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D47DBA">
      <w:pPr>
        <w:widowControl w:val="0"/>
        <w:shd w:val="clear" w:color="auto" w:fill="auto"/>
        <w:kinsoku/>
        <w:autoSpaceDE/>
        <w:autoSpaceDN/>
        <w:adjustRightInd/>
        <w:snapToGrid/>
        <w:spacing w:beforeAutospacing="0" w:afterAutospacing="0" w:line="267" w:lineRule="auto"/>
        <w:jc w:val="both"/>
        <w:textAlignment w:val="auto"/>
        <w:rPr>
          <w:rFonts w:ascii="Arial" w:hAnsi="Times New Roman" w:eastAsia="宋体" w:cs="Times New Roman"/>
          <w:snapToGrid/>
          <w:color w:val="000000"/>
          <w:kern w:val="2"/>
          <w:sz w:val="21"/>
          <w:szCs w:val="24"/>
          <w:lang w:eastAsia="zh-CN"/>
        </w:rPr>
      </w:pPr>
      <w:r>
        <w:rPr>
          <w:rFonts w:hint="eastAsia" w:ascii="宋体" w:hAnsi="宋体" w:eastAsia="宋体" w:cs="Arial"/>
          <w:b/>
          <w:bCs/>
          <w:snapToGrid/>
          <w:color w:val="000000"/>
          <w:kern w:val="2"/>
          <w:sz w:val="32"/>
          <w:szCs w:val="32"/>
          <w:lang w:eastAsia="zh-CN"/>
        </w:rPr>
        <w:t>项目编号：</w:t>
      </w:r>
      <w:r>
        <w:rPr>
          <w:rFonts w:hint="eastAsia" w:ascii="宋体" w:hAnsi="宋体" w:eastAsia="宋体" w:cs="Arial"/>
          <w:b/>
          <w:bCs/>
          <w:snapToGrid/>
          <w:color w:val="000000"/>
          <w:kern w:val="2"/>
          <w:sz w:val="32"/>
          <w:szCs w:val="32"/>
          <w:lang w:val="en-US" w:eastAsia="zh-CN"/>
        </w:rPr>
        <w:t>AHKRCS2026-012</w:t>
      </w:r>
    </w:p>
    <w:p w14:paraId="4119969E">
      <w:pPr>
        <w:widowControl w:val="0"/>
        <w:shd w:val="clear" w:color="auto" w:fill="auto"/>
        <w:kinsoku/>
        <w:autoSpaceDE/>
        <w:autoSpaceDN/>
        <w:adjustRightInd/>
        <w:snapToGrid/>
        <w:spacing w:beforeAutospacing="0" w:afterAutospacing="0" w:line="267" w:lineRule="auto"/>
        <w:jc w:val="both"/>
        <w:textAlignment w:val="auto"/>
        <w:rPr>
          <w:rFonts w:ascii="Arial" w:hAnsi="Times New Roman" w:eastAsia="宋体" w:cs="Times New Roman"/>
          <w:snapToGrid/>
          <w:color w:val="000000"/>
          <w:kern w:val="2"/>
          <w:sz w:val="21"/>
          <w:szCs w:val="24"/>
          <w:lang w:eastAsia="zh-CN"/>
        </w:rPr>
      </w:pPr>
    </w:p>
    <w:p w14:paraId="0AB3B4F6">
      <w:pPr>
        <w:widowControl w:val="0"/>
        <w:shd w:val="clear" w:color="auto" w:fill="auto"/>
        <w:kinsoku/>
        <w:autoSpaceDE/>
        <w:autoSpaceDN/>
        <w:adjustRightInd/>
        <w:snapToGrid/>
        <w:spacing w:beforeAutospacing="0" w:afterAutospacing="0" w:line="273" w:lineRule="auto"/>
        <w:jc w:val="center"/>
        <w:textAlignment w:val="auto"/>
        <w:rPr>
          <w:rFonts w:hint="default" w:ascii="Times New Roman" w:hAnsi="Times New Roman" w:eastAsia="方正小标宋_GBK" w:cs="Times New Roman"/>
          <w:b w:val="0"/>
          <w:bCs w:val="0"/>
          <w:snapToGrid/>
          <w:color w:val="auto"/>
          <w:kern w:val="2"/>
          <w:sz w:val="48"/>
          <w:szCs w:val="48"/>
          <w:lang w:val="en-US" w:eastAsia="zh-CN"/>
        </w:rPr>
      </w:pPr>
    </w:p>
    <w:p w14:paraId="6BC4212E">
      <w:pPr>
        <w:widowControl w:val="0"/>
        <w:shd w:val="clear" w:color="auto" w:fill="auto"/>
        <w:kinsoku/>
        <w:autoSpaceDE/>
        <w:autoSpaceDN/>
        <w:adjustRightInd/>
        <w:snapToGrid/>
        <w:spacing w:beforeAutospacing="0" w:afterAutospacing="0" w:line="273" w:lineRule="auto"/>
        <w:jc w:val="center"/>
        <w:textAlignment w:val="auto"/>
        <w:rPr>
          <w:rFonts w:hint="default" w:ascii="Times New Roman" w:hAnsi="Times New Roman" w:eastAsia="方正小标宋_GBK" w:cs="Times New Roman"/>
          <w:b w:val="0"/>
          <w:bCs w:val="0"/>
          <w:snapToGrid/>
          <w:color w:val="auto"/>
          <w:kern w:val="2"/>
          <w:sz w:val="48"/>
          <w:szCs w:val="48"/>
          <w:lang w:val="en-US" w:eastAsia="zh-CN"/>
        </w:rPr>
      </w:pPr>
      <w:r>
        <w:rPr>
          <w:rFonts w:hint="eastAsia" w:ascii="Times New Roman" w:hAnsi="Times New Roman" w:eastAsia="方正小标宋_GBK" w:cs="Times New Roman"/>
          <w:b w:val="0"/>
          <w:bCs w:val="0"/>
          <w:snapToGrid/>
          <w:color w:val="auto"/>
          <w:kern w:val="2"/>
          <w:sz w:val="48"/>
          <w:szCs w:val="48"/>
          <w:lang w:val="en-US" w:eastAsia="zh-CN"/>
        </w:rPr>
        <w:t>精河县大气自动监测站更换设备</w:t>
      </w:r>
    </w:p>
    <w:p w14:paraId="51CC9889">
      <w:pPr>
        <w:widowControl w:val="0"/>
        <w:shd w:val="clear" w:color="auto" w:fill="auto"/>
        <w:kinsoku/>
        <w:autoSpaceDE/>
        <w:autoSpaceDN/>
        <w:adjustRightInd/>
        <w:snapToGrid/>
        <w:spacing w:beforeAutospacing="0" w:afterAutospacing="0" w:line="273" w:lineRule="auto"/>
        <w:jc w:val="both"/>
        <w:textAlignment w:val="auto"/>
        <w:rPr>
          <w:rFonts w:ascii="Arial" w:hAnsi="Times New Roman" w:eastAsia="宋体" w:cs="Times New Roman"/>
          <w:snapToGrid/>
          <w:color w:val="000000"/>
          <w:kern w:val="2"/>
          <w:sz w:val="21"/>
          <w:szCs w:val="24"/>
          <w:lang w:eastAsia="zh-CN"/>
        </w:rPr>
      </w:pPr>
    </w:p>
    <w:p w14:paraId="47F456BE">
      <w:pPr>
        <w:widowControl w:val="0"/>
        <w:shd w:val="clear" w:color="auto" w:fill="auto"/>
        <w:kinsoku/>
        <w:autoSpaceDE/>
        <w:autoSpaceDN/>
        <w:adjustRightInd/>
        <w:snapToGrid/>
        <w:spacing w:before="169" w:beforeAutospacing="0" w:afterAutospacing="0" w:line="220" w:lineRule="auto"/>
        <w:jc w:val="both"/>
        <w:textAlignment w:val="auto"/>
        <w:rPr>
          <w:rFonts w:hint="eastAsia" w:ascii="宋体" w:hAnsi="宋体" w:eastAsia="宋体" w:cs="宋体"/>
          <w:b/>
          <w:bCs/>
          <w:snapToGrid/>
          <w:color w:val="000000"/>
          <w:spacing w:val="-2"/>
          <w:kern w:val="2"/>
          <w:sz w:val="72"/>
          <w:szCs w:val="72"/>
          <w:lang w:eastAsia="zh-CN"/>
        </w:rPr>
      </w:pPr>
    </w:p>
    <w:p w14:paraId="1AB6CED4">
      <w:pPr>
        <w:widowControl w:val="0"/>
        <w:shd w:val="clear" w:color="auto" w:fill="auto"/>
        <w:kinsoku/>
        <w:autoSpaceDE/>
        <w:autoSpaceDN/>
        <w:adjustRightInd/>
        <w:snapToGrid/>
        <w:spacing w:before="169" w:beforeAutospacing="0" w:afterAutospacing="0" w:line="220" w:lineRule="auto"/>
        <w:jc w:val="center"/>
        <w:textAlignment w:val="auto"/>
        <w:rPr>
          <w:rFonts w:ascii="宋体" w:hAnsi="宋体" w:eastAsia="宋体" w:cs="宋体"/>
          <w:snapToGrid/>
          <w:color w:val="000000"/>
          <w:kern w:val="2"/>
          <w:sz w:val="52"/>
          <w:szCs w:val="52"/>
          <w:lang w:eastAsia="zh-CN"/>
        </w:rPr>
      </w:pPr>
      <w:r>
        <w:rPr>
          <w:rFonts w:hint="eastAsia" w:ascii="宋体" w:hAnsi="宋体" w:eastAsia="宋体" w:cs="宋体"/>
          <w:b/>
          <w:bCs/>
          <w:snapToGrid/>
          <w:color w:val="000000"/>
          <w:spacing w:val="-2"/>
          <w:kern w:val="2"/>
          <w:sz w:val="72"/>
          <w:szCs w:val="72"/>
          <w:lang w:val="en-US" w:eastAsia="zh-CN"/>
        </w:rPr>
        <w:t>公开招标</w:t>
      </w:r>
      <w:r>
        <w:rPr>
          <w:rFonts w:hint="eastAsia" w:ascii="宋体" w:hAnsi="宋体" w:eastAsia="宋体" w:cs="宋体"/>
          <w:b/>
          <w:bCs/>
          <w:snapToGrid/>
          <w:color w:val="000000"/>
          <w:spacing w:val="-2"/>
          <w:kern w:val="2"/>
          <w:sz w:val="72"/>
          <w:szCs w:val="72"/>
          <w:lang w:eastAsia="zh-CN"/>
        </w:rPr>
        <w:t>文件</w:t>
      </w:r>
    </w:p>
    <w:p w14:paraId="3D05A06F">
      <w:pPr>
        <w:widowControl w:val="0"/>
        <w:shd w:val="clear" w:color="auto" w:fill="auto"/>
        <w:kinsoku/>
        <w:autoSpaceDE/>
        <w:autoSpaceDN/>
        <w:adjustRightInd/>
        <w:snapToGrid/>
        <w:spacing w:beforeAutospacing="0" w:afterAutospacing="0" w:line="244" w:lineRule="auto"/>
        <w:jc w:val="both"/>
        <w:textAlignment w:val="auto"/>
        <w:rPr>
          <w:rFonts w:ascii="Arial" w:hAnsi="Times New Roman" w:eastAsia="宋体" w:cs="Times New Roman"/>
          <w:snapToGrid/>
          <w:color w:val="000000"/>
          <w:kern w:val="2"/>
          <w:sz w:val="21"/>
          <w:szCs w:val="24"/>
          <w:lang w:eastAsia="zh-CN"/>
        </w:rPr>
      </w:pPr>
    </w:p>
    <w:p w14:paraId="57507163">
      <w:pPr>
        <w:widowControl w:val="0"/>
        <w:shd w:val="clear" w:color="auto" w:fill="auto"/>
        <w:kinsoku/>
        <w:autoSpaceDE/>
        <w:autoSpaceDN/>
        <w:adjustRightInd/>
        <w:snapToGrid/>
        <w:spacing w:beforeAutospacing="0" w:afterAutospacing="0" w:line="244" w:lineRule="auto"/>
        <w:jc w:val="both"/>
        <w:textAlignment w:val="auto"/>
        <w:rPr>
          <w:rFonts w:ascii="Arial" w:hAnsi="Times New Roman" w:eastAsia="宋体" w:cs="Times New Roman"/>
          <w:snapToGrid/>
          <w:color w:val="000000"/>
          <w:kern w:val="2"/>
          <w:sz w:val="21"/>
          <w:szCs w:val="24"/>
          <w:lang w:eastAsia="zh-CN"/>
        </w:rPr>
      </w:pPr>
    </w:p>
    <w:p w14:paraId="0924A73F">
      <w:pPr>
        <w:widowControl w:val="0"/>
        <w:shd w:val="clear" w:color="auto" w:fill="auto"/>
        <w:kinsoku/>
        <w:autoSpaceDE/>
        <w:autoSpaceDN/>
        <w:adjustRightInd/>
        <w:snapToGrid/>
        <w:spacing w:beforeAutospacing="0" w:afterAutospacing="0" w:line="245" w:lineRule="auto"/>
        <w:jc w:val="both"/>
        <w:textAlignment w:val="auto"/>
        <w:rPr>
          <w:rFonts w:ascii="Arial" w:hAnsi="Times New Roman" w:eastAsia="宋体" w:cs="Times New Roman"/>
          <w:snapToGrid/>
          <w:color w:val="000000"/>
          <w:kern w:val="2"/>
          <w:sz w:val="21"/>
          <w:szCs w:val="24"/>
          <w:lang w:eastAsia="zh-CN"/>
        </w:rPr>
      </w:pPr>
    </w:p>
    <w:p w14:paraId="06BB2062">
      <w:pPr>
        <w:widowControl w:val="0"/>
        <w:shd w:val="clear" w:color="auto" w:fill="auto"/>
        <w:kinsoku/>
        <w:autoSpaceDE/>
        <w:autoSpaceDN/>
        <w:adjustRightInd/>
        <w:snapToGrid/>
        <w:spacing w:beforeAutospacing="0" w:afterAutospacing="0" w:line="245" w:lineRule="auto"/>
        <w:jc w:val="both"/>
        <w:textAlignment w:val="auto"/>
        <w:rPr>
          <w:rFonts w:ascii="Arial" w:hAnsi="Times New Roman" w:eastAsia="宋体" w:cs="Times New Roman"/>
          <w:snapToGrid/>
          <w:color w:val="000000"/>
          <w:kern w:val="2"/>
          <w:sz w:val="21"/>
          <w:szCs w:val="24"/>
          <w:lang w:eastAsia="zh-CN"/>
        </w:rPr>
      </w:pPr>
    </w:p>
    <w:p w14:paraId="35680355">
      <w:pPr>
        <w:widowControl w:val="0"/>
        <w:shd w:val="clear" w:color="auto" w:fill="auto"/>
        <w:kinsoku/>
        <w:autoSpaceDE/>
        <w:autoSpaceDN/>
        <w:adjustRightInd/>
        <w:snapToGrid/>
        <w:spacing w:beforeAutospacing="0" w:afterAutospacing="0" w:line="245" w:lineRule="auto"/>
        <w:jc w:val="both"/>
        <w:textAlignment w:val="auto"/>
        <w:rPr>
          <w:rFonts w:ascii="Arial" w:hAnsi="Times New Roman" w:eastAsia="宋体" w:cs="Times New Roman"/>
          <w:snapToGrid/>
          <w:color w:val="000000"/>
          <w:kern w:val="2"/>
          <w:sz w:val="21"/>
          <w:szCs w:val="24"/>
          <w:lang w:eastAsia="zh-CN"/>
        </w:rPr>
      </w:pPr>
    </w:p>
    <w:p w14:paraId="74879179">
      <w:pPr>
        <w:widowControl w:val="0"/>
        <w:shd w:val="clear" w:color="auto" w:fill="auto"/>
        <w:kinsoku/>
        <w:wordWrap w:val="0"/>
        <w:autoSpaceDE w:val="0"/>
        <w:autoSpaceDN w:val="0"/>
        <w:adjustRightInd w:val="0"/>
        <w:snapToGrid/>
        <w:spacing w:beforeAutospacing="0" w:afterAutospacing="0" w:line="360" w:lineRule="auto"/>
        <w:ind w:left="1604" w:leftChars="152" w:hanging="1285" w:hangingChars="400"/>
        <w:jc w:val="both"/>
        <w:textAlignment w:val="auto"/>
        <w:rPr>
          <w:rFonts w:ascii="Times New Roman" w:hAnsi="Times New Roman" w:eastAsia="宋体" w:cs="Times New Roman"/>
          <w:b/>
          <w:snapToGrid/>
          <w:color w:val="0000FF"/>
          <w:kern w:val="2"/>
          <w:sz w:val="32"/>
          <w:szCs w:val="32"/>
          <w:lang w:eastAsia="zh-CN"/>
        </w:rPr>
      </w:pPr>
      <w:r>
        <w:rPr>
          <w:rFonts w:ascii="Times New Roman" w:hAnsi="Times New Roman" w:eastAsia="宋体" w:cs="Times New Roman"/>
          <w:b/>
          <w:snapToGrid/>
          <w:color w:val="auto"/>
          <w:kern w:val="2"/>
          <w:sz w:val="32"/>
          <w:szCs w:val="24"/>
          <w:u w:val="none"/>
          <w:lang w:eastAsia="zh-CN"/>
        </w:rPr>
        <w:t>招标人：</w:t>
      </w:r>
      <w:r>
        <w:rPr>
          <w:rFonts w:hint="eastAsia" w:ascii="Times New Roman" w:hAnsi="Times New Roman" w:eastAsia="宋体" w:cs="Times New Roman"/>
          <w:b/>
          <w:snapToGrid/>
          <w:color w:val="auto"/>
          <w:kern w:val="2"/>
          <w:sz w:val="32"/>
          <w:szCs w:val="24"/>
          <w:u w:val="none"/>
          <w:lang w:val="en-US" w:eastAsia="zh-CN"/>
        </w:rPr>
        <w:t>博尔塔拉蒙古自治州生态环境局精河县分局</w:t>
      </w:r>
      <w:r>
        <w:rPr>
          <w:rFonts w:ascii="Times New Roman" w:hAnsi="Times New Roman" w:eastAsia="宋体" w:cs="Times New Roman"/>
          <w:b/>
          <w:snapToGrid/>
          <w:color w:val="0000FF"/>
          <w:kern w:val="2"/>
          <w:sz w:val="32"/>
          <w:szCs w:val="32"/>
          <w:lang w:eastAsia="zh-CN"/>
        </w:rPr>
        <w:t xml:space="preserve">   </w:t>
      </w:r>
    </w:p>
    <w:p w14:paraId="055441C8">
      <w:pPr>
        <w:widowControl w:val="0"/>
        <w:shd w:val="clear" w:color="auto" w:fill="auto"/>
        <w:kinsoku/>
        <w:wordWrap w:val="0"/>
        <w:autoSpaceDE w:val="0"/>
        <w:autoSpaceDN w:val="0"/>
        <w:adjustRightInd w:val="0"/>
        <w:snapToGrid/>
        <w:spacing w:beforeAutospacing="0" w:afterAutospacing="0" w:line="360" w:lineRule="auto"/>
        <w:jc w:val="both"/>
        <w:textAlignment w:val="auto"/>
        <w:rPr>
          <w:rFonts w:ascii="Times New Roman" w:hAnsi="Times New Roman" w:eastAsia="宋体" w:cs="Times New Roman"/>
          <w:b/>
          <w:snapToGrid/>
          <w:color w:val="auto"/>
          <w:kern w:val="2"/>
          <w:sz w:val="32"/>
          <w:szCs w:val="32"/>
          <w:lang w:eastAsia="zh-CN"/>
        </w:rPr>
      </w:pPr>
    </w:p>
    <w:p w14:paraId="1D363EA7">
      <w:pPr>
        <w:widowControl w:val="0"/>
        <w:shd w:val="clear" w:color="auto" w:fill="auto"/>
        <w:kinsoku/>
        <w:wordWrap w:val="0"/>
        <w:autoSpaceDE w:val="0"/>
        <w:autoSpaceDN w:val="0"/>
        <w:adjustRightInd w:val="0"/>
        <w:snapToGrid/>
        <w:spacing w:beforeAutospacing="0" w:afterAutospacing="0" w:line="360" w:lineRule="auto"/>
        <w:ind w:firstLine="321" w:firstLineChars="100"/>
        <w:jc w:val="both"/>
        <w:textAlignment w:val="auto"/>
        <w:rPr>
          <w:rFonts w:ascii="Times New Roman" w:hAnsi="Times New Roman" w:eastAsia="宋体" w:cs="Times New Roman"/>
          <w:b/>
          <w:snapToGrid/>
          <w:color w:val="auto"/>
          <w:kern w:val="2"/>
          <w:sz w:val="32"/>
          <w:szCs w:val="32"/>
          <w:lang w:eastAsia="zh-CN"/>
        </w:rPr>
      </w:pPr>
      <w:r>
        <w:rPr>
          <w:rFonts w:ascii="Times New Roman" w:hAnsi="Times New Roman" w:eastAsia="宋体" w:cs="Times New Roman"/>
          <w:b/>
          <w:snapToGrid/>
          <w:color w:val="auto"/>
          <w:kern w:val="2"/>
          <w:sz w:val="32"/>
          <w:szCs w:val="32"/>
          <w:lang w:eastAsia="zh-CN"/>
        </w:rPr>
        <w:t>招标代理机构：</w:t>
      </w:r>
      <w:r>
        <w:rPr>
          <w:rFonts w:hint="eastAsia" w:ascii="Times New Roman" w:hAnsi="Times New Roman" w:eastAsia="宋体" w:cs="Times New Roman"/>
          <w:b/>
          <w:snapToGrid/>
          <w:color w:val="auto"/>
          <w:kern w:val="2"/>
          <w:sz w:val="32"/>
          <w:szCs w:val="32"/>
          <w:lang w:val="zh-CN" w:eastAsia="zh-CN"/>
        </w:rPr>
        <w:t>安徽科睿工程项目管理有限公司</w:t>
      </w:r>
      <w:r>
        <w:rPr>
          <w:rFonts w:ascii="Times New Roman" w:hAnsi="Times New Roman" w:eastAsia="宋体" w:cs="Times New Roman"/>
          <w:b/>
          <w:snapToGrid/>
          <w:color w:val="auto"/>
          <w:kern w:val="2"/>
          <w:sz w:val="32"/>
          <w:szCs w:val="32"/>
          <w:lang w:eastAsia="zh-CN"/>
        </w:rPr>
        <w:t xml:space="preserve"> </w:t>
      </w:r>
    </w:p>
    <w:p w14:paraId="7A3B1E80">
      <w:pPr>
        <w:widowControl w:val="0"/>
        <w:numPr>
          <w:ilvl w:val="0"/>
          <w:numId w:val="0"/>
        </w:numPr>
        <w:shd w:val="clear" w:color="auto" w:fill="auto"/>
        <w:tabs>
          <w:tab w:val="left" w:pos="420"/>
        </w:tabs>
        <w:kinsoku w:val="0"/>
        <w:autoSpaceDE w:val="0"/>
        <w:autoSpaceDN w:val="0"/>
        <w:adjustRightInd w:val="0"/>
        <w:snapToGrid w:val="0"/>
        <w:spacing w:after="120" w:line="240" w:lineRule="auto"/>
        <w:jc w:val="both"/>
        <w:textAlignment w:val="baseline"/>
        <w:rPr>
          <w:rFonts w:ascii="Times New Roman" w:hAnsi="Times New Roman" w:eastAsia="宋体" w:cs="Times New Roman"/>
          <w:snapToGrid w:val="0"/>
          <w:color w:val="000000"/>
          <w:kern w:val="2"/>
          <w:sz w:val="21"/>
          <w:szCs w:val="24"/>
          <w:lang w:val="en-US" w:eastAsia="zh-CN" w:bidi="ar-SA"/>
        </w:rPr>
      </w:pPr>
    </w:p>
    <w:p w14:paraId="68C0C273">
      <w:pPr>
        <w:widowControl w:val="0"/>
        <w:shd w:val="clear" w:color="auto" w:fill="auto"/>
        <w:kinsoku/>
        <w:wordWrap w:val="0"/>
        <w:autoSpaceDE w:val="0"/>
        <w:autoSpaceDN w:val="0"/>
        <w:adjustRightInd w:val="0"/>
        <w:snapToGrid/>
        <w:spacing w:beforeAutospacing="0" w:afterAutospacing="0" w:line="360" w:lineRule="auto"/>
        <w:ind w:firstLine="321" w:firstLineChars="100"/>
        <w:jc w:val="both"/>
        <w:textAlignment w:val="auto"/>
        <w:rPr>
          <w:rFonts w:ascii="Times New Roman" w:hAnsi="Times New Roman" w:eastAsia="宋体" w:cs="Times New Roman"/>
          <w:b/>
          <w:snapToGrid/>
          <w:color w:val="auto"/>
          <w:kern w:val="2"/>
          <w:sz w:val="32"/>
          <w:szCs w:val="32"/>
          <w:lang w:eastAsia="zh-CN"/>
        </w:rPr>
      </w:pPr>
      <w:r>
        <w:rPr>
          <w:rFonts w:ascii="Times New Roman" w:hAnsi="Times New Roman" w:eastAsia="宋体" w:cs="Times New Roman"/>
          <w:b/>
          <w:snapToGrid/>
          <w:color w:val="auto"/>
          <w:kern w:val="2"/>
          <w:sz w:val="32"/>
          <w:szCs w:val="32"/>
          <w:lang w:eastAsia="zh-CN"/>
        </w:rPr>
        <w:t>项目联系人：</w:t>
      </w:r>
      <w:r>
        <w:rPr>
          <w:rFonts w:hint="eastAsia" w:ascii="Times New Roman" w:hAnsi="Times New Roman" w:eastAsia="宋体" w:cs="Times New Roman"/>
          <w:b/>
          <w:snapToGrid/>
          <w:color w:val="auto"/>
          <w:kern w:val="2"/>
          <w:sz w:val="32"/>
          <w:szCs w:val="24"/>
          <w:u w:val="none"/>
          <w:lang w:val="en-US" w:eastAsia="zh-CN"/>
        </w:rPr>
        <w:t>赵曼</w:t>
      </w:r>
      <w:r>
        <w:rPr>
          <w:rFonts w:ascii="Times New Roman" w:hAnsi="Times New Roman" w:eastAsia="宋体" w:cs="Times New Roman"/>
          <w:b/>
          <w:snapToGrid/>
          <w:color w:val="auto"/>
          <w:kern w:val="2"/>
          <w:sz w:val="32"/>
          <w:szCs w:val="32"/>
          <w:lang w:eastAsia="zh-CN"/>
        </w:rPr>
        <w:t xml:space="preserve">         </w:t>
      </w:r>
    </w:p>
    <w:p w14:paraId="4A4B8475">
      <w:pPr>
        <w:widowControl w:val="0"/>
        <w:shd w:val="clear" w:color="auto" w:fill="auto"/>
        <w:kinsoku/>
        <w:wordWrap w:val="0"/>
        <w:autoSpaceDE w:val="0"/>
        <w:autoSpaceDN w:val="0"/>
        <w:adjustRightInd w:val="0"/>
        <w:snapToGrid/>
        <w:spacing w:beforeAutospacing="0" w:afterAutospacing="0" w:line="360" w:lineRule="auto"/>
        <w:ind w:firstLine="321" w:firstLineChars="100"/>
        <w:jc w:val="both"/>
        <w:textAlignment w:val="auto"/>
        <w:rPr>
          <w:rFonts w:ascii="Times New Roman" w:hAnsi="Times New Roman" w:eastAsia="宋体" w:cs="Times New Roman"/>
          <w:b/>
          <w:snapToGrid/>
          <w:color w:val="auto"/>
          <w:kern w:val="2"/>
          <w:sz w:val="32"/>
          <w:szCs w:val="32"/>
          <w:lang w:eastAsia="zh-CN"/>
        </w:rPr>
      </w:pPr>
    </w:p>
    <w:p w14:paraId="57091A8F">
      <w:pPr>
        <w:widowControl w:val="0"/>
        <w:shd w:val="clear" w:color="auto" w:fill="auto"/>
        <w:kinsoku/>
        <w:wordWrap w:val="0"/>
        <w:autoSpaceDE w:val="0"/>
        <w:autoSpaceDN w:val="0"/>
        <w:adjustRightInd w:val="0"/>
        <w:snapToGrid/>
        <w:spacing w:beforeAutospacing="0" w:afterAutospacing="0" w:line="360" w:lineRule="auto"/>
        <w:ind w:firstLine="321" w:firstLineChars="100"/>
        <w:jc w:val="both"/>
        <w:textAlignment w:val="auto"/>
        <w:rPr>
          <w:rFonts w:ascii="宋体" w:hAnsi="Times New Roman" w:eastAsia="宋体" w:cs="Times New Roman"/>
          <w:snapToGrid/>
          <w:color w:val="000000"/>
          <w:kern w:val="2"/>
          <w:szCs w:val="24"/>
          <w:lang w:eastAsia="zh-CN"/>
        </w:rPr>
      </w:pPr>
      <w:r>
        <w:rPr>
          <w:rFonts w:ascii="Times New Roman" w:hAnsi="Times New Roman" w:eastAsia="宋体" w:cs="Times New Roman"/>
          <w:b/>
          <w:snapToGrid/>
          <w:color w:val="auto"/>
          <w:kern w:val="2"/>
          <w:sz w:val="32"/>
          <w:szCs w:val="32"/>
          <w:lang w:eastAsia="zh-CN"/>
        </w:rPr>
        <w:t>联系电话</w:t>
      </w:r>
      <w:r>
        <w:rPr>
          <w:rFonts w:hint="eastAsia" w:ascii="Times New Roman" w:hAnsi="Times New Roman" w:eastAsia="宋体" w:cs="Times New Roman"/>
          <w:b/>
          <w:snapToGrid/>
          <w:color w:val="auto"/>
          <w:kern w:val="2"/>
          <w:sz w:val="32"/>
          <w:szCs w:val="32"/>
          <w:lang w:eastAsia="zh-CN"/>
        </w:rPr>
        <w:t>：</w:t>
      </w:r>
      <w:r>
        <w:rPr>
          <w:rFonts w:hint="eastAsia" w:ascii="Times New Roman" w:hAnsi="Times New Roman" w:eastAsia="宋体" w:cs="Times New Roman"/>
          <w:b/>
          <w:snapToGrid/>
          <w:color w:val="auto"/>
          <w:kern w:val="2"/>
          <w:sz w:val="32"/>
          <w:szCs w:val="32"/>
          <w:lang w:val="en-US" w:eastAsia="zh-CN"/>
        </w:rPr>
        <w:t>13399091505</w:t>
      </w:r>
      <w:r>
        <w:rPr>
          <w:rFonts w:ascii="宋体" w:hAnsi="Times New Roman" w:eastAsia="宋体" w:cs="Times New Roman"/>
          <w:snapToGrid/>
          <w:color w:val="000000"/>
          <w:kern w:val="2"/>
          <w:szCs w:val="24"/>
          <w:lang w:eastAsia="zh-CN"/>
        </w:rPr>
        <w:t xml:space="preserve">      </w:t>
      </w:r>
    </w:p>
    <w:p w14:paraId="3CBF69F9">
      <w:pPr>
        <w:widowControl w:val="0"/>
        <w:kinsoku/>
        <w:autoSpaceDE/>
        <w:autoSpaceDN/>
        <w:adjustRightInd/>
        <w:snapToGrid/>
        <w:spacing w:line="240" w:lineRule="auto"/>
        <w:ind w:left="0" w:leftChars="0" w:firstLine="0" w:firstLineChars="0"/>
        <w:jc w:val="center"/>
        <w:textAlignment w:val="auto"/>
        <w:rPr>
          <w:rFonts w:ascii="宋体" w:hAnsi="Calibri" w:eastAsia="宋体" w:cs="Times New Roman"/>
          <w:b/>
          <w:bCs/>
          <w:snapToGrid/>
          <w:kern w:val="0"/>
          <w:sz w:val="32"/>
          <w:szCs w:val="32"/>
          <w:lang w:val="en-US" w:eastAsia="zh-CN" w:bidi="ar-SA"/>
        </w:rPr>
      </w:pPr>
    </w:p>
    <w:p w14:paraId="7F8751A3">
      <w:pPr>
        <w:widowControl w:val="0"/>
        <w:kinsoku/>
        <w:autoSpaceDE/>
        <w:autoSpaceDN/>
        <w:adjustRightInd/>
        <w:snapToGrid/>
        <w:spacing w:line="240" w:lineRule="auto"/>
        <w:ind w:left="0" w:leftChars="0" w:firstLine="0" w:firstLineChars="0"/>
        <w:jc w:val="center"/>
        <w:textAlignment w:val="auto"/>
        <w:rPr>
          <w:rFonts w:hint="eastAsia" w:ascii="宋体" w:hAnsi="宋体" w:eastAsia="宋体" w:cs="宋体"/>
          <w:b/>
          <w:bCs/>
          <w:snapToGrid/>
          <w:kern w:val="0"/>
          <w:sz w:val="36"/>
          <w:szCs w:val="36"/>
          <w:lang w:val="en-US" w:eastAsia="zh-CN" w:bidi="ar-SA"/>
        </w:rPr>
      </w:pPr>
      <w:r>
        <w:rPr>
          <w:rFonts w:ascii="宋体" w:hAnsi="Calibri" w:eastAsia="宋体" w:cs="Times New Roman"/>
          <w:b/>
          <w:bCs/>
          <w:snapToGrid/>
          <w:kern w:val="0"/>
          <w:sz w:val="32"/>
          <w:szCs w:val="32"/>
          <w:lang w:val="en-US" w:eastAsia="zh-CN" w:bidi="ar-SA"/>
        </w:rPr>
        <w:t>二〇二</w:t>
      </w:r>
      <w:r>
        <w:rPr>
          <w:rFonts w:hint="eastAsia" w:ascii="宋体" w:hAnsi="Calibri" w:eastAsia="宋体" w:cs="Times New Roman"/>
          <w:b/>
          <w:bCs/>
          <w:snapToGrid/>
          <w:kern w:val="0"/>
          <w:sz w:val="32"/>
          <w:szCs w:val="32"/>
          <w:lang w:val="en-US" w:eastAsia="zh-CN" w:bidi="ar-SA"/>
        </w:rPr>
        <w:t>六年六</w:t>
      </w:r>
      <w:r>
        <w:rPr>
          <w:rFonts w:ascii="宋体" w:hAnsi="Calibri" w:eastAsia="宋体" w:cs="Times New Roman"/>
          <w:b/>
          <w:bCs/>
          <w:snapToGrid/>
          <w:kern w:val="0"/>
          <w:sz w:val="32"/>
          <w:szCs w:val="32"/>
          <w:lang w:val="en-US" w:eastAsia="zh-CN" w:bidi="ar-SA"/>
        </w:rPr>
        <w:t>月</w:t>
      </w:r>
    </w:p>
    <w:p w14:paraId="7492A6CF">
      <w:pPr>
        <w:widowControl/>
        <w:kinsoku w:val="0"/>
        <w:autoSpaceDE w:val="0"/>
        <w:autoSpaceDN w:val="0"/>
        <w:adjustRightInd w:val="0"/>
        <w:snapToGrid w:val="0"/>
        <w:spacing w:before="199" w:line="217" w:lineRule="auto"/>
        <w:ind w:left="4294"/>
        <w:jc w:val="left"/>
        <w:textAlignment w:val="baseline"/>
        <w:rPr>
          <w:rFonts w:ascii="宋体" w:hAnsi="宋体" w:eastAsia="宋体" w:cs="宋体"/>
          <w:snapToGrid w:val="0"/>
          <w:color w:val="000000"/>
          <w:kern w:val="0"/>
          <w:sz w:val="47"/>
          <w:szCs w:val="47"/>
          <w:lang w:eastAsia="en-US"/>
        </w:rPr>
      </w:pPr>
    </w:p>
    <w:p w14:paraId="1D5E07CE">
      <w:pPr>
        <w:widowControl/>
        <w:kinsoku w:val="0"/>
        <w:autoSpaceDE w:val="0"/>
        <w:autoSpaceDN w:val="0"/>
        <w:adjustRightInd w:val="0"/>
        <w:snapToGrid w:val="0"/>
        <w:spacing w:before="199" w:line="217" w:lineRule="auto"/>
        <w:ind w:left="4294"/>
        <w:jc w:val="left"/>
        <w:textAlignment w:val="baseline"/>
        <w:rPr>
          <w:rFonts w:ascii="宋体" w:hAnsi="宋体" w:eastAsia="宋体" w:cs="宋体"/>
          <w:snapToGrid w:val="0"/>
          <w:color w:val="000000"/>
          <w:kern w:val="0"/>
          <w:sz w:val="47"/>
          <w:szCs w:val="47"/>
          <w:lang w:eastAsia="en-US"/>
        </w:rPr>
      </w:pPr>
    </w:p>
    <w:p w14:paraId="3652F315">
      <w:pPr>
        <w:widowControl/>
        <w:kinsoku w:val="0"/>
        <w:autoSpaceDE w:val="0"/>
        <w:autoSpaceDN w:val="0"/>
        <w:adjustRightInd w:val="0"/>
        <w:snapToGrid w:val="0"/>
        <w:spacing w:before="199" w:line="217" w:lineRule="auto"/>
        <w:ind w:left="4294"/>
        <w:jc w:val="left"/>
        <w:textAlignment w:val="baseline"/>
        <w:rPr>
          <w:rFonts w:ascii="宋体" w:hAnsi="宋体" w:eastAsia="宋体" w:cs="宋体"/>
          <w:snapToGrid w:val="0"/>
          <w:color w:val="000000"/>
          <w:kern w:val="0"/>
          <w:sz w:val="47"/>
          <w:szCs w:val="47"/>
          <w:lang w:eastAsia="en-US"/>
        </w:rPr>
      </w:pPr>
    </w:p>
    <w:p w14:paraId="348CDC66">
      <w:pPr>
        <w:kinsoku w:val="0"/>
        <w:autoSpaceDE w:val="0"/>
        <w:autoSpaceDN w:val="0"/>
        <w:adjustRightInd w:val="0"/>
        <w:snapToGrid w:val="0"/>
        <w:spacing w:line="240" w:lineRule="auto"/>
        <w:jc w:val="left"/>
        <w:textAlignment w:val="baseline"/>
        <w:rPr>
          <w:rFonts w:ascii="宋体" w:hAnsi="宋体" w:eastAsia="宋体" w:cs="宋体"/>
          <w:snapToGrid w:val="0"/>
          <w:color w:val="000000"/>
          <w:kern w:val="0"/>
          <w:sz w:val="47"/>
          <w:szCs w:val="47"/>
          <w:lang w:val="en-US" w:eastAsia="en-US" w:bidi="ar-SA"/>
        </w:rPr>
      </w:pPr>
    </w:p>
    <w:p w14:paraId="2D1503E2">
      <w:pPr>
        <w:kinsoku w:val="0"/>
        <w:autoSpaceDE w:val="0"/>
        <w:autoSpaceDN w:val="0"/>
        <w:adjustRightInd w:val="0"/>
        <w:snapToGrid w:val="0"/>
        <w:spacing w:line="240" w:lineRule="auto"/>
        <w:jc w:val="left"/>
        <w:textAlignment w:val="baseline"/>
        <w:rPr>
          <w:rFonts w:ascii="宋体" w:hAnsi="宋体" w:eastAsia="宋体" w:cs="宋体"/>
          <w:snapToGrid w:val="0"/>
          <w:color w:val="000000"/>
          <w:kern w:val="0"/>
          <w:sz w:val="47"/>
          <w:szCs w:val="47"/>
          <w:lang w:val="en-US" w:eastAsia="en-US" w:bidi="ar-SA"/>
        </w:rPr>
      </w:pPr>
    </w:p>
    <w:p w14:paraId="6B563FFF">
      <w:pPr>
        <w:kinsoku w:val="0"/>
        <w:autoSpaceDE w:val="0"/>
        <w:autoSpaceDN w:val="0"/>
        <w:adjustRightInd w:val="0"/>
        <w:snapToGrid w:val="0"/>
        <w:spacing w:line="240" w:lineRule="auto"/>
        <w:jc w:val="left"/>
        <w:textAlignment w:val="baseline"/>
        <w:rPr>
          <w:rFonts w:ascii="宋体" w:hAnsi="宋体" w:eastAsia="宋体" w:cs="宋体"/>
          <w:snapToGrid w:val="0"/>
          <w:color w:val="000000"/>
          <w:kern w:val="0"/>
          <w:sz w:val="47"/>
          <w:szCs w:val="47"/>
          <w:lang w:val="en-US" w:eastAsia="en-US" w:bidi="ar-SA"/>
        </w:rPr>
      </w:pPr>
    </w:p>
    <w:p w14:paraId="2D1C3260">
      <w:pPr>
        <w:widowControl/>
        <w:kinsoku w:val="0"/>
        <w:autoSpaceDE w:val="0"/>
        <w:autoSpaceDN w:val="0"/>
        <w:bidi w:val="0"/>
        <w:adjustRightInd w:val="0"/>
        <w:snapToGrid w:val="0"/>
        <w:spacing w:line="240" w:lineRule="auto"/>
        <w:jc w:val="left"/>
        <w:textAlignment w:val="baseline"/>
        <w:rPr>
          <w:rFonts w:ascii="Arial" w:hAnsi="Arial" w:eastAsia="Arial" w:cs="Arial"/>
          <w:snapToGrid w:val="0"/>
          <w:color w:val="000000"/>
          <w:kern w:val="0"/>
          <w:szCs w:val="21"/>
          <w:lang w:eastAsia="en-US"/>
        </w:rPr>
      </w:pPr>
    </w:p>
    <w:p w14:paraId="0D56D0C3">
      <w:pPr>
        <w:widowControl/>
        <w:kinsoku w:val="0"/>
        <w:autoSpaceDE w:val="0"/>
        <w:autoSpaceDN w:val="0"/>
        <w:bidi w:val="0"/>
        <w:adjustRightInd w:val="0"/>
        <w:snapToGrid w:val="0"/>
        <w:spacing w:line="240" w:lineRule="auto"/>
        <w:jc w:val="center"/>
        <w:textAlignment w:val="baseline"/>
        <w:rPr>
          <w:rFonts w:ascii="Arial" w:hAnsi="Arial" w:eastAsia="Arial" w:cs="Arial"/>
          <w:snapToGrid w:val="0"/>
          <w:color w:val="000000"/>
          <w:kern w:val="0"/>
          <w:szCs w:val="21"/>
          <w:lang w:eastAsia="en-US"/>
        </w:rPr>
      </w:pPr>
    </w:p>
    <w:p w14:paraId="0B72CFD2">
      <w:pPr>
        <w:keepNext w:val="0"/>
        <w:keepLines w:val="0"/>
        <w:pageBreakBefore w:val="0"/>
        <w:widowControl w:val="0"/>
        <w:kinsoku w:val="0"/>
        <w:wordWrap/>
        <w:overflowPunct/>
        <w:topLinePunct w:val="0"/>
        <w:autoSpaceDE w:val="0"/>
        <w:autoSpaceDN w:val="0"/>
        <w:bidi w:val="0"/>
        <w:adjustRightInd w:val="0"/>
        <w:snapToGrid w:val="0"/>
        <w:spacing w:line="480" w:lineRule="auto"/>
        <w:jc w:val="left"/>
        <w:textAlignment w:val="baseline"/>
        <w:rPr>
          <w:rFonts w:ascii="宋体" w:hAnsi="宋体" w:eastAsia="宋体" w:cs="宋体"/>
          <w:b/>
          <w:bCs/>
          <w:snapToGrid w:val="0"/>
          <w:color w:val="000000"/>
          <w:kern w:val="0"/>
          <w:sz w:val="32"/>
          <w:szCs w:val="32"/>
          <w:lang w:val="en-US" w:eastAsia="en-US" w:bidi="ar-SA"/>
        </w:rPr>
      </w:pPr>
    </w:p>
    <w:sdt>
      <w:sdtPr>
        <w:rPr>
          <w:rFonts w:ascii="宋体" w:hAnsi="宋体" w:eastAsia="宋体" w:cstheme="minorBidi"/>
          <w:b/>
          <w:bCs/>
          <w:kern w:val="2"/>
          <w:sz w:val="32"/>
          <w:szCs w:val="32"/>
          <w:lang w:val="en-US" w:eastAsia="zh-CN" w:bidi="ar-SA"/>
        </w:rPr>
        <w:id w:val="147457805"/>
        <w15:color w:val="DBDBDB"/>
        <w:docPartObj>
          <w:docPartGallery w:val="Table of Contents"/>
          <w:docPartUnique/>
        </w:docPartObj>
      </w:sdtPr>
      <w:sdtEndPr>
        <w:rPr>
          <w:rFonts w:asciiTheme="minorHAnsi" w:hAnsiTheme="minorHAnsi" w:eastAsiaTheme="minorEastAsia" w:cstheme="minorBidi"/>
          <w:b/>
          <w:bCs/>
          <w:kern w:val="2"/>
          <w:sz w:val="21"/>
          <w:szCs w:val="28"/>
          <w:lang w:val="en-US" w:eastAsia="zh-CN" w:bidi="ar-SA"/>
        </w:rPr>
      </w:sdtEndPr>
      <w:sdtContent>
        <w:p w14:paraId="341A3D58">
          <w:pPr>
            <w:keepNext w:val="0"/>
            <w:keepLines w:val="0"/>
            <w:pageBreakBefore w:val="0"/>
            <w:widowControl w:val="0"/>
            <w:wordWrap/>
            <w:overflowPunct/>
            <w:topLinePunct w:val="0"/>
            <w:bidi w:val="0"/>
            <w:spacing w:before="0" w:beforeLines="0" w:after="0" w:afterLines="0" w:line="480" w:lineRule="auto"/>
            <w:ind w:left="0" w:leftChars="0" w:right="0" w:rightChars="0" w:firstLine="0" w:firstLineChars="0"/>
            <w:jc w:val="center"/>
            <w:rPr>
              <w:b/>
              <w:bCs/>
              <w:sz w:val="32"/>
              <w:szCs w:val="32"/>
            </w:rPr>
          </w:pPr>
          <w:r>
            <w:rPr>
              <w:rFonts w:ascii="宋体" w:hAnsi="宋体" w:eastAsia="宋体"/>
              <w:b/>
              <w:bCs/>
              <w:sz w:val="32"/>
              <w:szCs w:val="32"/>
            </w:rPr>
            <w:t>目录</w:t>
          </w:r>
        </w:p>
        <w:p w14:paraId="6285CB71">
          <w:pPr>
            <w:pStyle w:val="4"/>
            <w:keepNext w:val="0"/>
            <w:keepLines w:val="0"/>
            <w:pageBreakBefore w:val="0"/>
            <w:widowControl w:val="0"/>
            <w:tabs>
              <w:tab w:val="right" w:leader="dot" w:pos="9346"/>
            </w:tabs>
            <w:wordWrap/>
            <w:overflowPunct/>
            <w:topLinePunct w:val="0"/>
            <w:bidi w:val="0"/>
            <w:spacing w:line="480" w:lineRule="auto"/>
            <w:rPr>
              <w:rFonts w:hint="eastAsia" w:eastAsiaTheme="minorEastAsia"/>
              <w:b/>
              <w:bCs/>
              <w:sz w:val="32"/>
              <w:szCs w:val="32"/>
              <w:lang w:val="en-US" w:eastAsia="zh-CN"/>
            </w:rPr>
          </w:pPr>
          <w:r>
            <w:rPr>
              <w:b/>
              <w:bCs/>
              <w:sz w:val="32"/>
              <w:szCs w:val="32"/>
            </w:rPr>
            <w:fldChar w:fldCharType="begin"/>
          </w:r>
          <w:r>
            <w:rPr>
              <w:b/>
              <w:bCs/>
              <w:sz w:val="32"/>
              <w:szCs w:val="32"/>
            </w:rPr>
            <w:instrText xml:space="preserve">TOC \o "1-1" \h \u </w:instrText>
          </w:r>
          <w:r>
            <w:rPr>
              <w:b/>
              <w:bCs/>
              <w:sz w:val="32"/>
              <w:szCs w:val="32"/>
            </w:rPr>
            <w:fldChar w:fldCharType="separate"/>
          </w:r>
          <w:r>
            <w:rPr>
              <w:b/>
              <w:bCs/>
              <w:sz w:val="32"/>
              <w:szCs w:val="32"/>
            </w:rPr>
            <w:fldChar w:fldCharType="begin"/>
          </w:r>
          <w:r>
            <w:rPr>
              <w:b/>
              <w:bCs/>
              <w:sz w:val="32"/>
              <w:szCs w:val="32"/>
            </w:rPr>
            <w:instrText xml:space="preserve"> HYPERLINK \l _Toc761 </w:instrText>
          </w:r>
          <w:r>
            <w:rPr>
              <w:b/>
              <w:bCs/>
              <w:sz w:val="32"/>
              <w:szCs w:val="32"/>
            </w:rPr>
            <w:fldChar w:fldCharType="separate"/>
          </w:r>
          <w:r>
            <w:rPr>
              <w:rFonts w:ascii="宋体" w:hAnsi="宋体" w:eastAsia="宋体" w:cs="宋体"/>
              <w:b/>
              <w:bCs/>
              <w:snapToGrid w:val="0"/>
              <w:spacing w:val="10"/>
              <w:kern w:val="0"/>
              <w:sz w:val="32"/>
              <w:szCs w:val="32"/>
              <w:lang w:eastAsia="en-US"/>
            </w:rPr>
            <w:t>第一章公开招标公告</w:t>
          </w:r>
          <w:r>
            <w:rPr>
              <w:b/>
              <w:bCs/>
              <w:sz w:val="32"/>
              <w:szCs w:val="32"/>
            </w:rPr>
            <w:tab/>
          </w:r>
          <w:r>
            <w:rPr>
              <w:rFonts w:hint="eastAsia"/>
              <w:b/>
              <w:bCs/>
              <w:sz w:val="32"/>
              <w:szCs w:val="32"/>
              <w:lang w:val="en-US" w:eastAsia="zh-CN"/>
            </w:rPr>
            <w:t>3</w:t>
          </w:r>
          <w:r>
            <w:rPr>
              <w:b/>
              <w:bCs/>
              <w:sz w:val="32"/>
              <w:szCs w:val="32"/>
            </w:rPr>
            <w:fldChar w:fldCharType="end"/>
          </w:r>
        </w:p>
        <w:p w14:paraId="65E3F166">
          <w:pPr>
            <w:pStyle w:val="4"/>
            <w:keepNext w:val="0"/>
            <w:keepLines w:val="0"/>
            <w:pageBreakBefore w:val="0"/>
            <w:widowControl w:val="0"/>
            <w:tabs>
              <w:tab w:val="right" w:leader="dot" w:pos="9346"/>
            </w:tabs>
            <w:wordWrap/>
            <w:overflowPunct/>
            <w:topLinePunct w:val="0"/>
            <w:bidi w:val="0"/>
            <w:spacing w:line="480" w:lineRule="auto"/>
            <w:rPr>
              <w:rFonts w:hint="eastAsia" w:eastAsiaTheme="minorEastAsia"/>
              <w:b/>
              <w:bCs/>
              <w:sz w:val="32"/>
              <w:szCs w:val="32"/>
              <w:lang w:val="en-US" w:eastAsia="zh-CN"/>
            </w:rPr>
          </w:pPr>
          <w:r>
            <w:rPr>
              <w:b/>
              <w:bCs/>
              <w:sz w:val="32"/>
              <w:szCs w:val="32"/>
            </w:rPr>
            <w:fldChar w:fldCharType="begin"/>
          </w:r>
          <w:r>
            <w:rPr>
              <w:b/>
              <w:bCs/>
              <w:sz w:val="32"/>
              <w:szCs w:val="32"/>
            </w:rPr>
            <w:instrText xml:space="preserve"> HYPERLINK \l _Toc20013 </w:instrText>
          </w:r>
          <w:r>
            <w:rPr>
              <w:b/>
              <w:bCs/>
              <w:sz w:val="32"/>
              <w:szCs w:val="32"/>
            </w:rPr>
            <w:fldChar w:fldCharType="separate"/>
          </w:r>
          <w:r>
            <w:rPr>
              <w:rFonts w:ascii="宋体" w:hAnsi="宋体" w:eastAsia="宋体" w:cs="宋体"/>
              <w:b/>
              <w:bCs/>
              <w:snapToGrid w:val="0"/>
              <w:spacing w:val="10"/>
              <w:kern w:val="0"/>
              <w:sz w:val="32"/>
              <w:szCs w:val="32"/>
              <w:lang w:eastAsia="en-US"/>
            </w:rPr>
            <w:t>第二章投标人须知</w:t>
          </w:r>
          <w:r>
            <w:rPr>
              <w:b/>
              <w:bCs/>
              <w:sz w:val="32"/>
              <w:szCs w:val="32"/>
            </w:rPr>
            <w:tab/>
          </w:r>
          <w:r>
            <w:rPr>
              <w:b/>
              <w:bCs/>
              <w:sz w:val="32"/>
              <w:szCs w:val="32"/>
            </w:rPr>
            <w:fldChar w:fldCharType="end"/>
          </w:r>
          <w:r>
            <w:rPr>
              <w:rFonts w:hint="eastAsia"/>
              <w:b/>
              <w:bCs/>
              <w:sz w:val="32"/>
              <w:szCs w:val="32"/>
              <w:lang w:val="en-US" w:eastAsia="zh-CN"/>
            </w:rPr>
            <w:t>7</w:t>
          </w:r>
        </w:p>
        <w:p w14:paraId="05899563">
          <w:pPr>
            <w:pStyle w:val="4"/>
            <w:keepNext w:val="0"/>
            <w:keepLines w:val="0"/>
            <w:pageBreakBefore w:val="0"/>
            <w:widowControl w:val="0"/>
            <w:tabs>
              <w:tab w:val="right" w:leader="dot" w:pos="9346"/>
            </w:tabs>
            <w:wordWrap/>
            <w:overflowPunct/>
            <w:topLinePunct w:val="0"/>
            <w:bidi w:val="0"/>
            <w:spacing w:line="480" w:lineRule="auto"/>
            <w:rPr>
              <w:b/>
              <w:bCs/>
              <w:sz w:val="32"/>
              <w:szCs w:val="32"/>
            </w:rPr>
          </w:pPr>
          <w:r>
            <w:rPr>
              <w:b/>
              <w:bCs/>
              <w:sz w:val="32"/>
              <w:szCs w:val="32"/>
            </w:rPr>
            <w:fldChar w:fldCharType="begin"/>
          </w:r>
          <w:r>
            <w:rPr>
              <w:b/>
              <w:bCs/>
              <w:sz w:val="32"/>
              <w:szCs w:val="32"/>
            </w:rPr>
            <w:instrText xml:space="preserve"> HYPERLINK \l _Toc20172 </w:instrText>
          </w:r>
          <w:r>
            <w:rPr>
              <w:b/>
              <w:bCs/>
              <w:sz w:val="32"/>
              <w:szCs w:val="32"/>
            </w:rPr>
            <w:fldChar w:fldCharType="separate"/>
          </w:r>
          <w:r>
            <w:rPr>
              <w:rFonts w:ascii="宋体" w:hAnsi="宋体" w:eastAsia="宋体" w:cs="宋体"/>
              <w:b/>
              <w:bCs/>
              <w:snapToGrid w:val="0"/>
              <w:spacing w:val="9"/>
              <w:kern w:val="0"/>
              <w:sz w:val="32"/>
              <w:szCs w:val="32"/>
              <w:lang w:eastAsia="en-US"/>
            </w:rPr>
            <w:t>第三章采购需求</w:t>
          </w:r>
          <w:r>
            <w:rPr>
              <w:b/>
              <w:bCs/>
              <w:sz w:val="32"/>
              <w:szCs w:val="32"/>
            </w:rPr>
            <w:tab/>
          </w:r>
          <w:r>
            <w:rPr>
              <w:b/>
              <w:bCs/>
              <w:sz w:val="32"/>
              <w:szCs w:val="32"/>
            </w:rPr>
            <w:fldChar w:fldCharType="begin"/>
          </w:r>
          <w:r>
            <w:rPr>
              <w:b/>
              <w:bCs/>
              <w:sz w:val="32"/>
              <w:szCs w:val="32"/>
            </w:rPr>
            <w:instrText xml:space="preserve"> PAGEREF _Toc20172 \h </w:instrText>
          </w:r>
          <w:r>
            <w:rPr>
              <w:b/>
              <w:bCs/>
              <w:sz w:val="32"/>
              <w:szCs w:val="32"/>
            </w:rPr>
            <w:fldChar w:fldCharType="separate"/>
          </w:r>
          <w:r>
            <w:rPr>
              <w:b/>
              <w:bCs/>
              <w:sz w:val="32"/>
              <w:szCs w:val="32"/>
            </w:rPr>
            <w:t>4</w:t>
          </w:r>
          <w:r>
            <w:rPr>
              <w:rFonts w:hint="eastAsia"/>
              <w:b/>
              <w:bCs/>
              <w:sz w:val="32"/>
              <w:szCs w:val="32"/>
              <w:lang w:val="en-US" w:eastAsia="zh-CN"/>
            </w:rPr>
            <w:t>0</w:t>
          </w:r>
          <w:r>
            <w:rPr>
              <w:b/>
              <w:bCs/>
              <w:sz w:val="32"/>
              <w:szCs w:val="32"/>
            </w:rPr>
            <w:fldChar w:fldCharType="end"/>
          </w:r>
          <w:r>
            <w:rPr>
              <w:b/>
              <w:bCs/>
              <w:sz w:val="32"/>
              <w:szCs w:val="32"/>
            </w:rPr>
            <w:fldChar w:fldCharType="end"/>
          </w:r>
        </w:p>
        <w:p w14:paraId="545C2E7D">
          <w:pPr>
            <w:pStyle w:val="4"/>
            <w:keepNext w:val="0"/>
            <w:keepLines w:val="0"/>
            <w:pageBreakBefore w:val="0"/>
            <w:widowControl w:val="0"/>
            <w:tabs>
              <w:tab w:val="right" w:leader="dot" w:pos="9346"/>
            </w:tabs>
            <w:wordWrap/>
            <w:overflowPunct/>
            <w:topLinePunct w:val="0"/>
            <w:bidi w:val="0"/>
            <w:spacing w:line="480" w:lineRule="auto"/>
            <w:rPr>
              <w:b/>
              <w:bCs/>
              <w:sz w:val="32"/>
              <w:szCs w:val="32"/>
            </w:rPr>
          </w:pPr>
          <w:r>
            <w:rPr>
              <w:b/>
              <w:bCs/>
              <w:sz w:val="32"/>
              <w:szCs w:val="32"/>
            </w:rPr>
            <w:fldChar w:fldCharType="begin"/>
          </w:r>
          <w:r>
            <w:rPr>
              <w:b/>
              <w:bCs/>
              <w:sz w:val="32"/>
              <w:szCs w:val="32"/>
            </w:rPr>
            <w:instrText xml:space="preserve"> HYPERLINK \l _Toc12041 </w:instrText>
          </w:r>
          <w:r>
            <w:rPr>
              <w:b/>
              <w:bCs/>
              <w:sz w:val="32"/>
              <w:szCs w:val="32"/>
            </w:rPr>
            <w:fldChar w:fldCharType="separate"/>
          </w:r>
          <w:r>
            <w:rPr>
              <w:rFonts w:ascii="宋体" w:hAnsi="宋体" w:eastAsia="宋体" w:cs="宋体"/>
              <w:b/>
              <w:bCs/>
              <w:snapToGrid w:val="0"/>
              <w:spacing w:val="9"/>
              <w:kern w:val="0"/>
              <w:sz w:val="32"/>
              <w:szCs w:val="32"/>
              <w:lang w:eastAsia="en-US"/>
            </w:rPr>
            <w:t>第四章资格审查</w:t>
          </w:r>
          <w:r>
            <w:rPr>
              <w:b/>
              <w:bCs/>
              <w:sz w:val="32"/>
              <w:szCs w:val="32"/>
            </w:rPr>
            <w:tab/>
          </w:r>
          <w:r>
            <w:rPr>
              <w:b/>
              <w:bCs/>
              <w:sz w:val="32"/>
              <w:szCs w:val="32"/>
            </w:rPr>
            <w:fldChar w:fldCharType="begin"/>
          </w:r>
          <w:r>
            <w:rPr>
              <w:b/>
              <w:bCs/>
              <w:sz w:val="32"/>
              <w:szCs w:val="32"/>
            </w:rPr>
            <w:instrText xml:space="preserve"> PAGEREF _Toc12041 \h </w:instrText>
          </w:r>
          <w:r>
            <w:rPr>
              <w:b/>
              <w:bCs/>
              <w:sz w:val="32"/>
              <w:szCs w:val="32"/>
            </w:rPr>
            <w:fldChar w:fldCharType="separate"/>
          </w:r>
          <w:r>
            <w:rPr>
              <w:b/>
              <w:bCs/>
              <w:sz w:val="32"/>
              <w:szCs w:val="32"/>
            </w:rPr>
            <w:t>7</w:t>
          </w:r>
          <w:r>
            <w:rPr>
              <w:rFonts w:hint="eastAsia"/>
              <w:b/>
              <w:bCs/>
              <w:sz w:val="32"/>
              <w:szCs w:val="32"/>
              <w:lang w:val="en-US" w:eastAsia="zh-CN"/>
            </w:rPr>
            <w:t>0</w:t>
          </w:r>
          <w:r>
            <w:rPr>
              <w:b/>
              <w:bCs/>
              <w:sz w:val="32"/>
              <w:szCs w:val="32"/>
            </w:rPr>
            <w:fldChar w:fldCharType="end"/>
          </w:r>
          <w:r>
            <w:rPr>
              <w:b/>
              <w:bCs/>
              <w:sz w:val="32"/>
              <w:szCs w:val="32"/>
            </w:rPr>
            <w:fldChar w:fldCharType="end"/>
          </w:r>
        </w:p>
        <w:p w14:paraId="677F7D73">
          <w:pPr>
            <w:pStyle w:val="4"/>
            <w:keepNext w:val="0"/>
            <w:keepLines w:val="0"/>
            <w:pageBreakBefore w:val="0"/>
            <w:widowControl w:val="0"/>
            <w:tabs>
              <w:tab w:val="right" w:leader="dot" w:pos="9346"/>
            </w:tabs>
            <w:wordWrap/>
            <w:overflowPunct/>
            <w:topLinePunct w:val="0"/>
            <w:bidi w:val="0"/>
            <w:spacing w:line="480" w:lineRule="auto"/>
            <w:rPr>
              <w:b/>
              <w:bCs/>
              <w:sz w:val="32"/>
              <w:szCs w:val="32"/>
            </w:rPr>
          </w:pPr>
          <w:r>
            <w:rPr>
              <w:b/>
              <w:bCs/>
              <w:sz w:val="32"/>
              <w:szCs w:val="32"/>
            </w:rPr>
            <w:fldChar w:fldCharType="begin"/>
          </w:r>
          <w:r>
            <w:rPr>
              <w:b/>
              <w:bCs/>
              <w:sz w:val="32"/>
              <w:szCs w:val="32"/>
            </w:rPr>
            <w:instrText xml:space="preserve"> HYPERLINK \l _Toc12466 </w:instrText>
          </w:r>
          <w:r>
            <w:rPr>
              <w:b/>
              <w:bCs/>
              <w:sz w:val="32"/>
              <w:szCs w:val="32"/>
            </w:rPr>
            <w:fldChar w:fldCharType="separate"/>
          </w:r>
          <w:r>
            <w:rPr>
              <w:rFonts w:ascii="宋体" w:hAnsi="宋体" w:eastAsia="宋体" w:cs="宋体"/>
              <w:b/>
              <w:bCs/>
              <w:snapToGrid w:val="0"/>
              <w:spacing w:val="12"/>
              <w:kern w:val="0"/>
              <w:sz w:val="32"/>
              <w:szCs w:val="32"/>
              <w:lang w:eastAsia="en-US"/>
            </w:rPr>
            <w:t>第五章评标方法及标准(综合评分法)</w:t>
          </w:r>
          <w:r>
            <w:rPr>
              <w:b/>
              <w:bCs/>
              <w:sz w:val="32"/>
              <w:szCs w:val="32"/>
            </w:rPr>
            <w:tab/>
          </w:r>
          <w:r>
            <w:rPr>
              <w:b/>
              <w:bCs/>
              <w:sz w:val="32"/>
              <w:szCs w:val="32"/>
            </w:rPr>
            <w:fldChar w:fldCharType="begin"/>
          </w:r>
          <w:r>
            <w:rPr>
              <w:b/>
              <w:bCs/>
              <w:sz w:val="32"/>
              <w:szCs w:val="32"/>
            </w:rPr>
            <w:instrText xml:space="preserve"> PAGEREF _Toc12466 \h </w:instrText>
          </w:r>
          <w:r>
            <w:rPr>
              <w:b/>
              <w:bCs/>
              <w:sz w:val="32"/>
              <w:szCs w:val="32"/>
            </w:rPr>
            <w:fldChar w:fldCharType="separate"/>
          </w:r>
          <w:r>
            <w:rPr>
              <w:b/>
              <w:bCs/>
              <w:sz w:val="32"/>
              <w:szCs w:val="32"/>
            </w:rPr>
            <w:t>7</w:t>
          </w:r>
          <w:r>
            <w:rPr>
              <w:rFonts w:hint="eastAsia"/>
              <w:b/>
              <w:bCs/>
              <w:sz w:val="32"/>
              <w:szCs w:val="32"/>
              <w:lang w:val="en-US" w:eastAsia="zh-CN"/>
            </w:rPr>
            <w:t>2</w:t>
          </w:r>
          <w:r>
            <w:rPr>
              <w:b/>
              <w:bCs/>
              <w:sz w:val="32"/>
              <w:szCs w:val="32"/>
            </w:rPr>
            <w:fldChar w:fldCharType="end"/>
          </w:r>
          <w:r>
            <w:rPr>
              <w:b/>
              <w:bCs/>
              <w:sz w:val="32"/>
              <w:szCs w:val="32"/>
            </w:rPr>
            <w:fldChar w:fldCharType="end"/>
          </w:r>
        </w:p>
        <w:p w14:paraId="30AFAD50">
          <w:pPr>
            <w:pStyle w:val="4"/>
            <w:keepNext w:val="0"/>
            <w:keepLines w:val="0"/>
            <w:pageBreakBefore w:val="0"/>
            <w:widowControl w:val="0"/>
            <w:tabs>
              <w:tab w:val="right" w:leader="dot" w:pos="9346"/>
            </w:tabs>
            <w:wordWrap/>
            <w:overflowPunct/>
            <w:topLinePunct w:val="0"/>
            <w:bidi w:val="0"/>
            <w:spacing w:line="480" w:lineRule="auto"/>
            <w:rPr>
              <w:b/>
              <w:bCs/>
              <w:sz w:val="32"/>
              <w:szCs w:val="32"/>
            </w:rPr>
          </w:pPr>
          <w:r>
            <w:rPr>
              <w:b/>
              <w:bCs/>
              <w:sz w:val="32"/>
              <w:szCs w:val="32"/>
            </w:rPr>
            <w:fldChar w:fldCharType="begin"/>
          </w:r>
          <w:r>
            <w:rPr>
              <w:b/>
              <w:bCs/>
              <w:sz w:val="32"/>
              <w:szCs w:val="32"/>
            </w:rPr>
            <w:instrText xml:space="preserve"> HYPERLINK \l _Toc20179 </w:instrText>
          </w:r>
          <w:r>
            <w:rPr>
              <w:b/>
              <w:bCs/>
              <w:sz w:val="32"/>
              <w:szCs w:val="32"/>
            </w:rPr>
            <w:fldChar w:fldCharType="separate"/>
          </w:r>
          <w:r>
            <w:rPr>
              <w:rFonts w:ascii="宋体" w:hAnsi="宋体" w:eastAsia="宋体" w:cs="宋体"/>
              <w:b/>
              <w:bCs/>
              <w:snapToGrid w:val="0"/>
              <w:spacing w:val="9"/>
              <w:kern w:val="0"/>
              <w:sz w:val="32"/>
              <w:szCs w:val="32"/>
              <w:lang w:eastAsia="en-US"/>
            </w:rPr>
            <w:t>第六章合同草案</w:t>
          </w:r>
          <w:r>
            <w:rPr>
              <w:b/>
              <w:bCs/>
              <w:sz w:val="32"/>
              <w:szCs w:val="32"/>
            </w:rPr>
            <w:tab/>
          </w:r>
          <w:r>
            <w:rPr>
              <w:b/>
              <w:bCs/>
              <w:sz w:val="32"/>
              <w:szCs w:val="32"/>
            </w:rPr>
            <w:fldChar w:fldCharType="begin"/>
          </w:r>
          <w:r>
            <w:rPr>
              <w:b/>
              <w:bCs/>
              <w:sz w:val="32"/>
              <w:szCs w:val="32"/>
            </w:rPr>
            <w:instrText xml:space="preserve"> PAGEREF _Toc20179 \h </w:instrText>
          </w:r>
          <w:r>
            <w:rPr>
              <w:b/>
              <w:bCs/>
              <w:sz w:val="32"/>
              <w:szCs w:val="32"/>
            </w:rPr>
            <w:fldChar w:fldCharType="separate"/>
          </w:r>
          <w:r>
            <w:rPr>
              <w:b/>
              <w:bCs/>
              <w:sz w:val="32"/>
              <w:szCs w:val="32"/>
            </w:rPr>
            <w:t>8</w:t>
          </w:r>
          <w:r>
            <w:rPr>
              <w:rFonts w:hint="eastAsia"/>
              <w:b/>
              <w:bCs/>
              <w:sz w:val="32"/>
              <w:szCs w:val="32"/>
              <w:lang w:val="en-US" w:eastAsia="zh-CN"/>
            </w:rPr>
            <w:t>1</w:t>
          </w:r>
          <w:r>
            <w:rPr>
              <w:b/>
              <w:bCs/>
              <w:sz w:val="32"/>
              <w:szCs w:val="32"/>
            </w:rPr>
            <w:fldChar w:fldCharType="end"/>
          </w:r>
          <w:r>
            <w:rPr>
              <w:b/>
              <w:bCs/>
              <w:sz w:val="32"/>
              <w:szCs w:val="32"/>
            </w:rPr>
            <w:fldChar w:fldCharType="end"/>
          </w:r>
        </w:p>
        <w:p w14:paraId="461D246D">
          <w:pPr>
            <w:pStyle w:val="4"/>
            <w:keepNext w:val="0"/>
            <w:keepLines w:val="0"/>
            <w:pageBreakBefore w:val="0"/>
            <w:widowControl w:val="0"/>
            <w:tabs>
              <w:tab w:val="right" w:leader="dot" w:pos="9346"/>
            </w:tabs>
            <w:wordWrap/>
            <w:overflowPunct/>
            <w:topLinePunct w:val="0"/>
            <w:bidi w:val="0"/>
            <w:spacing w:line="480" w:lineRule="auto"/>
            <w:rPr>
              <w:rFonts w:hint="eastAsia" w:eastAsiaTheme="minorEastAsia"/>
              <w:b/>
              <w:bCs/>
              <w:sz w:val="32"/>
              <w:szCs w:val="32"/>
              <w:lang w:val="en-US" w:eastAsia="zh-CN"/>
            </w:rPr>
          </w:pPr>
          <w:r>
            <w:rPr>
              <w:b/>
              <w:bCs/>
              <w:sz w:val="32"/>
              <w:szCs w:val="32"/>
            </w:rPr>
            <w:fldChar w:fldCharType="begin"/>
          </w:r>
          <w:r>
            <w:rPr>
              <w:b/>
              <w:bCs/>
              <w:sz w:val="32"/>
              <w:szCs w:val="32"/>
            </w:rPr>
            <w:instrText xml:space="preserve"> HYPERLINK \l _Toc16903 </w:instrText>
          </w:r>
          <w:r>
            <w:rPr>
              <w:b/>
              <w:bCs/>
              <w:sz w:val="32"/>
              <w:szCs w:val="32"/>
            </w:rPr>
            <w:fldChar w:fldCharType="separate"/>
          </w:r>
          <w:r>
            <w:rPr>
              <w:rFonts w:ascii="宋体" w:hAnsi="宋体" w:eastAsia="宋体" w:cs="宋体"/>
              <w:b/>
              <w:bCs/>
              <w:snapToGrid w:val="0"/>
              <w:spacing w:val="10"/>
              <w:kern w:val="0"/>
              <w:sz w:val="32"/>
              <w:szCs w:val="32"/>
              <w:lang w:eastAsia="en-US"/>
            </w:rPr>
            <w:t>第七章投标文件格式</w:t>
          </w:r>
          <w:r>
            <w:rPr>
              <w:b/>
              <w:bCs/>
              <w:sz w:val="32"/>
              <w:szCs w:val="32"/>
            </w:rPr>
            <w:tab/>
          </w:r>
          <w:r>
            <w:rPr>
              <w:rFonts w:hint="eastAsia"/>
              <w:b/>
              <w:bCs/>
              <w:sz w:val="32"/>
              <w:szCs w:val="32"/>
              <w:lang w:val="en-US" w:eastAsia="zh-CN"/>
            </w:rPr>
            <w:t>9</w:t>
          </w:r>
          <w:r>
            <w:rPr>
              <w:b/>
              <w:bCs/>
              <w:sz w:val="32"/>
              <w:szCs w:val="32"/>
            </w:rPr>
            <w:fldChar w:fldCharType="end"/>
          </w:r>
          <w:r>
            <w:rPr>
              <w:rFonts w:hint="eastAsia"/>
              <w:b/>
              <w:bCs/>
              <w:sz w:val="32"/>
              <w:szCs w:val="32"/>
              <w:lang w:val="en-US" w:eastAsia="zh-CN"/>
            </w:rPr>
            <w:t>6</w:t>
          </w:r>
        </w:p>
        <w:p w14:paraId="4404A46E">
          <w:pPr>
            <w:keepNext w:val="0"/>
            <w:keepLines w:val="0"/>
            <w:pageBreakBefore w:val="0"/>
            <w:widowControl w:val="0"/>
            <w:wordWrap/>
            <w:overflowPunct/>
            <w:topLinePunct w:val="0"/>
            <w:bidi w:val="0"/>
            <w:spacing w:line="480" w:lineRule="auto"/>
            <w:rPr>
              <w:rFonts w:asciiTheme="minorHAnsi" w:hAnsiTheme="minorHAnsi" w:eastAsiaTheme="minorEastAsia" w:cstheme="minorBidi"/>
              <w:kern w:val="2"/>
              <w:sz w:val="21"/>
              <w:szCs w:val="28"/>
              <w:lang w:val="en-US" w:eastAsia="zh-CN" w:bidi="ar-SA"/>
            </w:rPr>
          </w:pPr>
          <w:r>
            <w:rPr>
              <w:b/>
              <w:bCs/>
              <w:sz w:val="32"/>
              <w:szCs w:val="32"/>
            </w:rPr>
            <w:fldChar w:fldCharType="end"/>
          </w:r>
        </w:p>
      </w:sdtContent>
    </w:sdt>
    <w:p w14:paraId="5CD81A92">
      <w:pPr>
        <w:spacing w:line="383" w:lineRule="exact"/>
        <w:rPr>
          <w:rFonts w:asciiTheme="minorHAnsi" w:hAnsiTheme="minorHAnsi" w:eastAsiaTheme="minorEastAsia" w:cstheme="minorBidi"/>
          <w:kern w:val="2"/>
          <w:sz w:val="21"/>
          <w:szCs w:val="28"/>
          <w:lang w:val="en-US" w:eastAsia="zh-CN" w:bidi="ar-SA"/>
        </w:rPr>
      </w:pPr>
    </w:p>
    <w:p w14:paraId="4A80758E">
      <w:pPr>
        <w:bidi w:val="0"/>
        <w:rPr>
          <w:rFonts w:asciiTheme="minorHAnsi" w:hAnsiTheme="minorHAnsi" w:eastAsiaTheme="minorEastAsia" w:cstheme="minorBidi"/>
          <w:kern w:val="2"/>
          <w:sz w:val="21"/>
          <w:szCs w:val="24"/>
          <w:lang w:val="en-US" w:eastAsia="zh-CN" w:bidi="ar-SA"/>
        </w:rPr>
      </w:pPr>
    </w:p>
    <w:p w14:paraId="7D0863D5">
      <w:pPr>
        <w:bidi w:val="0"/>
        <w:rPr>
          <w:lang w:val="en-US" w:eastAsia="zh-CN"/>
        </w:rPr>
      </w:pPr>
    </w:p>
    <w:p w14:paraId="6F42DBC0">
      <w:pPr>
        <w:bidi w:val="0"/>
        <w:rPr>
          <w:lang w:val="en-US" w:eastAsia="zh-CN"/>
        </w:rPr>
      </w:pPr>
    </w:p>
    <w:p w14:paraId="4ED1D838">
      <w:pPr>
        <w:bidi w:val="0"/>
        <w:rPr>
          <w:lang w:val="en-US" w:eastAsia="zh-CN"/>
        </w:rPr>
      </w:pPr>
    </w:p>
    <w:p w14:paraId="73F69C52">
      <w:pPr>
        <w:bidi w:val="0"/>
        <w:rPr>
          <w:lang w:val="en-US" w:eastAsia="zh-CN"/>
        </w:rPr>
      </w:pPr>
    </w:p>
    <w:p w14:paraId="3154B682">
      <w:pPr>
        <w:bidi w:val="0"/>
        <w:rPr>
          <w:lang w:val="en-US" w:eastAsia="zh-CN"/>
        </w:rPr>
      </w:pPr>
    </w:p>
    <w:p w14:paraId="2C66D57B">
      <w:pPr>
        <w:bidi w:val="0"/>
        <w:rPr>
          <w:lang w:val="en-US" w:eastAsia="zh-CN"/>
        </w:rPr>
      </w:pPr>
    </w:p>
    <w:p w14:paraId="77F08EF4">
      <w:pPr>
        <w:bidi w:val="0"/>
        <w:rPr>
          <w:lang w:val="en-US" w:eastAsia="zh-CN"/>
        </w:rPr>
      </w:pPr>
    </w:p>
    <w:p w14:paraId="33F10EB9">
      <w:pPr>
        <w:bidi w:val="0"/>
        <w:rPr>
          <w:lang w:val="en-US" w:eastAsia="zh-CN"/>
        </w:rPr>
      </w:pPr>
    </w:p>
    <w:p w14:paraId="57AC364A">
      <w:pPr>
        <w:bidi w:val="0"/>
        <w:rPr>
          <w:lang w:val="en-US" w:eastAsia="zh-CN"/>
        </w:rPr>
      </w:pPr>
    </w:p>
    <w:p w14:paraId="74F00C00">
      <w:pPr>
        <w:bidi w:val="0"/>
        <w:rPr>
          <w:lang w:val="en-US" w:eastAsia="zh-CN"/>
        </w:rPr>
      </w:pPr>
    </w:p>
    <w:p w14:paraId="3BEEC5FD">
      <w:pPr>
        <w:bidi w:val="0"/>
        <w:rPr>
          <w:lang w:val="en-US" w:eastAsia="zh-CN"/>
        </w:rPr>
      </w:pPr>
    </w:p>
    <w:p w14:paraId="2403A23B">
      <w:pPr>
        <w:bidi w:val="0"/>
        <w:rPr>
          <w:lang w:val="en-US" w:eastAsia="zh-CN"/>
        </w:rPr>
      </w:pPr>
    </w:p>
    <w:p w14:paraId="0B521B09">
      <w:pPr>
        <w:bidi w:val="0"/>
        <w:rPr>
          <w:lang w:val="en-US" w:eastAsia="zh-CN"/>
        </w:rPr>
      </w:pPr>
    </w:p>
    <w:p w14:paraId="5E945BCD">
      <w:pPr>
        <w:bidi w:val="0"/>
        <w:rPr>
          <w:lang w:val="en-US" w:eastAsia="zh-CN"/>
        </w:rPr>
      </w:pPr>
    </w:p>
    <w:p w14:paraId="7F7E685D">
      <w:pPr>
        <w:bidi w:val="0"/>
        <w:rPr>
          <w:lang w:val="en-US" w:eastAsia="zh-CN"/>
        </w:rPr>
      </w:pPr>
    </w:p>
    <w:p w14:paraId="3BDAADE4">
      <w:pPr>
        <w:bidi w:val="0"/>
        <w:rPr>
          <w:lang w:val="en-US" w:eastAsia="zh-CN"/>
        </w:rPr>
      </w:pPr>
    </w:p>
    <w:p w14:paraId="5884EC12">
      <w:pPr>
        <w:bidi w:val="0"/>
        <w:rPr>
          <w:lang w:val="en-US" w:eastAsia="zh-CN"/>
        </w:rPr>
      </w:pPr>
    </w:p>
    <w:p w14:paraId="31953863">
      <w:pPr>
        <w:bidi w:val="0"/>
        <w:rPr>
          <w:lang w:val="en-US" w:eastAsia="zh-CN"/>
        </w:rPr>
      </w:pPr>
    </w:p>
    <w:p w14:paraId="7B49466F">
      <w:pPr>
        <w:bidi w:val="0"/>
        <w:rPr>
          <w:lang w:val="en-US" w:eastAsia="zh-CN"/>
        </w:rPr>
      </w:pPr>
    </w:p>
    <w:p w14:paraId="20AC6C80">
      <w:pPr>
        <w:bidi w:val="0"/>
        <w:rPr>
          <w:lang w:val="en-US" w:eastAsia="zh-CN"/>
        </w:rPr>
      </w:pPr>
    </w:p>
    <w:p w14:paraId="6FA74B0B">
      <w:pPr>
        <w:bidi w:val="0"/>
        <w:rPr>
          <w:lang w:val="en-US" w:eastAsia="zh-CN"/>
        </w:rPr>
      </w:pPr>
    </w:p>
    <w:p w14:paraId="332AD4E0">
      <w:pPr>
        <w:bidi w:val="0"/>
        <w:rPr>
          <w:lang w:val="en-US" w:eastAsia="zh-CN"/>
        </w:rPr>
      </w:pPr>
    </w:p>
    <w:p w14:paraId="52E3E241">
      <w:pPr>
        <w:bidi w:val="0"/>
        <w:rPr>
          <w:lang w:val="en-US" w:eastAsia="zh-CN"/>
        </w:rPr>
      </w:pPr>
    </w:p>
    <w:p w14:paraId="660F8015">
      <w:pPr>
        <w:bidi w:val="0"/>
        <w:rPr>
          <w:lang w:val="en-US" w:eastAsia="zh-CN"/>
        </w:rPr>
      </w:pPr>
    </w:p>
    <w:p w14:paraId="3B1A6129">
      <w:pPr>
        <w:bidi w:val="0"/>
        <w:rPr>
          <w:lang w:val="en-US" w:eastAsia="zh-CN"/>
        </w:rPr>
      </w:pPr>
    </w:p>
    <w:p w14:paraId="2E3DB716">
      <w:pPr>
        <w:tabs>
          <w:tab w:val="center" w:pos="4673"/>
        </w:tabs>
        <w:bidi w:val="0"/>
        <w:jc w:val="left"/>
        <w:rPr>
          <w:lang w:val="en-US" w:eastAsia="zh-CN"/>
        </w:rPr>
        <w:sectPr>
          <w:footerReference r:id="rId3" w:type="default"/>
          <w:pgSz w:w="11906" w:h="16840"/>
          <w:pgMar w:top="1431" w:right="1093" w:bottom="0" w:left="1467" w:header="0" w:footer="0" w:gutter="0"/>
          <w:pgNumType w:fmt="decimal"/>
          <w:cols w:space="720" w:num="1"/>
        </w:sectPr>
      </w:pPr>
    </w:p>
    <w:p w14:paraId="48EBB2C2">
      <w:pPr>
        <w:widowControl/>
        <w:kinsoku w:val="0"/>
        <w:autoSpaceDE w:val="0"/>
        <w:autoSpaceDN w:val="0"/>
        <w:adjustRightInd w:val="0"/>
        <w:snapToGrid w:val="0"/>
        <w:spacing w:before="15" w:line="223" w:lineRule="auto"/>
        <w:ind w:left="3192"/>
        <w:jc w:val="left"/>
        <w:textAlignment w:val="baseline"/>
        <w:outlineLvl w:val="0"/>
        <w:rPr>
          <w:rFonts w:ascii="宋体" w:hAnsi="宋体" w:eastAsia="宋体" w:cs="宋体"/>
          <w:snapToGrid w:val="0"/>
          <w:color w:val="000000"/>
          <w:kern w:val="0"/>
          <w:sz w:val="34"/>
          <w:szCs w:val="34"/>
          <w:lang w:eastAsia="en-US"/>
        </w:rPr>
      </w:pPr>
      <w:bookmarkStart w:id="0" w:name="_Toc761"/>
      <w:r>
        <w:rPr>
          <w:rFonts w:ascii="宋体" w:hAnsi="宋体" w:eastAsia="宋体" w:cs="宋体"/>
          <w:b/>
          <w:bCs/>
          <w:snapToGrid w:val="0"/>
          <w:color w:val="000000"/>
          <w:spacing w:val="10"/>
          <w:kern w:val="0"/>
          <w:sz w:val="34"/>
          <w:szCs w:val="34"/>
          <w:lang w:eastAsia="en-US"/>
        </w:rPr>
        <w:t>第一章</w:t>
      </w:r>
      <w:r>
        <w:rPr>
          <w:rFonts w:hint="eastAsia" w:ascii="宋体" w:hAnsi="宋体" w:eastAsia="宋体" w:cs="宋体"/>
          <w:b/>
          <w:bCs/>
          <w:snapToGrid w:val="0"/>
          <w:color w:val="000000"/>
          <w:spacing w:val="10"/>
          <w:kern w:val="0"/>
          <w:sz w:val="34"/>
          <w:szCs w:val="34"/>
          <w:lang w:val="en-US" w:eastAsia="zh-CN"/>
        </w:rPr>
        <w:t xml:space="preserve">  </w:t>
      </w:r>
      <w:r>
        <w:rPr>
          <w:rFonts w:ascii="宋体" w:hAnsi="宋体" w:eastAsia="宋体" w:cs="宋体"/>
          <w:b/>
          <w:bCs/>
          <w:snapToGrid w:val="0"/>
          <w:color w:val="000000"/>
          <w:spacing w:val="10"/>
          <w:kern w:val="0"/>
          <w:sz w:val="34"/>
          <w:szCs w:val="34"/>
          <w:lang w:eastAsia="en-US"/>
        </w:rPr>
        <w:t>公开招标公告</w:t>
      </w:r>
      <w:bookmarkEnd w:id="0"/>
    </w:p>
    <w:p w14:paraId="597A16C0">
      <w:pPr>
        <w:widowControl/>
        <w:kinsoku w:val="0"/>
        <w:autoSpaceDE w:val="0"/>
        <w:autoSpaceDN w:val="0"/>
        <w:adjustRightInd w:val="0"/>
        <w:snapToGrid w:val="0"/>
        <w:spacing w:line="198" w:lineRule="exact"/>
        <w:jc w:val="left"/>
        <w:textAlignment w:val="baseline"/>
        <w:rPr>
          <w:rFonts w:ascii="Arial" w:hAnsi="Arial" w:eastAsia="Arial" w:cs="Arial"/>
          <w:snapToGrid w:val="0"/>
          <w:color w:val="000000"/>
          <w:kern w:val="0"/>
          <w:szCs w:val="21"/>
          <w:lang w:eastAsia="en-US"/>
        </w:rPr>
      </w:pPr>
    </w:p>
    <w:tbl>
      <w:tblPr>
        <w:tblStyle w:val="8"/>
        <w:tblW w:w="951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17"/>
      </w:tblGrid>
      <w:tr w14:paraId="6682472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897" w:hRule="atLeast"/>
        </w:trPr>
        <w:tc>
          <w:tcPr>
            <w:tcW w:w="9517" w:type="dxa"/>
            <w:vAlign w:val="top"/>
          </w:tcPr>
          <w:p w14:paraId="1ADCB044">
            <w:pPr>
              <w:kinsoku w:val="0"/>
              <w:autoSpaceDE w:val="0"/>
              <w:autoSpaceDN w:val="0"/>
              <w:adjustRightInd w:val="0"/>
              <w:snapToGrid w:val="0"/>
              <w:spacing w:before="167" w:line="227" w:lineRule="auto"/>
              <w:ind w:left="58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4"/>
                <w:kern w:val="0"/>
                <w:sz w:val="24"/>
                <w:szCs w:val="24"/>
                <w:lang w:val="en-US" w:eastAsia="en-US" w:bidi="ar-SA"/>
              </w:rPr>
              <w:t>项目概况</w:t>
            </w:r>
          </w:p>
          <w:p w14:paraId="05F7C742">
            <w:pPr>
              <w:kinsoku w:val="0"/>
              <w:autoSpaceDE w:val="0"/>
              <w:autoSpaceDN w:val="0"/>
              <w:adjustRightInd w:val="0"/>
              <w:snapToGrid w:val="0"/>
              <w:spacing w:before="147" w:line="244" w:lineRule="auto"/>
              <w:ind w:left="42" w:right="90" w:firstLine="569"/>
              <w:jc w:val="both"/>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spacing w:val="24"/>
                <w:kern w:val="0"/>
                <w:sz w:val="24"/>
                <w:szCs w:val="24"/>
                <w:u w:val="single" w:color="auto"/>
                <w:lang w:val="en-US" w:eastAsia="zh-CN" w:bidi="ar-SA"/>
              </w:rPr>
              <w:t>精河县大气自动监测站更换设备</w:t>
            </w:r>
            <w:r>
              <w:rPr>
                <w:rFonts w:ascii="宋体" w:hAnsi="宋体" w:eastAsia="宋体" w:cs="宋体"/>
                <w:snapToGrid w:val="0"/>
                <w:color w:val="000000"/>
                <w:spacing w:val="-54"/>
                <w:kern w:val="0"/>
                <w:sz w:val="24"/>
                <w:szCs w:val="24"/>
                <w:u w:val="single" w:color="auto"/>
                <w:lang w:val="en-US" w:eastAsia="en-US" w:bidi="ar-SA"/>
              </w:rPr>
              <w:t xml:space="preserve"> </w:t>
            </w:r>
            <w:r>
              <w:rPr>
                <w:rFonts w:ascii="宋体" w:hAnsi="宋体" w:eastAsia="宋体" w:cs="宋体"/>
                <w:snapToGrid w:val="0"/>
                <w:color w:val="000000"/>
                <w:spacing w:val="24"/>
                <w:kern w:val="0"/>
                <w:sz w:val="24"/>
                <w:szCs w:val="24"/>
                <w:lang w:val="en-US" w:eastAsia="en-US" w:bidi="ar-SA"/>
              </w:rPr>
              <w:t>招标项</w:t>
            </w:r>
            <w:r>
              <w:rPr>
                <w:rFonts w:ascii="宋体" w:hAnsi="宋体" w:eastAsia="宋体" w:cs="宋体"/>
                <w:snapToGrid w:val="0"/>
                <w:color w:val="000000"/>
                <w:spacing w:val="-39"/>
                <w:kern w:val="0"/>
                <w:sz w:val="24"/>
                <w:szCs w:val="24"/>
                <w:lang w:val="en-US" w:eastAsia="en-US" w:bidi="ar-SA"/>
              </w:rPr>
              <w:t xml:space="preserve"> </w:t>
            </w:r>
            <w:r>
              <w:rPr>
                <w:rFonts w:ascii="宋体" w:hAnsi="宋体" w:eastAsia="宋体" w:cs="宋体"/>
                <w:snapToGrid w:val="0"/>
                <w:color w:val="000000"/>
                <w:spacing w:val="24"/>
                <w:kern w:val="0"/>
                <w:sz w:val="24"/>
                <w:szCs w:val="24"/>
                <w:lang w:val="en-US" w:eastAsia="en-US" w:bidi="ar-SA"/>
              </w:rPr>
              <w:t>目</w:t>
            </w:r>
            <w:r>
              <w:rPr>
                <w:rFonts w:ascii="宋体" w:hAnsi="宋体" w:eastAsia="宋体" w:cs="宋体"/>
                <w:snapToGrid w:val="0"/>
                <w:color w:val="000000"/>
                <w:spacing w:val="-66"/>
                <w:kern w:val="0"/>
                <w:sz w:val="24"/>
                <w:szCs w:val="24"/>
                <w:lang w:val="en-US" w:eastAsia="en-US" w:bidi="ar-SA"/>
              </w:rPr>
              <w:t xml:space="preserve"> </w:t>
            </w:r>
            <w:r>
              <w:rPr>
                <w:rFonts w:ascii="宋体" w:hAnsi="宋体" w:eastAsia="宋体" w:cs="宋体"/>
                <w:snapToGrid w:val="0"/>
                <w:color w:val="000000"/>
                <w:spacing w:val="24"/>
                <w:kern w:val="0"/>
                <w:sz w:val="24"/>
                <w:szCs w:val="24"/>
                <w:lang w:val="en-US" w:eastAsia="en-US" w:bidi="ar-SA"/>
              </w:rPr>
              <w:t>的潜在</w:t>
            </w:r>
            <w:r>
              <w:rPr>
                <w:rFonts w:ascii="宋体" w:hAnsi="宋体" w:eastAsia="宋体" w:cs="宋体"/>
                <w:snapToGrid w:val="0"/>
                <w:color w:val="000000"/>
                <w:spacing w:val="-72"/>
                <w:kern w:val="0"/>
                <w:sz w:val="24"/>
                <w:szCs w:val="24"/>
                <w:lang w:val="en-US" w:eastAsia="en-US" w:bidi="ar-SA"/>
              </w:rPr>
              <w:t xml:space="preserve"> </w:t>
            </w:r>
            <w:r>
              <w:rPr>
                <w:rFonts w:ascii="宋体" w:hAnsi="宋体" w:eastAsia="宋体" w:cs="宋体"/>
                <w:snapToGrid w:val="0"/>
                <w:color w:val="000000"/>
                <w:spacing w:val="24"/>
                <w:kern w:val="0"/>
                <w:sz w:val="24"/>
                <w:szCs w:val="24"/>
                <w:lang w:val="en-US" w:eastAsia="en-US" w:bidi="ar-SA"/>
              </w:rPr>
              <w:t>投标人应在</w:t>
            </w:r>
            <w:r>
              <w:rPr>
                <w:rFonts w:ascii="宋体" w:hAnsi="宋体" w:eastAsia="宋体" w:cs="宋体"/>
                <w:snapToGrid w:val="0"/>
                <w:color w:val="000000"/>
                <w:spacing w:val="29"/>
                <w:kern w:val="0"/>
                <w:sz w:val="24"/>
                <w:szCs w:val="24"/>
                <w:lang w:val="en-US" w:eastAsia="en-US" w:bidi="ar-SA"/>
              </w:rPr>
              <w:t>新</w:t>
            </w:r>
            <w:r>
              <w:rPr>
                <w:rFonts w:ascii="宋体" w:hAnsi="宋体" w:eastAsia="宋体" w:cs="宋体"/>
                <w:snapToGrid w:val="0"/>
                <w:color w:val="000000"/>
                <w:spacing w:val="-56"/>
                <w:kern w:val="0"/>
                <w:sz w:val="24"/>
                <w:szCs w:val="24"/>
                <w:lang w:val="en-US" w:eastAsia="en-US" w:bidi="ar-SA"/>
              </w:rPr>
              <w:t xml:space="preserve"> </w:t>
            </w:r>
            <w:r>
              <w:rPr>
                <w:rFonts w:ascii="宋体" w:hAnsi="宋体" w:eastAsia="宋体" w:cs="宋体"/>
                <w:snapToGrid w:val="0"/>
                <w:color w:val="000000"/>
                <w:spacing w:val="29"/>
                <w:kern w:val="0"/>
                <w:sz w:val="24"/>
                <w:szCs w:val="24"/>
                <w:lang w:val="en-US" w:eastAsia="en-US" w:bidi="ar-SA"/>
              </w:rPr>
              <w:t>疆政府采购</w:t>
            </w:r>
            <w:r>
              <w:rPr>
                <w:rFonts w:ascii="宋体" w:hAnsi="宋体" w:eastAsia="宋体" w:cs="宋体"/>
                <w:snapToGrid w:val="0"/>
                <w:color w:val="000000"/>
                <w:spacing w:val="-53"/>
                <w:kern w:val="0"/>
                <w:sz w:val="24"/>
                <w:szCs w:val="24"/>
                <w:lang w:val="en-US" w:eastAsia="en-US" w:bidi="ar-SA"/>
              </w:rPr>
              <w:t xml:space="preserve"> </w:t>
            </w:r>
            <w:r>
              <w:rPr>
                <w:rFonts w:ascii="宋体" w:hAnsi="宋体" w:eastAsia="宋体" w:cs="宋体"/>
                <w:snapToGrid w:val="0"/>
                <w:color w:val="000000"/>
                <w:spacing w:val="29"/>
                <w:kern w:val="0"/>
                <w:sz w:val="24"/>
                <w:szCs w:val="24"/>
                <w:lang w:val="en-US" w:eastAsia="en-US" w:bidi="ar-SA"/>
              </w:rPr>
              <w:t>网（</w:t>
            </w:r>
            <w:r>
              <w:rPr>
                <w:rFonts w:ascii="宋体" w:hAnsi="宋体" w:eastAsia="宋体" w:cs="宋体"/>
                <w:snapToGrid w:val="0"/>
                <w:color w:val="000000"/>
                <w:spacing w:val="-46"/>
                <w:kern w:val="0"/>
                <w:sz w:val="24"/>
                <w:szCs w:val="24"/>
                <w:lang w:val="en-US" w:eastAsia="en-US" w:bidi="ar-SA"/>
              </w:rPr>
              <w:t xml:space="preserve"> </w:t>
            </w:r>
            <w:r>
              <w:rPr>
                <w:rFonts w:ascii="宋体" w:hAnsi="宋体" w:eastAsia="宋体" w:cs="宋体"/>
                <w:snapToGrid w:val="0"/>
                <w:color w:val="000000"/>
                <w:kern w:val="0"/>
                <w:sz w:val="24"/>
                <w:szCs w:val="24"/>
                <w:lang w:val="en-US" w:eastAsia="en-US" w:bidi="ar-SA"/>
              </w:rPr>
              <w:fldChar w:fldCharType="begin"/>
            </w:r>
            <w:r>
              <w:rPr>
                <w:rFonts w:ascii="宋体" w:hAnsi="宋体" w:eastAsia="宋体" w:cs="宋体"/>
                <w:snapToGrid w:val="0"/>
                <w:color w:val="000000"/>
                <w:kern w:val="0"/>
                <w:sz w:val="24"/>
                <w:szCs w:val="24"/>
                <w:lang w:val="en-US" w:eastAsia="en-US" w:bidi="ar-SA"/>
              </w:rPr>
              <w:instrText xml:space="preserve"> HYPERLINK "http://www.ccgp-xinjiang.gov.cn" </w:instrText>
            </w:r>
            <w:r>
              <w:rPr>
                <w:rFonts w:ascii="宋体" w:hAnsi="宋体" w:eastAsia="宋体" w:cs="宋体"/>
                <w:snapToGrid w:val="0"/>
                <w:color w:val="000000"/>
                <w:kern w:val="0"/>
                <w:sz w:val="24"/>
                <w:szCs w:val="24"/>
                <w:lang w:val="en-US" w:eastAsia="en-US" w:bidi="ar-SA"/>
              </w:rPr>
              <w:fldChar w:fldCharType="separate"/>
            </w:r>
            <w:r>
              <w:rPr>
                <w:rFonts w:ascii="宋体" w:hAnsi="宋体" w:eastAsia="宋体" w:cs="宋体"/>
                <w:snapToGrid w:val="0"/>
                <w:color w:val="000000"/>
                <w:kern w:val="0"/>
                <w:sz w:val="24"/>
                <w:szCs w:val="24"/>
                <w:lang w:val="en-US" w:eastAsia="en-US" w:bidi="ar-SA"/>
              </w:rPr>
              <w:t>http</w:t>
            </w:r>
            <w:r>
              <w:rPr>
                <w:rFonts w:ascii="宋体" w:hAnsi="宋体" w:eastAsia="宋体" w:cs="宋体"/>
                <w:snapToGrid w:val="0"/>
                <w:color w:val="000000"/>
                <w:spacing w:val="29"/>
                <w:kern w:val="0"/>
                <w:sz w:val="24"/>
                <w:szCs w:val="24"/>
                <w:lang w:val="en-US" w:eastAsia="en-US" w:bidi="ar-SA"/>
              </w:rPr>
              <w:t>://</w:t>
            </w:r>
            <w:r>
              <w:rPr>
                <w:rFonts w:ascii="宋体" w:hAnsi="宋体" w:eastAsia="宋体" w:cs="宋体"/>
                <w:snapToGrid w:val="0"/>
                <w:color w:val="000000"/>
                <w:kern w:val="0"/>
                <w:sz w:val="24"/>
                <w:szCs w:val="24"/>
                <w:lang w:val="en-US" w:eastAsia="en-US" w:bidi="ar-SA"/>
              </w:rPr>
              <w:t>www</w:t>
            </w:r>
            <w:r>
              <w:rPr>
                <w:rFonts w:ascii="宋体" w:hAnsi="宋体" w:eastAsia="宋体" w:cs="宋体"/>
                <w:snapToGrid w:val="0"/>
                <w:color w:val="000000"/>
                <w:spacing w:val="29"/>
                <w:kern w:val="0"/>
                <w:sz w:val="24"/>
                <w:szCs w:val="24"/>
                <w:lang w:val="en-US" w:eastAsia="en-US" w:bidi="ar-SA"/>
              </w:rPr>
              <w:t>.</w:t>
            </w:r>
            <w:r>
              <w:rPr>
                <w:rFonts w:ascii="宋体" w:hAnsi="宋体" w:eastAsia="宋体" w:cs="宋体"/>
                <w:snapToGrid w:val="0"/>
                <w:color w:val="000000"/>
                <w:kern w:val="0"/>
                <w:sz w:val="24"/>
                <w:szCs w:val="24"/>
                <w:lang w:val="en-US" w:eastAsia="en-US" w:bidi="ar-SA"/>
              </w:rPr>
              <w:t>ccgp</w:t>
            </w:r>
            <w:r>
              <w:rPr>
                <w:rFonts w:ascii="宋体" w:hAnsi="宋体" w:eastAsia="宋体" w:cs="宋体"/>
                <w:snapToGrid w:val="0"/>
                <w:color w:val="000000"/>
                <w:spacing w:val="29"/>
                <w:kern w:val="0"/>
                <w:sz w:val="24"/>
                <w:szCs w:val="24"/>
                <w:lang w:val="en-US" w:eastAsia="en-US" w:bidi="ar-SA"/>
              </w:rPr>
              <w:t>-</w:t>
            </w:r>
            <w:r>
              <w:rPr>
                <w:rFonts w:ascii="宋体" w:hAnsi="宋体" w:eastAsia="宋体" w:cs="宋体"/>
                <w:snapToGrid w:val="0"/>
                <w:color w:val="000000"/>
                <w:kern w:val="0"/>
                <w:sz w:val="24"/>
                <w:szCs w:val="24"/>
                <w:lang w:val="en-US" w:eastAsia="en-US" w:bidi="ar-SA"/>
              </w:rPr>
              <w:t>xin</w:t>
            </w:r>
            <w:r>
              <w:rPr>
                <w:rFonts w:ascii="宋体" w:hAnsi="宋体" w:eastAsia="宋体" w:cs="宋体"/>
                <w:snapToGrid w:val="0"/>
                <w:color w:val="000000"/>
                <w:spacing w:val="-100"/>
                <w:kern w:val="0"/>
                <w:sz w:val="24"/>
                <w:szCs w:val="24"/>
                <w:lang w:val="en-US" w:eastAsia="en-US" w:bidi="ar-SA"/>
              </w:rPr>
              <w:t xml:space="preserve"> </w:t>
            </w:r>
            <w:r>
              <w:rPr>
                <w:rFonts w:ascii="宋体" w:hAnsi="宋体" w:eastAsia="宋体" w:cs="宋体"/>
                <w:snapToGrid w:val="0"/>
                <w:color w:val="000000"/>
                <w:kern w:val="0"/>
                <w:sz w:val="24"/>
                <w:szCs w:val="24"/>
                <w:lang w:val="en-US" w:eastAsia="en-US" w:bidi="ar-SA"/>
              </w:rPr>
              <w:t>jiang</w:t>
            </w:r>
            <w:r>
              <w:rPr>
                <w:rFonts w:ascii="宋体" w:hAnsi="宋体" w:eastAsia="宋体" w:cs="宋体"/>
                <w:snapToGrid w:val="0"/>
                <w:color w:val="000000"/>
                <w:spacing w:val="29"/>
                <w:kern w:val="0"/>
                <w:sz w:val="24"/>
                <w:szCs w:val="24"/>
                <w:lang w:val="en-US" w:eastAsia="en-US" w:bidi="ar-SA"/>
              </w:rPr>
              <w:t>.</w:t>
            </w:r>
            <w:r>
              <w:rPr>
                <w:rFonts w:ascii="宋体" w:hAnsi="宋体" w:eastAsia="宋体" w:cs="宋体"/>
                <w:snapToGrid w:val="0"/>
                <w:color w:val="000000"/>
                <w:kern w:val="0"/>
                <w:sz w:val="24"/>
                <w:szCs w:val="24"/>
                <w:lang w:val="en-US" w:eastAsia="en-US" w:bidi="ar-SA"/>
              </w:rPr>
              <w:t>gov</w:t>
            </w:r>
            <w:r>
              <w:rPr>
                <w:rFonts w:ascii="宋体" w:hAnsi="宋体" w:eastAsia="宋体" w:cs="宋体"/>
                <w:snapToGrid w:val="0"/>
                <w:color w:val="000000"/>
                <w:spacing w:val="29"/>
                <w:kern w:val="0"/>
                <w:sz w:val="24"/>
                <w:szCs w:val="24"/>
                <w:lang w:val="en-US" w:eastAsia="en-US" w:bidi="ar-SA"/>
              </w:rPr>
              <w:t>.</w:t>
            </w:r>
            <w:r>
              <w:rPr>
                <w:rFonts w:ascii="宋体" w:hAnsi="宋体" w:eastAsia="宋体" w:cs="宋体"/>
                <w:snapToGrid w:val="0"/>
                <w:color w:val="000000"/>
                <w:kern w:val="0"/>
                <w:sz w:val="24"/>
                <w:szCs w:val="24"/>
                <w:lang w:val="en-US" w:eastAsia="en-US" w:bidi="ar-SA"/>
              </w:rPr>
              <w:t>cn</w:t>
            </w:r>
            <w:r>
              <w:rPr>
                <w:rFonts w:ascii="宋体" w:hAnsi="宋体" w:eastAsia="宋体" w:cs="宋体"/>
                <w:snapToGrid w:val="0"/>
                <w:color w:val="000000"/>
                <w:kern w:val="0"/>
                <w:sz w:val="24"/>
                <w:szCs w:val="24"/>
                <w:lang w:val="en-US" w:eastAsia="en-US" w:bidi="ar-SA"/>
              </w:rPr>
              <w:fldChar w:fldCharType="end"/>
            </w:r>
            <w:r>
              <w:rPr>
                <w:rFonts w:ascii="宋体" w:hAnsi="宋体" w:eastAsia="宋体" w:cs="宋体"/>
                <w:snapToGrid w:val="0"/>
                <w:color w:val="000000"/>
                <w:spacing w:val="29"/>
                <w:kern w:val="0"/>
                <w:sz w:val="24"/>
                <w:szCs w:val="24"/>
                <w:lang w:val="en-US" w:eastAsia="en-US" w:bidi="ar-SA"/>
              </w:rPr>
              <w:t>）</w:t>
            </w:r>
            <w:r>
              <w:rPr>
                <w:rFonts w:ascii="宋体" w:hAnsi="宋体" w:eastAsia="宋体" w:cs="宋体"/>
                <w:snapToGrid w:val="0"/>
                <w:color w:val="000000"/>
                <w:spacing w:val="-54"/>
                <w:kern w:val="0"/>
                <w:sz w:val="24"/>
                <w:szCs w:val="24"/>
                <w:lang w:val="en-US" w:eastAsia="en-US" w:bidi="ar-SA"/>
              </w:rPr>
              <w:t xml:space="preserve"> </w:t>
            </w:r>
            <w:r>
              <w:rPr>
                <w:rFonts w:ascii="宋体" w:hAnsi="宋体" w:eastAsia="宋体" w:cs="宋体"/>
                <w:snapToGrid w:val="0"/>
                <w:color w:val="000000"/>
                <w:spacing w:val="29"/>
                <w:kern w:val="0"/>
                <w:sz w:val="24"/>
                <w:szCs w:val="24"/>
                <w:lang w:val="en-US" w:eastAsia="en-US" w:bidi="ar-SA"/>
              </w:rPr>
              <w:t>政采</w:t>
            </w:r>
            <w:r>
              <w:rPr>
                <w:rFonts w:ascii="宋体" w:hAnsi="宋体" w:eastAsia="宋体" w:cs="宋体"/>
                <w:snapToGrid w:val="0"/>
                <w:color w:val="000000"/>
                <w:spacing w:val="-68"/>
                <w:kern w:val="0"/>
                <w:sz w:val="24"/>
                <w:szCs w:val="24"/>
                <w:lang w:val="en-US" w:eastAsia="en-US" w:bidi="ar-SA"/>
              </w:rPr>
              <w:t xml:space="preserve"> </w:t>
            </w:r>
            <w:r>
              <w:rPr>
                <w:rFonts w:ascii="宋体" w:hAnsi="宋体" w:eastAsia="宋体" w:cs="宋体"/>
                <w:snapToGrid w:val="0"/>
                <w:color w:val="000000"/>
                <w:spacing w:val="29"/>
                <w:kern w:val="0"/>
                <w:sz w:val="24"/>
                <w:szCs w:val="24"/>
                <w:lang w:val="en-US" w:eastAsia="en-US" w:bidi="ar-SA"/>
              </w:rPr>
              <w:t>云线上平台获取招</w:t>
            </w:r>
            <w:r>
              <w:rPr>
                <w:rFonts w:ascii="宋体" w:hAnsi="宋体" w:eastAsia="宋体" w:cs="宋体"/>
                <w:snapToGrid w:val="0"/>
                <w:color w:val="000000"/>
                <w:spacing w:val="16"/>
                <w:kern w:val="0"/>
                <w:sz w:val="24"/>
                <w:szCs w:val="24"/>
                <w:lang w:val="en-US" w:eastAsia="en-US" w:bidi="ar-SA"/>
              </w:rPr>
              <w:t>标文件，并于</w:t>
            </w:r>
            <w:r>
              <w:rPr>
                <w:rFonts w:ascii="宋体" w:hAnsi="宋体" w:eastAsia="宋体" w:cs="宋体"/>
                <w:b/>
                <w:bCs/>
                <w:snapToGrid w:val="0"/>
                <w:color w:val="000000"/>
                <w:spacing w:val="16"/>
                <w:kern w:val="0"/>
                <w:sz w:val="24"/>
                <w:szCs w:val="24"/>
                <w:lang w:val="en-US" w:eastAsia="en-US" w:bidi="ar-SA"/>
              </w:rPr>
              <w:t>2026年</w:t>
            </w:r>
            <w:r>
              <w:rPr>
                <w:rFonts w:hint="eastAsia" w:ascii="宋体" w:hAnsi="宋体" w:eastAsia="宋体" w:cs="宋体"/>
                <w:b/>
                <w:bCs/>
                <w:snapToGrid w:val="0"/>
                <w:color w:val="000000"/>
                <w:spacing w:val="16"/>
                <w:kern w:val="0"/>
                <w:sz w:val="24"/>
                <w:szCs w:val="24"/>
                <w:lang w:val="en-US" w:eastAsia="zh-CN" w:bidi="ar-SA"/>
              </w:rPr>
              <w:t>06月29日16：00</w:t>
            </w:r>
            <w:r>
              <w:rPr>
                <w:rFonts w:ascii="宋体" w:hAnsi="宋体" w:eastAsia="宋体" w:cs="宋体"/>
                <w:b/>
                <w:bCs/>
                <w:snapToGrid w:val="0"/>
                <w:color w:val="000000"/>
                <w:spacing w:val="16"/>
                <w:kern w:val="0"/>
                <w:sz w:val="24"/>
                <w:szCs w:val="24"/>
                <w:lang w:val="en-US" w:eastAsia="en-US" w:bidi="ar-SA"/>
              </w:rPr>
              <w:t>（北京时间）</w:t>
            </w:r>
            <w:r>
              <w:rPr>
                <w:rFonts w:ascii="宋体" w:hAnsi="宋体" w:eastAsia="宋体" w:cs="宋体"/>
                <w:snapToGrid w:val="0"/>
                <w:color w:val="000000"/>
                <w:spacing w:val="16"/>
                <w:kern w:val="0"/>
                <w:sz w:val="24"/>
                <w:szCs w:val="24"/>
                <w:lang w:val="en-US" w:eastAsia="en-US" w:bidi="ar-SA"/>
              </w:rPr>
              <w:t>前递交投标文件。</w:t>
            </w:r>
          </w:p>
        </w:tc>
      </w:tr>
    </w:tbl>
    <w:p w14:paraId="7BC840CB">
      <w:pPr>
        <w:kinsoku w:val="0"/>
        <w:autoSpaceDE w:val="0"/>
        <w:autoSpaceDN w:val="0"/>
        <w:adjustRightInd w:val="0"/>
        <w:snapToGrid w:val="0"/>
        <w:spacing w:line="311" w:lineRule="auto"/>
        <w:jc w:val="left"/>
        <w:textAlignment w:val="baseline"/>
        <w:rPr>
          <w:rFonts w:ascii="Arial" w:hAnsi="Arial" w:eastAsia="Arial" w:cs="Arial"/>
          <w:snapToGrid w:val="0"/>
          <w:color w:val="000000"/>
          <w:kern w:val="0"/>
          <w:sz w:val="21"/>
          <w:szCs w:val="21"/>
          <w:lang w:val="en-US" w:eastAsia="en-US" w:bidi="ar-SA"/>
        </w:rPr>
      </w:pPr>
    </w:p>
    <w:p w14:paraId="3D401A70">
      <w:pPr>
        <w:widowControl/>
        <w:kinsoku w:val="0"/>
        <w:autoSpaceDE w:val="0"/>
        <w:autoSpaceDN w:val="0"/>
        <w:adjustRightInd w:val="0"/>
        <w:snapToGrid w:val="0"/>
        <w:spacing w:before="78" w:line="226" w:lineRule="auto"/>
        <w:ind w:left="120"/>
        <w:jc w:val="left"/>
        <w:textAlignment w:val="baseline"/>
        <w:outlineLvl w:val="0"/>
        <w:rPr>
          <w:rFonts w:ascii="宋体" w:hAnsi="宋体" w:eastAsia="宋体" w:cs="宋体"/>
          <w:snapToGrid w:val="0"/>
          <w:color w:val="000000"/>
          <w:kern w:val="0"/>
          <w:sz w:val="24"/>
          <w:szCs w:val="24"/>
          <w:lang w:eastAsia="en-US"/>
        </w:rPr>
      </w:pPr>
      <w:bookmarkStart w:id="1" w:name="_Toc26903"/>
      <w:r>
        <w:rPr>
          <w:rFonts w:ascii="宋体" w:hAnsi="宋体" w:eastAsia="宋体" w:cs="宋体"/>
          <w:b/>
          <w:bCs/>
          <w:snapToGrid w:val="0"/>
          <w:color w:val="000000"/>
          <w:spacing w:val="14"/>
          <w:kern w:val="0"/>
          <w:sz w:val="24"/>
          <w:szCs w:val="24"/>
          <w:lang w:eastAsia="en-US"/>
        </w:rPr>
        <w:t>一、项目基本情况</w:t>
      </w:r>
      <w:bookmarkEnd w:id="1"/>
    </w:p>
    <w:p w14:paraId="2CDB36F6">
      <w:pPr>
        <w:widowControl/>
        <w:kinsoku w:val="0"/>
        <w:autoSpaceDE w:val="0"/>
        <w:autoSpaceDN w:val="0"/>
        <w:adjustRightInd w:val="0"/>
        <w:snapToGrid w:val="0"/>
        <w:spacing w:before="211" w:line="220" w:lineRule="auto"/>
        <w:ind w:left="703"/>
        <w:jc w:val="left"/>
        <w:textAlignment w:val="baseline"/>
        <w:rPr>
          <w:rFonts w:ascii="宋体" w:hAnsi="宋体" w:eastAsia="宋体" w:cs="宋体"/>
          <w:snapToGrid w:val="0"/>
          <w:color w:val="000000"/>
          <w:spacing w:val="3"/>
          <w:kern w:val="0"/>
          <w:sz w:val="28"/>
          <w:szCs w:val="28"/>
          <w:lang w:eastAsia="en-US"/>
        </w:rPr>
      </w:pPr>
      <w:r>
        <w:rPr>
          <w:rFonts w:ascii="宋体" w:hAnsi="宋体" w:eastAsia="宋体" w:cs="宋体"/>
          <w:snapToGrid w:val="0"/>
          <w:color w:val="000000"/>
          <w:spacing w:val="3"/>
          <w:kern w:val="0"/>
          <w:sz w:val="28"/>
          <w:szCs w:val="28"/>
          <w:lang w:eastAsia="en-US"/>
        </w:rPr>
        <w:t>项目编号：</w:t>
      </w:r>
      <w:r>
        <w:rPr>
          <w:rFonts w:hint="eastAsia" w:ascii="宋体" w:hAnsi="宋体" w:eastAsia="宋体" w:cs="宋体"/>
          <w:snapToGrid w:val="0"/>
          <w:color w:val="000000"/>
          <w:spacing w:val="3"/>
          <w:kern w:val="0"/>
          <w:sz w:val="28"/>
          <w:szCs w:val="28"/>
          <w:lang w:val="en-US" w:eastAsia="en-US"/>
        </w:rPr>
        <w:t>AHKRCS2026-012</w:t>
      </w:r>
    </w:p>
    <w:p w14:paraId="6CD36B97">
      <w:pPr>
        <w:widowControl/>
        <w:kinsoku w:val="0"/>
        <w:autoSpaceDE w:val="0"/>
        <w:autoSpaceDN w:val="0"/>
        <w:adjustRightInd w:val="0"/>
        <w:snapToGrid w:val="0"/>
        <w:spacing w:before="211" w:line="220" w:lineRule="auto"/>
        <w:ind w:left="703"/>
        <w:jc w:val="left"/>
        <w:textAlignment w:val="baseline"/>
        <w:rPr>
          <w:rFonts w:hint="eastAsia" w:ascii="宋体" w:hAnsi="宋体" w:eastAsia="宋体" w:cs="宋体"/>
          <w:snapToGrid w:val="0"/>
          <w:color w:val="000000"/>
          <w:kern w:val="0"/>
          <w:sz w:val="28"/>
          <w:szCs w:val="28"/>
          <w:lang w:eastAsia="zh-CN"/>
        </w:rPr>
      </w:pPr>
      <w:r>
        <w:rPr>
          <w:rFonts w:ascii="宋体" w:hAnsi="宋体" w:eastAsia="宋体" w:cs="宋体"/>
          <w:snapToGrid w:val="0"/>
          <w:color w:val="000000"/>
          <w:spacing w:val="3"/>
          <w:kern w:val="0"/>
          <w:sz w:val="28"/>
          <w:szCs w:val="28"/>
          <w:lang w:eastAsia="en-US"/>
        </w:rPr>
        <w:t>项目名称：</w:t>
      </w:r>
      <w:r>
        <w:rPr>
          <w:rFonts w:hint="eastAsia" w:ascii="宋体" w:hAnsi="宋体" w:eastAsia="宋体" w:cs="宋体"/>
          <w:snapToGrid w:val="0"/>
          <w:color w:val="000000"/>
          <w:spacing w:val="3"/>
          <w:kern w:val="0"/>
          <w:sz w:val="28"/>
          <w:szCs w:val="28"/>
          <w:lang w:eastAsia="zh-CN"/>
        </w:rPr>
        <w:t>精河县大气自动监测站更换设备</w:t>
      </w:r>
    </w:p>
    <w:p w14:paraId="635C47C2">
      <w:pPr>
        <w:widowControl/>
        <w:kinsoku w:val="0"/>
        <w:autoSpaceDE w:val="0"/>
        <w:autoSpaceDN w:val="0"/>
        <w:adjustRightInd w:val="0"/>
        <w:snapToGrid w:val="0"/>
        <w:spacing w:before="213" w:line="220" w:lineRule="auto"/>
        <w:ind w:left="700"/>
        <w:jc w:val="left"/>
        <w:textAlignment w:val="baseline"/>
        <w:rPr>
          <w:rFonts w:hint="eastAsia" w:ascii="宋体" w:hAnsi="宋体" w:eastAsia="宋体" w:cs="宋体"/>
          <w:snapToGrid w:val="0"/>
          <w:color w:val="000000"/>
          <w:kern w:val="0"/>
          <w:sz w:val="28"/>
          <w:szCs w:val="28"/>
          <w:lang w:eastAsia="zh-CN"/>
        </w:rPr>
      </w:pPr>
      <w:r>
        <w:rPr>
          <w:rFonts w:ascii="宋体" w:hAnsi="宋体" w:eastAsia="宋体" w:cs="宋体"/>
          <w:snapToGrid w:val="0"/>
          <w:color w:val="000000"/>
          <w:spacing w:val="4"/>
          <w:kern w:val="0"/>
          <w:sz w:val="28"/>
          <w:szCs w:val="28"/>
          <w:lang w:eastAsia="en-US"/>
        </w:rPr>
        <w:t>预算金额（元</w:t>
      </w:r>
      <w:r>
        <w:rPr>
          <w:rFonts w:ascii="宋体" w:hAnsi="宋体" w:eastAsia="宋体" w:cs="宋体"/>
          <w:snapToGrid w:val="0"/>
          <w:color w:val="000000"/>
          <w:spacing w:val="32"/>
          <w:kern w:val="0"/>
          <w:sz w:val="28"/>
          <w:szCs w:val="28"/>
          <w:lang w:eastAsia="en-US"/>
        </w:rPr>
        <w:t>）：</w:t>
      </w:r>
      <w:r>
        <w:rPr>
          <w:rFonts w:hint="eastAsia" w:ascii="宋体" w:hAnsi="宋体" w:eastAsia="宋体" w:cs="宋体"/>
          <w:snapToGrid w:val="0"/>
          <w:color w:val="000000"/>
          <w:spacing w:val="4"/>
          <w:kern w:val="0"/>
          <w:sz w:val="28"/>
          <w:szCs w:val="28"/>
          <w:lang w:eastAsia="zh-CN"/>
        </w:rPr>
        <w:t>1418000</w:t>
      </w:r>
    </w:p>
    <w:p w14:paraId="453A3186">
      <w:pPr>
        <w:widowControl/>
        <w:kinsoku w:val="0"/>
        <w:autoSpaceDE w:val="0"/>
        <w:autoSpaceDN w:val="0"/>
        <w:adjustRightInd w:val="0"/>
        <w:snapToGrid w:val="0"/>
        <w:spacing w:before="211" w:line="219" w:lineRule="auto"/>
        <w:ind w:left="701"/>
        <w:jc w:val="left"/>
        <w:textAlignment w:val="baseline"/>
        <w:rPr>
          <w:rFonts w:hint="eastAsia" w:ascii="宋体" w:hAnsi="宋体" w:eastAsia="宋体" w:cs="宋体"/>
          <w:snapToGrid w:val="0"/>
          <w:color w:val="000000"/>
          <w:kern w:val="0"/>
          <w:sz w:val="28"/>
          <w:szCs w:val="28"/>
          <w:lang w:eastAsia="zh-CN"/>
        </w:rPr>
      </w:pPr>
      <w:r>
        <w:rPr>
          <w:rFonts w:ascii="宋体" w:hAnsi="宋体" w:eastAsia="宋体" w:cs="宋体"/>
          <w:snapToGrid w:val="0"/>
          <w:color w:val="000000"/>
          <w:kern w:val="0"/>
          <w:sz w:val="28"/>
          <w:szCs w:val="28"/>
          <w:lang w:eastAsia="en-US"/>
        </w:rPr>
        <w:t>最高限价（元</w:t>
      </w:r>
      <w:r>
        <w:rPr>
          <w:rFonts w:ascii="宋体" w:hAnsi="宋体" w:eastAsia="宋体" w:cs="宋体"/>
          <w:snapToGrid w:val="0"/>
          <w:color w:val="000000"/>
          <w:spacing w:val="-3"/>
          <w:kern w:val="0"/>
          <w:sz w:val="28"/>
          <w:szCs w:val="28"/>
          <w:lang w:eastAsia="en-US"/>
        </w:rPr>
        <w:t>）：</w:t>
      </w:r>
      <w:r>
        <w:rPr>
          <w:rFonts w:hint="eastAsia" w:ascii="宋体" w:hAnsi="宋体" w:eastAsia="宋体" w:cs="宋体"/>
          <w:snapToGrid w:val="0"/>
          <w:color w:val="000000"/>
          <w:kern w:val="0"/>
          <w:sz w:val="28"/>
          <w:szCs w:val="28"/>
          <w:lang w:eastAsia="zh-CN"/>
        </w:rPr>
        <w:t>1418000</w:t>
      </w:r>
    </w:p>
    <w:p w14:paraId="642D3026">
      <w:pPr>
        <w:widowControl/>
        <w:kinsoku w:val="0"/>
        <w:autoSpaceDE w:val="0"/>
        <w:autoSpaceDN w:val="0"/>
        <w:adjustRightInd w:val="0"/>
        <w:snapToGrid w:val="0"/>
        <w:spacing w:before="233" w:line="219" w:lineRule="auto"/>
        <w:ind w:left="704"/>
        <w:jc w:val="left"/>
        <w:textAlignment w:val="baseline"/>
        <w:rPr>
          <w:rFonts w:hint="default" w:ascii="宋体" w:hAnsi="宋体" w:eastAsia="宋体" w:cs="宋体"/>
          <w:snapToGrid w:val="0"/>
          <w:color w:val="000000"/>
          <w:kern w:val="0"/>
          <w:sz w:val="28"/>
          <w:szCs w:val="28"/>
          <w:lang w:val="en-US" w:eastAsia="en-US"/>
        </w:rPr>
      </w:pPr>
      <w:r>
        <w:rPr>
          <w:rFonts w:ascii="宋体" w:hAnsi="宋体" w:eastAsia="宋体" w:cs="宋体"/>
          <w:snapToGrid w:val="0"/>
          <w:color w:val="000000"/>
          <w:spacing w:val="8"/>
          <w:kern w:val="0"/>
          <w:sz w:val="28"/>
          <w:szCs w:val="28"/>
          <w:lang w:eastAsia="en-US"/>
        </w:rPr>
        <w:t>采购需求：</w:t>
      </w:r>
      <w:r>
        <w:rPr>
          <w:rFonts w:hint="default" w:ascii="宋体" w:hAnsi="宋体" w:eastAsia="宋体" w:cs="宋体"/>
          <w:snapToGrid w:val="0"/>
          <w:color w:val="000000"/>
          <w:spacing w:val="8"/>
          <w:kern w:val="0"/>
          <w:sz w:val="28"/>
          <w:szCs w:val="28"/>
          <w:lang w:val="en-US" w:eastAsia="en-US"/>
        </w:rPr>
        <w:t>精河县大气自动站设备更新</w:t>
      </w:r>
      <w:r>
        <w:rPr>
          <w:rFonts w:hint="eastAsia" w:ascii="宋体" w:hAnsi="宋体" w:eastAsia="宋体" w:cs="宋体"/>
          <w:snapToGrid w:val="0"/>
          <w:color w:val="000000"/>
          <w:spacing w:val="8"/>
          <w:kern w:val="0"/>
          <w:sz w:val="28"/>
          <w:szCs w:val="28"/>
          <w:lang w:val="en-US" w:eastAsia="zh-CN"/>
        </w:rPr>
        <w:t>;详见第三章采购需求。</w:t>
      </w:r>
    </w:p>
    <w:p w14:paraId="55A5137E">
      <w:pPr>
        <w:widowControl/>
        <w:kinsoku w:val="0"/>
        <w:autoSpaceDE w:val="0"/>
        <w:autoSpaceDN w:val="0"/>
        <w:adjustRightInd w:val="0"/>
        <w:snapToGrid w:val="0"/>
        <w:spacing w:before="191" w:line="219" w:lineRule="auto"/>
        <w:ind w:left="706"/>
        <w:jc w:val="left"/>
        <w:textAlignment w:val="baseline"/>
        <w:rPr>
          <w:rFonts w:ascii="宋体" w:hAnsi="宋体" w:eastAsia="宋体" w:cs="宋体"/>
          <w:b/>
          <w:bCs/>
          <w:snapToGrid w:val="0"/>
          <w:color w:val="0000FF"/>
          <w:kern w:val="0"/>
          <w:sz w:val="28"/>
          <w:szCs w:val="28"/>
          <w:lang w:eastAsia="en-US"/>
        </w:rPr>
      </w:pPr>
      <w:r>
        <w:rPr>
          <w:rFonts w:ascii="宋体" w:hAnsi="宋体" w:eastAsia="宋体" w:cs="宋体"/>
          <w:snapToGrid w:val="0"/>
          <w:color w:val="000000"/>
          <w:spacing w:val="-5"/>
          <w:kern w:val="0"/>
          <w:sz w:val="28"/>
          <w:szCs w:val="28"/>
          <w:lang w:eastAsia="en-US"/>
        </w:rPr>
        <w:t>合同履约期限：</w:t>
      </w:r>
      <w:r>
        <w:rPr>
          <w:rFonts w:ascii="宋体" w:hAnsi="宋体" w:eastAsia="宋体" w:cs="宋体"/>
          <w:b/>
          <w:bCs/>
          <w:snapToGrid w:val="0"/>
          <w:color w:val="000000" w:themeColor="text1"/>
          <w:spacing w:val="-5"/>
          <w:kern w:val="0"/>
          <w:sz w:val="28"/>
          <w:szCs w:val="28"/>
          <w:lang w:eastAsia="en-US"/>
          <w14:textFill>
            <w14:solidFill>
              <w14:schemeClr w14:val="tx1"/>
            </w14:solidFill>
          </w14:textFill>
        </w:rPr>
        <w:t>自合同签订后30天（日历日）内完</w:t>
      </w:r>
      <w:r>
        <w:rPr>
          <w:rFonts w:ascii="宋体" w:hAnsi="宋体" w:eastAsia="宋体" w:cs="宋体"/>
          <w:b/>
          <w:bCs/>
          <w:snapToGrid w:val="0"/>
          <w:color w:val="000000" w:themeColor="text1"/>
          <w:spacing w:val="-6"/>
          <w:kern w:val="0"/>
          <w:sz w:val="28"/>
          <w:szCs w:val="28"/>
          <w:lang w:eastAsia="en-US"/>
          <w14:textFill>
            <w14:solidFill>
              <w14:schemeClr w14:val="tx1"/>
            </w14:solidFill>
          </w14:textFill>
        </w:rPr>
        <w:t>成供货</w:t>
      </w:r>
    </w:p>
    <w:p w14:paraId="4472C121">
      <w:pPr>
        <w:widowControl/>
        <w:kinsoku w:val="0"/>
        <w:autoSpaceDE w:val="0"/>
        <w:autoSpaceDN w:val="0"/>
        <w:adjustRightInd w:val="0"/>
        <w:snapToGrid w:val="0"/>
        <w:spacing w:before="210" w:line="219" w:lineRule="auto"/>
        <w:ind w:left="702"/>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7"/>
          <w:kern w:val="0"/>
          <w:sz w:val="28"/>
          <w:szCs w:val="28"/>
          <w:lang w:eastAsia="en-US"/>
        </w:rPr>
        <w:t>本项目</w:t>
      </w:r>
      <w:r>
        <w:rPr>
          <w:rFonts w:hint="eastAsia" w:ascii="宋体" w:hAnsi="宋体" w:eastAsia="宋体" w:cs="宋体"/>
          <w:snapToGrid w:val="0"/>
          <w:color w:val="000000"/>
          <w:spacing w:val="7"/>
          <w:kern w:val="0"/>
          <w:sz w:val="28"/>
          <w:szCs w:val="28"/>
          <w:lang w:val="en-US" w:eastAsia="zh-CN"/>
        </w:rPr>
        <w:t>不</w:t>
      </w:r>
      <w:r>
        <w:rPr>
          <w:rFonts w:ascii="宋体" w:hAnsi="宋体" w:eastAsia="宋体" w:cs="宋体"/>
          <w:snapToGrid w:val="0"/>
          <w:color w:val="000000"/>
          <w:spacing w:val="7"/>
          <w:kern w:val="0"/>
          <w:sz w:val="28"/>
          <w:szCs w:val="28"/>
          <w:lang w:eastAsia="en-US"/>
        </w:rPr>
        <w:t>接受联合体投标</w:t>
      </w:r>
    </w:p>
    <w:p w14:paraId="31D85FFB">
      <w:pPr>
        <w:kinsoku w:val="0"/>
        <w:autoSpaceDE w:val="0"/>
        <w:autoSpaceDN w:val="0"/>
        <w:adjustRightInd w:val="0"/>
        <w:snapToGrid w:val="0"/>
        <w:spacing w:line="339" w:lineRule="auto"/>
        <w:jc w:val="left"/>
        <w:textAlignment w:val="baseline"/>
        <w:rPr>
          <w:rFonts w:ascii="Arial" w:hAnsi="Arial" w:eastAsia="Arial" w:cs="Arial"/>
          <w:snapToGrid w:val="0"/>
          <w:color w:val="000000"/>
          <w:kern w:val="0"/>
          <w:sz w:val="21"/>
          <w:szCs w:val="21"/>
          <w:lang w:val="en-US" w:eastAsia="en-US" w:bidi="ar-SA"/>
        </w:rPr>
      </w:pPr>
    </w:p>
    <w:p w14:paraId="328E04A1">
      <w:pPr>
        <w:widowControl/>
        <w:kinsoku w:val="0"/>
        <w:autoSpaceDE w:val="0"/>
        <w:autoSpaceDN w:val="0"/>
        <w:adjustRightInd w:val="0"/>
        <w:snapToGrid w:val="0"/>
        <w:spacing w:before="92" w:line="220" w:lineRule="auto"/>
        <w:ind w:left="43"/>
        <w:jc w:val="left"/>
        <w:textAlignment w:val="baseline"/>
        <w:rPr>
          <w:rFonts w:ascii="宋体" w:hAnsi="宋体" w:eastAsia="宋体" w:cs="宋体"/>
          <w:snapToGrid w:val="0"/>
          <w:color w:val="000000"/>
          <w:kern w:val="0"/>
          <w:sz w:val="28"/>
          <w:szCs w:val="28"/>
          <w:lang w:eastAsia="en-US"/>
        </w:rPr>
      </w:pPr>
      <w:r>
        <w:rPr>
          <w:rFonts w:ascii="宋体" w:hAnsi="宋体" w:eastAsia="宋体" w:cs="宋体"/>
          <w:b/>
          <w:bCs/>
          <w:snapToGrid w:val="0"/>
          <w:color w:val="000000"/>
          <w:spacing w:val="-4"/>
          <w:kern w:val="0"/>
          <w:sz w:val="28"/>
          <w:szCs w:val="28"/>
          <w:lang w:eastAsia="en-US"/>
        </w:rPr>
        <w:t>二、申请人的资格要求</w:t>
      </w:r>
      <w:r>
        <w:rPr>
          <w:rFonts w:ascii="宋体" w:hAnsi="宋体" w:eastAsia="宋体" w:cs="宋体"/>
          <w:snapToGrid w:val="0"/>
          <w:color w:val="000000"/>
          <w:spacing w:val="-4"/>
          <w:kern w:val="0"/>
          <w:sz w:val="28"/>
          <w:szCs w:val="28"/>
          <w:lang w:eastAsia="en-US"/>
        </w:rPr>
        <w:t>：</w:t>
      </w:r>
    </w:p>
    <w:p w14:paraId="450FF7F1">
      <w:pPr>
        <w:widowControl/>
        <w:kinsoku w:val="0"/>
        <w:autoSpaceDE w:val="0"/>
        <w:autoSpaceDN w:val="0"/>
        <w:adjustRightInd w:val="0"/>
        <w:snapToGrid w:val="0"/>
        <w:spacing w:before="154" w:line="219" w:lineRule="auto"/>
        <w:ind w:left="740"/>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4"/>
          <w:kern w:val="0"/>
          <w:sz w:val="28"/>
          <w:szCs w:val="28"/>
          <w:lang w:eastAsia="en-US"/>
        </w:rPr>
        <w:t>1.符合《中华人民共和国政府采购法》第二十二条的相关规定；</w:t>
      </w:r>
    </w:p>
    <w:p w14:paraId="2F2CCF1A">
      <w:pPr>
        <w:kinsoku w:val="0"/>
        <w:autoSpaceDE w:val="0"/>
        <w:autoSpaceDN w:val="0"/>
        <w:adjustRightInd w:val="0"/>
        <w:snapToGrid w:val="0"/>
        <w:spacing w:line="325" w:lineRule="auto"/>
        <w:jc w:val="left"/>
        <w:textAlignment w:val="baseline"/>
        <w:rPr>
          <w:rFonts w:ascii="Arial" w:hAnsi="Arial" w:eastAsia="Arial" w:cs="Arial"/>
          <w:snapToGrid w:val="0"/>
          <w:color w:val="000000"/>
          <w:kern w:val="0"/>
          <w:sz w:val="21"/>
          <w:szCs w:val="21"/>
          <w:lang w:val="en-US" w:eastAsia="en-US" w:bidi="ar-SA"/>
        </w:rPr>
      </w:pPr>
    </w:p>
    <w:p w14:paraId="1A6D7955">
      <w:pPr>
        <w:widowControl/>
        <w:kinsoku w:val="0"/>
        <w:autoSpaceDE w:val="0"/>
        <w:autoSpaceDN w:val="0"/>
        <w:adjustRightInd w:val="0"/>
        <w:snapToGrid w:val="0"/>
        <w:spacing w:before="91" w:line="359" w:lineRule="auto"/>
        <w:ind w:left="26" w:firstLine="563"/>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3"/>
          <w:kern w:val="0"/>
          <w:sz w:val="28"/>
          <w:szCs w:val="28"/>
          <w:lang w:eastAsia="en-US"/>
        </w:rPr>
        <w:t>2.落实政府采购政策需满足的资格要求：</w:t>
      </w:r>
      <w:r>
        <w:rPr>
          <w:rFonts w:ascii="宋体" w:hAnsi="宋体" w:eastAsia="宋体" w:cs="宋体"/>
          <w:b/>
          <w:bCs/>
          <w:snapToGrid w:val="0"/>
          <w:color w:val="000000"/>
          <w:spacing w:val="-3"/>
          <w:kern w:val="0"/>
          <w:sz w:val="28"/>
          <w:szCs w:val="28"/>
          <w:lang w:eastAsia="en-US"/>
        </w:rPr>
        <w:t>本项目专门面向</w:t>
      </w:r>
      <w:r>
        <w:rPr>
          <w:rFonts w:hint="eastAsia" w:ascii="宋体" w:hAnsi="宋体" w:eastAsia="宋体" w:cs="宋体"/>
          <w:b/>
          <w:bCs/>
          <w:snapToGrid w:val="0"/>
          <w:color w:val="000000"/>
          <w:spacing w:val="-3"/>
          <w:kern w:val="0"/>
          <w:sz w:val="28"/>
          <w:szCs w:val="28"/>
          <w:lang w:val="en-US" w:eastAsia="zh-CN"/>
        </w:rPr>
        <w:t>中小</w:t>
      </w:r>
      <w:r>
        <w:rPr>
          <w:rFonts w:ascii="宋体" w:hAnsi="宋体" w:eastAsia="宋体" w:cs="宋体"/>
          <w:b/>
          <w:bCs/>
          <w:snapToGrid w:val="0"/>
          <w:color w:val="000000"/>
          <w:spacing w:val="-3"/>
          <w:kern w:val="0"/>
          <w:sz w:val="28"/>
          <w:szCs w:val="28"/>
          <w:lang w:eastAsia="en-US"/>
        </w:rPr>
        <w:t>企业。</w:t>
      </w:r>
      <w:r>
        <w:rPr>
          <w:rFonts w:ascii="宋体" w:hAnsi="宋体" w:eastAsia="宋体" w:cs="宋体"/>
          <w:snapToGrid w:val="0"/>
          <w:color w:val="000000"/>
          <w:spacing w:val="-3"/>
          <w:kern w:val="0"/>
          <w:sz w:val="28"/>
          <w:szCs w:val="28"/>
          <w:lang w:eastAsia="en-US"/>
        </w:rPr>
        <w:t>（1）</w:t>
      </w:r>
      <w:r>
        <w:rPr>
          <w:rFonts w:ascii="宋体" w:hAnsi="宋体" w:eastAsia="宋体" w:cs="宋体"/>
          <w:snapToGrid w:val="0"/>
          <w:color w:val="000000"/>
          <w:spacing w:val="-2"/>
          <w:kern w:val="0"/>
          <w:sz w:val="28"/>
          <w:szCs w:val="28"/>
          <w:lang w:eastAsia="en-US"/>
        </w:rPr>
        <w:t>财政部、国家发展改革委、生态环境部、市场监管总局《</w:t>
      </w:r>
      <w:r>
        <w:rPr>
          <w:rFonts w:ascii="宋体" w:hAnsi="宋体" w:eastAsia="宋体" w:cs="宋体"/>
          <w:snapToGrid w:val="0"/>
          <w:color w:val="000000"/>
          <w:spacing w:val="-3"/>
          <w:kern w:val="0"/>
          <w:sz w:val="28"/>
          <w:szCs w:val="28"/>
          <w:lang w:eastAsia="en-US"/>
        </w:rPr>
        <w:t>关于调整优化节能</w:t>
      </w:r>
    </w:p>
    <w:p w14:paraId="40692310">
      <w:pPr>
        <w:widowControl/>
        <w:kinsoku w:val="0"/>
        <w:autoSpaceDE w:val="0"/>
        <w:autoSpaceDN w:val="0"/>
        <w:adjustRightInd w:val="0"/>
        <w:snapToGrid w:val="0"/>
        <w:spacing w:line="219" w:lineRule="auto"/>
        <w:ind w:left="25"/>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2"/>
          <w:kern w:val="0"/>
          <w:sz w:val="28"/>
          <w:szCs w:val="28"/>
          <w:lang w:eastAsia="en-US"/>
        </w:rPr>
        <w:t>产品、环境标志产品政府采购执行机制的通知》（财库[</w:t>
      </w:r>
      <w:r>
        <w:rPr>
          <w:rFonts w:ascii="Arial" w:hAnsi="Arial" w:eastAsia="Arial" w:cs="Arial"/>
          <w:snapToGrid w:val="0"/>
          <w:color w:val="000000"/>
          <w:kern w:val="0"/>
          <w:szCs w:val="21"/>
          <w:lang w:eastAsia="en-US"/>
        </w:rPr>
        <w:fldChar w:fldCharType="begin"/>
      </w:r>
      <w:r>
        <w:rPr>
          <w:rFonts w:ascii="Arial" w:hAnsi="Arial" w:eastAsia="Arial" w:cs="Arial"/>
          <w:snapToGrid w:val="0"/>
          <w:color w:val="000000"/>
          <w:kern w:val="0"/>
          <w:szCs w:val="21"/>
          <w:lang w:eastAsia="en-US"/>
        </w:rPr>
        <w:instrText xml:space="preserve"> HYPERLINK \l "bookmark10" </w:instrText>
      </w:r>
      <w:r>
        <w:rPr>
          <w:rFonts w:ascii="Arial" w:hAnsi="Arial" w:eastAsia="Arial" w:cs="Arial"/>
          <w:snapToGrid w:val="0"/>
          <w:color w:val="000000"/>
          <w:kern w:val="0"/>
          <w:szCs w:val="21"/>
          <w:lang w:eastAsia="en-US"/>
        </w:rPr>
        <w:fldChar w:fldCharType="separate"/>
      </w:r>
      <w:r>
        <w:rPr>
          <w:rFonts w:ascii="宋体" w:hAnsi="宋体" w:eastAsia="宋体" w:cs="宋体"/>
          <w:snapToGrid w:val="0"/>
          <w:color w:val="000000"/>
          <w:spacing w:val="-3"/>
          <w:kern w:val="0"/>
          <w:sz w:val="28"/>
          <w:szCs w:val="28"/>
          <w:lang w:eastAsia="en-US"/>
        </w:rPr>
        <w:t>2019</w:t>
      </w:r>
      <w:r>
        <w:rPr>
          <w:rFonts w:ascii="宋体" w:hAnsi="宋体" w:eastAsia="宋体" w:cs="宋体"/>
          <w:snapToGrid w:val="0"/>
          <w:color w:val="000000"/>
          <w:spacing w:val="-3"/>
          <w:kern w:val="0"/>
          <w:sz w:val="28"/>
          <w:szCs w:val="28"/>
          <w:lang w:eastAsia="en-US"/>
        </w:rPr>
        <w:fldChar w:fldCharType="end"/>
      </w:r>
      <w:r>
        <w:rPr>
          <w:rFonts w:ascii="宋体" w:hAnsi="宋体" w:eastAsia="宋体" w:cs="宋体"/>
          <w:snapToGrid w:val="0"/>
          <w:color w:val="000000"/>
          <w:spacing w:val="-3"/>
          <w:kern w:val="0"/>
          <w:sz w:val="28"/>
          <w:szCs w:val="28"/>
          <w:lang w:eastAsia="en-US"/>
        </w:rPr>
        <w:t>]9号文</w:t>
      </w:r>
      <w:r>
        <w:rPr>
          <w:rFonts w:ascii="宋体" w:hAnsi="宋体" w:eastAsia="宋体" w:cs="宋体"/>
          <w:snapToGrid w:val="0"/>
          <w:color w:val="000000"/>
          <w:spacing w:val="-1"/>
          <w:kern w:val="0"/>
          <w:sz w:val="28"/>
          <w:szCs w:val="28"/>
          <w:lang w:eastAsia="en-US"/>
        </w:rPr>
        <w:t>）；</w:t>
      </w:r>
    </w:p>
    <w:p w14:paraId="717FC61F">
      <w:pPr>
        <w:widowControl/>
        <w:kinsoku w:val="0"/>
        <w:autoSpaceDE w:val="0"/>
        <w:autoSpaceDN w:val="0"/>
        <w:adjustRightInd w:val="0"/>
        <w:snapToGrid w:val="0"/>
        <w:spacing w:before="213" w:line="359" w:lineRule="auto"/>
        <w:ind w:left="10" w:right="283" w:firstLine="560"/>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3"/>
          <w:kern w:val="0"/>
          <w:sz w:val="28"/>
          <w:szCs w:val="28"/>
          <w:lang w:eastAsia="en-US"/>
        </w:rPr>
        <w:t>（2）财政部、生态环境部《关于印发环境标志产品政府采购品目清单的通知》（财库[</w:t>
      </w:r>
      <w:r>
        <w:rPr>
          <w:rFonts w:ascii="Arial" w:hAnsi="Arial" w:eastAsia="Arial" w:cs="Arial"/>
          <w:snapToGrid w:val="0"/>
          <w:color w:val="000000"/>
          <w:kern w:val="0"/>
          <w:szCs w:val="21"/>
          <w:lang w:eastAsia="en-US"/>
        </w:rPr>
        <w:fldChar w:fldCharType="begin"/>
      </w:r>
      <w:r>
        <w:rPr>
          <w:rFonts w:ascii="Arial" w:hAnsi="Arial" w:eastAsia="Arial" w:cs="Arial"/>
          <w:snapToGrid w:val="0"/>
          <w:color w:val="000000"/>
          <w:kern w:val="0"/>
          <w:szCs w:val="21"/>
          <w:lang w:eastAsia="en-US"/>
        </w:rPr>
        <w:instrText xml:space="preserve"> HYPERLINK \l "bookmark11" </w:instrText>
      </w:r>
      <w:r>
        <w:rPr>
          <w:rFonts w:ascii="Arial" w:hAnsi="Arial" w:eastAsia="Arial" w:cs="Arial"/>
          <w:snapToGrid w:val="0"/>
          <w:color w:val="000000"/>
          <w:kern w:val="0"/>
          <w:szCs w:val="21"/>
          <w:lang w:eastAsia="en-US"/>
        </w:rPr>
        <w:fldChar w:fldCharType="separate"/>
      </w:r>
      <w:r>
        <w:rPr>
          <w:rFonts w:ascii="宋体" w:hAnsi="宋体" w:eastAsia="宋体" w:cs="宋体"/>
          <w:snapToGrid w:val="0"/>
          <w:color w:val="000000"/>
          <w:spacing w:val="-3"/>
          <w:kern w:val="0"/>
          <w:sz w:val="28"/>
          <w:szCs w:val="28"/>
          <w:lang w:eastAsia="en-US"/>
        </w:rPr>
        <w:t>2019</w:t>
      </w:r>
      <w:r>
        <w:rPr>
          <w:rFonts w:ascii="宋体" w:hAnsi="宋体" w:eastAsia="宋体" w:cs="宋体"/>
          <w:snapToGrid w:val="0"/>
          <w:color w:val="000000"/>
          <w:spacing w:val="-3"/>
          <w:kern w:val="0"/>
          <w:sz w:val="28"/>
          <w:szCs w:val="28"/>
          <w:lang w:eastAsia="en-US"/>
        </w:rPr>
        <w:fldChar w:fldCharType="end"/>
      </w:r>
      <w:r>
        <w:rPr>
          <w:rFonts w:ascii="宋体" w:hAnsi="宋体" w:eastAsia="宋体" w:cs="宋体"/>
          <w:snapToGrid w:val="0"/>
          <w:color w:val="000000"/>
          <w:spacing w:val="-3"/>
          <w:kern w:val="0"/>
          <w:sz w:val="28"/>
          <w:szCs w:val="28"/>
          <w:lang w:eastAsia="en-US"/>
        </w:rPr>
        <w:t>]18号文</w:t>
      </w:r>
      <w:r>
        <w:rPr>
          <w:rFonts w:ascii="宋体" w:hAnsi="宋体" w:eastAsia="宋体" w:cs="宋体"/>
          <w:snapToGrid w:val="0"/>
          <w:color w:val="000000"/>
          <w:spacing w:val="2"/>
          <w:kern w:val="0"/>
          <w:sz w:val="28"/>
          <w:szCs w:val="28"/>
          <w:lang w:eastAsia="en-US"/>
        </w:rPr>
        <w:t>）；</w:t>
      </w:r>
    </w:p>
    <w:p w14:paraId="640B69B0">
      <w:pPr>
        <w:widowControl/>
        <w:kinsoku w:val="0"/>
        <w:autoSpaceDE w:val="0"/>
        <w:autoSpaceDN w:val="0"/>
        <w:adjustRightInd w:val="0"/>
        <w:snapToGrid w:val="0"/>
        <w:spacing w:before="1" w:line="359" w:lineRule="auto"/>
        <w:ind w:left="19" w:right="16" w:firstLine="551"/>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3"/>
          <w:kern w:val="0"/>
          <w:sz w:val="28"/>
          <w:szCs w:val="28"/>
          <w:lang w:eastAsia="en-US"/>
        </w:rPr>
        <w:t>（3）财政部、发展改革委《关于印发节能产品政府采购品目清单的通知》</w:t>
      </w:r>
      <w:r>
        <w:rPr>
          <w:rFonts w:ascii="宋体" w:hAnsi="宋体" w:eastAsia="宋体" w:cs="宋体"/>
          <w:snapToGrid w:val="0"/>
          <w:color w:val="000000"/>
          <w:spacing w:val="3"/>
          <w:kern w:val="0"/>
          <w:sz w:val="28"/>
          <w:szCs w:val="28"/>
          <w:lang w:eastAsia="en-US"/>
        </w:rPr>
        <w:t xml:space="preserve"> </w:t>
      </w:r>
      <w:r>
        <w:rPr>
          <w:rFonts w:ascii="宋体" w:hAnsi="宋体" w:eastAsia="宋体" w:cs="宋体"/>
          <w:snapToGrid w:val="0"/>
          <w:color w:val="000000"/>
          <w:spacing w:val="-4"/>
          <w:kern w:val="0"/>
          <w:sz w:val="28"/>
          <w:szCs w:val="28"/>
          <w:lang w:eastAsia="en-US"/>
        </w:rPr>
        <w:t>（财库[</w:t>
      </w:r>
      <w:r>
        <w:rPr>
          <w:rFonts w:ascii="Arial" w:hAnsi="Arial" w:eastAsia="Arial" w:cs="Arial"/>
          <w:snapToGrid w:val="0"/>
          <w:color w:val="000000"/>
          <w:kern w:val="0"/>
          <w:szCs w:val="21"/>
          <w:lang w:eastAsia="en-US"/>
        </w:rPr>
        <w:fldChar w:fldCharType="begin"/>
      </w:r>
      <w:r>
        <w:rPr>
          <w:rFonts w:ascii="Arial" w:hAnsi="Arial" w:eastAsia="Arial" w:cs="Arial"/>
          <w:snapToGrid w:val="0"/>
          <w:color w:val="000000"/>
          <w:kern w:val="0"/>
          <w:szCs w:val="21"/>
          <w:lang w:eastAsia="en-US"/>
        </w:rPr>
        <w:instrText xml:space="preserve"> HYPERLINK \l "bookmark12" </w:instrText>
      </w:r>
      <w:r>
        <w:rPr>
          <w:rFonts w:ascii="Arial" w:hAnsi="Arial" w:eastAsia="Arial" w:cs="Arial"/>
          <w:snapToGrid w:val="0"/>
          <w:color w:val="000000"/>
          <w:kern w:val="0"/>
          <w:szCs w:val="21"/>
          <w:lang w:eastAsia="en-US"/>
        </w:rPr>
        <w:fldChar w:fldCharType="separate"/>
      </w:r>
      <w:r>
        <w:rPr>
          <w:rFonts w:ascii="宋体" w:hAnsi="宋体" w:eastAsia="宋体" w:cs="宋体"/>
          <w:snapToGrid w:val="0"/>
          <w:color w:val="000000"/>
          <w:spacing w:val="-4"/>
          <w:kern w:val="0"/>
          <w:sz w:val="28"/>
          <w:szCs w:val="28"/>
          <w:lang w:eastAsia="en-US"/>
        </w:rPr>
        <w:t>2019</w:t>
      </w:r>
      <w:r>
        <w:rPr>
          <w:rFonts w:ascii="宋体" w:hAnsi="宋体" w:eastAsia="宋体" w:cs="宋体"/>
          <w:snapToGrid w:val="0"/>
          <w:color w:val="000000"/>
          <w:spacing w:val="-4"/>
          <w:kern w:val="0"/>
          <w:sz w:val="28"/>
          <w:szCs w:val="28"/>
          <w:lang w:eastAsia="en-US"/>
        </w:rPr>
        <w:fldChar w:fldCharType="end"/>
      </w:r>
      <w:r>
        <w:rPr>
          <w:rFonts w:ascii="宋体" w:hAnsi="宋体" w:eastAsia="宋体" w:cs="宋体"/>
          <w:snapToGrid w:val="0"/>
          <w:color w:val="000000"/>
          <w:spacing w:val="-4"/>
          <w:kern w:val="0"/>
          <w:sz w:val="28"/>
          <w:szCs w:val="28"/>
          <w:lang w:eastAsia="en-US"/>
        </w:rPr>
        <w:t>]19号文</w:t>
      </w:r>
      <w:r>
        <w:rPr>
          <w:rFonts w:ascii="宋体" w:hAnsi="宋体" w:eastAsia="宋体" w:cs="宋体"/>
          <w:snapToGrid w:val="0"/>
          <w:color w:val="000000"/>
          <w:spacing w:val="3"/>
          <w:kern w:val="0"/>
          <w:sz w:val="28"/>
          <w:szCs w:val="28"/>
          <w:lang w:eastAsia="en-US"/>
        </w:rPr>
        <w:t>）；</w:t>
      </w:r>
    </w:p>
    <w:p w14:paraId="681554A5">
      <w:pPr>
        <w:widowControl/>
        <w:kinsoku w:val="0"/>
        <w:autoSpaceDE w:val="0"/>
        <w:autoSpaceDN w:val="0"/>
        <w:adjustRightInd w:val="0"/>
        <w:snapToGrid w:val="0"/>
        <w:spacing w:before="1" w:line="358" w:lineRule="auto"/>
        <w:ind w:left="10" w:right="46" w:firstLine="560"/>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4"/>
          <w:kern w:val="0"/>
          <w:sz w:val="28"/>
          <w:szCs w:val="28"/>
          <w:lang w:eastAsia="en-US"/>
        </w:rPr>
        <w:t>（4）市场监管总局《市场监管总局关于发布参与实施政府采购节能产品、</w:t>
      </w:r>
      <w:r>
        <w:rPr>
          <w:rFonts w:ascii="宋体" w:hAnsi="宋体" w:eastAsia="宋体" w:cs="宋体"/>
          <w:snapToGrid w:val="0"/>
          <w:color w:val="000000"/>
          <w:spacing w:val="-3"/>
          <w:kern w:val="0"/>
          <w:sz w:val="28"/>
          <w:szCs w:val="28"/>
          <w:lang w:eastAsia="en-US"/>
        </w:rPr>
        <w:t>环境标志产品认证机构名录的公告》（2019年第16号</w:t>
      </w:r>
      <w:r>
        <w:rPr>
          <w:rFonts w:ascii="宋体" w:hAnsi="宋体" w:eastAsia="宋体" w:cs="宋体"/>
          <w:snapToGrid w:val="0"/>
          <w:color w:val="000000"/>
          <w:spacing w:val="6"/>
          <w:kern w:val="0"/>
          <w:sz w:val="28"/>
          <w:szCs w:val="28"/>
          <w:lang w:eastAsia="en-US"/>
        </w:rPr>
        <w:t>）；</w:t>
      </w:r>
    </w:p>
    <w:p w14:paraId="4F9411D9">
      <w:pPr>
        <w:widowControl/>
        <w:kinsoku w:val="0"/>
        <w:autoSpaceDE w:val="0"/>
        <w:autoSpaceDN w:val="0"/>
        <w:adjustRightInd w:val="0"/>
        <w:snapToGrid w:val="0"/>
        <w:spacing w:before="1" w:line="346" w:lineRule="auto"/>
        <w:ind w:left="17" w:right="283" w:firstLine="553"/>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3"/>
          <w:kern w:val="0"/>
          <w:sz w:val="28"/>
          <w:szCs w:val="28"/>
          <w:lang w:eastAsia="en-US"/>
        </w:rPr>
        <w:t>（5）财政部、工业和信息化部《关于印发《政府采购促进中小企业发展管理办法》的通知》（财库[</w:t>
      </w:r>
      <w:r>
        <w:rPr>
          <w:rFonts w:ascii="Arial" w:hAnsi="Arial" w:eastAsia="Arial" w:cs="Arial"/>
          <w:snapToGrid w:val="0"/>
          <w:color w:val="000000"/>
          <w:kern w:val="0"/>
          <w:szCs w:val="21"/>
          <w:lang w:eastAsia="en-US"/>
        </w:rPr>
        <w:fldChar w:fldCharType="begin"/>
      </w:r>
      <w:r>
        <w:rPr>
          <w:rFonts w:ascii="Arial" w:hAnsi="Arial" w:eastAsia="Arial" w:cs="Arial"/>
          <w:snapToGrid w:val="0"/>
          <w:color w:val="000000"/>
          <w:kern w:val="0"/>
          <w:szCs w:val="21"/>
          <w:lang w:eastAsia="en-US"/>
        </w:rPr>
        <w:instrText xml:space="preserve"> HYPERLINK \l "bookmark13" </w:instrText>
      </w:r>
      <w:r>
        <w:rPr>
          <w:rFonts w:ascii="Arial" w:hAnsi="Arial" w:eastAsia="Arial" w:cs="Arial"/>
          <w:snapToGrid w:val="0"/>
          <w:color w:val="000000"/>
          <w:kern w:val="0"/>
          <w:szCs w:val="21"/>
          <w:lang w:eastAsia="en-US"/>
        </w:rPr>
        <w:fldChar w:fldCharType="separate"/>
      </w:r>
      <w:r>
        <w:rPr>
          <w:rFonts w:ascii="宋体" w:hAnsi="宋体" w:eastAsia="宋体" w:cs="宋体"/>
          <w:snapToGrid w:val="0"/>
          <w:color w:val="000000"/>
          <w:spacing w:val="-3"/>
          <w:kern w:val="0"/>
          <w:sz w:val="28"/>
          <w:szCs w:val="28"/>
          <w:lang w:eastAsia="en-US"/>
        </w:rPr>
        <w:t>2020</w:t>
      </w:r>
      <w:r>
        <w:rPr>
          <w:rFonts w:ascii="宋体" w:hAnsi="宋体" w:eastAsia="宋体" w:cs="宋体"/>
          <w:snapToGrid w:val="0"/>
          <w:color w:val="000000"/>
          <w:spacing w:val="-3"/>
          <w:kern w:val="0"/>
          <w:sz w:val="28"/>
          <w:szCs w:val="28"/>
          <w:lang w:eastAsia="en-US"/>
        </w:rPr>
        <w:fldChar w:fldCharType="end"/>
      </w:r>
      <w:r>
        <w:rPr>
          <w:rFonts w:ascii="宋体" w:hAnsi="宋体" w:eastAsia="宋体" w:cs="宋体"/>
          <w:snapToGrid w:val="0"/>
          <w:color w:val="000000"/>
          <w:spacing w:val="-3"/>
          <w:kern w:val="0"/>
          <w:sz w:val="28"/>
          <w:szCs w:val="28"/>
          <w:lang w:eastAsia="en-US"/>
        </w:rPr>
        <w:t>]46号文</w:t>
      </w:r>
      <w:r>
        <w:rPr>
          <w:rFonts w:ascii="宋体" w:hAnsi="宋体" w:eastAsia="宋体" w:cs="宋体"/>
          <w:snapToGrid w:val="0"/>
          <w:color w:val="000000"/>
          <w:spacing w:val="2"/>
          <w:kern w:val="0"/>
          <w:sz w:val="28"/>
          <w:szCs w:val="28"/>
          <w:lang w:eastAsia="en-US"/>
        </w:rPr>
        <w:t>）；</w:t>
      </w:r>
    </w:p>
    <w:p w14:paraId="5B61AAC0">
      <w:pPr>
        <w:widowControl/>
        <w:kinsoku w:val="0"/>
        <w:autoSpaceDE w:val="0"/>
        <w:autoSpaceDN w:val="0"/>
        <w:adjustRightInd w:val="0"/>
        <w:snapToGrid w:val="0"/>
        <w:spacing w:before="28" w:line="359" w:lineRule="auto"/>
        <w:ind w:left="8" w:right="43" w:firstLine="562"/>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3"/>
          <w:kern w:val="0"/>
          <w:sz w:val="28"/>
          <w:szCs w:val="28"/>
          <w:lang w:eastAsia="en-US"/>
        </w:rPr>
        <w:t>（6）财政部、民政部、中国残疾人联合会《关于促进残疾人就业政府采购政策的通知》（财库[</w:t>
      </w:r>
      <w:r>
        <w:rPr>
          <w:rFonts w:ascii="Arial" w:hAnsi="Arial" w:eastAsia="Arial" w:cs="Arial"/>
          <w:snapToGrid w:val="0"/>
          <w:color w:val="000000"/>
          <w:kern w:val="0"/>
          <w:szCs w:val="21"/>
          <w:lang w:eastAsia="en-US"/>
        </w:rPr>
        <w:fldChar w:fldCharType="begin"/>
      </w:r>
      <w:r>
        <w:rPr>
          <w:rFonts w:ascii="Arial" w:hAnsi="Arial" w:eastAsia="Arial" w:cs="Arial"/>
          <w:snapToGrid w:val="0"/>
          <w:color w:val="000000"/>
          <w:kern w:val="0"/>
          <w:szCs w:val="21"/>
          <w:lang w:eastAsia="en-US"/>
        </w:rPr>
        <w:instrText xml:space="preserve"> HYPERLINK \l "bookmark14" </w:instrText>
      </w:r>
      <w:r>
        <w:rPr>
          <w:rFonts w:ascii="Arial" w:hAnsi="Arial" w:eastAsia="Arial" w:cs="Arial"/>
          <w:snapToGrid w:val="0"/>
          <w:color w:val="000000"/>
          <w:kern w:val="0"/>
          <w:szCs w:val="21"/>
          <w:lang w:eastAsia="en-US"/>
        </w:rPr>
        <w:fldChar w:fldCharType="separate"/>
      </w:r>
      <w:r>
        <w:rPr>
          <w:rFonts w:ascii="宋体" w:hAnsi="宋体" w:eastAsia="宋体" w:cs="宋体"/>
          <w:snapToGrid w:val="0"/>
          <w:color w:val="000000"/>
          <w:spacing w:val="-3"/>
          <w:kern w:val="0"/>
          <w:sz w:val="28"/>
          <w:szCs w:val="28"/>
          <w:lang w:eastAsia="en-US"/>
        </w:rPr>
        <w:t>2017</w:t>
      </w:r>
      <w:r>
        <w:rPr>
          <w:rFonts w:ascii="宋体" w:hAnsi="宋体" w:eastAsia="宋体" w:cs="宋体"/>
          <w:snapToGrid w:val="0"/>
          <w:color w:val="000000"/>
          <w:spacing w:val="-3"/>
          <w:kern w:val="0"/>
          <w:sz w:val="28"/>
          <w:szCs w:val="28"/>
          <w:lang w:eastAsia="en-US"/>
        </w:rPr>
        <w:fldChar w:fldCharType="end"/>
      </w:r>
      <w:r>
        <w:rPr>
          <w:rFonts w:ascii="宋体" w:hAnsi="宋体" w:eastAsia="宋体" w:cs="宋体"/>
          <w:snapToGrid w:val="0"/>
          <w:color w:val="000000"/>
          <w:spacing w:val="-3"/>
          <w:kern w:val="0"/>
          <w:sz w:val="28"/>
          <w:szCs w:val="28"/>
          <w:lang w:eastAsia="en-US"/>
        </w:rPr>
        <w:t>]141号</w:t>
      </w:r>
      <w:r>
        <w:rPr>
          <w:rFonts w:ascii="宋体" w:hAnsi="宋体" w:eastAsia="宋体" w:cs="宋体"/>
          <w:snapToGrid w:val="0"/>
          <w:color w:val="000000"/>
          <w:spacing w:val="4"/>
          <w:kern w:val="0"/>
          <w:sz w:val="28"/>
          <w:szCs w:val="28"/>
          <w:lang w:eastAsia="en-US"/>
        </w:rPr>
        <w:t>）；</w:t>
      </w:r>
    </w:p>
    <w:p w14:paraId="40B6D1DF">
      <w:pPr>
        <w:widowControl/>
        <w:kinsoku w:val="0"/>
        <w:autoSpaceDE w:val="0"/>
        <w:autoSpaceDN w:val="0"/>
        <w:adjustRightInd w:val="0"/>
        <w:snapToGrid w:val="0"/>
        <w:spacing w:line="361" w:lineRule="auto"/>
        <w:ind w:left="12" w:right="88" w:firstLine="558"/>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4"/>
          <w:kern w:val="0"/>
          <w:sz w:val="28"/>
          <w:szCs w:val="28"/>
          <w:lang w:eastAsia="en-US"/>
        </w:rPr>
        <w:t>（7）财政部、SF部《关于政府采购支持JY企业发展有关问题的通知》 (</w:t>
      </w:r>
      <w:r>
        <w:rPr>
          <w:rFonts w:ascii="宋体" w:hAnsi="宋体" w:eastAsia="宋体" w:cs="宋体"/>
          <w:snapToGrid w:val="0"/>
          <w:color w:val="000000"/>
          <w:spacing w:val="-3"/>
          <w:kern w:val="0"/>
          <w:sz w:val="28"/>
          <w:szCs w:val="28"/>
          <w:lang w:eastAsia="en-US"/>
        </w:rPr>
        <w:t>财库[</w:t>
      </w:r>
      <w:r>
        <w:rPr>
          <w:rFonts w:ascii="Arial" w:hAnsi="Arial" w:eastAsia="Arial" w:cs="Arial"/>
          <w:snapToGrid w:val="0"/>
          <w:color w:val="000000"/>
          <w:kern w:val="0"/>
          <w:szCs w:val="21"/>
          <w:lang w:eastAsia="en-US"/>
        </w:rPr>
        <w:fldChar w:fldCharType="begin"/>
      </w:r>
      <w:r>
        <w:rPr>
          <w:rFonts w:ascii="Arial" w:hAnsi="Arial" w:eastAsia="Arial" w:cs="Arial"/>
          <w:snapToGrid w:val="0"/>
          <w:color w:val="000000"/>
          <w:kern w:val="0"/>
          <w:szCs w:val="21"/>
          <w:lang w:eastAsia="en-US"/>
        </w:rPr>
        <w:instrText xml:space="preserve"> HYPERLINK \l "bookmark15" </w:instrText>
      </w:r>
      <w:r>
        <w:rPr>
          <w:rFonts w:ascii="Arial" w:hAnsi="Arial" w:eastAsia="Arial" w:cs="Arial"/>
          <w:snapToGrid w:val="0"/>
          <w:color w:val="000000"/>
          <w:kern w:val="0"/>
          <w:szCs w:val="21"/>
          <w:lang w:eastAsia="en-US"/>
        </w:rPr>
        <w:fldChar w:fldCharType="separate"/>
      </w:r>
      <w:r>
        <w:rPr>
          <w:rFonts w:ascii="宋体" w:hAnsi="宋体" w:eastAsia="宋体" w:cs="宋体"/>
          <w:snapToGrid w:val="0"/>
          <w:color w:val="000000"/>
          <w:spacing w:val="-3"/>
          <w:kern w:val="0"/>
          <w:sz w:val="28"/>
          <w:szCs w:val="28"/>
          <w:lang w:eastAsia="en-US"/>
        </w:rPr>
        <w:t>2014</w:t>
      </w:r>
      <w:r>
        <w:rPr>
          <w:rFonts w:ascii="宋体" w:hAnsi="宋体" w:eastAsia="宋体" w:cs="宋体"/>
          <w:snapToGrid w:val="0"/>
          <w:color w:val="000000"/>
          <w:spacing w:val="-3"/>
          <w:kern w:val="0"/>
          <w:sz w:val="28"/>
          <w:szCs w:val="28"/>
          <w:lang w:eastAsia="en-US"/>
        </w:rPr>
        <w:fldChar w:fldCharType="end"/>
      </w:r>
      <w:r>
        <w:rPr>
          <w:rFonts w:ascii="宋体" w:hAnsi="宋体" w:eastAsia="宋体" w:cs="宋体"/>
          <w:snapToGrid w:val="0"/>
          <w:color w:val="000000"/>
          <w:spacing w:val="-3"/>
          <w:kern w:val="0"/>
          <w:sz w:val="28"/>
          <w:szCs w:val="28"/>
          <w:lang w:eastAsia="en-US"/>
        </w:rPr>
        <w:t>]68号文）</w:t>
      </w:r>
    </w:p>
    <w:p w14:paraId="3C2F09F7">
      <w:pPr>
        <w:widowControl/>
        <w:kinsoku w:val="0"/>
        <w:autoSpaceDE w:val="0"/>
        <w:autoSpaceDN w:val="0"/>
        <w:adjustRightInd w:val="0"/>
        <w:snapToGrid w:val="0"/>
        <w:spacing w:before="126" w:line="219" w:lineRule="auto"/>
        <w:ind w:left="710"/>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7"/>
          <w:kern w:val="0"/>
          <w:sz w:val="28"/>
          <w:szCs w:val="28"/>
          <w:lang w:eastAsia="en-US"/>
        </w:rPr>
        <w:t>3.本项目的特定资格要求：/</w:t>
      </w:r>
    </w:p>
    <w:p w14:paraId="4F3E055E">
      <w:pPr>
        <w:kinsoku w:val="0"/>
        <w:autoSpaceDE w:val="0"/>
        <w:autoSpaceDN w:val="0"/>
        <w:adjustRightInd w:val="0"/>
        <w:snapToGrid w:val="0"/>
        <w:spacing w:line="306" w:lineRule="auto"/>
        <w:jc w:val="left"/>
        <w:textAlignment w:val="baseline"/>
        <w:rPr>
          <w:rFonts w:ascii="Arial" w:hAnsi="Arial" w:eastAsia="Arial" w:cs="Arial"/>
          <w:snapToGrid w:val="0"/>
          <w:color w:val="000000"/>
          <w:kern w:val="0"/>
          <w:sz w:val="21"/>
          <w:szCs w:val="21"/>
          <w:lang w:val="en-US" w:eastAsia="en-US" w:bidi="ar-SA"/>
        </w:rPr>
      </w:pPr>
    </w:p>
    <w:p w14:paraId="0F35051F">
      <w:pPr>
        <w:widowControl/>
        <w:kinsoku w:val="0"/>
        <w:autoSpaceDE w:val="0"/>
        <w:autoSpaceDN w:val="0"/>
        <w:adjustRightInd w:val="0"/>
        <w:snapToGrid w:val="0"/>
        <w:spacing w:before="91" w:line="220" w:lineRule="auto"/>
        <w:ind w:left="37"/>
        <w:jc w:val="left"/>
        <w:textAlignment w:val="baseline"/>
        <w:outlineLvl w:val="0"/>
        <w:rPr>
          <w:rFonts w:ascii="宋体" w:hAnsi="宋体" w:eastAsia="宋体" w:cs="宋体"/>
          <w:snapToGrid w:val="0"/>
          <w:color w:val="000000"/>
          <w:kern w:val="0"/>
          <w:sz w:val="28"/>
          <w:szCs w:val="28"/>
          <w:lang w:eastAsia="en-US"/>
        </w:rPr>
      </w:pPr>
      <w:bookmarkStart w:id="2" w:name="_Toc16844"/>
      <w:r>
        <w:rPr>
          <w:rFonts w:ascii="宋体" w:hAnsi="宋体" w:eastAsia="宋体" w:cs="宋体"/>
          <w:b/>
          <w:bCs/>
          <w:snapToGrid w:val="0"/>
          <w:color w:val="000000"/>
          <w:spacing w:val="1"/>
          <w:kern w:val="0"/>
          <w:sz w:val="28"/>
          <w:szCs w:val="28"/>
          <w:lang w:eastAsia="en-US"/>
        </w:rPr>
        <w:t>三、获取招标文件</w:t>
      </w:r>
      <w:bookmarkEnd w:id="2"/>
    </w:p>
    <w:p w14:paraId="3970A2B8">
      <w:pPr>
        <w:widowControl/>
        <w:kinsoku w:val="0"/>
        <w:autoSpaceDE w:val="0"/>
        <w:autoSpaceDN w:val="0"/>
        <w:adjustRightInd w:val="0"/>
        <w:snapToGrid w:val="0"/>
        <w:spacing w:before="230" w:line="345" w:lineRule="auto"/>
        <w:ind w:left="41" w:right="422" w:firstLine="578"/>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2"/>
          <w:kern w:val="0"/>
          <w:sz w:val="28"/>
          <w:szCs w:val="28"/>
          <w:lang w:eastAsia="en-US"/>
        </w:rPr>
        <w:t>时间：</w:t>
      </w:r>
      <w:r>
        <w:rPr>
          <w:rFonts w:ascii="宋体" w:hAnsi="宋体" w:eastAsia="宋体" w:cs="宋体"/>
          <w:b/>
          <w:bCs/>
          <w:snapToGrid w:val="0"/>
          <w:color w:val="000000"/>
          <w:spacing w:val="-2"/>
          <w:kern w:val="0"/>
          <w:sz w:val="28"/>
          <w:szCs w:val="28"/>
          <w:lang w:eastAsia="en-US"/>
        </w:rPr>
        <w:t>2026年0</w:t>
      </w:r>
      <w:r>
        <w:rPr>
          <w:rFonts w:hint="eastAsia" w:ascii="宋体" w:hAnsi="宋体" w:eastAsia="宋体" w:cs="宋体"/>
          <w:b/>
          <w:bCs/>
          <w:snapToGrid w:val="0"/>
          <w:color w:val="000000"/>
          <w:spacing w:val="-2"/>
          <w:kern w:val="0"/>
          <w:sz w:val="28"/>
          <w:szCs w:val="28"/>
          <w:lang w:val="en-US" w:eastAsia="zh-CN"/>
        </w:rPr>
        <w:t>6</w:t>
      </w:r>
      <w:r>
        <w:rPr>
          <w:rFonts w:ascii="宋体" w:hAnsi="宋体" w:eastAsia="宋体" w:cs="宋体"/>
          <w:b/>
          <w:bCs/>
          <w:snapToGrid w:val="0"/>
          <w:color w:val="000000"/>
          <w:spacing w:val="-2"/>
          <w:kern w:val="0"/>
          <w:sz w:val="28"/>
          <w:szCs w:val="28"/>
          <w:lang w:eastAsia="en-US"/>
        </w:rPr>
        <w:t>月</w:t>
      </w:r>
      <w:r>
        <w:rPr>
          <w:rFonts w:hint="eastAsia" w:ascii="宋体" w:hAnsi="宋体" w:eastAsia="宋体" w:cs="宋体"/>
          <w:b/>
          <w:bCs/>
          <w:snapToGrid w:val="0"/>
          <w:color w:val="000000"/>
          <w:spacing w:val="-2"/>
          <w:kern w:val="0"/>
          <w:sz w:val="28"/>
          <w:szCs w:val="28"/>
          <w:lang w:val="en-US" w:eastAsia="zh-CN"/>
        </w:rPr>
        <w:t>09</w:t>
      </w:r>
      <w:r>
        <w:rPr>
          <w:rFonts w:ascii="宋体" w:hAnsi="宋体" w:eastAsia="宋体" w:cs="宋体"/>
          <w:b/>
          <w:bCs/>
          <w:snapToGrid w:val="0"/>
          <w:color w:val="000000"/>
          <w:spacing w:val="-2"/>
          <w:kern w:val="0"/>
          <w:sz w:val="28"/>
          <w:szCs w:val="28"/>
          <w:lang w:eastAsia="en-US"/>
        </w:rPr>
        <w:t>日至2026年06月</w:t>
      </w:r>
      <w:r>
        <w:rPr>
          <w:rFonts w:hint="eastAsia" w:ascii="宋体" w:hAnsi="宋体" w:eastAsia="宋体" w:cs="宋体"/>
          <w:b/>
          <w:bCs/>
          <w:snapToGrid w:val="0"/>
          <w:color w:val="000000"/>
          <w:spacing w:val="-2"/>
          <w:kern w:val="0"/>
          <w:sz w:val="28"/>
          <w:szCs w:val="28"/>
          <w:lang w:val="en-US" w:eastAsia="zh-CN"/>
        </w:rPr>
        <w:t>16</w:t>
      </w:r>
      <w:r>
        <w:rPr>
          <w:rFonts w:ascii="宋体" w:hAnsi="宋体" w:eastAsia="宋体" w:cs="宋体"/>
          <w:b/>
          <w:bCs/>
          <w:snapToGrid w:val="0"/>
          <w:color w:val="000000"/>
          <w:spacing w:val="-2"/>
          <w:kern w:val="0"/>
          <w:sz w:val="28"/>
          <w:szCs w:val="28"/>
          <w:lang w:eastAsia="en-US"/>
        </w:rPr>
        <w:t>日</w:t>
      </w:r>
      <w:r>
        <w:rPr>
          <w:rFonts w:ascii="宋体" w:hAnsi="宋体" w:eastAsia="宋体" w:cs="宋体"/>
          <w:snapToGrid w:val="0"/>
          <w:color w:val="000000"/>
          <w:spacing w:val="-2"/>
          <w:kern w:val="0"/>
          <w:sz w:val="28"/>
          <w:szCs w:val="28"/>
          <w:lang w:eastAsia="en-US"/>
        </w:rPr>
        <w:t>，每天上午00:00至1</w:t>
      </w:r>
      <w:r>
        <w:rPr>
          <w:rFonts w:ascii="宋体" w:hAnsi="宋体" w:eastAsia="宋体" w:cs="宋体"/>
          <w:snapToGrid w:val="0"/>
          <w:color w:val="000000"/>
          <w:spacing w:val="-3"/>
          <w:kern w:val="0"/>
          <w:sz w:val="28"/>
          <w:szCs w:val="28"/>
          <w:lang w:eastAsia="en-US"/>
        </w:rPr>
        <w:t>4:00，</w:t>
      </w:r>
      <w:r>
        <w:rPr>
          <w:rFonts w:ascii="宋体" w:hAnsi="宋体" w:eastAsia="宋体" w:cs="宋体"/>
          <w:snapToGrid w:val="0"/>
          <w:color w:val="000000"/>
          <w:spacing w:val="-2"/>
          <w:kern w:val="0"/>
          <w:sz w:val="28"/>
          <w:szCs w:val="28"/>
          <w:lang w:eastAsia="en-US"/>
        </w:rPr>
        <w:t>下午14:00至23:59（北京时间，法定节假日除外）</w:t>
      </w:r>
    </w:p>
    <w:p w14:paraId="1EACA2A3">
      <w:pPr>
        <w:widowControl/>
        <w:kinsoku w:val="0"/>
        <w:autoSpaceDE w:val="0"/>
        <w:autoSpaceDN w:val="0"/>
        <w:adjustRightInd w:val="0"/>
        <w:snapToGrid w:val="0"/>
        <w:spacing w:line="316" w:lineRule="auto"/>
        <w:ind w:left="33" w:right="278" w:firstLine="555"/>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2"/>
          <w:kern w:val="0"/>
          <w:sz w:val="28"/>
          <w:szCs w:val="28"/>
          <w:lang w:eastAsia="en-US"/>
        </w:rPr>
        <w:t>地点：新疆政府采购网（</w:t>
      </w:r>
      <w:r>
        <w:rPr>
          <w:rFonts w:ascii="Arial" w:hAnsi="Arial" w:eastAsia="Arial" w:cs="Arial"/>
          <w:snapToGrid w:val="0"/>
          <w:color w:val="000000"/>
          <w:kern w:val="0"/>
          <w:szCs w:val="21"/>
          <w:lang w:eastAsia="en-US"/>
        </w:rPr>
        <w:fldChar w:fldCharType="begin"/>
      </w:r>
      <w:r>
        <w:rPr>
          <w:rFonts w:ascii="Arial" w:hAnsi="Arial" w:eastAsia="Arial" w:cs="Arial"/>
          <w:snapToGrid w:val="0"/>
          <w:color w:val="000000"/>
          <w:kern w:val="0"/>
          <w:szCs w:val="21"/>
          <w:lang w:eastAsia="en-US"/>
        </w:rPr>
        <w:instrText xml:space="preserve"> HYPERLINK "http://www.ccgp-xinjiang.gov.cn" </w:instrText>
      </w:r>
      <w:r>
        <w:rPr>
          <w:rFonts w:ascii="Arial" w:hAnsi="Arial" w:eastAsia="Arial" w:cs="Arial"/>
          <w:snapToGrid w:val="0"/>
          <w:color w:val="000000"/>
          <w:kern w:val="0"/>
          <w:szCs w:val="21"/>
          <w:lang w:eastAsia="en-US"/>
        </w:rPr>
        <w:fldChar w:fldCharType="separate"/>
      </w:r>
      <w:r>
        <w:rPr>
          <w:rFonts w:ascii="宋体" w:hAnsi="宋体" w:eastAsia="宋体" w:cs="宋体"/>
          <w:snapToGrid w:val="0"/>
          <w:color w:val="000000"/>
          <w:spacing w:val="-2"/>
          <w:kern w:val="0"/>
          <w:sz w:val="28"/>
          <w:szCs w:val="28"/>
          <w:lang w:eastAsia="en-US"/>
        </w:rPr>
        <w:t>http://www.ccgp-xin</w:t>
      </w:r>
      <w:r>
        <w:rPr>
          <w:rFonts w:ascii="宋体" w:hAnsi="宋体" w:eastAsia="宋体" w:cs="宋体"/>
          <w:snapToGrid w:val="0"/>
          <w:color w:val="000000"/>
          <w:spacing w:val="-104"/>
          <w:kern w:val="0"/>
          <w:sz w:val="28"/>
          <w:szCs w:val="28"/>
          <w:lang w:eastAsia="en-US"/>
        </w:rPr>
        <w:t xml:space="preserve"> </w:t>
      </w:r>
      <w:r>
        <w:rPr>
          <w:rFonts w:ascii="宋体" w:hAnsi="宋体" w:eastAsia="宋体" w:cs="宋体"/>
          <w:snapToGrid w:val="0"/>
          <w:color w:val="000000"/>
          <w:spacing w:val="-2"/>
          <w:kern w:val="0"/>
          <w:sz w:val="28"/>
          <w:szCs w:val="28"/>
          <w:lang w:eastAsia="en-US"/>
        </w:rPr>
        <w:t>jiang.gov.cn</w:t>
      </w:r>
      <w:r>
        <w:rPr>
          <w:rFonts w:ascii="宋体" w:hAnsi="宋体" w:eastAsia="宋体" w:cs="宋体"/>
          <w:snapToGrid w:val="0"/>
          <w:color w:val="000000"/>
          <w:spacing w:val="-2"/>
          <w:kern w:val="0"/>
          <w:sz w:val="28"/>
          <w:szCs w:val="28"/>
          <w:lang w:eastAsia="en-US"/>
        </w:rPr>
        <w:fldChar w:fldCharType="end"/>
      </w:r>
      <w:r>
        <w:rPr>
          <w:rFonts w:ascii="宋体" w:hAnsi="宋体" w:eastAsia="宋体" w:cs="宋体"/>
          <w:snapToGrid w:val="0"/>
          <w:color w:val="000000"/>
          <w:spacing w:val="-2"/>
          <w:kern w:val="0"/>
          <w:sz w:val="28"/>
          <w:szCs w:val="28"/>
          <w:lang w:eastAsia="en-US"/>
        </w:rPr>
        <w:t>）政采云</w:t>
      </w:r>
      <w:r>
        <w:rPr>
          <w:rFonts w:ascii="宋体" w:hAnsi="宋体" w:eastAsia="宋体" w:cs="宋体"/>
          <w:snapToGrid w:val="0"/>
          <w:color w:val="000000"/>
          <w:spacing w:val="-5"/>
          <w:kern w:val="0"/>
          <w:sz w:val="28"/>
          <w:szCs w:val="28"/>
          <w:lang w:eastAsia="en-US"/>
        </w:rPr>
        <w:t>线上平台</w:t>
      </w:r>
    </w:p>
    <w:p w14:paraId="4CAD0B4D">
      <w:pPr>
        <w:widowControl/>
        <w:kinsoku w:val="0"/>
        <w:autoSpaceDE w:val="0"/>
        <w:autoSpaceDN w:val="0"/>
        <w:adjustRightInd w:val="0"/>
        <w:snapToGrid w:val="0"/>
        <w:spacing w:before="169" w:line="353" w:lineRule="auto"/>
        <w:ind w:left="27" w:right="139" w:firstLine="567"/>
        <w:jc w:val="both"/>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7"/>
          <w:kern w:val="0"/>
          <w:sz w:val="28"/>
          <w:szCs w:val="28"/>
          <w:lang w:eastAsia="en-US"/>
        </w:rPr>
        <w:t>方式：供应商登录政采云平台</w:t>
      </w:r>
      <w:r>
        <w:rPr>
          <w:rFonts w:ascii="Arial" w:hAnsi="Arial" w:eastAsia="Arial" w:cs="Arial"/>
          <w:snapToGrid w:val="0"/>
          <w:color w:val="000000"/>
          <w:kern w:val="0"/>
          <w:szCs w:val="21"/>
          <w:lang w:eastAsia="en-US"/>
        </w:rPr>
        <w:fldChar w:fldCharType="begin"/>
      </w:r>
      <w:r>
        <w:rPr>
          <w:rFonts w:ascii="Arial" w:hAnsi="Arial" w:eastAsia="Arial" w:cs="Arial"/>
          <w:snapToGrid w:val="0"/>
          <w:color w:val="000000"/>
          <w:kern w:val="0"/>
          <w:szCs w:val="21"/>
          <w:lang w:eastAsia="en-US"/>
        </w:rPr>
        <w:instrText xml:space="preserve"> HYPERLINK "https://www.zcygov.cn/" </w:instrText>
      </w:r>
      <w:r>
        <w:rPr>
          <w:rFonts w:ascii="Arial" w:hAnsi="Arial" w:eastAsia="Arial" w:cs="Arial"/>
          <w:snapToGrid w:val="0"/>
          <w:color w:val="000000"/>
          <w:kern w:val="0"/>
          <w:szCs w:val="21"/>
          <w:lang w:eastAsia="en-US"/>
        </w:rPr>
        <w:fldChar w:fldCharType="separate"/>
      </w:r>
      <w:r>
        <w:rPr>
          <w:rFonts w:ascii="宋体" w:hAnsi="宋体" w:eastAsia="宋体" w:cs="宋体"/>
          <w:snapToGrid w:val="0"/>
          <w:color w:val="000000"/>
          <w:kern w:val="0"/>
          <w:sz w:val="28"/>
          <w:szCs w:val="28"/>
          <w:lang w:eastAsia="en-US"/>
        </w:rPr>
        <w:t>http</w:t>
      </w:r>
      <w:r>
        <w:rPr>
          <w:rFonts w:ascii="宋体" w:hAnsi="宋体" w:eastAsia="宋体" w:cs="宋体"/>
          <w:snapToGrid w:val="0"/>
          <w:color w:val="000000"/>
          <w:spacing w:val="-100"/>
          <w:kern w:val="0"/>
          <w:sz w:val="28"/>
          <w:szCs w:val="28"/>
          <w:lang w:eastAsia="en-US"/>
        </w:rPr>
        <w:t xml:space="preserve"> </w:t>
      </w:r>
      <w:r>
        <w:rPr>
          <w:rFonts w:ascii="宋体" w:hAnsi="宋体" w:eastAsia="宋体" w:cs="宋体"/>
          <w:snapToGrid w:val="0"/>
          <w:color w:val="000000"/>
          <w:kern w:val="0"/>
          <w:sz w:val="28"/>
          <w:szCs w:val="28"/>
          <w:lang w:eastAsia="en-US"/>
        </w:rPr>
        <w:t>s</w:t>
      </w:r>
      <w:r>
        <w:rPr>
          <w:rFonts w:ascii="宋体" w:hAnsi="宋体" w:eastAsia="宋体" w:cs="宋体"/>
          <w:snapToGrid w:val="0"/>
          <w:color w:val="000000"/>
          <w:spacing w:val="7"/>
          <w:kern w:val="0"/>
          <w:sz w:val="28"/>
          <w:szCs w:val="28"/>
          <w:lang w:eastAsia="en-US"/>
        </w:rPr>
        <w:t>://</w:t>
      </w:r>
      <w:r>
        <w:rPr>
          <w:rFonts w:ascii="宋体" w:hAnsi="宋体" w:eastAsia="宋体" w:cs="宋体"/>
          <w:snapToGrid w:val="0"/>
          <w:color w:val="000000"/>
          <w:kern w:val="0"/>
          <w:sz w:val="28"/>
          <w:szCs w:val="28"/>
          <w:lang w:eastAsia="en-US"/>
        </w:rPr>
        <w:t>www</w:t>
      </w:r>
      <w:r>
        <w:rPr>
          <w:rFonts w:ascii="宋体" w:hAnsi="宋体" w:eastAsia="宋体" w:cs="宋体"/>
          <w:snapToGrid w:val="0"/>
          <w:color w:val="000000"/>
          <w:spacing w:val="7"/>
          <w:kern w:val="0"/>
          <w:sz w:val="28"/>
          <w:szCs w:val="28"/>
          <w:lang w:eastAsia="en-US"/>
        </w:rPr>
        <w:t>.</w:t>
      </w:r>
      <w:r>
        <w:rPr>
          <w:rFonts w:ascii="宋体" w:hAnsi="宋体" w:eastAsia="宋体" w:cs="宋体"/>
          <w:snapToGrid w:val="0"/>
          <w:color w:val="000000"/>
          <w:kern w:val="0"/>
          <w:sz w:val="28"/>
          <w:szCs w:val="28"/>
          <w:lang w:eastAsia="en-US"/>
        </w:rPr>
        <w:t>zcygov</w:t>
      </w:r>
      <w:r>
        <w:rPr>
          <w:rFonts w:ascii="宋体" w:hAnsi="宋体" w:eastAsia="宋体" w:cs="宋体"/>
          <w:snapToGrid w:val="0"/>
          <w:color w:val="000000"/>
          <w:spacing w:val="7"/>
          <w:kern w:val="0"/>
          <w:sz w:val="28"/>
          <w:szCs w:val="28"/>
          <w:lang w:eastAsia="en-US"/>
        </w:rPr>
        <w:t>.</w:t>
      </w:r>
      <w:r>
        <w:rPr>
          <w:rFonts w:ascii="宋体" w:hAnsi="宋体" w:eastAsia="宋体" w:cs="宋体"/>
          <w:snapToGrid w:val="0"/>
          <w:color w:val="000000"/>
          <w:kern w:val="0"/>
          <w:sz w:val="28"/>
          <w:szCs w:val="28"/>
          <w:lang w:eastAsia="en-US"/>
        </w:rPr>
        <w:t>cn</w:t>
      </w:r>
      <w:r>
        <w:rPr>
          <w:rFonts w:ascii="宋体" w:hAnsi="宋体" w:eastAsia="宋体" w:cs="宋体"/>
          <w:snapToGrid w:val="0"/>
          <w:color w:val="000000"/>
          <w:spacing w:val="7"/>
          <w:kern w:val="0"/>
          <w:sz w:val="28"/>
          <w:szCs w:val="28"/>
          <w:lang w:eastAsia="en-US"/>
        </w:rPr>
        <w:t>/</w:t>
      </w:r>
      <w:r>
        <w:rPr>
          <w:rFonts w:ascii="宋体" w:hAnsi="宋体" w:eastAsia="宋体" w:cs="宋体"/>
          <w:snapToGrid w:val="0"/>
          <w:color w:val="000000"/>
          <w:spacing w:val="7"/>
          <w:kern w:val="0"/>
          <w:sz w:val="28"/>
          <w:szCs w:val="28"/>
          <w:lang w:eastAsia="en-US"/>
        </w:rPr>
        <w:fldChar w:fldCharType="end"/>
      </w:r>
      <w:r>
        <w:rPr>
          <w:rFonts w:ascii="宋体" w:hAnsi="宋体" w:eastAsia="宋体" w:cs="宋体"/>
          <w:snapToGrid w:val="0"/>
          <w:color w:val="000000"/>
          <w:spacing w:val="7"/>
          <w:kern w:val="0"/>
          <w:sz w:val="28"/>
          <w:szCs w:val="28"/>
          <w:lang w:eastAsia="en-US"/>
        </w:rPr>
        <w:t>在线申请获取</w:t>
      </w:r>
      <w:r>
        <w:rPr>
          <w:rFonts w:ascii="宋体" w:hAnsi="宋体" w:eastAsia="宋体" w:cs="宋体"/>
          <w:snapToGrid w:val="0"/>
          <w:color w:val="000000"/>
          <w:spacing w:val="6"/>
          <w:kern w:val="0"/>
          <w:sz w:val="28"/>
          <w:szCs w:val="28"/>
          <w:lang w:eastAsia="en-US"/>
        </w:rPr>
        <w:t>采购文件（进入“项目采购</w:t>
      </w:r>
      <w:r>
        <w:rPr>
          <w:rFonts w:ascii="宋体" w:hAnsi="宋体" w:eastAsia="宋体" w:cs="宋体"/>
          <w:snapToGrid w:val="0"/>
          <w:color w:val="000000"/>
          <w:spacing w:val="-98"/>
          <w:kern w:val="0"/>
          <w:sz w:val="28"/>
          <w:szCs w:val="28"/>
          <w:lang w:eastAsia="en-US"/>
        </w:rPr>
        <w:t xml:space="preserve"> </w:t>
      </w:r>
      <w:r>
        <w:rPr>
          <w:rFonts w:ascii="宋体" w:hAnsi="宋体" w:eastAsia="宋体" w:cs="宋体"/>
          <w:snapToGrid w:val="0"/>
          <w:color w:val="000000"/>
          <w:spacing w:val="6"/>
          <w:kern w:val="0"/>
          <w:sz w:val="28"/>
          <w:szCs w:val="28"/>
          <w:lang w:eastAsia="en-US"/>
        </w:rPr>
        <w:t>”应用，在获取采购文</w:t>
      </w:r>
      <w:r>
        <w:rPr>
          <w:rFonts w:ascii="宋体" w:hAnsi="宋体" w:eastAsia="宋体" w:cs="宋体"/>
          <w:snapToGrid w:val="0"/>
          <w:color w:val="000000"/>
          <w:spacing w:val="5"/>
          <w:kern w:val="0"/>
          <w:sz w:val="28"/>
          <w:szCs w:val="28"/>
          <w:lang w:eastAsia="en-US"/>
        </w:rPr>
        <w:t>件菜单中选择项目，申</w:t>
      </w:r>
      <w:r>
        <w:rPr>
          <w:rFonts w:ascii="宋体" w:hAnsi="宋体" w:eastAsia="宋体" w:cs="宋体"/>
          <w:snapToGrid w:val="0"/>
          <w:color w:val="000000"/>
          <w:spacing w:val="-3"/>
          <w:kern w:val="0"/>
          <w:sz w:val="28"/>
          <w:szCs w:val="28"/>
          <w:lang w:eastAsia="en-US"/>
        </w:rPr>
        <w:t>请获取采购文件）</w:t>
      </w:r>
    </w:p>
    <w:p w14:paraId="4DF025C2">
      <w:pPr>
        <w:widowControl/>
        <w:kinsoku w:val="0"/>
        <w:autoSpaceDE w:val="0"/>
        <w:autoSpaceDN w:val="0"/>
        <w:adjustRightInd w:val="0"/>
        <w:snapToGrid w:val="0"/>
        <w:spacing w:before="1" w:line="218" w:lineRule="auto"/>
        <w:ind w:left="603"/>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7"/>
          <w:kern w:val="0"/>
          <w:sz w:val="28"/>
          <w:szCs w:val="28"/>
          <w:lang w:eastAsia="en-US"/>
        </w:rPr>
        <w:t>售价（元</w:t>
      </w:r>
      <w:r>
        <w:rPr>
          <w:rFonts w:ascii="宋体" w:hAnsi="宋体" w:eastAsia="宋体" w:cs="宋体"/>
          <w:snapToGrid w:val="0"/>
          <w:color w:val="000000"/>
          <w:spacing w:val="9"/>
          <w:kern w:val="0"/>
          <w:sz w:val="28"/>
          <w:szCs w:val="28"/>
          <w:lang w:eastAsia="en-US"/>
        </w:rPr>
        <w:t>）：</w:t>
      </w:r>
      <w:r>
        <w:rPr>
          <w:rFonts w:ascii="宋体" w:hAnsi="宋体" w:eastAsia="宋体" w:cs="宋体"/>
          <w:snapToGrid w:val="0"/>
          <w:color w:val="000000"/>
          <w:spacing w:val="-7"/>
          <w:kern w:val="0"/>
          <w:sz w:val="28"/>
          <w:szCs w:val="28"/>
          <w:lang w:eastAsia="en-US"/>
        </w:rPr>
        <w:t>0</w:t>
      </w:r>
    </w:p>
    <w:p w14:paraId="30EC68DE">
      <w:pPr>
        <w:widowControl/>
        <w:kinsoku w:val="0"/>
        <w:autoSpaceDE w:val="0"/>
        <w:autoSpaceDN w:val="0"/>
        <w:adjustRightInd w:val="0"/>
        <w:snapToGrid w:val="0"/>
        <w:spacing w:before="213" w:line="220" w:lineRule="auto"/>
        <w:ind w:left="87"/>
        <w:jc w:val="left"/>
        <w:textAlignment w:val="baseline"/>
        <w:outlineLvl w:val="0"/>
        <w:rPr>
          <w:rFonts w:ascii="宋体" w:hAnsi="宋体" w:eastAsia="宋体" w:cs="宋体"/>
          <w:snapToGrid w:val="0"/>
          <w:color w:val="000000"/>
          <w:kern w:val="0"/>
          <w:sz w:val="28"/>
          <w:szCs w:val="28"/>
          <w:lang w:eastAsia="en-US"/>
        </w:rPr>
      </w:pPr>
      <w:bookmarkStart w:id="3" w:name="_Toc28787"/>
      <w:r>
        <w:rPr>
          <w:rFonts w:ascii="宋体" w:hAnsi="宋体" w:eastAsia="宋体" w:cs="宋体"/>
          <w:b/>
          <w:bCs/>
          <w:snapToGrid w:val="0"/>
          <w:color w:val="000000"/>
          <w:spacing w:val="1"/>
          <w:kern w:val="0"/>
          <w:sz w:val="28"/>
          <w:szCs w:val="28"/>
          <w:lang w:eastAsia="en-US"/>
        </w:rPr>
        <w:t>四、提交投标文件截止时间、开标时间和地点</w:t>
      </w:r>
      <w:bookmarkEnd w:id="3"/>
    </w:p>
    <w:p w14:paraId="251C57A7">
      <w:pPr>
        <w:widowControl/>
        <w:kinsoku w:val="0"/>
        <w:autoSpaceDE w:val="0"/>
        <w:autoSpaceDN w:val="0"/>
        <w:adjustRightInd w:val="0"/>
        <w:snapToGrid w:val="0"/>
        <w:spacing w:before="28" w:line="358" w:lineRule="auto"/>
        <w:ind w:left="44" w:right="141" w:firstLine="550"/>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8"/>
          <w:kern w:val="0"/>
          <w:sz w:val="28"/>
          <w:szCs w:val="28"/>
          <w:lang w:eastAsia="en-US"/>
        </w:rPr>
        <w:t>提交投标文件截止时间：</w:t>
      </w:r>
      <w:r>
        <w:rPr>
          <w:rFonts w:ascii="宋体" w:hAnsi="宋体" w:eastAsia="宋体" w:cs="宋体"/>
          <w:b/>
          <w:bCs/>
          <w:snapToGrid w:val="0"/>
          <w:color w:val="000000"/>
          <w:spacing w:val="8"/>
          <w:kern w:val="0"/>
          <w:sz w:val="28"/>
          <w:szCs w:val="28"/>
          <w:lang w:eastAsia="en-US"/>
        </w:rPr>
        <w:t>2026年</w:t>
      </w:r>
      <w:r>
        <w:rPr>
          <w:rFonts w:hint="eastAsia" w:ascii="宋体" w:hAnsi="宋体" w:eastAsia="宋体" w:cs="宋体"/>
          <w:b/>
          <w:bCs/>
          <w:snapToGrid w:val="0"/>
          <w:color w:val="000000"/>
          <w:spacing w:val="8"/>
          <w:kern w:val="0"/>
          <w:sz w:val="28"/>
          <w:szCs w:val="28"/>
          <w:lang w:eastAsia="zh-CN"/>
        </w:rPr>
        <w:t>06月29日16：00</w:t>
      </w:r>
      <w:r>
        <w:rPr>
          <w:rFonts w:ascii="宋体" w:hAnsi="宋体" w:eastAsia="宋体" w:cs="宋体"/>
          <w:b/>
          <w:bCs/>
          <w:snapToGrid w:val="0"/>
          <w:color w:val="000000"/>
          <w:spacing w:val="8"/>
          <w:kern w:val="0"/>
          <w:sz w:val="28"/>
          <w:szCs w:val="28"/>
          <w:lang w:eastAsia="en-US"/>
        </w:rPr>
        <w:t>（北京时间）</w:t>
      </w:r>
      <w:r>
        <w:rPr>
          <w:rFonts w:ascii="宋体" w:hAnsi="宋体" w:eastAsia="宋体" w:cs="宋体"/>
          <w:snapToGrid w:val="0"/>
          <w:color w:val="000000"/>
          <w:spacing w:val="8"/>
          <w:kern w:val="0"/>
          <w:sz w:val="28"/>
          <w:szCs w:val="28"/>
          <w:lang w:eastAsia="en-US"/>
        </w:rPr>
        <w:t>投标地</w:t>
      </w:r>
      <w:r>
        <w:rPr>
          <w:rFonts w:ascii="宋体" w:hAnsi="宋体" w:eastAsia="宋体" w:cs="宋体"/>
          <w:snapToGrid w:val="0"/>
          <w:color w:val="000000"/>
          <w:spacing w:val="1"/>
          <w:kern w:val="0"/>
          <w:sz w:val="28"/>
          <w:szCs w:val="28"/>
          <w:lang w:eastAsia="en-US"/>
        </w:rPr>
        <w:t>点：请登录政采云投标客户端投标</w:t>
      </w:r>
    </w:p>
    <w:p w14:paraId="72013C62">
      <w:pPr>
        <w:widowControl/>
        <w:kinsoku w:val="0"/>
        <w:autoSpaceDE w:val="0"/>
        <w:autoSpaceDN w:val="0"/>
        <w:adjustRightInd w:val="0"/>
        <w:snapToGrid w:val="0"/>
        <w:spacing w:before="1" w:line="219" w:lineRule="auto"/>
        <w:ind w:left="595"/>
        <w:jc w:val="left"/>
        <w:textAlignment w:val="baseline"/>
        <w:rPr>
          <w:rFonts w:ascii="宋体" w:hAnsi="宋体" w:eastAsia="宋体" w:cs="宋体"/>
          <w:b/>
          <w:bCs/>
          <w:snapToGrid w:val="0"/>
          <w:color w:val="000000"/>
          <w:kern w:val="0"/>
          <w:sz w:val="28"/>
          <w:szCs w:val="28"/>
          <w:lang w:eastAsia="en-US"/>
        </w:rPr>
      </w:pPr>
      <w:r>
        <w:rPr>
          <w:rFonts w:ascii="宋体" w:hAnsi="宋体" w:eastAsia="宋体" w:cs="宋体"/>
          <w:snapToGrid w:val="0"/>
          <w:color w:val="000000"/>
          <w:spacing w:val="2"/>
          <w:kern w:val="0"/>
          <w:sz w:val="28"/>
          <w:szCs w:val="28"/>
          <w:lang w:eastAsia="en-US"/>
        </w:rPr>
        <w:t>开标时间：</w:t>
      </w:r>
      <w:r>
        <w:rPr>
          <w:rFonts w:hint="eastAsia" w:ascii="宋体" w:hAnsi="宋体" w:eastAsia="宋体" w:cs="宋体"/>
          <w:b/>
          <w:bCs/>
          <w:snapToGrid w:val="0"/>
          <w:color w:val="000000"/>
          <w:spacing w:val="2"/>
          <w:kern w:val="0"/>
          <w:sz w:val="28"/>
          <w:szCs w:val="28"/>
          <w:lang w:eastAsia="zh-CN"/>
        </w:rPr>
        <w:t>2026年06月29日16：00</w:t>
      </w:r>
      <w:r>
        <w:rPr>
          <w:rFonts w:ascii="宋体" w:hAnsi="宋体" w:eastAsia="宋体" w:cs="宋体"/>
          <w:b/>
          <w:bCs/>
          <w:snapToGrid w:val="0"/>
          <w:color w:val="000000"/>
          <w:spacing w:val="2"/>
          <w:kern w:val="0"/>
          <w:sz w:val="28"/>
          <w:szCs w:val="28"/>
          <w:lang w:eastAsia="en-US"/>
        </w:rPr>
        <w:t>（北京时间）</w:t>
      </w:r>
    </w:p>
    <w:p w14:paraId="2513A5B8">
      <w:pPr>
        <w:widowControl/>
        <w:kinsoku w:val="0"/>
        <w:autoSpaceDE w:val="0"/>
        <w:autoSpaceDN w:val="0"/>
        <w:adjustRightInd w:val="0"/>
        <w:snapToGrid w:val="0"/>
        <w:spacing w:before="169" w:line="316" w:lineRule="auto"/>
        <w:ind w:left="34" w:right="141" w:firstLine="560"/>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7"/>
          <w:kern w:val="0"/>
          <w:sz w:val="28"/>
          <w:szCs w:val="28"/>
          <w:lang w:eastAsia="en-US"/>
        </w:rPr>
        <w:t>开标地点：投标人登录政采云平台</w:t>
      </w:r>
      <w:r>
        <w:rPr>
          <w:rFonts w:ascii="Arial" w:hAnsi="Arial" w:eastAsia="Arial" w:cs="Arial"/>
          <w:snapToGrid w:val="0"/>
          <w:color w:val="000000"/>
          <w:kern w:val="0"/>
          <w:szCs w:val="21"/>
          <w:lang w:eastAsia="en-US"/>
        </w:rPr>
        <w:fldChar w:fldCharType="begin"/>
      </w:r>
      <w:r>
        <w:rPr>
          <w:rFonts w:ascii="Arial" w:hAnsi="Arial" w:eastAsia="Arial" w:cs="Arial"/>
          <w:snapToGrid w:val="0"/>
          <w:color w:val="000000"/>
          <w:kern w:val="0"/>
          <w:szCs w:val="21"/>
          <w:lang w:eastAsia="en-US"/>
        </w:rPr>
        <w:instrText xml:space="preserve"> HYPERLINK "https://www.zcygov.cn/" </w:instrText>
      </w:r>
      <w:r>
        <w:rPr>
          <w:rFonts w:ascii="Arial" w:hAnsi="Arial" w:eastAsia="Arial" w:cs="Arial"/>
          <w:snapToGrid w:val="0"/>
          <w:color w:val="000000"/>
          <w:kern w:val="0"/>
          <w:szCs w:val="21"/>
          <w:lang w:eastAsia="en-US"/>
        </w:rPr>
        <w:fldChar w:fldCharType="separate"/>
      </w:r>
      <w:r>
        <w:rPr>
          <w:rFonts w:ascii="宋体" w:hAnsi="宋体" w:eastAsia="宋体" w:cs="宋体"/>
          <w:snapToGrid w:val="0"/>
          <w:color w:val="000000"/>
          <w:kern w:val="0"/>
          <w:sz w:val="28"/>
          <w:szCs w:val="28"/>
          <w:lang w:eastAsia="en-US"/>
        </w:rPr>
        <w:t>http</w:t>
      </w:r>
      <w:r>
        <w:rPr>
          <w:rFonts w:ascii="宋体" w:hAnsi="宋体" w:eastAsia="宋体" w:cs="宋体"/>
          <w:snapToGrid w:val="0"/>
          <w:color w:val="000000"/>
          <w:spacing w:val="-100"/>
          <w:kern w:val="0"/>
          <w:sz w:val="28"/>
          <w:szCs w:val="28"/>
          <w:lang w:eastAsia="en-US"/>
        </w:rPr>
        <w:t xml:space="preserve"> </w:t>
      </w:r>
      <w:r>
        <w:rPr>
          <w:rFonts w:ascii="宋体" w:hAnsi="宋体" w:eastAsia="宋体" w:cs="宋体"/>
          <w:snapToGrid w:val="0"/>
          <w:color w:val="000000"/>
          <w:kern w:val="0"/>
          <w:sz w:val="28"/>
          <w:szCs w:val="28"/>
          <w:lang w:eastAsia="en-US"/>
        </w:rPr>
        <w:t>s</w:t>
      </w:r>
      <w:r>
        <w:rPr>
          <w:rFonts w:ascii="宋体" w:hAnsi="宋体" w:eastAsia="宋体" w:cs="宋体"/>
          <w:snapToGrid w:val="0"/>
          <w:color w:val="000000"/>
          <w:spacing w:val="7"/>
          <w:kern w:val="0"/>
          <w:sz w:val="28"/>
          <w:szCs w:val="28"/>
          <w:lang w:eastAsia="en-US"/>
        </w:rPr>
        <w:t>://</w:t>
      </w:r>
      <w:r>
        <w:rPr>
          <w:rFonts w:ascii="宋体" w:hAnsi="宋体" w:eastAsia="宋体" w:cs="宋体"/>
          <w:snapToGrid w:val="0"/>
          <w:color w:val="000000"/>
          <w:kern w:val="0"/>
          <w:sz w:val="28"/>
          <w:szCs w:val="28"/>
          <w:lang w:eastAsia="en-US"/>
        </w:rPr>
        <w:t>www</w:t>
      </w:r>
      <w:r>
        <w:rPr>
          <w:rFonts w:ascii="宋体" w:hAnsi="宋体" w:eastAsia="宋体" w:cs="宋体"/>
          <w:snapToGrid w:val="0"/>
          <w:color w:val="000000"/>
          <w:spacing w:val="7"/>
          <w:kern w:val="0"/>
          <w:sz w:val="28"/>
          <w:szCs w:val="28"/>
          <w:lang w:eastAsia="en-US"/>
        </w:rPr>
        <w:t>.</w:t>
      </w:r>
      <w:r>
        <w:rPr>
          <w:rFonts w:ascii="宋体" w:hAnsi="宋体" w:eastAsia="宋体" w:cs="宋体"/>
          <w:snapToGrid w:val="0"/>
          <w:color w:val="000000"/>
          <w:kern w:val="0"/>
          <w:sz w:val="28"/>
          <w:szCs w:val="28"/>
          <w:lang w:eastAsia="en-US"/>
        </w:rPr>
        <w:t>zcygov</w:t>
      </w:r>
      <w:r>
        <w:rPr>
          <w:rFonts w:ascii="宋体" w:hAnsi="宋体" w:eastAsia="宋体" w:cs="宋体"/>
          <w:snapToGrid w:val="0"/>
          <w:color w:val="000000"/>
          <w:spacing w:val="7"/>
          <w:kern w:val="0"/>
          <w:sz w:val="28"/>
          <w:szCs w:val="28"/>
          <w:lang w:eastAsia="en-US"/>
        </w:rPr>
        <w:t>.</w:t>
      </w:r>
      <w:r>
        <w:rPr>
          <w:rFonts w:ascii="宋体" w:hAnsi="宋体" w:eastAsia="宋体" w:cs="宋体"/>
          <w:snapToGrid w:val="0"/>
          <w:color w:val="000000"/>
          <w:kern w:val="0"/>
          <w:sz w:val="28"/>
          <w:szCs w:val="28"/>
          <w:lang w:eastAsia="en-US"/>
        </w:rPr>
        <w:t>cn</w:t>
      </w:r>
      <w:r>
        <w:rPr>
          <w:rFonts w:ascii="宋体" w:hAnsi="宋体" w:eastAsia="宋体" w:cs="宋体"/>
          <w:snapToGrid w:val="0"/>
          <w:color w:val="000000"/>
          <w:spacing w:val="7"/>
          <w:kern w:val="0"/>
          <w:sz w:val="28"/>
          <w:szCs w:val="28"/>
          <w:lang w:eastAsia="en-US"/>
        </w:rPr>
        <w:t>/</w:t>
      </w:r>
      <w:r>
        <w:rPr>
          <w:rFonts w:ascii="宋体" w:hAnsi="宋体" w:eastAsia="宋体" w:cs="宋体"/>
          <w:snapToGrid w:val="0"/>
          <w:color w:val="000000"/>
          <w:spacing w:val="7"/>
          <w:kern w:val="0"/>
          <w:sz w:val="28"/>
          <w:szCs w:val="28"/>
          <w:lang w:eastAsia="en-US"/>
        </w:rPr>
        <w:fldChar w:fldCharType="end"/>
      </w:r>
      <w:r>
        <w:rPr>
          <w:rFonts w:ascii="宋体" w:hAnsi="宋体" w:eastAsia="宋体" w:cs="宋体"/>
          <w:snapToGrid w:val="0"/>
          <w:color w:val="000000"/>
          <w:spacing w:val="7"/>
          <w:kern w:val="0"/>
          <w:sz w:val="28"/>
          <w:szCs w:val="28"/>
          <w:lang w:eastAsia="en-US"/>
        </w:rPr>
        <w:t>，进入“</w:t>
      </w:r>
      <w:r>
        <w:rPr>
          <w:rFonts w:ascii="宋体" w:hAnsi="宋体" w:eastAsia="宋体" w:cs="宋体"/>
          <w:snapToGrid w:val="0"/>
          <w:color w:val="000000"/>
          <w:spacing w:val="1"/>
          <w:kern w:val="0"/>
          <w:sz w:val="28"/>
          <w:szCs w:val="28"/>
          <w:lang w:eastAsia="en-US"/>
        </w:rPr>
        <w:t>项目采购-开标评标-右边选择对应项目点击“进入项目</w:t>
      </w:r>
      <w:r>
        <w:rPr>
          <w:rFonts w:ascii="宋体" w:hAnsi="宋体" w:eastAsia="宋体" w:cs="宋体"/>
          <w:snapToGrid w:val="0"/>
          <w:color w:val="000000"/>
          <w:spacing w:val="-95"/>
          <w:kern w:val="0"/>
          <w:sz w:val="28"/>
          <w:szCs w:val="28"/>
          <w:lang w:eastAsia="en-US"/>
        </w:rPr>
        <w:t xml:space="preserve"> </w:t>
      </w:r>
      <w:r>
        <w:rPr>
          <w:rFonts w:ascii="宋体" w:hAnsi="宋体" w:eastAsia="宋体" w:cs="宋体"/>
          <w:snapToGrid w:val="0"/>
          <w:color w:val="000000"/>
          <w:spacing w:val="1"/>
          <w:kern w:val="0"/>
          <w:sz w:val="28"/>
          <w:szCs w:val="28"/>
          <w:lang w:eastAsia="en-US"/>
        </w:rPr>
        <w:t>”进入开标大厅。</w:t>
      </w:r>
    </w:p>
    <w:p w14:paraId="1EAFD812">
      <w:pPr>
        <w:widowControl/>
        <w:kinsoku w:val="0"/>
        <w:autoSpaceDE w:val="0"/>
        <w:autoSpaceDN w:val="0"/>
        <w:adjustRightInd w:val="0"/>
        <w:snapToGrid w:val="0"/>
        <w:spacing w:before="149" w:line="219" w:lineRule="auto"/>
        <w:ind w:left="37"/>
        <w:jc w:val="left"/>
        <w:textAlignment w:val="baseline"/>
        <w:outlineLvl w:val="0"/>
        <w:rPr>
          <w:rFonts w:ascii="宋体" w:hAnsi="宋体" w:eastAsia="宋体" w:cs="宋体"/>
          <w:snapToGrid w:val="0"/>
          <w:color w:val="000000"/>
          <w:kern w:val="0"/>
          <w:sz w:val="28"/>
          <w:szCs w:val="28"/>
          <w:lang w:eastAsia="en-US"/>
        </w:rPr>
      </w:pPr>
      <w:bookmarkStart w:id="4" w:name="_Toc27736"/>
      <w:r>
        <w:rPr>
          <w:rFonts w:ascii="宋体" w:hAnsi="宋体" w:eastAsia="宋体" w:cs="宋体"/>
          <w:b/>
          <w:bCs/>
          <w:snapToGrid w:val="0"/>
          <w:color w:val="000000"/>
          <w:spacing w:val="-3"/>
          <w:kern w:val="0"/>
          <w:sz w:val="28"/>
          <w:szCs w:val="28"/>
          <w:lang w:eastAsia="en-US"/>
        </w:rPr>
        <w:t>五、公告期限</w:t>
      </w:r>
      <w:bookmarkEnd w:id="4"/>
    </w:p>
    <w:p w14:paraId="6857856D">
      <w:pPr>
        <w:widowControl/>
        <w:kinsoku w:val="0"/>
        <w:autoSpaceDE w:val="0"/>
        <w:autoSpaceDN w:val="0"/>
        <w:adjustRightInd w:val="0"/>
        <w:snapToGrid w:val="0"/>
        <w:spacing w:before="210" w:line="219" w:lineRule="auto"/>
        <w:ind w:left="688"/>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9"/>
          <w:kern w:val="0"/>
          <w:sz w:val="28"/>
          <w:szCs w:val="28"/>
          <w:lang w:eastAsia="en-US"/>
        </w:rPr>
        <w:t>自本公告发布之日起5个工作日。</w:t>
      </w:r>
    </w:p>
    <w:p w14:paraId="092F038E">
      <w:pPr>
        <w:widowControl/>
        <w:kinsoku w:val="0"/>
        <w:autoSpaceDE w:val="0"/>
        <w:autoSpaceDN w:val="0"/>
        <w:adjustRightInd w:val="0"/>
        <w:snapToGrid w:val="0"/>
        <w:spacing w:before="213" w:line="221" w:lineRule="auto"/>
        <w:ind w:left="32"/>
        <w:jc w:val="left"/>
        <w:textAlignment w:val="baseline"/>
        <w:outlineLvl w:val="0"/>
        <w:rPr>
          <w:rFonts w:ascii="宋体" w:hAnsi="宋体" w:eastAsia="宋体" w:cs="宋体"/>
          <w:snapToGrid w:val="0"/>
          <w:color w:val="000000"/>
          <w:kern w:val="0"/>
          <w:sz w:val="28"/>
          <w:szCs w:val="28"/>
          <w:lang w:eastAsia="en-US"/>
        </w:rPr>
      </w:pPr>
      <w:bookmarkStart w:id="5" w:name="_Toc2695"/>
      <w:r>
        <w:rPr>
          <w:rFonts w:ascii="宋体" w:hAnsi="宋体" w:eastAsia="宋体" w:cs="宋体"/>
          <w:b/>
          <w:bCs/>
          <w:snapToGrid w:val="0"/>
          <w:color w:val="000000"/>
          <w:kern w:val="0"/>
          <w:sz w:val="28"/>
          <w:szCs w:val="28"/>
          <w:lang w:eastAsia="en-US"/>
        </w:rPr>
        <w:t>六、其他补充事宜</w:t>
      </w:r>
      <w:bookmarkEnd w:id="5"/>
    </w:p>
    <w:p w14:paraId="1FE4899C">
      <w:pPr>
        <w:widowControl/>
        <w:kinsoku w:val="0"/>
        <w:autoSpaceDE w:val="0"/>
        <w:autoSpaceDN w:val="0"/>
        <w:adjustRightInd w:val="0"/>
        <w:snapToGrid w:val="0"/>
        <w:spacing w:before="207" w:line="359" w:lineRule="auto"/>
        <w:ind w:left="61" w:right="141" w:firstLine="553"/>
        <w:jc w:val="left"/>
        <w:textAlignment w:val="baseline"/>
        <w:rPr>
          <w:rFonts w:ascii="宋体" w:hAnsi="宋体" w:eastAsia="宋体" w:cs="宋体"/>
          <w:snapToGrid w:val="0"/>
          <w:color w:val="000000"/>
          <w:spacing w:val="10"/>
          <w:kern w:val="0"/>
          <w:sz w:val="28"/>
          <w:szCs w:val="28"/>
          <w:lang w:eastAsia="en-US"/>
        </w:rPr>
      </w:pPr>
      <w:r>
        <w:rPr>
          <w:rFonts w:ascii="宋体" w:hAnsi="宋体" w:eastAsia="宋体" w:cs="宋体"/>
          <w:snapToGrid w:val="0"/>
          <w:color w:val="000000"/>
          <w:spacing w:val="10"/>
          <w:kern w:val="0"/>
          <w:sz w:val="28"/>
          <w:szCs w:val="28"/>
          <w:lang w:eastAsia="en-US"/>
        </w:rPr>
        <w:t>1、本项目实行网上投标，采用电子投标文件。</w:t>
      </w:r>
    </w:p>
    <w:p w14:paraId="16DF94FE">
      <w:pPr>
        <w:widowControl/>
        <w:kinsoku w:val="0"/>
        <w:autoSpaceDE w:val="0"/>
        <w:autoSpaceDN w:val="0"/>
        <w:adjustRightInd w:val="0"/>
        <w:snapToGrid w:val="0"/>
        <w:spacing w:before="207" w:line="359" w:lineRule="auto"/>
        <w:ind w:left="61" w:right="141" w:firstLine="553"/>
        <w:jc w:val="left"/>
        <w:textAlignment w:val="baseline"/>
        <w:rPr>
          <w:rFonts w:hint="eastAsia" w:ascii="宋体" w:hAnsi="宋体" w:eastAsia="宋体" w:cs="宋体"/>
          <w:snapToGrid w:val="0"/>
          <w:color w:val="000000"/>
          <w:spacing w:val="10"/>
          <w:kern w:val="0"/>
          <w:sz w:val="28"/>
          <w:szCs w:val="28"/>
          <w:lang w:eastAsia="en-US"/>
        </w:rPr>
      </w:pPr>
      <w:r>
        <w:rPr>
          <w:rFonts w:hint="eastAsia" w:ascii="宋体" w:hAnsi="宋体" w:eastAsia="宋体" w:cs="宋体"/>
          <w:snapToGrid w:val="0"/>
          <w:color w:val="000000"/>
          <w:spacing w:val="10"/>
          <w:kern w:val="0"/>
          <w:sz w:val="28"/>
          <w:szCs w:val="28"/>
          <w:lang w:eastAsia="en-US"/>
        </w:rPr>
        <w:t>2、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670771BD">
      <w:pPr>
        <w:widowControl/>
        <w:kinsoku w:val="0"/>
        <w:autoSpaceDE w:val="0"/>
        <w:autoSpaceDN w:val="0"/>
        <w:adjustRightInd w:val="0"/>
        <w:snapToGrid w:val="0"/>
        <w:spacing w:before="207" w:line="359" w:lineRule="auto"/>
        <w:ind w:right="141"/>
        <w:jc w:val="left"/>
        <w:textAlignment w:val="baseline"/>
        <w:rPr>
          <w:rFonts w:hint="eastAsia" w:ascii="宋体" w:hAnsi="宋体" w:eastAsia="宋体" w:cs="宋体"/>
          <w:snapToGrid w:val="0"/>
          <w:color w:val="000000"/>
          <w:spacing w:val="10"/>
          <w:kern w:val="0"/>
          <w:sz w:val="28"/>
          <w:szCs w:val="28"/>
          <w:lang w:eastAsia="en-US"/>
        </w:rPr>
      </w:pPr>
      <w:r>
        <w:rPr>
          <w:rFonts w:hint="eastAsia" w:ascii="宋体" w:hAnsi="宋体" w:eastAsia="宋体" w:cs="宋体"/>
          <w:snapToGrid w:val="0"/>
          <w:color w:val="000000"/>
          <w:spacing w:val="10"/>
          <w:kern w:val="0"/>
          <w:sz w:val="28"/>
          <w:szCs w:val="28"/>
          <w:lang w:eastAsia="en-US"/>
        </w:rPr>
        <w:t>3、供应商将政采云电子交易客户端下载、安装完成后，可通过账号密码或CA登录客户端进行投标文件的制作。在使用政采云投标客户端时，建议使用WIN7及以上操作系统。</w:t>
      </w:r>
    </w:p>
    <w:p w14:paraId="618FBAEB">
      <w:pPr>
        <w:widowControl/>
        <w:kinsoku w:val="0"/>
        <w:autoSpaceDE w:val="0"/>
        <w:autoSpaceDN w:val="0"/>
        <w:adjustRightInd w:val="0"/>
        <w:snapToGrid w:val="0"/>
        <w:spacing w:before="1" w:line="219" w:lineRule="auto"/>
        <w:ind w:left="594"/>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1"/>
          <w:kern w:val="0"/>
          <w:sz w:val="28"/>
          <w:szCs w:val="28"/>
          <w:lang w:eastAsia="en-US"/>
        </w:rPr>
        <w:t>特别提示：</w:t>
      </w:r>
    </w:p>
    <w:p w14:paraId="3FD4BB67">
      <w:pPr>
        <w:widowControl/>
        <w:kinsoku w:val="0"/>
        <w:autoSpaceDE w:val="0"/>
        <w:autoSpaceDN w:val="0"/>
        <w:adjustRightInd w:val="0"/>
        <w:snapToGrid w:val="0"/>
        <w:spacing w:before="207" w:line="359" w:lineRule="auto"/>
        <w:ind w:left="61" w:right="141" w:firstLine="553"/>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10"/>
          <w:kern w:val="0"/>
          <w:sz w:val="28"/>
          <w:szCs w:val="28"/>
          <w:lang w:eastAsia="en-US"/>
        </w:rPr>
        <w:t>1、超过200万元的货物和服务采购项目、超过400万元的工程采购项目中适宜由中小企业提供的，预留该部分采购项目预算总额的40%以</w:t>
      </w:r>
      <w:r>
        <w:rPr>
          <w:rFonts w:ascii="宋体" w:hAnsi="宋体" w:eastAsia="宋体" w:cs="宋体"/>
          <w:snapToGrid w:val="0"/>
          <w:color w:val="000000"/>
          <w:spacing w:val="9"/>
          <w:kern w:val="0"/>
          <w:sz w:val="28"/>
          <w:szCs w:val="28"/>
          <w:lang w:eastAsia="en-US"/>
        </w:rPr>
        <w:t>上专</w:t>
      </w:r>
      <w:r>
        <w:rPr>
          <w:rFonts w:ascii="宋体" w:hAnsi="宋体" w:eastAsia="宋体" w:cs="宋体"/>
          <w:snapToGrid w:val="0"/>
          <w:color w:val="000000"/>
          <w:spacing w:val="1"/>
          <w:kern w:val="0"/>
          <w:sz w:val="28"/>
          <w:szCs w:val="28"/>
          <w:lang w:eastAsia="en-US"/>
        </w:rPr>
        <w:t>门面向中小企业采购，其中预留给小微企业的比例不低于60%。</w:t>
      </w:r>
    </w:p>
    <w:p w14:paraId="62E427C3">
      <w:pPr>
        <w:widowControl/>
        <w:kinsoku w:val="0"/>
        <w:autoSpaceDE w:val="0"/>
        <w:autoSpaceDN w:val="0"/>
        <w:adjustRightInd w:val="0"/>
        <w:snapToGrid w:val="0"/>
        <w:spacing w:before="2" w:line="358" w:lineRule="auto"/>
        <w:ind w:left="27" w:right="141" w:firstLine="569"/>
        <w:jc w:val="left"/>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12"/>
          <w:kern w:val="0"/>
          <w:sz w:val="28"/>
          <w:szCs w:val="28"/>
          <w:lang w:eastAsia="en-US"/>
        </w:rPr>
        <w:t>2、对于未预留份额专门面向中小企业的采购</w:t>
      </w:r>
      <w:r>
        <w:rPr>
          <w:rFonts w:ascii="宋体" w:hAnsi="宋体" w:eastAsia="宋体" w:cs="宋体"/>
          <w:snapToGrid w:val="0"/>
          <w:color w:val="000000"/>
          <w:spacing w:val="11"/>
          <w:kern w:val="0"/>
          <w:sz w:val="28"/>
          <w:szCs w:val="28"/>
          <w:lang w:eastAsia="en-US"/>
        </w:rPr>
        <w:t>项目，以及预留份额项</w:t>
      </w:r>
      <w:r>
        <w:rPr>
          <w:rFonts w:ascii="宋体" w:hAnsi="宋体" w:eastAsia="宋体" w:cs="宋体"/>
          <w:snapToGrid w:val="0"/>
          <w:color w:val="000000"/>
          <w:spacing w:val="7"/>
          <w:kern w:val="0"/>
          <w:sz w:val="28"/>
          <w:szCs w:val="28"/>
          <w:lang w:eastAsia="en-US"/>
        </w:rPr>
        <w:t>目中的非预留部分采购包，采购人、</w:t>
      </w:r>
      <w:r>
        <w:rPr>
          <w:rFonts w:hint="eastAsia" w:ascii="宋体" w:hAnsi="宋体" w:eastAsia="宋体" w:cs="宋体"/>
          <w:snapToGrid w:val="0"/>
          <w:color w:val="000000"/>
          <w:spacing w:val="7"/>
          <w:kern w:val="0"/>
          <w:sz w:val="28"/>
          <w:szCs w:val="28"/>
          <w:lang w:eastAsia="zh-CN"/>
        </w:rPr>
        <w:t>招标代理公司</w:t>
      </w:r>
      <w:r>
        <w:rPr>
          <w:rFonts w:ascii="宋体" w:hAnsi="宋体" w:eastAsia="宋体" w:cs="宋体"/>
          <w:snapToGrid w:val="0"/>
          <w:color w:val="000000"/>
          <w:spacing w:val="7"/>
          <w:kern w:val="0"/>
          <w:sz w:val="28"/>
          <w:szCs w:val="28"/>
          <w:lang w:eastAsia="en-US"/>
        </w:rPr>
        <w:t>应当对符合规定的小微</w:t>
      </w:r>
      <w:r>
        <w:rPr>
          <w:rFonts w:ascii="宋体" w:hAnsi="宋体" w:eastAsia="宋体" w:cs="宋体"/>
          <w:snapToGrid w:val="0"/>
          <w:color w:val="000000"/>
          <w:spacing w:val="6"/>
          <w:kern w:val="0"/>
          <w:sz w:val="28"/>
          <w:szCs w:val="28"/>
          <w:lang w:eastAsia="en-US"/>
        </w:rPr>
        <w:t>企业</w:t>
      </w:r>
      <w:r>
        <w:rPr>
          <w:rFonts w:ascii="宋体" w:hAnsi="宋体" w:eastAsia="宋体" w:cs="宋体"/>
          <w:snapToGrid w:val="0"/>
          <w:color w:val="000000"/>
          <w:spacing w:val="8"/>
          <w:kern w:val="0"/>
          <w:sz w:val="28"/>
          <w:szCs w:val="28"/>
          <w:lang w:eastAsia="en-US"/>
        </w:rPr>
        <w:t>报价给予10%~20%（工程项目为6%~10%）</w:t>
      </w:r>
      <w:r>
        <w:rPr>
          <w:rFonts w:ascii="宋体" w:hAnsi="宋体" w:eastAsia="宋体" w:cs="宋体"/>
          <w:snapToGrid w:val="0"/>
          <w:color w:val="000000"/>
          <w:spacing w:val="-80"/>
          <w:kern w:val="0"/>
          <w:sz w:val="28"/>
          <w:szCs w:val="28"/>
          <w:lang w:eastAsia="en-US"/>
        </w:rPr>
        <w:t xml:space="preserve"> </w:t>
      </w:r>
      <w:r>
        <w:rPr>
          <w:rFonts w:ascii="宋体" w:hAnsi="宋体" w:eastAsia="宋体" w:cs="宋体"/>
          <w:snapToGrid w:val="0"/>
          <w:color w:val="000000"/>
          <w:spacing w:val="8"/>
          <w:kern w:val="0"/>
          <w:sz w:val="28"/>
          <w:szCs w:val="28"/>
          <w:lang w:eastAsia="en-US"/>
        </w:rPr>
        <w:t>的扣除，用扣除后的价</w:t>
      </w:r>
      <w:r>
        <w:rPr>
          <w:rFonts w:ascii="宋体" w:hAnsi="宋体" w:eastAsia="宋体" w:cs="宋体"/>
          <w:snapToGrid w:val="0"/>
          <w:color w:val="000000"/>
          <w:spacing w:val="7"/>
          <w:kern w:val="0"/>
          <w:sz w:val="28"/>
          <w:szCs w:val="28"/>
          <w:lang w:eastAsia="en-US"/>
        </w:rPr>
        <w:t>格参加评审。适用招标投标法的政府采购工程建设项目，采用综合评估法但未</w:t>
      </w:r>
      <w:r>
        <w:rPr>
          <w:rFonts w:ascii="宋体" w:hAnsi="宋体" w:eastAsia="宋体" w:cs="宋体"/>
          <w:snapToGrid w:val="0"/>
          <w:color w:val="000000"/>
          <w:spacing w:val="6"/>
          <w:kern w:val="0"/>
          <w:sz w:val="28"/>
          <w:szCs w:val="28"/>
          <w:lang w:eastAsia="en-US"/>
        </w:rPr>
        <w:t>采用</w:t>
      </w:r>
      <w:r>
        <w:rPr>
          <w:rFonts w:ascii="宋体" w:hAnsi="宋体" w:eastAsia="宋体" w:cs="宋体"/>
          <w:snapToGrid w:val="0"/>
          <w:color w:val="000000"/>
          <w:spacing w:val="7"/>
          <w:kern w:val="0"/>
          <w:sz w:val="28"/>
          <w:szCs w:val="28"/>
          <w:lang w:eastAsia="en-US"/>
        </w:rPr>
        <w:t>低价优先法计算价格分的，评标时应当在采用原报价进行评分的基础</w:t>
      </w:r>
      <w:r>
        <w:rPr>
          <w:rFonts w:ascii="宋体" w:hAnsi="宋体" w:eastAsia="宋体" w:cs="宋体"/>
          <w:snapToGrid w:val="0"/>
          <w:color w:val="000000"/>
          <w:spacing w:val="6"/>
          <w:kern w:val="0"/>
          <w:sz w:val="28"/>
          <w:szCs w:val="28"/>
          <w:lang w:eastAsia="en-US"/>
        </w:rPr>
        <w:t>上增</w:t>
      </w:r>
      <w:r>
        <w:rPr>
          <w:rFonts w:ascii="宋体" w:hAnsi="宋体" w:eastAsia="宋体" w:cs="宋体"/>
          <w:snapToGrid w:val="0"/>
          <w:color w:val="000000"/>
          <w:spacing w:val="2"/>
          <w:kern w:val="0"/>
          <w:sz w:val="28"/>
          <w:szCs w:val="28"/>
          <w:lang w:eastAsia="en-US"/>
        </w:rPr>
        <w:t>加其价格得分的6%~10%作为其价格分。</w:t>
      </w:r>
    </w:p>
    <w:p w14:paraId="3557CE64">
      <w:pPr>
        <w:widowControl/>
        <w:kinsoku w:val="0"/>
        <w:autoSpaceDE w:val="0"/>
        <w:autoSpaceDN w:val="0"/>
        <w:adjustRightInd w:val="0"/>
        <w:snapToGrid w:val="0"/>
        <w:spacing w:before="26" w:line="359" w:lineRule="auto"/>
        <w:ind w:left="27" w:right="141" w:firstLine="19"/>
        <w:jc w:val="both"/>
        <w:textAlignment w:val="baseline"/>
        <w:rPr>
          <w:rFonts w:ascii="宋体" w:hAnsi="宋体" w:eastAsia="宋体" w:cs="宋体"/>
          <w:snapToGrid w:val="0"/>
          <w:color w:val="000000"/>
          <w:kern w:val="0"/>
          <w:sz w:val="28"/>
          <w:szCs w:val="28"/>
          <w:lang w:eastAsia="en-US"/>
        </w:rPr>
      </w:pPr>
      <w:r>
        <w:rPr>
          <w:rFonts w:ascii="宋体" w:hAnsi="宋体" w:eastAsia="宋体" w:cs="宋体"/>
          <w:snapToGrid w:val="0"/>
          <w:color w:val="000000"/>
          <w:spacing w:val="11"/>
          <w:kern w:val="0"/>
          <w:sz w:val="28"/>
          <w:szCs w:val="28"/>
          <w:lang w:eastAsia="en-US"/>
        </w:rPr>
        <w:t>3、接受大中型企业与小微企业组成联合体或者允许大中型企业向一</w:t>
      </w:r>
      <w:r>
        <w:rPr>
          <w:rFonts w:ascii="宋体" w:hAnsi="宋体" w:eastAsia="宋体" w:cs="宋体"/>
          <w:snapToGrid w:val="0"/>
          <w:color w:val="000000"/>
          <w:spacing w:val="7"/>
          <w:kern w:val="0"/>
          <w:sz w:val="28"/>
          <w:szCs w:val="28"/>
          <w:lang w:eastAsia="en-US"/>
        </w:rPr>
        <w:t>家或者多家小微企业分包的采购项目，对于联合协议或者</w:t>
      </w:r>
      <w:r>
        <w:rPr>
          <w:rFonts w:ascii="宋体" w:hAnsi="宋体" w:eastAsia="宋体" w:cs="宋体"/>
          <w:snapToGrid w:val="0"/>
          <w:color w:val="000000"/>
          <w:spacing w:val="6"/>
          <w:kern w:val="0"/>
          <w:sz w:val="28"/>
          <w:szCs w:val="28"/>
          <w:lang w:eastAsia="en-US"/>
        </w:rPr>
        <w:t>分包意向协议约</w:t>
      </w:r>
      <w:r>
        <w:rPr>
          <w:rFonts w:ascii="宋体" w:hAnsi="宋体" w:eastAsia="宋体" w:cs="宋体"/>
          <w:snapToGrid w:val="0"/>
          <w:color w:val="000000"/>
          <w:spacing w:val="11"/>
          <w:kern w:val="0"/>
          <w:sz w:val="28"/>
          <w:szCs w:val="28"/>
          <w:lang w:eastAsia="en-US"/>
        </w:rPr>
        <w:t>定小微企业的合同份额占到合同总金额40%以上的，采购人</w:t>
      </w:r>
      <w:r>
        <w:rPr>
          <w:rFonts w:ascii="宋体" w:hAnsi="宋体" w:eastAsia="宋体" w:cs="宋体"/>
          <w:snapToGrid w:val="0"/>
          <w:color w:val="000000"/>
          <w:spacing w:val="10"/>
          <w:kern w:val="0"/>
          <w:sz w:val="28"/>
          <w:szCs w:val="28"/>
          <w:lang w:eastAsia="en-US"/>
        </w:rPr>
        <w:t>、</w:t>
      </w:r>
      <w:r>
        <w:rPr>
          <w:rFonts w:hint="eastAsia" w:ascii="宋体" w:hAnsi="宋体" w:eastAsia="宋体" w:cs="宋体"/>
          <w:snapToGrid w:val="0"/>
          <w:color w:val="000000"/>
          <w:spacing w:val="10"/>
          <w:kern w:val="0"/>
          <w:sz w:val="28"/>
          <w:szCs w:val="28"/>
          <w:lang w:eastAsia="zh-CN"/>
        </w:rPr>
        <w:t>招标代理公司</w:t>
      </w:r>
      <w:r>
        <w:rPr>
          <w:rFonts w:ascii="宋体" w:hAnsi="宋体" w:eastAsia="宋体" w:cs="宋体"/>
          <w:snapToGrid w:val="0"/>
          <w:color w:val="000000"/>
          <w:spacing w:val="10"/>
          <w:kern w:val="0"/>
          <w:sz w:val="28"/>
          <w:szCs w:val="28"/>
          <w:lang w:eastAsia="en-US"/>
        </w:rPr>
        <w:t>应</w:t>
      </w:r>
      <w:r>
        <w:rPr>
          <w:rFonts w:ascii="宋体" w:hAnsi="宋体" w:eastAsia="宋体" w:cs="宋体"/>
          <w:snapToGrid w:val="0"/>
          <w:color w:val="000000"/>
          <w:spacing w:val="5"/>
          <w:kern w:val="0"/>
          <w:sz w:val="28"/>
          <w:szCs w:val="28"/>
          <w:lang w:eastAsia="en-US"/>
        </w:rPr>
        <w:t>当对联合体或者大中型企业的报价给予4%~6%（工程项目为2%~4%）的扣除</w:t>
      </w:r>
      <w:r>
        <w:rPr>
          <w:rFonts w:hint="eastAsia" w:ascii="宋体" w:hAnsi="宋体" w:eastAsia="宋体" w:cs="宋体"/>
          <w:snapToGrid w:val="0"/>
          <w:color w:val="000000"/>
          <w:spacing w:val="5"/>
          <w:kern w:val="0"/>
          <w:sz w:val="28"/>
          <w:szCs w:val="28"/>
          <w:lang w:eastAsia="zh-CN"/>
        </w:rPr>
        <w:t>，</w:t>
      </w:r>
      <w:r>
        <w:rPr>
          <w:rFonts w:ascii="宋体" w:hAnsi="宋体" w:eastAsia="宋体" w:cs="宋体"/>
          <w:snapToGrid w:val="0"/>
          <w:color w:val="000000"/>
          <w:spacing w:val="4"/>
          <w:kern w:val="0"/>
          <w:sz w:val="28"/>
          <w:szCs w:val="28"/>
          <w:lang w:eastAsia="en-US"/>
        </w:rPr>
        <w:t>用扣除后的价格参加评审。适用招标投标法的政府采购工程建设项目，</w:t>
      </w:r>
      <w:r>
        <w:rPr>
          <w:rFonts w:ascii="宋体" w:hAnsi="宋体" w:eastAsia="宋体" w:cs="宋体"/>
          <w:snapToGrid w:val="0"/>
          <w:color w:val="000000"/>
          <w:spacing w:val="7"/>
          <w:kern w:val="0"/>
          <w:sz w:val="28"/>
          <w:szCs w:val="28"/>
          <w:lang w:eastAsia="en-US"/>
        </w:rPr>
        <w:t>采用综合评估法但未采用低价优先法计算价格分的，评标时应当在采</w:t>
      </w:r>
      <w:r>
        <w:rPr>
          <w:rFonts w:ascii="宋体" w:hAnsi="宋体" w:eastAsia="宋体" w:cs="宋体"/>
          <w:snapToGrid w:val="0"/>
          <w:color w:val="000000"/>
          <w:spacing w:val="6"/>
          <w:kern w:val="0"/>
          <w:sz w:val="28"/>
          <w:szCs w:val="28"/>
          <w:lang w:eastAsia="en-US"/>
        </w:rPr>
        <w:t>用原</w:t>
      </w:r>
      <w:r>
        <w:rPr>
          <w:rFonts w:ascii="宋体" w:hAnsi="宋体" w:eastAsia="宋体" w:cs="宋体"/>
          <w:snapToGrid w:val="0"/>
          <w:color w:val="000000"/>
          <w:spacing w:val="2"/>
          <w:kern w:val="0"/>
          <w:sz w:val="28"/>
          <w:szCs w:val="28"/>
          <w:lang w:eastAsia="en-US"/>
        </w:rPr>
        <w:t>报价进行评分的基础上增加其价格得分的2%~4%作为其价格分。</w:t>
      </w:r>
    </w:p>
    <w:p w14:paraId="11B2A44C">
      <w:pPr>
        <w:widowControl/>
        <w:kinsoku w:val="0"/>
        <w:autoSpaceDE w:val="0"/>
        <w:autoSpaceDN w:val="0"/>
        <w:adjustRightInd w:val="0"/>
        <w:snapToGrid w:val="0"/>
        <w:spacing w:before="144" w:line="219" w:lineRule="auto"/>
        <w:ind w:left="33"/>
        <w:jc w:val="left"/>
        <w:textAlignment w:val="baseline"/>
        <w:outlineLvl w:val="0"/>
        <w:rPr>
          <w:rFonts w:ascii="宋体" w:hAnsi="宋体" w:eastAsia="宋体" w:cs="宋体"/>
          <w:snapToGrid w:val="0"/>
          <w:color w:val="000000"/>
          <w:kern w:val="0"/>
          <w:sz w:val="28"/>
          <w:szCs w:val="28"/>
          <w:lang w:eastAsia="en-US"/>
        </w:rPr>
      </w:pPr>
      <w:bookmarkStart w:id="6" w:name="_Toc15890"/>
      <w:r>
        <w:rPr>
          <w:rFonts w:ascii="宋体" w:hAnsi="宋体" w:eastAsia="宋体" w:cs="宋体"/>
          <w:b/>
          <w:bCs/>
          <w:snapToGrid w:val="0"/>
          <w:color w:val="000000"/>
          <w:spacing w:val="-6"/>
          <w:kern w:val="0"/>
          <w:sz w:val="28"/>
          <w:szCs w:val="28"/>
          <w:lang w:eastAsia="en-US"/>
        </w:rPr>
        <w:t>七、凡对本次招标提出询问，请按以下方式联系</w:t>
      </w:r>
      <w:bookmarkEnd w:id="6"/>
    </w:p>
    <w:p w14:paraId="79E7281B">
      <w:pPr>
        <w:widowControl/>
        <w:kinsoku w:val="0"/>
        <w:autoSpaceDE w:val="0"/>
        <w:autoSpaceDN w:val="0"/>
        <w:adjustRightInd w:val="0"/>
        <w:snapToGrid w:val="0"/>
        <w:spacing w:before="212" w:line="219" w:lineRule="auto"/>
        <w:ind w:left="619"/>
        <w:jc w:val="left"/>
        <w:textAlignment w:val="baseline"/>
        <w:outlineLvl w:val="0"/>
        <w:rPr>
          <w:rFonts w:ascii="宋体" w:hAnsi="宋体" w:eastAsia="宋体" w:cs="宋体"/>
          <w:snapToGrid w:val="0"/>
          <w:color w:val="000000"/>
          <w:kern w:val="0"/>
          <w:sz w:val="28"/>
          <w:szCs w:val="28"/>
          <w:lang w:eastAsia="en-US"/>
        </w:rPr>
      </w:pPr>
      <w:bookmarkStart w:id="7" w:name="_Toc28185"/>
      <w:r>
        <w:rPr>
          <w:rFonts w:ascii="宋体" w:hAnsi="宋体" w:eastAsia="宋体" w:cs="宋体"/>
          <w:snapToGrid w:val="0"/>
          <w:color w:val="000000"/>
          <w:spacing w:val="-8"/>
          <w:kern w:val="0"/>
          <w:sz w:val="28"/>
          <w:szCs w:val="28"/>
          <w:lang w:eastAsia="en-US"/>
        </w:rPr>
        <w:t>1.采购人信息</w:t>
      </w:r>
      <w:bookmarkEnd w:id="7"/>
    </w:p>
    <w:p w14:paraId="42AA1220">
      <w:pPr>
        <w:widowControl/>
        <w:kinsoku w:val="0"/>
        <w:autoSpaceDE w:val="0"/>
        <w:autoSpaceDN w:val="0"/>
        <w:adjustRightInd w:val="0"/>
        <w:snapToGrid w:val="0"/>
        <w:spacing w:before="209" w:line="220" w:lineRule="auto"/>
        <w:ind w:left="592"/>
        <w:jc w:val="left"/>
        <w:textAlignment w:val="baseline"/>
        <w:outlineLvl w:val="0"/>
        <w:rPr>
          <w:rFonts w:hint="eastAsia" w:ascii="宋体" w:hAnsi="宋体" w:eastAsia="宋体" w:cs="宋体"/>
          <w:snapToGrid w:val="0"/>
          <w:color w:val="000000"/>
          <w:kern w:val="0"/>
          <w:sz w:val="28"/>
          <w:szCs w:val="28"/>
          <w:lang w:eastAsia="zh-CN"/>
        </w:rPr>
      </w:pPr>
      <w:bookmarkStart w:id="8" w:name="_Toc24384"/>
      <w:r>
        <w:rPr>
          <w:rFonts w:ascii="宋体" w:hAnsi="宋体" w:eastAsia="宋体" w:cs="宋体"/>
          <w:snapToGrid w:val="0"/>
          <w:color w:val="000000"/>
          <w:spacing w:val="-3"/>
          <w:kern w:val="0"/>
          <w:sz w:val="28"/>
          <w:szCs w:val="28"/>
          <w:lang w:eastAsia="en-US"/>
        </w:rPr>
        <w:t>名称：</w:t>
      </w:r>
      <w:r>
        <w:rPr>
          <w:rFonts w:hint="eastAsia" w:ascii="宋体" w:hAnsi="宋体" w:eastAsia="宋体" w:cs="宋体"/>
          <w:snapToGrid w:val="0"/>
          <w:color w:val="000000"/>
          <w:spacing w:val="-3"/>
          <w:kern w:val="0"/>
          <w:sz w:val="28"/>
          <w:szCs w:val="28"/>
          <w:lang w:eastAsia="zh-CN"/>
        </w:rPr>
        <w:t>博尔塔拉蒙古自治州生态环境局精河县分局</w:t>
      </w:r>
      <w:bookmarkEnd w:id="8"/>
      <w:r>
        <w:rPr>
          <w:rFonts w:hint="eastAsia" w:ascii="宋体" w:hAnsi="宋体" w:eastAsia="宋体" w:cs="宋体"/>
          <w:snapToGrid w:val="0"/>
          <w:color w:val="000000"/>
          <w:spacing w:val="-3"/>
          <w:kern w:val="0"/>
          <w:sz w:val="28"/>
          <w:szCs w:val="28"/>
          <w:lang w:eastAsia="zh-CN"/>
        </w:rPr>
        <w:t xml:space="preserve"> </w:t>
      </w:r>
    </w:p>
    <w:p w14:paraId="6F4DC56B">
      <w:pPr>
        <w:widowControl/>
        <w:kinsoku w:val="0"/>
        <w:autoSpaceDE w:val="0"/>
        <w:autoSpaceDN w:val="0"/>
        <w:adjustRightInd w:val="0"/>
        <w:snapToGrid w:val="0"/>
        <w:spacing w:before="211" w:line="221" w:lineRule="auto"/>
        <w:ind w:left="589"/>
        <w:jc w:val="left"/>
        <w:textAlignment w:val="baseline"/>
        <w:outlineLvl w:val="0"/>
        <w:rPr>
          <w:rFonts w:hint="eastAsia" w:ascii="宋体" w:hAnsi="宋体" w:eastAsia="宋体" w:cs="宋体"/>
          <w:snapToGrid w:val="0"/>
          <w:color w:val="000000"/>
          <w:kern w:val="0"/>
          <w:sz w:val="28"/>
          <w:szCs w:val="28"/>
          <w:lang w:eastAsia="zh-CN"/>
        </w:rPr>
      </w:pPr>
      <w:bookmarkStart w:id="9" w:name="_Toc9349"/>
      <w:r>
        <w:rPr>
          <w:rFonts w:ascii="宋体" w:hAnsi="宋体" w:eastAsia="宋体" w:cs="宋体"/>
          <w:snapToGrid w:val="0"/>
          <w:color w:val="000000"/>
          <w:spacing w:val="-4"/>
          <w:kern w:val="0"/>
          <w:sz w:val="28"/>
          <w:szCs w:val="28"/>
          <w:lang w:eastAsia="en-US"/>
        </w:rPr>
        <w:t>地址：</w:t>
      </w:r>
      <w:r>
        <w:rPr>
          <w:rFonts w:hint="eastAsia" w:ascii="宋体" w:hAnsi="宋体" w:eastAsia="宋体" w:cs="宋体"/>
          <w:snapToGrid w:val="0"/>
          <w:color w:val="000000"/>
          <w:spacing w:val="-4"/>
          <w:kern w:val="0"/>
          <w:sz w:val="28"/>
          <w:szCs w:val="28"/>
          <w:lang w:eastAsia="zh-CN"/>
        </w:rPr>
        <w:t>精河县</w:t>
      </w:r>
      <w:bookmarkEnd w:id="9"/>
    </w:p>
    <w:p w14:paraId="71FD75A1">
      <w:pPr>
        <w:widowControl/>
        <w:kinsoku w:val="0"/>
        <w:autoSpaceDE w:val="0"/>
        <w:autoSpaceDN w:val="0"/>
        <w:adjustRightInd w:val="0"/>
        <w:snapToGrid w:val="0"/>
        <w:spacing w:before="213" w:line="221" w:lineRule="auto"/>
        <w:ind w:left="585"/>
        <w:jc w:val="left"/>
        <w:textAlignment w:val="baseline"/>
        <w:outlineLvl w:val="0"/>
        <w:rPr>
          <w:rFonts w:hint="eastAsia" w:ascii="宋体" w:hAnsi="宋体" w:eastAsia="宋体" w:cs="宋体"/>
          <w:snapToGrid w:val="0"/>
          <w:color w:val="000000"/>
          <w:kern w:val="0"/>
          <w:sz w:val="28"/>
          <w:szCs w:val="28"/>
          <w:lang w:eastAsia="zh-CN"/>
        </w:rPr>
      </w:pPr>
      <w:bookmarkStart w:id="10" w:name="_Toc30005"/>
      <w:r>
        <w:rPr>
          <w:rFonts w:ascii="宋体" w:hAnsi="宋体" w:eastAsia="宋体" w:cs="宋体"/>
          <w:snapToGrid w:val="0"/>
          <w:color w:val="000000"/>
          <w:spacing w:val="-2"/>
          <w:kern w:val="0"/>
          <w:sz w:val="28"/>
          <w:szCs w:val="28"/>
          <w:lang w:eastAsia="en-US"/>
        </w:rPr>
        <w:t>联系方式：</w:t>
      </w:r>
      <w:r>
        <w:rPr>
          <w:rFonts w:hint="eastAsia" w:ascii="宋体" w:hAnsi="宋体" w:eastAsia="宋体" w:cs="宋体"/>
          <w:snapToGrid w:val="0"/>
          <w:color w:val="000000"/>
          <w:spacing w:val="-2"/>
          <w:kern w:val="0"/>
          <w:sz w:val="28"/>
          <w:szCs w:val="28"/>
          <w:lang w:eastAsia="zh-CN"/>
        </w:rPr>
        <w:t>13519976955</w:t>
      </w:r>
      <w:bookmarkEnd w:id="10"/>
    </w:p>
    <w:p w14:paraId="2C780216">
      <w:pPr>
        <w:widowControl/>
        <w:kinsoku w:val="0"/>
        <w:autoSpaceDE w:val="0"/>
        <w:autoSpaceDN w:val="0"/>
        <w:adjustRightInd w:val="0"/>
        <w:snapToGrid w:val="0"/>
        <w:spacing w:before="205" w:line="219" w:lineRule="auto"/>
        <w:ind w:left="585"/>
        <w:jc w:val="left"/>
        <w:textAlignment w:val="baseline"/>
        <w:outlineLvl w:val="0"/>
        <w:rPr>
          <w:rFonts w:ascii="宋体" w:hAnsi="宋体" w:eastAsia="宋体" w:cs="宋体"/>
          <w:snapToGrid w:val="0"/>
          <w:color w:val="000000"/>
          <w:kern w:val="0"/>
          <w:sz w:val="28"/>
          <w:szCs w:val="28"/>
          <w:lang w:eastAsia="en-US"/>
        </w:rPr>
      </w:pPr>
      <w:bookmarkStart w:id="11" w:name="_Toc8601"/>
      <w:r>
        <w:rPr>
          <w:rFonts w:ascii="宋体" w:hAnsi="宋体" w:eastAsia="宋体" w:cs="宋体"/>
          <w:snapToGrid w:val="0"/>
          <w:color w:val="000000"/>
          <w:spacing w:val="-3"/>
          <w:kern w:val="0"/>
          <w:sz w:val="28"/>
          <w:szCs w:val="28"/>
          <w:lang w:eastAsia="en-US"/>
        </w:rPr>
        <w:t>2.</w:t>
      </w:r>
      <w:r>
        <w:rPr>
          <w:rFonts w:hint="eastAsia" w:ascii="宋体" w:hAnsi="宋体" w:eastAsia="宋体" w:cs="宋体"/>
          <w:snapToGrid w:val="0"/>
          <w:color w:val="000000"/>
          <w:spacing w:val="-3"/>
          <w:kern w:val="0"/>
          <w:sz w:val="28"/>
          <w:szCs w:val="28"/>
          <w:lang w:eastAsia="zh-CN"/>
        </w:rPr>
        <w:t>招标代理公司</w:t>
      </w:r>
      <w:r>
        <w:rPr>
          <w:rFonts w:ascii="宋体" w:hAnsi="宋体" w:eastAsia="宋体" w:cs="宋体"/>
          <w:snapToGrid w:val="0"/>
          <w:color w:val="000000"/>
          <w:spacing w:val="-3"/>
          <w:kern w:val="0"/>
          <w:sz w:val="28"/>
          <w:szCs w:val="28"/>
          <w:lang w:eastAsia="en-US"/>
        </w:rPr>
        <w:t>信息</w:t>
      </w:r>
      <w:bookmarkEnd w:id="11"/>
    </w:p>
    <w:p w14:paraId="68B93551">
      <w:pPr>
        <w:widowControl/>
        <w:kinsoku w:val="0"/>
        <w:autoSpaceDE w:val="0"/>
        <w:autoSpaceDN w:val="0"/>
        <w:adjustRightInd w:val="0"/>
        <w:snapToGrid w:val="0"/>
        <w:spacing w:before="210" w:line="219" w:lineRule="auto"/>
        <w:ind w:left="592"/>
        <w:jc w:val="left"/>
        <w:textAlignment w:val="baseline"/>
        <w:outlineLvl w:val="0"/>
        <w:rPr>
          <w:rFonts w:ascii="宋体" w:hAnsi="宋体" w:eastAsia="宋体" w:cs="宋体"/>
          <w:snapToGrid w:val="0"/>
          <w:color w:val="000000"/>
          <w:kern w:val="0"/>
          <w:sz w:val="28"/>
          <w:szCs w:val="28"/>
          <w:lang w:eastAsia="en-US"/>
        </w:rPr>
      </w:pPr>
      <w:bookmarkStart w:id="12" w:name="_Toc326"/>
      <w:r>
        <w:rPr>
          <w:rFonts w:ascii="宋体" w:hAnsi="宋体" w:eastAsia="宋体" w:cs="宋体"/>
          <w:snapToGrid w:val="0"/>
          <w:color w:val="000000"/>
          <w:spacing w:val="-3"/>
          <w:kern w:val="0"/>
          <w:sz w:val="28"/>
          <w:szCs w:val="28"/>
          <w:lang w:eastAsia="en-US"/>
        </w:rPr>
        <w:t>名称：</w:t>
      </w:r>
      <w:r>
        <w:rPr>
          <w:rFonts w:hint="eastAsia" w:ascii="宋体" w:hAnsi="宋体" w:eastAsia="宋体" w:cs="宋体"/>
          <w:snapToGrid w:val="0"/>
          <w:color w:val="000000"/>
          <w:spacing w:val="-3"/>
          <w:kern w:val="0"/>
          <w:sz w:val="28"/>
          <w:szCs w:val="28"/>
          <w:lang w:eastAsia="zh-CN"/>
        </w:rPr>
        <w:t>安徽科睿工程项目管理有限公司</w:t>
      </w:r>
      <w:bookmarkEnd w:id="12"/>
      <w:r>
        <w:rPr>
          <w:rFonts w:hint="eastAsia" w:ascii="宋体" w:hAnsi="宋体" w:eastAsia="宋体" w:cs="宋体"/>
          <w:snapToGrid w:val="0"/>
          <w:color w:val="000000"/>
          <w:spacing w:val="-3"/>
          <w:kern w:val="0"/>
          <w:sz w:val="28"/>
          <w:szCs w:val="28"/>
          <w:lang w:eastAsia="zh-CN"/>
        </w:rPr>
        <w:t>　</w:t>
      </w:r>
    </w:p>
    <w:p w14:paraId="5BB4E940">
      <w:pPr>
        <w:widowControl/>
        <w:kinsoku w:val="0"/>
        <w:autoSpaceDE w:val="0"/>
        <w:autoSpaceDN w:val="0"/>
        <w:adjustRightInd w:val="0"/>
        <w:snapToGrid w:val="0"/>
        <w:spacing w:before="214" w:line="221" w:lineRule="auto"/>
        <w:ind w:left="589"/>
        <w:jc w:val="left"/>
        <w:textAlignment w:val="baseline"/>
        <w:outlineLvl w:val="0"/>
        <w:rPr>
          <w:rFonts w:ascii="宋体" w:hAnsi="宋体" w:eastAsia="宋体" w:cs="宋体"/>
          <w:snapToGrid w:val="0"/>
          <w:color w:val="000000"/>
          <w:kern w:val="0"/>
          <w:sz w:val="28"/>
          <w:szCs w:val="28"/>
          <w:lang w:eastAsia="en-US"/>
        </w:rPr>
      </w:pPr>
      <w:bookmarkStart w:id="13" w:name="_Toc13090"/>
      <w:r>
        <w:rPr>
          <w:rFonts w:ascii="宋体" w:hAnsi="宋体" w:eastAsia="宋体" w:cs="宋体"/>
          <w:snapToGrid w:val="0"/>
          <w:color w:val="000000"/>
          <w:spacing w:val="-4"/>
          <w:kern w:val="0"/>
          <w:sz w:val="28"/>
          <w:szCs w:val="28"/>
          <w:lang w:eastAsia="en-US"/>
        </w:rPr>
        <w:t>地址：</w:t>
      </w:r>
      <w:r>
        <w:rPr>
          <w:rFonts w:hint="eastAsia" w:ascii="宋体" w:hAnsi="宋体" w:eastAsia="宋体" w:cs="宋体"/>
          <w:snapToGrid w:val="0"/>
          <w:color w:val="000000"/>
          <w:spacing w:val="-4"/>
          <w:kern w:val="0"/>
          <w:sz w:val="28"/>
          <w:szCs w:val="28"/>
          <w:lang w:eastAsia="zh-CN"/>
        </w:rPr>
        <w:t>博乐市中央名筑二期负一层01-1号</w:t>
      </w:r>
      <w:bookmarkEnd w:id="13"/>
    </w:p>
    <w:p w14:paraId="36B123D1">
      <w:pPr>
        <w:widowControl/>
        <w:kinsoku w:val="0"/>
        <w:autoSpaceDE w:val="0"/>
        <w:autoSpaceDN w:val="0"/>
        <w:adjustRightInd w:val="0"/>
        <w:snapToGrid w:val="0"/>
        <w:spacing w:before="211" w:line="221" w:lineRule="auto"/>
        <w:ind w:left="585"/>
        <w:jc w:val="left"/>
        <w:textAlignment w:val="baseline"/>
        <w:outlineLvl w:val="0"/>
        <w:rPr>
          <w:rFonts w:ascii="宋体" w:hAnsi="宋体" w:eastAsia="宋体" w:cs="宋体"/>
          <w:sz w:val="28"/>
          <w:szCs w:val="28"/>
        </w:rPr>
        <w:sectPr>
          <w:headerReference r:id="rId4" w:type="default"/>
          <w:footerReference r:id="rId5" w:type="default"/>
          <w:pgSz w:w="11906" w:h="16840"/>
          <w:pgMar w:top="1200" w:right="856" w:bottom="1203" w:left="1456" w:header="858" w:footer="1034" w:gutter="0"/>
          <w:pgNumType w:fmt="decimal"/>
          <w:cols w:space="720" w:num="1"/>
        </w:sectPr>
      </w:pPr>
      <w:bookmarkStart w:id="14" w:name="_Toc27793"/>
      <w:r>
        <w:rPr>
          <w:rFonts w:ascii="宋体" w:hAnsi="宋体" w:eastAsia="宋体" w:cs="宋体"/>
          <w:snapToGrid w:val="0"/>
          <w:color w:val="000000"/>
          <w:spacing w:val="-2"/>
          <w:kern w:val="0"/>
          <w:sz w:val="28"/>
          <w:szCs w:val="28"/>
          <w:lang w:eastAsia="en-US"/>
        </w:rPr>
        <w:t>联系方式：</w:t>
      </w:r>
      <w:r>
        <w:rPr>
          <w:rFonts w:hint="eastAsia" w:ascii="宋体" w:hAnsi="宋体" w:eastAsia="宋体" w:cs="宋体"/>
          <w:snapToGrid w:val="0"/>
          <w:color w:val="000000"/>
          <w:spacing w:val="-2"/>
          <w:kern w:val="0"/>
          <w:sz w:val="28"/>
          <w:szCs w:val="28"/>
          <w:lang w:eastAsia="zh-CN"/>
        </w:rPr>
        <w:t>13399091505</w:t>
      </w:r>
      <w:bookmarkEnd w:id="14"/>
    </w:p>
    <w:p w14:paraId="502719F5">
      <w:pPr>
        <w:widowControl/>
        <w:kinsoku w:val="0"/>
        <w:autoSpaceDE w:val="0"/>
        <w:autoSpaceDN w:val="0"/>
        <w:adjustRightInd w:val="0"/>
        <w:snapToGrid w:val="0"/>
        <w:spacing w:before="2" w:line="359" w:lineRule="auto"/>
        <w:ind w:right="141"/>
        <w:jc w:val="left"/>
        <w:textAlignment w:val="baseline"/>
        <w:rPr>
          <w:rFonts w:ascii="宋体" w:hAnsi="宋体" w:eastAsia="宋体" w:cs="宋体"/>
          <w:snapToGrid w:val="0"/>
          <w:color w:val="000000"/>
          <w:kern w:val="0"/>
          <w:sz w:val="28"/>
          <w:szCs w:val="28"/>
          <w:lang w:eastAsia="en-US"/>
        </w:rPr>
      </w:pPr>
    </w:p>
    <w:p w14:paraId="394F6C77">
      <w:pPr>
        <w:widowControl/>
        <w:kinsoku w:val="0"/>
        <w:autoSpaceDE w:val="0"/>
        <w:autoSpaceDN w:val="0"/>
        <w:adjustRightInd w:val="0"/>
        <w:snapToGrid w:val="0"/>
        <w:spacing w:line="224" w:lineRule="auto"/>
        <w:ind w:left="3192"/>
        <w:jc w:val="left"/>
        <w:textAlignment w:val="baseline"/>
        <w:outlineLvl w:val="0"/>
        <w:rPr>
          <w:rFonts w:ascii="宋体" w:hAnsi="宋体" w:eastAsia="宋体" w:cs="宋体"/>
          <w:snapToGrid w:val="0"/>
          <w:color w:val="000000"/>
          <w:kern w:val="0"/>
          <w:sz w:val="34"/>
          <w:szCs w:val="34"/>
          <w:lang w:eastAsia="en-US"/>
        </w:rPr>
      </w:pPr>
      <w:bookmarkStart w:id="15" w:name="_Toc20013"/>
      <w:r>
        <w:rPr>
          <w:rFonts w:ascii="宋体" w:hAnsi="宋体" w:eastAsia="宋体" w:cs="宋体"/>
          <w:b/>
          <w:bCs/>
          <w:snapToGrid w:val="0"/>
          <w:color w:val="000000"/>
          <w:spacing w:val="10"/>
          <w:kern w:val="0"/>
          <w:sz w:val="34"/>
          <w:szCs w:val="34"/>
          <w:lang w:eastAsia="en-US"/>
        </w:rPr>
        <w:t>第二章投标人须知</w:t>
      </w:r>
      <w:bookmarkEnd w:id="15"/>
    </w:p>
    <w:p w14:paraId="3E8628BF">
      <w:pPr>
        <w:widowControl/>
        <w:kinsoku w:val="0"/>
        <w:autoSpaceDE w:val="0"/>
        <w:autoSpaceDN w:val="0"/>
        <w:adjustRightInd w:val="0"/>
        <w:snapToGrid w:val="0"/>
        <w:spacing w:before="78" w:line="340" w:lineRule="auto"/>
        <w:ind w:left="139" w:right="290" w:firstLine="359"/>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投标人应仔细阅读本招标文件的第二章“投标人</w:t>
      </w:r>
      <w:r>
        <w:rPr>
          <w:rFonts w:ascii="宋体" w:hAnsi="宋体" w:eastAsia="宋体" w:cs="宋体"/>
          <w:snapToGrid w:val="0"/>
          <w:color w:val="000000"/>
          <w:spacing w:val="1"/>
          <w:kern w:val="0"/>
          <w:sz w:val="24"/>
          <w:szCs w:val="24"/>
          <w:lang w:eastAsia="en-US"/>
        </w:rPr>
        <w:t>须知</w:t>
      </w:r>
      <w:r>
        <w:rPr>
          <w:rFonts w:ascii="宋体" w:hAnsi="宋体" w:eastAsia="宋体" w:cs="宋体"/>
          <w:snapToGrid w:val="0"/>
          <w:color w:val="000000"/>
          <w:spacing w:val="-84"/>
          <w:kern w:val="0"/>
          <w:sz w:val="24"/>
          <w:szCs w:val="24"/>
          <w:lang w:eastAsia="en-US"/>
        </w:rPr>
        <w:t xml:space="preserve"> </w:t>
      </w:r>
      <w:r>
        <w:rPr>
          <w:rFonts w:ascii="宋体" w:hAnsi="宋体" w:eastAsia="宋体" w:cs="宋体"/>
          <w:snapToGrid w:val="0"/>
          <w:color w:val="000000"/>
          <w:spacing w:val="1"/>
          <w:kern w:val="0"/>
          <w:sz w:val="24"/>
          <w:szCs w:val="24"/>
          <w:lang w:eastAsia="en-US"/>
        </w:rPr>
        <w:t>”，下面所列资料是对“投标人</w:t>
      </w:r>
      <w:r>
        <w:rPr>
          <w:rFonts w:ascii="宋体" w:hAnsi="宋体" w:eastAsia="宋体" w:cs="宋体"/>
          <w:snapToGrid w:val="0"/>
          <w:color w:val="000000"/>
          <w:spacing w:val="-2"/>
          <w:kern w:val="0"/>
          <w:sz w:val="24"/>
          <w:szCs w:val="24"/>
          <w:lang w:eastAsia="en-US"/>
        </w:rPr>
        <w:t>须知</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2"/>
          <w:kern w:val="0"/>
          <w:sz w:val="24"/>
          <w:szCs w:val="24"/>
          <w:lang w:eastAsia="en-US"/>
        </w:rPr>
        <w:t>”的具体补充和说明，如有矛盾，应以本表为准。标</w:t>
      </w:r>
      <w:r>
        <w:rPr>
          <w:rFonts w:ascii="宋体" w:hAnsi="宋体" w:eastAsia="宋体" w:cs="宋体"/>
          <w:snapToGrid w:val="0"/>
          <w:color w:val="000000"/>
          <w:spacing w:val="-3"/>
          <w:kern w:val="0"/>
          <w:sz w:val="24"/>
          <w:szCs w:val="24"/>
          <w:lang w:eastAsia="en-US"/>
        </w:rPr>
        <w:t>记“</w:t>
      </w:r>
      <w:r>
        <w:rPr>
          <w:rFonts w:ascii="MS Gothic" w:hAnsi="MS Gothic" w:eastAsia="MS Gothic" w:cs="MS Gothic"/>
          <w:snapToGrid w:val="0"/>
          <w:color w:val="000000"/>
          <w:spacing w:val="-3"/>
          <w:kern w:val="0"/>
          <w:sz w:val="24"/>
          <w:szCs w:val="24"/>
          <w:lang w:eastAsia="en-US"/>
        </w:rPr>
        <w:t>☑</w:t>
      </w:r>
      <w:r>
        <w:rPr>
          <w:rFonts w:ascii="MS Gothic" w:hAnsi="MS Gothic" w:eastAsia="MS Gothic" w:cs="MS Gothic"/>
          <w:snapToGrid w:val="0"/>
          <w:color w:val="000000"/>
          <w:spacing w:val="-84"/>
          <w:kern w:val="0"/>
          <w:sz w:val="24"/>
          <w:szCs w:val="24"/>
          <w:lang w:eastAsia="en-US"/>
        </w:rPr>
        <w:t xml:space="preserve"> </w:t>
      </w:r>
      <w:r>
        <w:rPr>
          <w:rFonts w:ascii="宋体" w:hAnsi="宋体" w:eastAsia="宋体" w:cs="宋体"/>
          <w:snapToGrid w:val="0"/>
          <w:color w:val="000000"/>
          <w:spacing w:val="-3"/>
          <w:kern w:val="0"/>
          <w:sz w:val="24"/>
          <w:szCs w:val="24"/>
          <w:lang w:eastAsia="en-US"/>
        </w:rPr>
        <w:t>”的选项意为适用于本项</w:t>
      </w:r>
      <w:r>
        <w:rPr>
          <w:rFonts w:ascii="宋体" w:hAnsi="宋体" w:eastAsia="宋体" w:cs="宋体"/>
          <w:snapToGrid w:val="0"/>
          <w:color w:val="000000"/>
          <w:spacing w:val="-8"/>
          <w:kern w:val="0"/>
          <w:sz w:val="24"/>
          <w:szCs w:val="24"/>
          <w:lang w:eastAsia="en-US"/>
        </w:rPr>
        <w:t>目，标记“</w:t>
      </w:r>
      <w:r>
        <w:rPr>
          <w:rFonts w:ascii="宋体" w:hAnsi="宋体" w:eastAsia="宋体" w:cs="宋体"/>
          <w:snapToGrid w:val="0"/>
          <w:color w:val="000000"/>
          <w:spacing w:val="-76"/>
          <w:kern w:val="0"/>
          <w:sz w:val="24"/>
          <w:szCs w:val="24"/>
          <w:lang w:eastAsia="en-US"/>
        </w:rPr>
        <w:t xml:space="preserve"> </w:t>
      </w:r>
      <w:r>
        <w:rPr>
          <w:rFonts w:ascii="宋体" w:hAnsi="宋体" w:eastAsia="宋体" w:cs="宋体"/>
          <w:snapToGrid w:val="0"/>
          <w:color w:val="000000"/>
          <w:spacing w:val="-8"/>
          <w:kern w:val="0"/>
          <w:sz w:val="24"/>
          <w:szCs w:val="24"/>
          <w:lang w:eastAsia="en-US"/>
        </w:rPr>
        <w:t>□</w:t>
      </w:r>
      <w:r>
        <w:rPr>
          <w:rFonts w:ascii="宋体" w:hAnsi="宋体" w:eastAsia="宋体" w:cs="宋体"/>
          <w:snapToGrid w:val="0"/>
          <w:color w:val="000000"/>
          <w:spacing w:val="-91"/>
          <w:kern w:val="0"/>
          <w:sz w:val="24"/>
          <w:szCs w:val="24"/>
          <w:lang w:eastAsia="en-US"/>
        </w:rPr>
        <w:t xml:space="preserve"> </w:t>
      </w:r>
      <w:r>
        <w:rPr>
          <w:rFonts w:ascii="宋体" w:hAnsi="宋体" w:eastAsia="宋体" w:cs="宋体"/>
          <w:snapToGrid w:val="0"/>
          <w:color w:val="000000"/>
          <w:spacing w:val="-8"/>
          <w:kern w:val="0"/>
          <w:sz w:val="24"/>
          <w:szCs w:val="24"/>
          <w:lang w:eastAsia="en-US"/>
        </w:rPr>
        <w:t>”的选项意为不适用于本项目。</w:t>
      </w:r>
    </w:p>
    <w:tbl>
      <w:tblPr>
        <w:tblStyle w:val="8"/>
        <w:tblW w:w="97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760"/>
        <w:gridCol w:w="7274"/>
      </w:tblGrid>
      <w:tr w14:paraId="0CD26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727" w:type="dxa"/>
            <w:vAlign w:val="top"/>
          </w:tcPr>
          <w:p w14:paraId="465DFA70">
            <w:pPr>
              <w:kinsoku w:val="0"/>
              <w:autoSpaceDE w:val="0"/>
              <w:autoSpaceDN w:val="0"/>
              <w:adjustRightInd w:val="0"/>
              <w:snapToGrid w:val="0"/>
              <w:spacing w:before="153" w:line="220" w:lineRule="auto"/>
              <w:ind w:left="14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项号</w:t>
            </w:r>
          </w:p>
        </w:tc>
        <w:tc>
          <w:tcPr>
            <w:tcW w:w="1760" w:type="dxa"/>
            <w:vAlign w:val="top"/>
          </w:tcPr>
          <w:p w14:paraId="6EECDE02">
            <w:pPr>
              <w:kinsoku w:val="0"/>
              <w:autoSpaceDE w:val="0"/>
              <w:autoSpaceDN w:val="0"/>
              <w:adjustRightInd w:val="0"/>
              <w:snapToGrid w:val="0"/>
              <w:spacing w:before="153" w:line="220" w:lineRule="auto"/>
              <w:ind w:left="60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项目</w:t>
            </w:r>
          </w:p>
        </w:tc>
        <w:tc>
          <w:tcPr>
            <w:tcW w:w="7274" w:type="dxa"/>
            <w:vAlign w:val="top"/>
          </w:tcPr>
          <w:p w14:paraId="78534E62">
            <w:pPr>
              <w:kinsoku w:val="0"/>
              <w:autoSpaceDE w:val="0"/>
              <w:autoSpaceDN w:val="0"/>
              <w:adjustRightInd w:val="0"/>
              <w:snapToGrid w:val="0"/>
              <w:spacing w:before="154" w:line="219" w:lineRule="auto"/>
              <w:ind w:left="328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0"/>
                <w:kern w:val="0"/>
                <w:sz w:val="24"/>
                <w:szCs w:val="24"/>
                <w:lang w:val="en-US" w:eastAsia="en-US" w:bidi="ar-SA"/>
              </w:rPr>
              <w:t>内容</w:t>
            </w:r>
          </w:p>
        </w:tc>
      </w:tr>
      <w:tr w14:paraId="44DC7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trPr>
        <w:tc>
          <w:tcPr>
            <w:tcW w:w="727" w:type="dxa"/>
            <w:vAlign w:val="top"/>
          </w:tcPr>
          <w:p w14:paraId="52B81BBE">
            <w:pPr>
              <w:widowControl/>
              <w:kinsoku w:val="0"/>
              <w:autoSpaceDE w:val="0"/>
              <w:autoSpaceDN w:val="0"/>
              <w:adjustRightInd w:val="0"/>
              <w:snapToGrid w:val="0"/>
              <w:spacing w:line="329" w:lineRule="auto"/>
              <w:jc w:val="left"/>
              <w:textAlignment w:val="baseline"/>
              <w:rPr>
                <w:rFonts w:ascii="Arial" w:hAnsi="Arial" w:eastAsia="Arial" w:cs="Arial"/>
                <w:snapToGrid w:val="0"/>
                <w:color w:val="000000"/>
                <w:kern w:val="0"/>
                <w:sz w:val="21"/>
                <w:szCs w:val="21"/>
                <w:lang w:eastAsia="en-US"/>
              </w:rPr>
            </w:pPr>
          </w:p>
          <w:p w14:paraId="2B60C15F">
            <w:pPr>
              <w:kinsoku w:val="0"/>
              <w:autoSpaceDE w:val="0"/>
              <w:autoSpaceDN w:val="0"/>
              <w:adjustRightInd w:val="0"/>
              <w:snapToGrid w:val="0"/>
              <w:spacing w:before="78" w:line="241" w:lineRule="auto"/>
              <w:ind w:left="35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1</w:t>
            </w:r>
          </w:p>
        </w:tc>
        <w:tc>
          <w:tcPr>
            <w:tcW w:w="1760" w:type="dxa"/>
            <w:vAlign w:val="top"/>
          </w:tcPr>
          <w:p w14:paraId="121B5FBE">
            <w:pPr>
              <w:widowControl/>
              <w:kinsoku w:val="0"/>
              <w:autoSpaceDE w:val="0"/>
              <w:autoSpaceDN w:val="0"/>
              <w:adjustRightInd w:val="0"/>
              <w:snapToGrid w:val="0"/>
              <w:spacing w:line="317" w:lineRule="auto"/>
              <w:jc w:val="left"/>
              <w:textAlignment w:val="baseline"/>
              <w:rPr>
                <w:rFonts w:ascii="Arial" w:hAnsi="Arial" w:eastAsia="Arial" w:cs="Arial"/>
                <w:snapToGrid w:val="0"/>
                <w:color w:val="000000"/>
                <w:kern w:val="0"/>
                <w:sz w:val="21"/>
                <w:szCs w:val="21"/>
                <w:lang w:eastAsia="en-US"/>
              </w:rPr>
            </w:pPr>
          </w:p>
          <w:p w14:paraId="5102080F">
            <w:pPr>
              <w:kinsoku w:val="0"/>
              <w:autoSpaceDE w:val="0"/>
              <w:autoSpaceDN w:val="0"/>
              <w:adjustRightInd w:val="0"/>
              <w:snapToGrid w:val="0"/>
              <w:spacing w:before="78" w:line="219" w:lineRule="auto"/>
              <w:ind w:left="6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项目名称及编号</w:t>
            </w:r>
          </w:p>
        </w:tc>
        <w:tc>
          <w:tcPr>
            <w:tcW w:w="7274" w:type="dxa"/>
            <w:vAlign w:val="top"/>
          </w:tcPr>
          <w:p w14:paraId="50F7AB4F">
            <w:pPr>
              <w:kinsoku w:val="0"/>
              <w:autoSpaceDE w:val="0"/>
              <w:autoSpaceDN w:val="0"/>
              <w:adjustRightInd w:val="0"/>
              <w:snapToGrid w:val="0"/>
              <w:spacing w:before="66" w:line="219" w:lineRule="auto"/>
              <w:ind w:left="126"/>
              <w:jc w:val="left"/>
              <w:textAlignment w:val="baseline"/>
              <w:rPr>
                <w:rFonts w:hint="eastAsia" w:ascii="宋体" w:hAnsi="宋体" w:eastAsia="宋体" w:cs="宋体"/>
                <w:snapToGrid w:val="0"/>
                <w:color w:val="000000"/>
                <w:kern w:val="0"/>
                <w:sz w:val="24"/>
                <w:szCs w:val="24"/>
                <w:lang w:val="en-US" w:eastAsia="zh-CN" w:bidi="ar-SA"/>
              </w:rPr>
            </w:pPr>
            <w:r>
              <w:rPr>
                <w:rFonts w:ascii="宋体" w:hAnsi="宋体" w:eastAsia="宋体" w:cs="宋体"/>
                <w:snapToGrid w:val="0"/>
                <w:color w:val="000000"/>
                <w:spacing w:val="-2"/>
                <w:kern w:val="0"/>
                <w:sz w:val="24"/>
                <w:szCs w:val="24"/>
                <w:lang w:val="en-US" w:eastAsia="en-US" w:bidi="ar-SA"/>
              </w:rPr>
              <w:t>项目名称：</w:t>
            </w:r>
            <w:r>
              <w:rPr>
                <w:rFonts w:hint="eastAsia" w:ascii="宋体" w:hAnsi="宋体" w:eastAsia="宋体" w:cs="宋体"/>
                <w:snapToGrid w:val="0"/>
                <w:color w:val="000000"/>
                <w:spacing w:val="-2"/>
                <w:kern w:val="0"/>
                <w:sz w:val="24"/>
                <w:szCs w:val="24"/>
                <w:lang w:val="en-US" w:eastAsia="zh-CN" w:bidi="ar-SA"/>
              </w:rPr>
              <w:t>精河县大气自动监测站更换设备</w:t>
            </w:r>
          </w:p>
          <w:p w14:paraId="5BAF44A8">
            <w:pPr>
              <w:kinsoku w:val="0"/>
              <w:autoSpaceDE w:val="0"/>
              <w:autoSpaceDN w:val="0"/>
              <w:adjustRightInd w:val="0"/>
              <w:snapToGrid w:val="0"/>
              <w:spacing w:before="159" w:line="219" w:lineRule="auto"/>
              <w:ind w:left="129"/>
              <w:jc w:val="left"/>
              <w:textAlignment w:val="baseline"/>
              <w:rPr>
                <w:rFonts w:hint="default" w:ascii="宋体" w:hAnsi="宋体" w:eastAsia="宋体" w:cs="宋体"/>
                <w:snapToGrid w:val="0"/>
                <w:color w:val="000000"/>
                <w:kern w:val="0"/>
                <w:sz w:val="24"/>
                <w:szCs w:val="24"/>
                <w:lang w:val="en-US" w:eastAsia="zh-CN" w:bidi="ar-SA"/>
              </w:rPr>
            </w:pPr>
            <w:r>
              <w:rPr>
                <w:rFonts w:ascii="宋体" w:hAnsi="宋体" w:eastAsia="宋体" w:cs="宋体"/>
                <w:snapToGrid w:val="0"/>
                <w:color w:val="000000"/>
                <w:spacing w:val="-2"/>
                <w:kern w:val="0"/>
                <w:sz w:val="24"/>
                <w:szCs w:val="24"/>
                <w:lang w:val="en-US" w:eastAsia="en-US" w:bidi="ar-SA"/>
              </w:rPr>
              <w:t>项目编号</w:t>
            </w:r>
            <w:r>
              <w:rPr>
                <w:rFonts w:hint="eastAsia" w:ascii="宋体" w:hAnsi="宋体" w:eastAsia="宋体" w:cs="宋体"/>
                <w:snapToGrid w:val="0"/>
                <w:color w:val="000000"/>
                <w:spacing w:val="-3"/>
                <w:kern w:val="0"/>
                <w:sz w:val="24"/>
                <w:szCs w:val="24"/>
                <w:lang w:val="en-US" w:eastAsia="zh-CN" w:bidi="ar-SA"/>
              </w:rPr>
              <w:t>：AHKRGK2026-012</w:t>
            </w:r>
          </w:p>
        </w:tc>
      </w:tr>
      <w:tr w14:paraId="3F662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727" w:type="dxa"/>
            <w:vAlign w:val="top"/>
          </w:tcPr>
          <w:p w14:paraId="329343A4">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100B7F9E">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79C27CB4">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kern w:val="0"/>
                <w:sz w:val="21"/>
                <w:szCs w:val="21"/>
                <w:lang w:eastAsia="en-US"/>
              </w:rPr>
            </w:pPr>
          </w:p>
          <w:p w14:paraId="0DEC76A1">
            <w:pPr>
              <w:kinsoku w:val="0"/>
              <w:autoSpaceDE w:val="0"/>
              <w:autoSpaceDN w:val="0"/>
              <w:adjustRightInd w:val="0"/>
              <w:snapToGrid w:val="0"/>
              <w:spacing w:before="78" w:line="241" w:lineRule="auto"/>
              <w:ind w:left="40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2</w:t>
            </w:r>
          </w:p>
        </w:tc>
        <w:tc>
          <w:tcPr>
            <w:tcW w:w="1760" w:type="dxa"/>
            <w:vAlign w:val="top"/>
          </w:tcPr>
          <w:p w14:paraId="55C6FC4A">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kern w:val="0"/>
                <w:sz w:val="21"/>
                <w:szCs w:val="21"/>
                <w:lang w:eastAsia="en-US"/>
              </w:rPr>
            </w:pPr>
          </w:p>
          <w:p w14:paraId="52EAEF12">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kern w:val="0"/>
                <w:sz w:val="21"/>
                <w:szCs w:val="21"/>
                <w:lang w:eastAsia="en-US"/>
              </w:rPr>
            </w:pPr>
          </w:p>
          <w:p w14:paraId="35EFE925">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kern w:val="0"/>
                <w:sz w:val="21"/>
                <w:szCs w:val="21"/>
                <w:lang w:eastAsia="en-US"/>
              </w:rPr>
            </w:pPr>
          </w:p>
          <w:p w14:paraId="42344E83">
            <w:pPr>
              <w:kinsoku w:val="0"/>
              <w:autoSpaceDE w:val="0"/>
              <w:autoSpaceDN w:val="0"/>
              <w:adjustRightInd w:val="0"/>
              <w:snapToGrid w:val="0"/>
              <w:spacing w:before="78" w:line="219" w:lineRule="auto"/>
              <w:ind w:left="52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采购人</w:t>
            </w:r>
          </w:p>
        </w:tc>
        <w:tc>
          <w:tcPr>
            <w:tcW w:w="7274" w:type="dxa"/>
            <w:vAlign w:val="top"/>
          </w:tcPr>
          <w:p w14:paraId="1B0BC47C">
            <w:pPr>
              <w:kinsoku w:val="0"/>
              <w:autoSpaceDE w:val="0"/>
              <w:autoSpaceDN w:val="0"/>
              <w:adjustRightInd w:val="0"/>
              <w:snapToGrid w:val="0"/>
              <w:spacing w:before="50" w:line="219" w:lineRule="auto"/>
              <w:ind w:left="125"/>
              <w:jc w:val="left"/>
              <w:textAlignment w:val="baseline"/>
              <w:rPr>
                <w:rFonts w:hint="eastAsia" w:ascii="宋体" w:hAnsi="宋体" w:eastAsia="宋体" w:cs="宋体"/>
                <w:snapToGrid w:val="0"/>
                <w:color w:val="000000"/>
                <w:kern w:val="0"/>
                <w:sz w:val="24"/>
                <w:szCs w:val="24"/>
                <w:lang w:val="en-US" w:eastAsia="zh-CN" w:bidi="ar-SA"/>
              </w:rPr>
            </w:pPr>
            <w:r>
              <w:rPr>
                <w:rFonts w:ascii="宋体" w:hAnsi="宋体" w:eastAsia="宋体" w:cs="宋体"/>
                <w:snapToGrid w:val="0"/>
                <w:color w:val="000000"/>
                <w:spacing w:val="-3"/>
                <w:kern w:val="0"/>
                <w:sz w:val="24"/>
                <w:szCs w:val="24"/>
                <w:lang w:val="en-US" w:eastAsia="en-US" w:bidi="ar-SA"/>
              </w:rPr>
              <w:t>名称：</w:t>
            </w:r>
            <w:r>
              <w:rPr>
                <w:rFonts w:hint="eastAsia" w:ascii="宋体" w:hAnsi="宋体" w:eastAsia="宋体" w:cs="宋体"/>
                <w:snapToGrid w:val="0"/>
                <w:color w:val="000000"/>
                <w:spacing w:val="-3"/>
                <w:kern w:val="0"/>
                <w:sz w:val="24"/>
                <w:szCs w:val="24"/>
                <w:lang w:val="en-US" w:eastAsia="zh-CN" w:bidi="ar-SA"/>
              </w:rPr>
              <w:t xml:space="preserve">博尔塔拉蒙古自治州生态环境局精河县分局 </w:t>
            </w:r>
          </w:p>
          <w:p w14:paraId="3EC0D5E4">
            <w:pPr>
              <w:kinsoku w:val="0"/>
              <w:autoSpaceDE w:val="0"/>
              <w:autoSpaceDN w:val="0"/>
              <w:adjustRightInd w:val="0"/>
              <w:snapToGrid w:val="0"/>
              <w:spacing w:before="180" w:line="220" w:lineRule="auto"/>
              <w:ind w:left="120"/>
              <w:jc w:val="left"/>
              <w:textAlignment w:val="baseline"/>
              <w:rPr>
                <w:rFonts w:hint="eastAsia" w:ascii="宋体" w:hAnsi="宋体" w:eastAsia="宋体" w:cs="宋体"/>
                <w:snapToGrid w:val="0"/>
                <w:color w:val="000000"/>
                <w:kern w:val="0"/>
                <w:sz w:val="24"/>
                <w:szCs w:val="24"/>
                <w:lang w:val="en-US" w:eastAsia="zh-CN" w:bidi="ar-SA"/>
              </w:rPr>
            </w:pPr>
            <w:r>
              <w:rPr>
                <w:rFonts w:ascii="宋体" w:hAnsi="宋体" w:eastAsia="宋体" w:cs="宋体"/>
                <w:snapToGrid w:val="0"/>
                <w:color w:val="000000"/>
                <w:spacing w:val="-3"/>
                <w:kern w:val="0"/>
                <w:sz w:val="24"/>
                <w:szCs w:val="24"/>
                <w:lang w:val="en-US" w:eastAsia="en-US" w:bidi="ar-SA"/>
              </w:rPr>
              <w:t>地址：</w:t>
            </w:r>
            <w:r>
              <w:rPr>
                <w:rFonts w:hint="eastAsia" w:ascii="宋体" w:hAnsi="宋体" w:eastAsia="宋体" w:cs="宋体"/>
                <w:snapToGrid w:val="0"/>
                <w:color w:val="000000"/>
                <w:spacing w:val="-3"/>
                <w:kern w:val="0"/>
                <w:sz w:val="24"/>
                <w:szCs w:val="24"/>
                <w:lang w:val="en-US" w:eastAsia="zh-CN" w:bidi="ar-SA"/>
              </w:rPr>
              <w:t>精河县</w:t>
            </w:r>
          </w:p>
          <w:p w14:paraId="684C8EE6">
            <w:pPr>
              <w:kinsoku w:val="0"/>
              <w:autoSpaceDE w:val="0"/>
              <w:autoSpaceDN w:val="0"/>
              <w:adjustRightInd w:val="0"/>
              <w:snapToGrid w:val="0"/>
              <w:spacing w:before="180" w:line="221" w:lineRule="auto"/>
              <w:ind w:left="15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 xml:space="preserve">联系人：曹中美         </w:t>
            </w:r>
          </w:p>
          <w:p w14:paraId="3E9F8F0E">
            <w:pPr>
              <w:kinsoku w:val="0"/>
              <w:autoSpaceDE w:val="0"/>
              <w:autoSpaceDN w:val="0"/>
              <w:adjustRightInd w:val="0"/>
              <w:snapToGrid w:val="0"/>
              <w:spacing w:before="180" w:line="221" w:lineRule="auto"/>
              <w:ind w:left="15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联系电话：13519976955</w:t>
            </w:r>
          </w:p>
        </w:tc>
      </w:tr>
      <w:tr w14:paraId="5074F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727" w:type="dxa"/>
            <w:vAlign w:val="top"/>
          </w:tcPr>
          <w:p w14:paraId="0CE42F21">
            <w:pPr>
              <w:widowControl/>
              <w:kinsoku w:val="0"/>
              <w:autoSpaceDE w:val="0"/>
              <w:autoSpaceDN w:val="0"/>
              <w:adjustRightInd w:val="0"/>
              <w:snapToGrid w:val="0"/>
              <w:spacing w:line="317" w:lineRule="auto"/>
              <w:jc w:val="left"/>
              <w:textAlignment w:val="baseline"/>
              <w:rPr>
                <w:rFonts w:ascii="Arial" w:hAnsi="Arial" w:eastAsia="Arial" w:cs="Arial"/>
                <w:snapToGrid w:val="0"/>
                <w:color w:val="000000"/>
                <w:kern w:val="0"/>
                <w:sz w:val="21"/>
                <w:szCs w:val="21"/>
                <w:lang w:eastAsia="en-US"/>
              </w:rPr>
            </w:pPr>
          </w:p>
          <w:p w14:paraId="49C3E25F">
            <w:pPr>
              <w:widowControl/>
              <w:kinsoku w:val="0"/>
              <w:autoSpaceDE w:val="0"/>
              <w:autoSpaceDN w:val="0"/>
              <w:adjustRightInd w:val="0"/>
              <w:snapToGrid w:val="0"/>
              <w:spacing w:line="318" w:lineRule="auto"/>
              <w:jc w:val="left"/>
              <w:textAlignment w:val="baseline"/>
              <w:rPr>
                <w:rFonts w:ascii="Arial" w:hAnsi="Arial" w:eastAsia="Arial" w:cs="Arial"/>
                <w:snapToGrid w:val="0"/>
                <w:color w:val="000000"/>
                <w:kern w:val="0"/>
                <w:sz w:val="21"/>
                <w:szCs w:val="21"/>
                <w:lang w:eastAsia="en-US"/>
              </w:rPr>
            </w:pPr>
          </w:p>
          <w:p w14:paraId="36664D03">
            <w:pPr>
              <w:widowControl/>
              <w:kinsoku w:val="0"/>
              <w:autoSpaceDE w:val="0"/>
              <w:autoSpaceDN w:val="0"/>
              <w:adjustRightInd w:val="0"/>
              <w:snapToGrid w:val="0"/>
              <w:spacing w:line="318" w:lineRule="auto"/>
              <w:jc w:val="left"/>
              <w:textAlignment w:val="baseline"/>
              <w:rPr>
                <w:rFonts w:ascii="Arial" w:hAnsi="Arial" w:eastAsia="Arial" w:cs="Arial"/>
                <w:snapToGrid w:val="0"/>
                <w:color w:val="000000"/>
                <w:kern w:val="0"/>
                <w:sz w:val="21"/>
                <w:szCs w:val="21"/>
                <w:lang w:eastAsia="en-US"/>
              </w:rPr>
            </w:pPr>
          </w:p>
          <w:p w14:paraId="4C2986F1">
            <w:pPr>
              <w:kinsoku w:val="0"/>
              <w:autoSpaceDE w:val="0"/>
              <w:autoSpaceDN w:val="0"/>
              <w:adjustRightInd w:val="0"/>
              <w:snapToGrid w:val="0"/>
              <w:spacing w:before="78" w:line="240" w:lineRule="auto"/>
              <w:ind w:left="24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3</w:t>
            </w:r>
          </w:p>
        </w:tc>
        <w:tc>
          <w:tcPr>
            <w:tcW w:w="1760" w:type="dxa"/>
            <w:vAlign w:val="top"/>
          </w:tcPr>
          <w:p w14:paraId="7670BF28">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7FF2F2FF">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5459B92D">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35B08062">
            <w:pPr>
              <w:kinsoku w:val="0"/>
              <w:autoSpaceDE w:val="0"/>
              <w:autoSpaceDN w:val="0"/>
              <w:adjustRightInd w:val="0"/>
              <w:snapToGrid w:val="0"/>
              <w:spacing w:before="78" w:line="219" w:lineRule="auto"/>
              <w:ind w:left="171"/>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spacing w:val="-4"/>
                <w:kern w:val="0"/>
                <w:sz w:val="24"/>
                <w:szCs w:val="24"/>
                <w:lang w:val="en-US" w:eastAsia="zh-CN" w:bidi="ar-SA"/>
              </w:rPr>
              <w:t>招标代理公司</w:t>
            </w:r>
          </w:p>
        </w:tc>
        <w:tc>
          <w:tcPr>
            <w:tcW w:w="7274" w:type="dxa"/>
            <w:vAlign w:val="top"/>
          </w:tcPr>
          <w:p w14:paraId="6929DDD1">
            <w:pPr>
              <w:kinsoku w:val="0"/>
              <w:autoSpaceDE w:val="0"/>
              <w:autoSpaceDN w:val="0"/>
              <w:adjustRightInd w:val="0"/>
              <w:snapToGrid w:val="0"/>
              <w:spacing w:before="51" w:line="219" w:lineRule="auto"/>
              <w:ind w:left="12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名称：</w:t>
            </w:r>
            <w:r>
              <w:rPr>
                <w:rFonts w:hint="eastAsia" w:ascii="宋体" w:hAnsi="宋体" w:eastAsia="宋体" w:cs="宋体"/>
                <w:snapToGrid w:val="0"/>
                <w:color w:val="000000"/>
                <w:spacing w:val="-2"/>
                <w:kern w:val="0"/>
                <w:sz w:val="24"/>
                <w:szCs w:val="24"/>
                <w:lang w:val="en-US" w:eastAsia="zh-CN" w:bidi="ar-SA"/>
              </w:rPr>
              <w:t>安徽科睿工程项目管理有限公司　</w:t>
            </w:r>
          </w:p>
          <w:p w14:paraId="5871E6A8">
            <w:pPr>
              <w:kinsoku w:val="0"/>
              <w:autoSpaceDE w:val="0"/>
              <w:autoSpaceDN w:val="0"/>
              <w:adjustRightInd w:val="0"/>
              <w:snapToGrid w:val="0"/>
              <w:spacing w:before="184" w:line="220" w:lineRule="auto"/>
              <w:ind w:left="123"/>
              <w:jc w:val="left"/>
              <w:textAlignment w:val="baseline"/>
              <w:rPr>
                <w:rFonts w:ascii="宋体" w:hAnsi="宋体" w:eastAsia="宋体" w:cs="宋体"/>
                <w:snapToGrid w:val="0"/>
                <w:color w:val="000000"/>
                <w:spacing w:val="-4"/>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地址：</w:t>
            </w:r>
            <w:r>
              <w:rPr>
                <w:rFonts w:hint="eastAsia" w:ascii="宋体" w:hAnsi="宋体" w:eastAsia="宋体" w:cs="宋体"/>
                <w:snapToGrid w:val="0"/>
                <w:color w:val="000000"/>
                <w:spacing w:val="-4"/>
                <w:kern w:val="0"/>
                <w:sz w:val="24"/>
                <w:szCs w:val="24"/>
                <w:lang w:val="en-US" w:eastAsia="en-US" w:bidi="ar-SA"/>
              </w:rPr>
              <w:t>博乐市中央名筑二期负一层01-1号</w:t>
            </w:r>
          </w:p>
          <w:p w14:paraId="00495C9F">
            <w:pPr>
              <w:kinsoku w:val="0"/>
              <w:autoSpaceDE w:val="0"/>
              <w:autoSpaceDN w:val="0"/>
              <w:adjustRightInd w:val="0"/>
              <w:snapToGrid w:val="0"/>
              <w:spacing w:before="184" w:line="220" w:lineRule="auto"/>
              <w:ind w:left="123"/>
              <w:jc w:val="left"/>
              <w:textAlignment w:val="baseline"/>
              <w:rPr>
                <w:rFonts w:hint="eastAsia" w:ascii="宋体" w:hAnsi="宋体" w:eastAsia="宋体" w:cs="宋体"/>
                <w:snapToGrid w:val="0"/>
                <w:color w:val="000000"/>
                <w:kern w:val="0"/>
                <w:sz w:val="24"/>
                <w:szCs w:val="24"/>
                <w:lang w:val="en-US" w:eastAsia="zh-CN" w:bidi="ar-SA"/>
              </w:rPr>
            </w:pPr>
            <w:r>
              <w:rPr>
                <w:rFonts w:ascii="宋体" w:hAnsi="宋体" w:eastAsia="宋体" w:cs="宋体"/>
                <w:snapToGrid w:val="0"/>
                <w:color w:val="000000"/>
                <w:spacing w:val="-4"/>
                <w:kern w:val="0"/>
                <w:sz w:val="24"/>
                <w:szCs w:val="24"/>
                <w:lang w:val="en-US" w:eastAsia="en-US" w:bidi="ar-SA"/>
              </w:rPr>
              <w:t>联系人:</w:t>
            </w:r>
            <w:r>
              <w:rPr>
                <w:rFonts w:hint="eastAsia" w:ascii="宋体" w:hAnsi="宋体" w:eastAsia="宋体" w:cs="宋体"/>
                <w:snapToGrid w:val="0"/>
                <w:color w:val="000000"/>
                <w:spacing w:val="-4"/>
                <w:kern w:val="0"/>
                <w:sz w:val="24"/>
                <w:szCs w:val="24"/>
                <w:lang w:val="en-US" w:eastAsia="zh-CN" w:bidi="ar-SA"/>
              </w:rPr>
              <w:t>赵曼</w:t>
            </w:r>
          </w:p>
          <w:p w14:paraId="564C3C7E">
            <w:pPr>
              <w:kinsoku w:val="0"/>
              <w:autoSpaceDE w:val="0"/>
              <w:autoSpaceDN w:val="0"/>
              <w:adjustRightInd w:val="0"/>
              <w:snapToGrid w:val="0"/>
              <w:spacing w:before="182" w:line="221" w:lineRule="auto"/>
              <w:ind w:left="123"/>
              <w:jc w:val="left"/>
              <w:textAlignment w:val="baseline"/>
              <w:rPr>
                <w:rFonts w:hint="eastAsia" w:ascii="宋体" w:hAnsi="宋体" w:eastAsia="宋体" w:cs="宋体"/>
                <w:snapToGrid w:val="0"/>
                <w:color w:val="000000"/>
                <w:kern w:val="0"/>
                <w:sz w:val="24"/>
                <w:szCs w:val="24"/>
                <w:lang w:val="en-US" w:eastAsia="zh-CN" w:bidi="ar-SA"/>
              </w:rPr>
            </w:pPr>
            <w:r>
              <w:rPr>
                <w:rFonts w:ascii="宋体" w:hAnsi="宋体" w:eastAsia="宋体" w:cs="宋体"/>
                <w:snapToGrid w:val="0"/>
                <w:color w:val="000000"/>
                <w:spacing w:val="-3"/>
                <w:kern w:val="0"/>
                <w:sz w:val="24"/>
                <w:szCs w:val="24"/>
                <w:lang w:val="en-US" w:eastAsia="en-US" w:bidi="ar-SA"/>
              </w:rPr>
              <w:t>联系电话:</w:t>
            </w:r>
            <w:r>
              <w:rPr>
                <w:rFonts w:hint="eastAsia" w:ascii="宋体" w:hAnsi="宋体" w:eastAsia="宋体" w:cs="宋体"/>
                <w:snapToGrid w:val="0"/>
                <w:color w:val="000000"/>
                <w:spacing w:val="-3"/>
                <w:kern w:val="0"/>
                <w:sz w:val="24"/>
                <w:szCs w:val="24"/>
                <w:lang w:val="en-US" w:eastAsia="zh-CN" w:bidi="ar-SA"/>
              </w:rPr>
              <w:t>13399091505</w:t>
            </w:r>
          </w:p>
        </w:tc>
      </w:tr>
      <w:tr w14:paraId="4B9FA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727" w:type="dxa"/>
            <w:vAlign w:val="top"/>
          </w:tcPr>
          <w:p w14:paraId="4F041760">
            <w:pPr>
              <w:kinsoku w:val="0"/>
              <w:autoSpaceDE w:val="0"/>
              <w:autoSpaceDN w:val="0"/>
              <w:adjustRightInd w:val="0"/>
              <w:snapToGrid w:val="0"/>
              <w:spacing w:before="278" w:line="241" w:lineRule="auto"/>
              <w:ind w:left="23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4</w:t>
            </w:r>
          </w:p>
        </w:tc>
        <w:tc>
          <w:tcPr>
            <w:tcW w:w="1760" w:type="dxa"/>
            <w:vAlign w:val="top"/>
          </w:tcPr>
          <w:p w14:paraId="317F70C4">
            <w:pPr>
              <w:kinsoku w:val="0"/>
              <w:autoSpaceDE w:val="0"/>
              <w:autoSpaceDN w:val="0"/>
              <w:adjustRightInd w:val="0"/>
              <w:snapToGrid w:val="0"/>
              <w:spacing w:before="268" w:line="220" w:lineRule="auto"/>
              <w:ind w:left="49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招标范围</w:t>
            </w:r>
          </w:p>
        </w:tc>
        <w:tc>
          <w:tcPr>
            <w:tcW w:w="7274" w:type="dxa"/>
            <w:vAlign w:val="top"/>
          </w:tcPr>
          <w:p w14:paraId="5414C3A0">
            <w:pPr>
              <w:kinsoku w:val="0"/>
              <w:autoSpaceDE w:val="0"/>
              <w:autoSpaceDN w:val="0"/>
              <w:adjustRightInd w:val="0"/>
              <w:snapToGrid w:val="0"/>
              <w:spacing w:before="268" w:line="219" w:lineRule="auto"/>
              <w:ind w:left="170"/>
              <w:jc w:val="left"/>
              <w:textAlignment w:val="baseline"/>
              <w:rPr>
                <w:rFonts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精河县大气自动监测站更换设备;详见第三章采购需求。</w:t>
            </w:r>
          </w:p>
        </w:tc>
      </w:tr>
      <w:tr w14:paraId="4D4CF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0" w:hRule="atLeast"/>
        </w:trPr>
        <w:tc>
          <w:tcPr>
            <w:tcW w:w="727" w:type="dxa"/>
            <w:vAlign w:val="top"/>
          </w:tcPr>
          <w:p w14:paraId="73068E6F">
            <w:pPr>
              <w:widowControl/>
              <w:kinsoku w:val="0"/>
              <w:autoSpaceDE w:val="0"/>
              <w:autoSpaceDN w:val="0"/>
              <w:adjustRightInd w:val="0"/>
              <w:snapToGrid w:val="0"/>
              <w:spacing w:line="283" w:lineRule="auto"/>
              <w:jc w:val="left"/>
              <w:textAlignment w:val="baseline"/>
              <w:rPr>
                <w:rFonts w:ascii="Arial" w:hAnsi="Arial" w:eastAsia="Arial" w:cs="Arial"/>
                <w:snapToGrid w:val="0"/>
                <w:color w:val="000000"/>
                <w:kern w:val="0"/>
                <w:sz w:val="21"/>
                <w:szCs w:val="21"/>
                <w:lang w:eastAsia="en-US"/>
              </w:rPr>
            </w:pPr>
          </w:p>
          <w:p w14:paraId="06A32394">
            <w:pPr>
              <w:widowControl/>
              <w:kinsoku w:val="0"/>
              <w:autoSpaceDE w:val="0"/>
              <w:autoSpaceDN w:val="0"/>
              <w:adjustRightInd w:val="0"/>
              <w:snapToGrid w:val="0"/>
              <w:spacing w:line="284" w:lineRule="auto"/>
              <w:jc w:val="left"/>
              <w:textAlignment w:val="baseline"/>
              <w:rPr>
                <w:rFonts w:ascii="Arial" w:hAnsi="Arial" w:eastAsia="Arial" w:cs="Arial"/>
                <w:snapToGrid w:val="0"/>
                <w:color w:val="000000"/>
                <w:kern w:val="0"/>
                <w:sz w:val="21"/>
                <w:szCs w:val="21"/>
                <w:lang w:eastAsia="en-US"/>
              </w:rPr>
            </w:pPr>
          </w:p>
          <w:p w14:paraId="7FDC8F4A">
            <w:pPr>
              <w:widowControl/>
              <w:kinsoku w:val="0"/>
              <w:autoSpaceDE w:val="0"/>
              <w:autoSpaceDN w:val="0"/>
              <w:adjustRightInd w:val="0"/>
              <w:snapToGrid w:val="0"/>
              <w:spacing w:line="284" w:lineRule="auto"/>
              <w:jc w:val="left"/>
              <w:textAlignment w:val="baseline"/>
              <w:rPr>
                <w:rFonts w:ascii="Arial" w:hAnsi="Arial" w:eastAsia="Arial" w:cs="Arial"/>
                <w:snapToGrid w:val="0"/>
                <w:color w:val="000000"/>
                <w:kern w:val="0"/>
                <w:sz w:val="21"/>
                <w:szCs w:val="21"/>
                <w:lang w:eastAsia="en-US"/>
              </w:rPr>
            </w:pPr>
          </w:p>
          <w:p w14:paraId="0E38F08C">
            <w:pPr>
              <w:kinsoku w:val="0"/>
              <w:autoSpaceDE w:val="0"/>
              <w:autoSpaceDN w:val="0"/>
              <w:adjustRightInd w:val="0"/>
              <w:snapToGrid w:val="0"/>
              <w:spacing w:before="78" w:line="240" w:lineRule="auto"/>
              <w:ind w:left="32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5</w:t>
            </w:r>
          </w:p>
        </w:tc>
        <w:tc>
          <w:tcPr>
            <w:tcW w:w="1760" w:type="dxa"/>
            <w:vAlign w:val="top"/>
          </w:tcPr>
          <w:p w14:paraId="24C4008C">
            <w:pPr>
              <w:widowControl/>
              <w:kinsoku w:val="0"/>
              <w:autoSpaceDE w:val="0"/>
              <w:autoSpaceDN w:val="0"/>
              <w:adjustRightInd w:val="0"/>
              <w:snapToGrid w:val="0"/>
              <w:spacing w:line="289" w:lineRule="auto"/>
              <w:jc w:val="left"/>
              <w:textAlignment w:val="baseline"/>
              <w:rPr>
                <w:rFonts w:ascii="Arial" w:hAnsi="Arial" w:eastAsia="Arial" w:cs="Arial"/>
                <w:snapToGrid w:val="0"/>
                <w:color w:val="000000"/>
                <w:kern w:val="0"/>
                <w:sz w:val="21"/>
                <w:szCs w:val="21"/>
                <w:lang w:eastAsia="en-US"/>
              </w:rPr>
            </w:pPr>
          </w:p>
          <w:p w14:paraId="6950D869">
            <w:pPr>
              <w:widowControl/>
              <w:kinsoku w:val="0"/>
              <w:autoSpaceDE w:val="0"/>
              <w:autoSpaceDN w:val="0"/>
              <w:adjustRightInd w:val="0"/>
              <w:snapToGrid w:val="0"/>
              <w:spacing w:line="289" w:lineRule="auto"/>
              <w:jc w:val="left"/>
              <w:textAlignment w:val="baseline"/>
              <w:rPr>
                <w:rFonts w:ascii="Arial" w:hAnsi="Arial" w:eastAsia="Arial" w:cs="Arial"/>
                <w:snapToGrid w:val="0"/>
                <w:color w:val="000000"/>
                <w:kern w:val="0"/>
                <w:sz w:val="21"/>
                <w:szCs w:val="21"/>
                <w:lang w:eastAsia="en-US"/>
              </w:rPr>
            </w:pPr>
          </w:p>
          <w:p w14:paraId="42FFCEFE">
            <w:pPr>
              <w:kinsoku w:val="0"/>
              <w:autoSpaceDE w:val="0"/>
              <w:autoSpaceDN w:val="0"/>
              <w:adjustRightInd w:val="0"/>
              <w:snapToGrid w:val="0"/>
              <w:spacing w:before="78" w:line="219" w:lineRule="auto"/>
              <w:ind w:left="124" w:right="220" w:hanging="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预算金额及最</w:t>
            </w:r>
            <w:r>
              <w:rPr>
                <w:rFonts w:ascii="宋体" w:hAnsi="宋体" w:eastAsia="宋体" w:cs="宋体"/>
                <w:snapToGrid w:val="0"/>
                <w:color w:val="000000"/>
                <w:spacing w:val="-6"/>
                <w:kern w:val="0"/>
                <w:sz w:val="24"/>
                <w:szCs w:val="24"/>
                <w:lang w:val="en-US" w:eastAsia="en-US" w:bidi="ar-SA"/>
              </w:rPr>
              <w:t>高投标限价</w:t>
            </w:r>
          </w:p>
        </w:tc>
        <w:tc>
          <w:tcPr>
            <w:tcW w:w="7274" w:type="dxa"/>
            <w:vAlign w:val="top"/>
          </w:tcPr>
          <w:p w14:paraId="645ABE16">
            <w:pPr>
              <w:kinsoku w:val="0"/>
              <w:autoSpaceDE w:val="0"/>
              <w:autoSpaceDN w:val="0"/>
              <w:adjustRightInd w:val="0"/>
              <w:snapToGrid w:val="0"/>
              <w:spacing w:before="194" w:line="219" w:lineRule="auto"/>
              <w:ind w:left="12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预算金额：</w:t>
            </w:r>
            <w:r>
              <w:rPr>
                <w:rFonts w:hint="eastAsia" w:ascii="宋体" w:hAnsi="宋体" w:eastAsia="宋体" w:cs="宋体"/>
                <w:b/>
                <w:bCs/>
                <w:snapToGrid w:val="0"/>
                <w:color w:val="000000"/>
                <w:spacing w:val="-4"/>
                <w:kern w:val="0"/>
                <w:sz w:val="24"/>
                <w:szCs w:val="24"/>
                <w:lang w:val="en-US" w:eastAsia="zh-CN" w:bidi="ar-SA"/>
              </w:rPr>
              <w:t>1418000</w:t>
            </w:r>
            <w:r>
              <w:rPr>
                <w:rFonts w:ascii="宋体" w:hAnsi="宋体" w:eastAsia="宋体" w:cs="宋体"/>
                <w:b/>
                <w:bCs/>
                <w:snapToGrid w:val="0"/>
                <w:color w:val="000000"/>
                <w:spacing w:val="-4"/>
                <w:kern w:val="0"/>
                <w:sz w:val="24"/>
                <w:szCs w:val="24"/>
                <w:lang w:val="en-US" w:eastAsia="en-US" w:bidi="ar-SA"/>
              </w:rPr>
              <w:t>元；</w:t>
            </w:r>
          </w:p>
          <w:p w14:paraId="586E36B4">
            <w:pPr>
              <w:kinsoku w:val="0"/>
              <w:autoSpaceDE w:val="0"/>
              <w:autoSpaceDN w:val="0"/>
              <w:adjustRightInd w:val="0"/>
              <w:snapToGrid w:val="0"/>
              <w:spacing w:before="180" w:line="218" w:lineRule="auto"/>
              <w:ind w:left="1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最高投标限价：</w:t>
            </w:r>
            <w:r>
              <w:rPr>
                <w:rFonts w:hint="eastAsia" w:ascii="宋体" w:hAnsi="宋体" w:eastAsia="宋体" w:cs="宋体"/>
                <w:b/>
                <w:bCs/>
                <w:snapToGrid w:val="0"/>
                <w:color w:val="000000"/>
                <w:spacing w:val="-4"/>
                <w:kern w:val="0"/>
                <w:sz w:val="24"/>
                <w:szCs w:val="24"/>
                <w:lang w:val="en-US" w:eastAsia="zh-CN" w:bidi="ar-SA"/>
              </w:rPr>
              <w:t>1418000</w:t>
            </w:r>
            <w:r>
              <w:rPr>
                <w:rFonts w:ascii="宋体" w:hAnsi="宋体" w:eastAsia="宋体" w:cs="宋体"/>
                <w:b/>
                <w:bCs/>
                <w:snapToGrid w:val="0"/>
                <w:color w:val="000000"/>
                <w:spacing w:val="-4"/>
                <w:kern w:val="0"/>
                <w:sz w:val="24"/>
                <w:szCs w:val="24"/>
                <w:lang w:val="en-US" w:eastAsia="en-US" w:bidi="ar-SA"/>
              </w:rPr>
              <w:t>元</w:t>
            </w:r>
          </w:p>
          <w:p w14:paraId="7F2EA42A">
            <w:pPr>
              <w:kinsoku w:val="0"/>
              <w:autoSpaceDE w:val="0"/>
              <w:autoSpaceDN w:val="0"/>
              <w:adjustRightInd w:val="0"/>
              <w:snapToGrid w:val="0"/>
              <w:spacing w:before="180" w:line="218" w:lineRule="auto"/>
              <w:ind w:left="127" w:right="103" w:hanging="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注：投标人报价不得超过招标文件中规定的最高限价或</w:t>
            </w:r>
            <w:r>
              <w:rPr>
                <w:rFonts w:ascii="宋体" w:hAnsi="宋体" w:eastAsia="宋体" w:cs="宋体"/>
                <w:snapToGrid w:val="0"/>
                <w:color w:val="000000"/>
                <w:spacing w:val="-6"/>
                <w:kern w:val="0"/>
                <w:sz w:val="24"/>
                <w:szCs w:val="24"/>
                <w:lang w:val="en-US" w:eastAsia="en-US" w:bidi="ar-SA"/>
              </w:rPr>
              <w:t>者预算金额，</w:t>
            </w:r>
            <w:r>
              <w:rPr>
                <w:rFonts w:ascii="宋体" w:hAnsi="宋体" w:eastAsia="宋体" w:cs="宋体"/>
                <w:snapToGrid w:val="0"/>
                <w:color w:val="000000"/>
                <w:spacing w:val="-5"/>
                <w:kern w:val="0"/>
                <w:sz w:val="24"/>
                <w:szCs w:val="24"/>
                <w:lang w:val="en-US" w:eastAsia="en-US" w:bidi="ar-SA"/>
              </w:rPr>
              <w:t>否则按无效投标处理。</w:t>
            </w:r>
          </w:p>
        </w:tc>
      </w:tr>
      <w:tr w14:paraId="06BD0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727" w:type="dxa"/>
            <w:vAlign w:val="top"/>
          </w:tcPr>
          <w:p w14:paraId="69C57AEC">
            <w:pPr>
              <w:kinsoku w:val="0"/>
              <w:autoSpaceDE w:val="0"/>
              <w:autoSpaceDN w:val="0"/>
              <w:adjustRightInd w:val="0"/>
              <w:snapToGrid w:val="0"/>
              <w:spacing w:before="113" w:line="240" w:lineRule="auto"/>
              <w:ind w:left="32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6</w:t>
            </w:r>
          </w:p>
        </w:tc>
        <w:tc>
          <w:tcPr>
            <w:tcW w:w="1760" w:type="dxa"/>
            <w:vAlign w:val="top"/>
          </w:tcPr>
          <w:p w14:paraId="50063EEA">
            <w:pPr>
              <w:kinsoku w:val="0"/>
              <w:autoSpaceDE w:val="0"/>
              <w:autoSpaceDN w:val="0"/>
              <w:adjustRightInd w:val="0"/>
              <w:snapToGrid w:val="0"/>
              <w:spacing w:before="277" w:line="219" w:lineRule="auto"/>
              <w:ind w:left="49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资金来源</w:t>
            </w:r>
          </w:p>
        </w:tc>
        <w:tc>
          <w:tcPr>
            <w:tcW w:w="7274" w:type="dxa"/>
            <w:vAlign w:val="top"/>
          </w:tcPr>
          <w:p w14:paraId="557BA0FA">
            <w:pPr>
              <w:kinsoku w:val="0"/>
              <w:autoSpaceDE w:val="0"/>
              <w:autoSpaceDN w:val="0"/>
              <w:adjustRightInd w:val="0"/>
              <w:snapToGrid w:val="0"/>
              <w:spacing w:before="278" w:line="221" w:lineRule="auto"/>
              <w:ind w:left="12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themeColor="text1"/>
                <w:spacing w:val="-5"/>
                <w:kern w:val="0"/>
                <w:sz w:val="24"/>
                <w:szCs w:val="24"/>
                <w:lang w:val="en-US" w:eastAsia="en-US" w:bidi="ar-SA"/>
                <w14:textFill>
                  <w14:solidFill>
                    <w14:schemeClr w14:val="tx1"/>
                  </w14:solidFill>
                </w14:textFill>
              </w:rPr>
              <w:t>财政资金</w:t>
            </w:r>
          </w:p>
        </w:tc>
      </w:tr>
      <w:tr w14:paraId="5A655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727" w:type="dxa"/>
            <w:vAlign w:val="top"/>
          </w:tcPr>
          <w:p w14:paraId="12FB339A">
            <w:pPr>
              <w:kinsoku w:val="0"/>
              <w:autoSpaceDE w:val="0"/>
              <w:autoSpaceDN w:val="0"/>
              <w:adjustRightInd w:val="0"/>
              <w:snapToGrid w:val="0"/>
              <w:spacing w:before="114" w:line="240" w:lineRule="auto"/>
              <w:ind w:left="32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7</w:t>
            </w:r>
          </w:p>
        </w:tc>
        <w:tc>
          <w:tcPr>
            <w:tcW w:w="1760" w:type="dxa"/>
            <w:vAlign w:val="top"/>
          </w:tcPr>
          <w:p w14:paraId="5198DC78">
            <w:pPr>
              <w:kinsoku w:val="0"/>
              <w:autoSpaceDE w:val="0"/>
              <w:autoSpaceDN w:val="0"/>
              <w:adjustRightInd w:val="0"/>
              <w:snapToGrid w:val="0"/>
              <w:spacing w:before="262" w:line="219" w:lineRule="auto"/>
              <w:ind w:left="47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采购方式</w:t>
            </w:r>
          </w:p>
        </w:tc>
        <w:tc>
          <w:tcPr>
            <w:tcW w:w="7274" w:type="dxa"/>
            <w:vAlign w:val="top"/>
          </w:tcPr>
          <w:p w14:paraId="0EBB2317">
            <w:pPr>
              <w:kinsoku w:val="0"/>
              <w:autoSpaceDE w:val="0"/>
              <w:autoSpaceDN w:val="0"/>
              <w:adjustRightInd w:val="0"/>
              <w:snapToGrid w:val="0"/>
              <w:spacing w:before="263" w:line="218" w:lineRule="auto"/>
              <w:ind w:left="13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公开招标（一次性报价）</w:t>
            </w:r>
          </w:p>
        </w:tc>
      </w:tr>
      <w:tr w14:paraId="0ECD4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727" w:type="dxa"/>
            <w:vAlign w:val="top"/>
          </w:tcPr>
          <w:p w14:paraId="2D5A629D">
            <w:pPr>
              <w:kinsoku w:val="0"/>
              <w:autoSpaceDE w:val="0"/>
              <w:autoSpaceDN w:val="0"/>
              <w:adjustRightInd w:val="0"/>
              <w:snapToGrid w:val="0"/>
              <w:spacing w:before="115" w:line="240" w:lineRule="auto"/>
              <w:ind w:left="3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8</w:t>
            </w:r>
          </w:p>
        </w:tc>
        <w:tc>
          <w:tcPr>
            <w:tcW w:w="1760" w:type="dxa"/>
            <w:vAlign w:val="top"/>
          </w:tcPr>
          <w:p w14:paraId="17104B88">
            <w:pPr>
              <w:kinsoku w:val="0"/>
              <w:autoSpaceDE w:val="0"/>
              <w:autoSpaceDN w:val="0"/>
              <w:adjustRightInd w:val="0"/>
              <w:snapToGrid w:val="0"/>
              <w:spacing w:before="267" w:line="222" w:lineRule="auto"/>
              <w:ind w:left="423" w:right="277" w:hanging="3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是否接受联合</w:t>
            </w:r>
            <w:r>
              <w:rPr>
                <w:rFonts w:ascii="宋体" w:hAnsi="宋体" w:eastAsia="宋体" w:cs="宋体"/>
                <w:snapToGrid w:val="0"/>
                <w:color w:val="000000"/>
                <w:spacing w:val="-5"/>
                <w:kern w:val="0"/>
                <w:sz w:val="24"/>
                <w:szCs w:val="24"/>
                <w:lang w:val="en-US" w:eastAsia="en-US" w:bidi="ar-SA"/>
              </w:rPr>
              <w:t>体投标</w:t>
            </w:r>
          </w:p>
        </w:tc>
        <w:tc>
          <w:tcPr>
            <w:tcW w:w="7274" w:type="dxa"/>
            <w:vAlign w:val="top"/>
          </w:tcPr>
          <w:p w14:paraId="3C762660">
            <w:pPr>
              <w:kinsoku w:val="0"/>
              <w:autoSpaceDE w:val="0"/>
              <w:autoSpaceDN w:val="0"/>
              <w:adjustRightInd w:val="0"/>
              <w:snapToGrid w:val="0"/>
              <w:spacing w:before="319" w:line="221" w:lineRule="auto"/>
              <w:ind w:left="14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不接受</w:t>
            </w:r>
          </w:p>
        </w:tc>
      </w:tr>
      <w:tr w14:paraId="72BC7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727" w:type="dxa"/>
            <w:vAlign w:val="top"/>
          </w:tcPr>
          <w:p w14:paraId="635C27C7">
            <w:pPr>
              <w:kinsoku w:val="0"/>
              <w:autoSpaceDE w:val="0"/>
              <w:autoSpaceDN w:val="0"/>
              <w:adjustRightInd w:val="0"/>
              <w:snapToGrid w:val="0"/>
              <w:spacing w:before="114" w:line="240" w:lineRule="auto"/>
              <w:ind w:left="3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9</w:t>
            </w:r>
          </w:p>
        </w:tc>
        <w:tc>
          <w:tcPr>
            <w:tcW w:w="1760" w:type="dxa"/>
            <w:vAlign w:val="top"/>
          </w:tcPr>
          <w:p w14:paraId="4C4E2CF3">
            <w:pPr>
              <w:kinsoku w:val="0"/>
              <w:autoSpaceDE w:val="0"/>
              <w:autoSpaceDN w:val="0"/>
              <w:adjustRightInd w:val="0"/>
              <w:snapToGrid w:val="0"/>
              <w:spacing w:before="67" w:line="222" w:lineRule="auto"/>
              <w:ind w:left="793" w:right="210" w:hanging="599"/>
              <w:jc w:val="left"/>
              <w:textAlignment w:val="baseline"/>
              <w:rPr>
                <w:rFonts w:ascii="宋体" w:hAnsi="宋体" w:eastAsia="宋体" w:cs="宋体"/>
                <w:snapToGrid w:val="0"/>
                <w:color w:val="000000"/>
                <w:spacing w:val="30"/>
                <w:kern w:val="0"/>
                <w:sz w:val="24"/>
                <w:szCs w:val="24"/>
                <w:lang w:val="en-US" w:eastAsia="en-US" w:bidi="ar-SA"/>
              </w:rPr>
            </w:pPr>
            <w:r>
              <w:rPr>
                <w:rFonts w:ascii="宋体" w:hAnsi="宋体" w:eastAsia="宋体" w:cs="宋体"/>
                <w:snapToGrid w:val="0"/>
                <w:color w:val="000000"/>
                <w:spacing w:val="30"/>
                <w:kern w:val="0"/>
                <w:sz w:val="24"/>
                <w:szCs w:val="24"/>
                <w:lang w:val="en-US" w:eastAsia="en-US" w:bidi="ar-SA"/>
              </w:rPr>
              <w:t>合同履行</w:t>
            </w:r>
          </w:p>
          <w:p w14:paraId="1A2AD01C">
            <w:pPr>
              <w:kinsoku w:val="0"/>
              <w:autoSpaceDE w:val="0"/>
              <w:autoSpaceDN w:val="0"/>
              <w:adjustRightInd w:val="0"/>
              <w:snapToGrid w:val="0"/>
              <w:spacing w:before="67" w:line="222" w:lineRule="auto"/>
              <w:ind w:left="793" w:right="210" w:hanging="59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0"/>
                <w:kern w:val="0"/>
                <w:sz w:val="24"/>
                <w:szCs w:val="24"/>
                <w:lang w:val="en-US" w:eastAsia="en-US" w:bidi="ar-SA"/>
              </w:rPr>
              <w:t>期</w:t>
            </w:r>
            <w:r>
              <w:rPr>
                <w:rFonts w:ascii="宋体" w:hAnsi="宋体" w:eastAsia="宋体" w:cs="宋体"/>
                <w:snapToGrid w:val="0"/>
                <w:color w:val="000000"/>
                <w:kern w:val="0"/>
                <w:sz w:val="24"/>
                <w:szCs w:val="24"/>
                <w:lang w:val="en-US" w:eastAsia="en-US" w:bidi="ar-SA"/>
              </w:rPr>
              <w:t>限</w:t>
            </w:r>
          </w:p>
        </w:tc>
        <w:tc>
          <w:tcPr>
            <w:tcW w:w="7274" w:type="dxa"/>
            <w:vAlign w:val="top"/>
          </w:tcPr>
          <w:p w14:paraId="6E982554">
            <w:pPr>
              <w:kinsoku w:val="0"/>
              <w:autoSpaceDE w:val="0"/>
              <w:autoSpaceDN w:val="0"/>
              <w:adjustRightInd w:val="0"/>
              <w:snapToGrid w:val="0"/>
              <w:spacing w:before="227" w:line="219" w:lineRule="auto"/>
              <w:ind w:left="17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themeColor="text1"/>
                <w:spacing w:val="1"/>
                <w:kern w:val="0"/>
                <w:sz w:val="24"/>
                <w:szCs w:val="24"/>
                <w:lang w:val="en-US" w:eastAsia="en-US" w:bidi="ar-SA"/>
                <w14:textFill>
                  <w14:solidFill>
                    <w14:schemeClr w14:val="tx1"/>
                  </w14:solidFill>
                </w14:textFill>
              </w:rPr>
              <w:t>自合同签订后30天（</w:t>
            </w:r>
            <w:r>
              <w:rPr>
                <w:rFonts w:ascii="宋体" w:hAnsi="宋体" w:eastAsia="宋体" w:cs="宋体"/>
                <w:b/>
                <w:bCs/>
                <w:snapToGrid w:val="0"/>
                <w:color w:val="000000" w:themeColor="text1"/>
                <w:spacing w:val="-4"/>
                <w:kern w:val="0"/>
                <w:sz w:val="24"/>
                <w:szCs w:val="24"/>
                <w:lang w:val="en-US" w:eastAsia="en-US" w:bidi="ar-SA"/>
                <w14:textFill>
                  <w14:solidFill>
                    <w14:schemeClr w14:val="tx1"/>
                  </w14:solidFill>
                </w14:textFill>
              </w:rPr>
              <w:t xml:space="preserve"> </w:t>
            </w:r>
            <w:r>
              <w:rPr>
                <w:rFonts w:ascii="宋体" w:hAnsi="宋体" w:eastAsia="宋体" w:cs="宋体"/>
                <w:b/>
                <w:bCs/>
                <w:snapToGrid w:val="0"/>
                <w:color w:val="000000" w:themeColor="text1"/>
                <w:spacing w:val="1"/>
                <w:kern w:val="0"/>
                <w:sz w:val="24"/>
                <w:szCs w:val="24"/>
                <w:lang w:val="en-US" w:eastAsia="en-US" w:bidi="ar-SA"/>
                <w14:textFill>
                  <w14:solidFill>
                    <w14:schemeClr w14:val="tx1"/>
                  </w14:solidFill>
                </w14:textFill>
              </w:rPr>
              <w:t>日历日）</w:t>
            </w:r>
            <w:r>
              <w:rPr>
                <w:rFonts w:ascii="宋体" w:hAnsi="宋体" w:eastAsia="宋体" w:cs="宋体"/>
                <w:b/>
                <w:bCs/>
                <w:snapToGrid w:val="0"/>
                <w:color w:val="000000" w:themeColor="text1"/>
                <w:spacing w:val="-53"/>
                <w:kern w:val="0"/>
                <w:sz w:val="24"/>
                <w:szCs w:val="24"/>
                <w:lang w:val="en-US" w:eastAsia="en-US" w:bidi="ar-SA"/>
                <w14:textFill>
                  <w14:solidFill>
                    <w14:schemeClr w14:val="tx1"/>
                  </w14:solidFill>
                </w14:textFill>
              </w:rPr>
              <w:t xml:space="preserve"> </w:t>
            </w:r>
            <w:r>
              <w:rPr>
                <w:rFonts w:ascii="宋体" w:hAnsi="宋体" w:eastAsia="宋体" w:cs="宋体"/>
                <w:b/>
                <w:bCs/>
                <w:snapToGrid w:val="0"/>
                <w:color w:val="000000" w:themeColor="text1"/>
                <w:spacing w:val="1"/>
                <w:kern w:val="0"/>
                <w:sz w:val="24"/>
                <w:szCs w:val="24"/>
                <w:lang w:val="en-US" w:eastAsia="en-US" w:bidi="ar-SA"/>
                <w14:textFill>
                  <w14:solidFill>
                    <w14:schemeClr w14:val="tx1"/>
                  </w14:solidFill>
                </w14:textFill>
              </w:rPr>
              <w:t>内完成供货</w:t>
            </w:r>
          </w:p>
        </w:tc>
      </w:tr>
      <w:tr w14:paraId="06158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727" w:type="dxa"/>
            <w:vAlign w:val="top"/>
          </w:tcPr>
          <w:p w14:paraId="52467C27">
            <w:pPr>
              <w:kinsoku w:val="0"/>
              <w:autoSpaceDE w:val="0"/>
              <w:autoSpaceDN w:val="0"/>
              <w:adjustRightInd w:val="0"/>
              <w:snapToGrid w:val="0"/>
              <w:spacing w:before="115" w:line="240" w:lineRule="auto"/>
              <w:ind w:left="34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4"/>
                <w:kern w:val="0"/>
                <w:sz w:val="24"/>
                <w:szCs w:val="24"/>
                <w:lang w:val="en-US" w:eastAsia="en-US" w:bidi="ar-SA"/>
              </w:rPr>
              <w:t>10</w:t>
            </w:r>
          </w:p>
        </w:tc>
        <w:tc>
          <w:tcPr>
            <w:tcW w:w="1760" w:type="dxa"/>
            <w:vAlign w:val="top"/>
          </w:tcPr>
          <w:p w14:paraId="253D1525">
            <w:pPr>
              <w:kinsoku w:val="0"/>
              <w:autoSpaceDE w:val="0"/>
              <w:autoSpaceDN w:val="0"/>
              <w:adjustRightInd w:val="0"/>
              <w:snapToGrid w:val="0"/>
              <w:spacing w:before="139" w:line="219" w:lineRule="auto"/>
              <w:ind w:left="35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交货地点</w:t>
            </w:r>
          </w:p>
        </w:tc>
        <w:tc>
          <w:tcPr>
            <w:tcW w:w="7274" w:type="dxa"/>
            <w:vAlign w:val="top"/>
          </w:tcPr>
          <w:p w14:paraId="009E1D19">
            <w:pPr>
              <w:kinsoku w:val="0"/>
              <w:autoSpaceDE w:val="0"/>
              <w:autoSpaceDN w:val="0"/>
              <w:adjustRightInd w:val="0"/>
              <w:snapToGrid w:val="0"/>
              <w:spacing w:before="139" w:line="220" w:lineRule="auto"/>
              <w:ind w:left="15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0"/>
                <w:kern w:val="0"/>
                <w:sz w:val="24"/>
                <w:szCs w:val="24"/>
                <w:lang w:val="en-US" w:eastAsia="en-US" w:bidi="ar-SA"/>
              </w:rPr>
              <w:t>甲方指定地点</w:t>
            </w:r>
          </w:p>
        </w:tc>
      </w:tr>
    </w:tbl>
    <w:p w14:paraId="63157DFF">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p w14:paraId="5A5A9AB8">
      <w:pPr>
        <w:sectPr>
          <w:headerReference r:id="rId6" w:type="default"/>
          <w:footerReference r:id="rId7" w:type="default"/>
          <w:pgSz w:w="11906" w:h="16840"/>
          <w:pgMar w:top="1173" w:right="796" w:bottom="1261" w:left="1342" w:header="858" w:footer="1016" w:gutter="0"/>
          <w:pgNumType w:fmt="decimal"/>
          <w:cols w:space="720" w:num="1"/>
        </w:sectPr>
      </w:pPr>
    </w:p>
    <w:tbl>
      <w:tblPr>
        <w:tblStyle w:val="8"/>
        <w:tblW w:w="97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760"/>
        <w:gridCol w:w="7274"/>
      </w:tblGrid>
      <w:tr w14:paraId="2DDCB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6" w:hRule="atLeast"/>
        </w:trPr>
        <w:tc>
          <w:tcPr>
            <w:tcW w:w="727" w:type="dxa"/>
            <w:vAlign w:val="top"/>
          </w:tcPr>
          <w:p w14:paraId="63896BB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1352B90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5231A3A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1F60DF2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75174F8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480BD98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5EDD011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0011F9A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2C292E4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6277253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626AF7B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1F62067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54BB1B8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2EDBBBB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0737092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2D9C047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7C0F912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618753C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6517A20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72801B4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49ACD664">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kern w:val="0"/>
                <w:sz w:val="21"/>
                <w:szCs w:val="21"/>
                <w:lang w:eastAsia="en-US"/>
              </w:rPr>
            </w:pPr>
          </w:p>
          <w:p w14:paraId="079F4B68">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kern w:val="0"/>
                <w:sz w:val="21"/>
                <w:szCs w:val="21"/>
                <w:lang w:eastAsia="en-US"/>
              </w:rPr>
            </w:pPr>
          </w:p>
          <w:p w14:paraId="6F145324">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kern w:val="0"/>
                <w:sz w:val="21"/>
                <w:szCs w:val="21"/>
                <w:lang w:eastAsia="en-US"/>
              </w:rPr>
            </w:pPr>
          </w:p>
          <w:p w14:paraId="7B8F3490">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kern w:val="0"/>
                <w:sz w:val="21"/>
                <w:szCs w:val="21"/>
                <w:lang w:eastAsia="en-US"/>
              </w:rPr>
            </w:pPr>
          </w:p>
          <w:p w14:paraId="5ECC32C0">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kern w:val="0"/>
                <w:sz w:val="21"/>
                <w:szCs w:val="21"/>
                <w:lang w:eastAsia="en-US"/>
              </w:rPr>
            </w:pPr>
          </w:p>
          <w:p w14:paraId="28FD7C5E">
            <w:pPr>
              <w:kinsoku w:val="0"/>
              <w:autoSpaceDE w:val="0"/>
              <w:autoSpaceDN w:val="0"/>
              <w:adjustRightInd w:val="0"/>
              <w:snapToGrid w:val="0"/>
              <w:spacing w:before="78" w:line="241" w:lineRule="auto"/>
              <w:ind w:left="33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4"/>
                <w:kern w:val="0"/>
                <w:sz w:val="24"/>
                <w:szCs w:val="24"/>
                <w:lang w:val="en-US" w:eastAsia="en-US" w:bidi="ar-SA"/>
              </w:rPr>
              <w:t>11</w:t>
            </w:r>
          </w:p>
        </w:tc>
        <w:tc>
          <w:tcPr>
            <w:tcW w:w="1760" w:type="dxa"/>
            <w:vAlign w:val="top"/>
          </w:tcPr>
          <w:p w14:paraId="03ADCFA7">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20C3097">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4BF50D97">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89D9806">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0D6225CA">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2829A3B">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76135EA5">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79A4BCBA">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1D47F4CE">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549FBD5">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7C9A00C7">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097134C4">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56899F63">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7E6E1CA0">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48DA2E86">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F013377">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DBD110E">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6BCDCB99">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54F17719">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kern w:val="0"/>
                <w:sz w:val="21"/>
                <w:szCs w:val="21"/>
                <w:lang w:eastAsia="en-US"/>
              </w:rPr>
            </w:pPr>
          </w:p>
          <w:p w14:paraId="7078C02C">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kern w:val="0"/>
                <w:sz w:val="21"/>
                <w:szCs w:val="21"/>
                <w:lang w:eastAsia="en-US"/>
              </w:rPr>
            </w:pPr>
          </w:p>
          <w:p w14:paraId="62DAD8BB">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kern w:val="0"/>
                <w:sz w:val="21"/>
                <w:szCs w:val="21"/>
                <w:lang w:eastAsia="en-US"/>
              </w:rPr>
            </w:pPr>
          </w:p>
          <w:p w14:paraId="70977E0B">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kern w:val="0"/>
                <w:sz w:val="21"/>
                <w:szCs w:val="21"/>
                <w:lang w:eastAsia="en-US"/>
              </w:rPr>
            </w:pPr>
          </w:p>
          <w:p w14:paraId="59953730">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kern w:val="0"/>
                <w:sz w:val="21"/>
                <w:szCs w:val="21"/>
                <w:lang w:eastAsia="en-US"/>
              </w:rPr>
            </w:pPr>
          </w:p>
          <w:p w14:paraId="54DF7511">
            <w:pPr>
              <w:kinsoku w:val="0"/>
              <w:autoSpaceDE w:val="0"/>
              <w:autoSpaceDN w:val="0"/>
              <w:adjustRightInd w:val="0"/>
              <w:snapToGrid w:val="0"/>
              <w:spacing w:before="78" w:line="219" w:lineRule="auto"/>
              <w:ind w:left="18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投标人资格条</w:t>
            </w:r>
          </w:p>
          <w:p w14:paraId="5BCD7036">
            <w:pPr>
              <w:kinsoku w:val="0"/>
              <w:autoSpaceDE w:val="0"/>
              <w:autoSpaceDN w:val="0"/>
              <w:adjustRightInd w:val="0"/>
              <w:snapToGrid w:val="0"/>
              <w:spacing w:before="183" w:line="219" w:lineRule="auto"/>
              <w:ind w:left="106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件</w:t>
            </w:r>
          </w:p>
        </w:tc>
        <w:tc>
          <w:tcPr>
            <w:tcW w:w="7274" w:type="dxa"/>
            <w:vAlign w:val="top"/>
          </w:tcPr>
          <w:p w14:paraId="1E525047">
            <w:pPr>
              <w:kinsoku w:val="0"/>
              <w:autoSpaceDE w:val="0"/>
              <w:autoSpaceDN w:val="0"/>
              <w:adjustRightInd w:val="0"/>
              <w:snapToGrid w:val="0"/>
              <w:spacing w:before="82" w:line="277" w:lineRule="auto"/>
              <w:ind w:left="11" w:right="241" w:firstLine="1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4"/>
                <w:szCs w:val="24"/>
                <w:lang w:val="en-US" w:eastAsia="en-US" w:bidi="ar-SA"/>
              </w:rPr>
              <w:t>1.符合《中华人民共和国政府采购法》第二十二条的相关规定；</w:t>
            </w:r>
            <w:r>
              <w:rPr>
                <w:rFonts w:ascii="宋体" w:hAnsi="宋体" w:eastAsia="宋体" w:cs="宋体"/>
                <w:snapToGrid w:val="0"/>
                <w:color w:val="000000"/>
                <w:spacing w:val="-63"/>
                <w:kern w:val="0"/>
                <w:sz w:val="24"/>
                <w:szCs w:val="24"/>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(必</w:t>
            </w:r>
            <w:r>
              <w:rPr>
                <w:rFonts w:ascii="宋体" w:hAnsi="宋体" w:eastAsia="宋体" w:cs="宋体"/>
                <w:b/>
                <w:bCs/>
                <w:snapToGrid w:val="0"/>
                <w:color w:val="000000"/>
                <w:spacing w:val="-2"/>
                <w:kern w:val="0"/>
                <w:sz w:val="24"/>
                <w:szCs w:val="24"/>
                <w:lang w:val="en-US" w:eastAsia="en-US" w:bidi="ar-SA"/>
              </w:rPr>
              <w:t>须提供，否则响应文件按无效响应处理)。</w:t>
            </w:r>
          </w:p>
          <w:p w14:paraId="0B8B99AF">
            <w:pPr>
              <w:kinsoku w:val="0"/>
              <w:autoSpaceDE w:val="0"/>
              <w:autoSpaceDN w:val="0"/>
              <w:adjustRightInd w:val="0"/>
              <w:snapToGrid w:val="0"/>
              <w:spacing w:before="2" w:line="276" w:lineRule="auto"/>
              <w:ind w:left="6" w:right="55" w:firstLine="48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（1）具有独立承担民事责任的能力（须提供合法有效营</w:t>
            </w:r>
            <w:r>
              <w:rPr>
                <w:rFonts w:ascii="宋体" w:hAnsi="宋体" w:eastAsia="宋体" w:cs="宋体"/>
                <w:snapToGrid w:val="0"/>
                <w:color w:val="000000"/>
                <w:spacing w:val="-5"/>
                <w:kern w:val="0"/>
                <w:sz w:val="24"/>
                <w:szCs w:val="24"/>
                <w:lang w:val="en-US" w:eastAsia="en-US" w:bidi="ar-SA"/>
              </w:rPr>
              <w:t>业执照、</w:t>
            </w:r>
            <w:r>
              <w:rPr>
                <w:rFonts w:ascii="宋体" w:hAnsi="宋体" w:eastAsia="宋体" w:cs="宋体"/>
                <w:snapToGrid w:val="0"/>
                <w:color w:val="000000"/>
                <w:spacing w:val="-3"/>
                <w:kern w:val="0"/>
                <w:sz w:val="24"/>
                <w:szCs w:val="24"/>
                <w:lang w:val="en-US" w:eastAsia="en-US" w:bidi="ar-SA"/>
              </w:rPr>
              <w:t>税务登记证、组织机构代码证（或三证合一的营业执照</w:t>
            </w:r>
            <w:r>
              <w:rPr>
                <w:rFonts w:ascii="宋体" w:hAnsi="宋体" w:eastAsia="宋体" w:cs="宋体"/>
                <w:snapToGrid w:val="0"/>
                <w:color w:val="000000"/>
                <w:spacing w:val="4"/>
                <w:kern w:val="0"/>
                <w:sz w:val="24"/>
                <w:szCs w:val="24"/>
                <w:lang w:val="en-US" w:eastAsia="en-US" w:bidi="ar-SA"/>
              </w:rPr>
              <w:t>））；</w:t>
            </w:r>
          </w:p>
          <w:p w14:paraId="43BCD66D">
            <w:pPr>
              <w:kinsoku w:val="0"/>
              <w:autoSpaceDE w:val="0"/>
              <w:autoSpaceDN w:val="0"/>
              <w:adjustRightInd w:val="0"/>
              <w:snapToGrid w:val="0"/>
              <w:spacing w:before="4" w:line="276" w:lineRule="auto"/>
              <w:ind w:left="6" w:right="17" w:firstLine="48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（2）具有良好的商业信誉和健全的财务会计制度（须提供2024年</w:t>
            </w:r>
            <w:r>
              <w:rPr>
                <w:rFonts w:ascii="宋体" w:hAnsi="宋体" w:eastAsia="宋体" w:cs="宋体"/>
                <w:snapToGrid w:val="0"/>
                <w:color w:val="000000"/>
                <w:spacing w:val="-2"/>
                <w:kern w:val="0"/>
                <w:sz w:val="24"/>
                <w:szCs w:val="24"/>
                <w:lang w:val="en-US" w:eastAsia="en-US" w:bidi="ar-SA"/>
              </w:rPr>
              <w:t>度或2025年度经审计完整的财务报告，新成立不足</w:t>
            </w:r>
            <w:r>
              <w:rPr>
                <w:rFonts w:ascii="宋体" w:hAnsi="宋体" w:eastAsia="宋体" w:cs="宋体"/>
                <w:snapToGrid w:val="0"/>
                <w:color w:val="000000"/>
                <w:spacing w:val="-3"/>
                <w:kern w:val="0"/>
                <w:sz w:val="24"/>
                <w:szCs w:val="24"/>
                <w:lang w:val="en-US" w:eastAsia="en-US" w:bidi="ar-SA"/>
              </w:rPr>
              <w:t>一年公司须提供成</w:t>
            </w:r>
            <w:r>
              <w:rPr>
                <w:rFonts w:ascii="宋体" w:hAnsi="宋体" w:eastAsia="宋体" w:cs="宋体"/>
                <w:snapToGrid w:val="0"/>
                <w:color w:val="000000"/>
                <w:spacing w:val="-2"/>
                <w:kern w:val="0"/>
                <w:sz w:val="24"/>
                <w:szCs w:val="24"/>
                <w:lang w:val="en-US" w:eastAsia="en-US" w:bidi="ar-SA"/>
              </w:rPr>
              <w:t>立至今的财务报表（资产负债表、利润表、现金流</w:t>
            </w:r>
            <w:r>
              <w:rPr>
                <w:rFonts w:ascii="宋体" w:hAnsi="宋体" w:eastAsia="宋体" w:cs="宋体"/>
                <w:snapToGrid w:val="0"/>
                <w:color w:val="000000"/>
                <w:spacing w:val="-3"/>
                <w:kern w:val="0"/>
                <w:sz w:val="24"/>
                <w:szCs w:val="24"/>
                <w:lang w:val="en-US" w:eastAsia="en-US" w:bidi="ar-SA"/>
              </w:rPr>
              <w:t>量表）及银行出具的资信证明；</w:t>
            </w:r>
          </w:p>
          <w:p w14:paraId="5119CA09">
            <w:pPr>
              <w:kinsoku w:val="0"/>
              <w:autoSpaceDE w:val="0"/>
              <w:autoSpaceDN w:val="0"/>
              <w:adjustRightInd w:val="0"/>
              <w:snapToGrid w:val="0"/>
              <w:spacing w:before="2" w:line="276" w:lineRule="auto"/>
              <w:ind w:left="31" w:right="15" w:firstLine="46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（3）具有履行合同所必需的设备和专业技术能力（须提供履行合同所必需的设备和专业技术能力的加盖电子公章</w:t>
            </w:r>
            <w:r>
              <w:rPr>
                <w:rFonts w:ascii="宋体" w:hAnsi="宋体" w:eastAsia="宋体" w:cs="宋体"/>
                <w:snapToGrid w:val="0"/>
                <w:color w:val="000000"/>
                <w:spacing w:val="-4"/>
                <w:kern w:val="0"/>
                <w:sz w:val="24"/>
                <w:szCs w:val="24"/>
                <w:lang w:val="en-US" w:eastAsia="en-US" w:bidi="ar-SA"/>
              </w:rPr>
              <w:t>的书面承诺函</w:t>
            </w:r>
            <w:r>
              <w:rPr>
                <w:rFonts w:ascii="宋体" w:hAnsi="宋体" w:eastAsia="宋体" w:cs="宋体"/>
                <w:snapToGrid w:val="0"/>
                <w:color w:val="000000"/>
                <w:spacing w:val="-2"/>
                <w:kern w:val="0"/>
                <w:sz w:val="24"/>
                <w:szCs w:val="24"/>
                <w:lang w:val="en-US" w:eastAsia="en-US" w:bidi="ar-SA"/>
              </w:rPr>
              <w:t>）；</w:t>
            </w:r>
          </w:p>
          <w:p w14:paraId="2B94D439">
            <w:pPr>
              <w:kinsoku w:val="0"/>
              <w:autoSpaceDE w:val="0"/>
              <w:autoSpaceDN w:val="0"/>
              <w:adjustRightInd w:val="0"/>
              <w:snapToGrid w:val="0"/>
              <w:spacing w:before="4" w:line="276" w:lineRule="auto"/>
              <w:ind w:left="6" w:right="15" w:firstLine="48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（4）有依法缴纳税收和社会保障资金的良好记录（提供参加本次</w:t>
            </w:r>
            <w:r>
              <w:rPr>
                <w:rFonts w:ascii="宋体" w:hAnsi="宋体" w:eastAsia="宋体" w:cs="宋体"/>
                <w:snapToGrid w:val="0"/>
                <w:color w:val="000000"/>
                <w:spacing w:val="-2"/>
                <w:kern w:val="0"/>
                <w:sz w:val="24"/>
                <w:szCs w:val="24"/>
                <w:lang w:val="en-US" w:eastAsia="en-US" w:bidi="ar-SA"/>
              </w:rPr>
              <w:t>政府采购活动前近三个月任意一个月的依法缴纳税</w:t>
            </w:r>
            <w:r>
              <w:rPr>
                <w:rFonts w:ascii="宋体" w:hAnsi="宋体" w:eastAsia="宋体" w:cs="宋体"/>
                <w:snapToGrid w:val="0"/>
                <w:color w:val="000000"/>
                <w:spacing w:val="-3"/>
                <w:kern w:val="0"/>
                <w:sz w:val="24"/>
                <w:szCs w:val="24"/>
                <w:lang w:val="en-US" w:eastAsia="en-US" w:bidi="ar-SA"/>
              </w:rPr>
              <w:t>收和社会保障资金</w:t>
            </w:r>
            <w:r>
              <w:rPr>
                <w:rFonts w:ascii="宋体" w:hAnsi="宋体" w:eastAsia="宋体" w:cs="宋体"/>
                <w:snapToGrid w:val="0"/>
                <w:color w:val="000000"/>
                <w:spacing w:val="-2"/>
                <w:kern w:val="0"/>
                <w:sz w:val="24"/>
                <w:szCs w:val="24"/>
                <w:lang w:val="en-US" w:eastAsia="en-US" w:bidi="ar-SA"/>
              </w:rPr>
              <w:t>的相关材料，依法免税或不需要缴纳社会保障资金</w:t>
            </w:r>
            <w:r>
              <w:rPr>
                <w:rFonts w:ascii="宋体" w:hAnsi="宋体" w:eastAsia="宋体" w:cs="宋体"/>
                <w:snapToGrid w:val="0"/>
                <w:color w:val="000000"/>
                <w:spacing w:val="-3"/>
                <w:kern w:val="0"/>
                <w:sz w:val="24"/>
                <w:szCs w:val="24"/>
                <w:lang w:val="en-US" w:eastAsia="en-US" w:bidi="ar-SA"/>
              </w:rPr>
              <w:t>的供应商应提供相应证明文件证明其依法免税或不需要缴纳</w:t>
            </w:r>
            <w:r>
              <w:rPr>
                <w:rFonts w:ascii="宋体" w:hAnsi="宋体" w:eastAsia="宋体" w:cs="宋体"/>
                <w:snapToGrid w:val="0"/>
                <w:color w:val="000000"/>
                <w:spacing w:val="4"/>
                <w:kern w:val="0"/>
                <w:sz w:val="24"/>
                <w:szCs w:val="24"/>
                <w:lang w:val="en-US" w:eastAsia="en-US" w:bidi="ar-SA"/>
              </w:rPr>
              <w:t>）；</w:t>
            </w:r>
          </w:p>
          <w:p w14:paraId="5CF959AD">
            <w:pPr>
              <w:kinsoku w:val="0"/>
              <w:autoSpaceDE w:val="0"/>
              <w:autoSpaceDN w:val="0"/>
              <w:adjustRightInd w:val="0"/>
              <w:snapToGrid w:val="0"/>
              <w:spacing w:before="4" w:line="276" w:lineRule="auto"/>
              <w:ind w:left="8" w:right="13" w:firstLine="48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（5）参加政府采购活动前三年内，在经营活动中没有重大违法记</w:t>
            </w:r>
            <w:r>
              <w:rPr>
                <w:rFonts w:ascii="宋体" w:hAnsi="宋体" w:eastAsia="宋体" w:cs="宋体"/>
                <w:snapToGrid w:val="0"/>
                <w:color w:val="000000"/>
                <w:spacing w:val="-2"/>
                <w:kern w:val="0"/>
                <w:sz w:val="24"/>
                <w:szCs w:val="24"/>
                <w:lang w:val="en-US" w:eastAsia="en-US" w:bidi="ar-SA"/>
              </w:rPr>
              <w:t>录（须提供参加本次政府采购活动前 3 年内在</w:t>
            </w:r>
            <w:r>
              <w:rPr>
                <w:rFonts w:ascii="宋体" w:hAnsi="宋体" w:eastAsia="宋体" w:cs="宋体"/>
                <w:snapToGrid w:val="0"/>
                <w:color w:val="000000"/>
                <w:spacing w:val="-3"/>
                <w:kern w:val="0"/>
                <w:sz w:val="24"/>
                <w:szCs w:val="24"/>
                <w:lang w:val="en-US" w:eastAsia="en-US" w:bidi="ar-SA"/>
              </w:rPr>
              <w:t>经营活动中没有重大违</w:t>
            </w:r>
            <w:r>
              <w:rPr>
                <w:rFonts w:ascii="宋体" w:hAnsi="宋体" w:eastAsia="宋体" w:cs="宋体"/>
                <w:snapToGrid w:val="0"/>
                <w:color w:val="000000"/>
                <w:spacing w:val="-4"/>
                <w:kern w:val="0"/>
                <w:sz w:val="24"/>
                <w:szCs w:val="24"/>
                <w:lang w:val="en-US" w:eastAsia="en-US" w:bidi="ar-SA"/>
              </w:rPr>
              <w:t>法记录的书面声明</w:t>
            </w:r>
            <w:r>
              <w:rPr>
                <w:rFonts w:ascii="宋体" w:hAnsi="宋体" w:eastAsia="宋体" w:cs="宋体"/>
                <w:snapToGrid w:val="0"/>
                <w:color w:val="000000"/>
                <w:spacing w:val="1"/>
                <w:kern w:val="0"/>
                <w:sz w:val="24"/>
                <w:szCs w:val="24"/>
                <w:lang w:val="en-US" w:eastAsia="en-US" w:bidi="ar-SA"/>
              </w:rPr>
              <w:t>）；</w:t>
            </w:r>
          </w:p>
          <w:p w14:paraId="31F0338D">
            <w:pPr>
              <w:kinsoku w:val="0"/>
              <w:autoSpaceDE w:val="0"/>
              <w:autoSpaceDN w:val="0"/>
              <w:adjustRightInd w:val="0"/>
              <w:snapToGrid w:val="0"/>
              <w:spacing w:before="7" w:line="276" w:lineRule="auto"/>
              <w:ind w:left="7" w:right="13" w:firstLine="48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（6）根据《财政部关于在政府采购活动中查询及使用信用记录有</w:t>
            </w:r>
            <w:r>
              <w:rPr>
                <w:rFonts w:ascii="宋体" w:hAnsi="宋体" w:eastAsia="宋体" w:cs="宋体"/>
                <w:snapToGrid w:val="0"/>
                <w:color w:val="000000"/>
                <w:spacing w:val="-2"/>
                <w:kern w:val="0"/>
                <w:sz w:val="24"/>
                <w:szCs w:val="24"/>
                <w:lang w:val="en-US" w:eastAsia="en-US" w:bidi="ar-SA"/>
              </w:rPr>
              <w:t>关问题的通知》（财库【2016】125号）的要求</w:t>
            </w:r>
            <w:r>
              <w:rPr>
                <w:rFonts w:ascii="宋体" w:hAnsi="宋体" w:eastAsia="宋体" w:cs="宋体"/>
                <w:snapToGrid w:val="0"/>
                <w:color w:val="000000"/>
                <w:spacing w:val="-3"/>
                <w:kern w:val="0"/>
                <w:sz w:val="24"/>
                <w:szCs w:val="24"/>
                <w:lang w:val="en-US" w:eastAsia="en-US" w:bidi="ar-SA"/>
              </w:rPr>
              <w:t>，凡拟参加本次招标项</w:t>
            </w:r>
            <w:r>
              <w:rPr>
                <w:rFonts w:ascii="宋体" w:hAnsi="宋体" w:eastAsia="宋体" w:cs="宋体"/>
                <w:snapToGrid w:val="0"/>
                <w:color w:val="000000"/>
                <w:spacing w:val="-2"/>
                <w:kern w:val="0"/>
                <w:sz w:val="24"/>
                <w:szCs w:val="24"/>
                <w:lang w:val="en-US" w:eastAsia="en-US" w:bidi="ar-SA"/>
              </w:rPr>
              <w:t>目的投标单位，如在“信用中国” 网站（</w:t>
            </w:r>
            <w:r>
              <w:rPr>
                <w:rFonts w:ascii="宋体" w:hAnsi="宋体" w:eastAsia="宋体" w:cs="宋体"/>
                <w:snapToGrid w:val="0"/>
                <w:color w:val="000000"/>
                <w:kern w:val="0"/>
                <w:sz w:val="24"/>
                <w:szCs w:val="24"/>
                <w:lang w:val="en-US" w:eastAsia="en-US" w:bidi="ar-SA"/>
              </w:rPr>
              <w:fldChar w:fldCharType="begin"/>
            </w:r>
            <w:r>
              <w:rPr>
                <w:rFonts w:ascii="宋体" w:hAnsi="宋体" w:eastAsia="宋体" w:cs="宋体"/>
                <w:snapToGrid w:val="0"/>
                <w:color w:val="000000"/>
                <w:kern w:val="0"/>
                <w:sz w:val="24"/>
                <w:szCs w:val="24"/>
                <w:lang w:val="en-US" w:eastAsia="en-US" w:bidi="ar-SA"/>
              </w:rPr>
              <w:instrText xml:space="preserve"> HYPERLINK "https://www.creditchina.gov.cn" </w:instrText>
            </w:r>
            <w:r>
              <w:rPr>
                <w:rFonts w:ascii="宋体" w:hAnsi="宋体" w:eastAsia="宋体" w:cs="宋体"/>
                <w:snapToGrid w:val="0"/>
                <w:color w:val="000000"/>
                <w:kern w:val="0"/>
                <w:sz w:val="24"/>
                <w:szCs w:val="24"/>
                <w:lang w:val="en-US" w:eastAsia="en-US" w:bidi="ar-SA"/>
              </w:rPr>
              <w:fldChar w:fldCharType="separate"/>
            </w:r>
            <w:r>
              <w:rPr>
                <w:rFonts w:ascii="宋体" w:hAnsi="宋体" w:eastAsia="宋体" w:cs="宋体"/>
                <w:snapToGrid w:val="0"/>
                <w:color w:val="000000"/>
                <w:spacing w:val="-2"/>
                <w:kern w:val="0"/>
                <w:sz w:val="24"/>
                <w:szCs w:val="24"/>
                <w:lang w:val="en-US" w:eastAsia="en-US" w:bidi="ar-SA"/>
              </w:rPr>
              <w:t>www.creditchina.g</w:t>
            </w:r>
            <w:r>
              <w:rPr>
                <w:rFonts w:ascii="宋体" w:hAnsi="宋体" w:eastAsia="宋体" w:cs="宋体"/>
                <w:snapToGrid w:val="0"/>
                <w:color w:val="000000"/>
                <w:spacing w:val="-3"/>
                <w:kern w:val="0"/>
                <w:sz w:val="24"/>
                <w:szCs w:val="24"/>
                <w:lang w:val="en-US" w:eastAsia="en-US" w:bidi="ar-SA"/>
              </w:rPr>
              <w:t>ov.cn</w:t>
            </w:r>
            <w:r>
              <w:rPr>
                <w:rFonts w:ascii="宋体" w:hAnsi="宋体" w:eastAsia="宋体" w:cs="宋体"/>
                <w:snapToGrid w:val="0"/>
                <w:color w:val="000000"/>
                <w:spacing w:val="-3"/>
                <w:kern w:val="0"/>
                <w:sz w:val="24"/>
                <w:szCs w:val="24"/>
                <w:lang w:val="en-US" w:eastAsia="en-US" w:bidi="ar-SA"/>
              </w:rPr>
              <w:fldChar w:fldCharType="end"/>
            </w:r>
            <w:r>
              <w:rPr>
                <w:rFonts w:ascii="宋体" w:hAnsi="宋体" w:eastAsia="宋体" w:cs="宋体"/>
                <w:snapToGrid w:val="0"/>
                <w:color w:val="000000"/>
                <w:spacing w:val="-3"/>
                <w:kern w:val="0"/>
                <w:sz w:val="24"/>
                <w:szCs w:val="24"/>
                <w:lang w:val="en-US" w:eastAsia="en-US" w:bidi="ar-SA"/>
              </w:rPr>
              <w:t>）</w:t>
            </w:r>
            <w:r>
              <w:rPr>
                <w:rFonts w:ascii="宋体" w:hAnsi="宋体" w:eastAsia="宋体" w:cs="宋体"/>
                <w:snapToGrid w:val="0"/>
                <w:color w:val="000000"/>
                <w:kern w:val="0"/>
                <w:sz w:val="24"/>
                <w:szCs w:val="24"/>
                <w:lang w:val="en-US" w:eastAsia="en-US" w:bidi="ar-SA"/>
              </w:rPr>
              <w:t>被列入失信被执行人、重大税收违法失信主体、“</w:t>
            </w:r>
            <w:r>
              <w:rPr>
                <w:rFonts w:ascii="宋体" w:hAnsi="宋体" w:eastAsia="宋体" w:cs="宋体"/>
                <w:snapToGrid w:val="0"/>
                <w:color w:val="000000"/>
                <w:spacing w:val="-73"/>
                <w:kern w:val="0"/>
                <w:sz w:val="24"/>
                <w:szCs w:val="24"/>
                <w:lang w:val="en-US" w:eastAsia="en-US" w:bidi="ar-SA"/>
              </w:rPr>
              <w:t xml:space="preserve"> </w:t>
            </w:r>
            <w:r>
              <w:rPr>
                <w:rFonts w:ascii="宋体" w:hAnsi="宋体" w:eastAsia="宋体" w:cs="宋体"/>
                <w:snapToGrid w:val="0"/>
                <w:color w:val="000000"/>
                <w:kern w:val="0"/>
                <w:sz w:val="24"/>
                <w:szCs w:val="24"/>
                <w:lang w:val="en-US" w:eastAsia="en-US" w:bidi="ar-SA"/>
              </w:rPr>
              <w:t xml:space="preserve">中国政府采购网” </w:t>
            </w:r>
            <w:r>
              <w:rPr>
                <w:rFonts w:ascii="宋体" w:hAnsi="宋体" w:eastAsia="宋体" w:cs="宋体"/>
                <w:snapToGrid w:val="0"/>
                <w:color w:val="000000"/>
                <w:spacing w:val="-2"/>
                <w:kern w:val="0"/>
                <w:sz w:val="24"/>
                <w:szCs w:val="24"/>
                <w:lang w:val="en-US" w:eastAsia="en-US" w:bidi="ar-SA"/>
              </w:rPr>
              <w:t>（</w:t>
            </w:r>
            <w:r>
              <w:rPr>
                <w:rFonts w:ascii="宋体" w:hAnsi="宋体" w:eastAsia="宋体" w:cs="宋体"/>
                <w:snapToGrid w:val="0"/>
                <w:color w:val="000000"/>
                <w:kern w:val="0"/>
                <w:sz w:val="24"/>
                <w:szCs w:val="24"/>
                <w:lang w:val="en-US" w:eastAsia="en-US" w:bidi="ar-SA"/>
              </w:rPr>
              <w:fldChar w:fldCharType="begin"/>
            </w:r>
            <w:r>
              <w:rPr>
                <w:rFonts w:ascii="宋体" w:hAnsi="宋体" w:eastAsia="宋体" w:cs="宋体"/>
                <w:snapToGrid w:val="0"/>
                <w:color w:val="000000"/>
                <w:kern w:val="0"/>
                <w:sz w:val="24"/>
                <w:szCs w:val="24"/>
                <w:lang w:val="en-US" w:eastAsia="en-US" w:bidi="ar-SA"/>
              </w:rPr>
              <w:instrText xml:space="preserve"> HYPERLINK "http://www.ccgp.gov.cn/search/cr/" </w:instrText>
            </w:r>
            <w:r>
              <w:rPr>
                <w:rFonts w:ascii="宋体" w:hAnsi="宋体" w:eastAsia="宋体" w:cs="宋体"/>
                <w:snapToGrid w:val="0"/>
                <w:color w:val="000000"/>
                <w:kern w:val="0"/>
                <w:sz w:val="24"/>
                <w:szCs w:val="24"/>
                <w:lang w:val="en-US" w:eastAsia="en-US" w:bidi="ar-SA"/>
              </w:rPr>
              <w:fldChar w:fldCharType="separate"/>
            </w:r>
            <w:r>
              <w:rPr>
                <w:rFonts w:ascii="宋体" w:hAnsi="宋体" w:eastAsia="宋体" w:cs="宋体"/>
                <w:snapToGrid w:val="0"/>
                <w:color w:val="000000"/>
                <w:spacing w:val="-2"/>
                <w:kern w:val="0"/>
                <w:sz w:val="24"/>
                <w:szCs w:val="24"/>
                <w:lang w:val="en-US" w:eastAsia="en-US" w:bidi="ar-SA"/>
              </w:rPr>
              <w:t>http://www.ccgp.gov.cn/search/cr/</w:t>
            </w:r>
            <w:r>
              <w:rPr>
                <w:rFonts w:ascii="宋体" w:hAnsi="宋体" w:eastAsia="宋体" w:cs="宋体"/>
                <w:snapToGrid w:val="0"/>
                <w:color w:val="000000"/>
                <w:spacing w:val="-2"/>
                <w:kern w:val="0"/>
                <w:sz w:val="24"/>
                <w:szCs w:val="24"/>
                <w:lang w:val="en-US" w:eastAsia="en-US" w:bidi="ar-SA"/>
              </w:rPr>
              <w:fldChar w:fldCharType="end"/>
            </w:r>
            <w:r>
              <w:rPr>
                <w:rFonts w:ascii="宋体" w:hAnsi="宋体" w:eastAsia="宋体" w:cs="宋体"/>
                <w:snapToGrid w:val="0"/>
                <w:color w:val="000000"/>
                <w:spacing w:val="-2"/>
                <w:kern w:val="0"/>
                <w:sz w:val="24"/>
                <w:szCs w:val="24"/>
                <w:lang w:val="en-US" w:eastAsia="en-US" w:bidi="ar-SA"/>
              </w:rPr>
              <w:t>）严重违法</w:t>
            </w:r>
            <w:r>
              <w:rPr>
                <w:rFonts w:ascii="宋体" w:hAnsi="宋体" w:eastAsia="宋体" w:cs="宋体"/>
                <w:snapToGrid w:val="0"/>
                <w:color w:val="000000"/>
                <w:spacing w:val="-3"/>
                <w:kern w:val="0"/>
                <w:sz w:val="24"/>
                <w:szCs w:val="24"/>
                <w:lang w:val="en-US" w:eastAsia="en-US" w:bidi="ar-SA"/>
              </w:rPr>
              <w:t>失信行为记录名单的，将拒绝其参加本次招标活动；</w:t>
            </w:r>
          </w:p>
          <w:p w14:paraId="234E8404">
            <w:pPr>
              <w:kinsoku w:val="0"/>
              <w:autoSpaceDE w:val="0"/>
              <w:autoSpaceDN w:val="0"/>
              <w:adjustRightInd w:val="0"/>
              <w:snapToGrid w:val="0"/>
              <w:spacing w:before="4" w:line="276" w:lineRule="auto"/>
              <w:ind w:left="7" w:right="15" w:firstLine="48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（7）单位负责人为同一人或者存在直接控股、管理关系的不同供</w:t>
            </w:r>
            <w:r>
              <w:rPr>
                <w:rFonts w:ascii="宋体" w:hAnsi="宋体" w:eastAsia="宋体" w:cs="宋体"/>
                <w:snapToGrid w:val="0"/>
                <w:color w:val="000000"/>
                <w:spacing w:val="-2"/>
                <w:kern w:val="0"/>
                <w:sz w:val="24"/>
                <w:szCs w:val="24"/>
                <w:lang w:val="en-US" w:eastAsia="en-US" w:bidi="ar-SA"/>
              </w:rPr>
              <w:t>应商，不得参加同一合同项下的政府采购活动。</w:t>
            </w:r>
            <w:r>
              <w:rPr>
                <w:rFonts w:ascii="宋体" w:hAnsi="宋体" w:eastAsia="宋体" w:cs="宋体"/>
                <w:snapToGrid w:val="0"/>
                <w:color w:val="000000"/>
                <w:spacing w:val="-3"/>
                <w:kern w:val="0"/>
                <w:sz w:val="24"/>
                <w:szCs w:val="24"/>
                <w:lang w:val="en-US" w:eastAsia="en-US" w:bidi="ar-SA"/>
              </w:rPr>
              <w:t>（须提供承诺书，格</w:t>
            </w:r>
            <w:r>
              <w:rPr>
                <w:rFonts w:ascii="宋体" w:hAnsi="宋体" w:eastAsia="宋体" w:cs="宋体"/>
                <w:snapToGrid w:val="0"/>
                <w:color w:val="000000"/>
                <w:spacing w:val="-5"/>
                <w:kern w:val="0"/>
                <w:sz w:val="24"/>
                <w:szCs w:val="24"/>
                <w:lang w:val="en-US" w:eastAsia="en-US" w:bidi="ar-SA"/>
              </w:rPr>
              <w:t>式自拟</w:t>
            </w:r>
            <w:r>
              <w:rPr>
                <w:rFonts w:ascii="宋体" w:hAnsi="宋体" w:eastAsia="宋体" w:cs="宋体"/>
                <w:snapToGrid w:val="0"/>
                <w:color w:val="000000"/>
                <w:spacing w:val="-2"/>
                <w:kern w:val="0"/>
                <w:sz w:val="24"/>
                <w:szCs w:val="24"/>
                <w:lang w:val="en-US" w:eastAsia="en-US" w:bidi="ar-SA"/>
              </w:rPr>
              <w:t>）；</w:t>
            </w:r>
          </w:p>
          <w:p w14:paraId="54ABC196">
            <w:pPr>
              <w:kinsoku w:val="0"/>
              <w:autoSpaceDE w:val="0"/>
              <w:autoSpaceDN w:val="0"/>
              <w:adjustRightInd w:val="0"/>
              <w:snapToGrid w:val="0"/>
              <w:spacing w:line="219" w:lineRule="auto"/>
              <w:ind w:left="49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（8）法律、行政法规规定的其他条件。</w:t>
            </w:r>
          </w:p>
          <w:p w14:paraId="2E84C4C7">
            <w:pPr>
              <w:kinsoku w:val="0"/>
              <w:autoSpaceDE w:val="0"/>
              <w:autoSpaceDN w:val="0"/>
              <w:adjustRightInd w:val="0"/>
              <w:snapToGrid w:val="0"/>
              <w:spacing w:before="75" w:line="277" w:lineRule="auto"/>
              <w:ind w:left="48" w:right="32" w:hanging="3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2、供应商应为</w:t>
            </w:r>
            <w:r>
              <w:rPr>
                <w:rFonts w:hint="eastAsia" w:ascii="宋体" w:hAnsi="宋体" w:eastAsia="宋体" w:cs="宋体"/>
                <w:b/>
                <w:bCs/>
                <w:snapToGrid w:val="0"/>
                <w:color w:val="000000"/>
                <w:spacing w:val="4"/>
                <w:kern w:val="0"/>
                <w:sz w:val="24"/>
                <w:szCs w:val="24"/>
                <w:lang w:val="en-US" w:eastAsia="zh-CN" w:bidi="ar-SA"/>
              </w:rPr>
              <w:t>中小</w:t>
            </w:r>
            <w:r>
              <w:rPr>
                <w:rFonts w:ascii="宋体" w:hAnsi="宋体" w:eastAsia="宋体" w:cs="宋体"/>
                <w:b/>
                <w:bCs/>
                <w:snapToGrid w:val="0"/>
                <w:color w:val="000000"/>
                <w:spacing w:val="4"/>
                <w:kern w:val="0"/>
                <w:sz w:val="24"/>
                <w:szCs w:val="24"/>
                <w:lang w:val="en-US" w:eastAsia="en-US" w:bidi="ar-SA"/>
              </w:rPr>
              <w:t>企业：</w:t>
            </w:r>
            <w:r>
              <w:rPr>
                <w:rFonts w:ascii="宋体" w:hAnsi="宋体" w:eastAsia="宋体" w:cs="宋体"/>
                <w:snapToGrid w:val="0"/>
                <w:color w:val="000000"/>
                <w:spacing w:val="4"/>
                <w:kern w:val="0"/>
                <w:sz w:val="24"/>
                <w:szCs w:val="24"/>
                <w:lang w:val="en-US" w:eastAsia="en-US" w:bidi="ar-SA"/>
              </w:rPr>
              <w:t>中小企业声明函（货物</w:t>
            </w:r>
            <w:r>
              <w:rPr>
                <w:rFonts w:ascii="宋体" w:hAnsi="宋体" w:eastAsia="宋体" w:cs="宋体"/>
                <w:snapToGrid w:val="0"/>
                <w:color w:val="000000"/>
                <w:spacing w:val="3"/>
                <w:kern w:val="0"/>
                <w:sz w:val="24"/>
                <w:szCs w:val="24"/>
                <w:lang w:val="en-US" w:eastAsia="en-US" w:bidi="ar-SA"/>
              </w:rPr>
              <w:t>类）格式见后附表</w:t>
            </w:r>
            <w:r>
              <w:rPr>
                <w:rFonts w:ascii="宋体" w:hAnsi="宋体" w:eastAsia="宋体" w:cs="宋体"/>
                <w:b/>
                <w:bCs/>
                <w:snapToGrid w:val="0"/>
                <w:color w:val="000000"/>
                <w:spacing w:val="-3"/>
                <w:kern w:val="0"/>
                <w:sz w:val="24"/>
                <w:szCs w:val="24"/>
                <w:lang w:val="en-US" w:eastAsia="en-US" w:bidi="ar-SA"/>
              </w:rPr>
              <w:t>(必须提供，否则响应文件按无效响应处理)。</w:t>
            </w:r>
          </w:p>
          <w:p w14:paraId="3DC2377D">
            <w:pPr>
              <w:kinsoku w:val="0"/>
              <w:autoSpaceDE w:val="0"/>
              <w:autoSpaceDN w:val="0"/>
              <w:adjustRightInd w:val="0"/>
              <w:snapToGrid w:val="0"/>
              <w:spacing w:line="218" w:lineRule="auto"/>
              <w:ind w:left="1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3、本项目的特定资格要求：</w:t>
            </w:r>
            <w:r>
              <w:rPr>
                <w:rFonts w:ascii="宋体" w:hAnsi="宋体" w:eastAsia="宋体" w:cs="宋体"/>
                <w:snapToGrid w:val="0"/>
                <w:color w:val="000000"/>
                <w:spacing w:val="-2"/>
                <w:kern w:val="0"/>
                <w:sz w:val="24"/>
                <w:szCs w:val="24"/>
                <w:lang w:val="en-US" w:eastAsia="en-US" w:bidi="ar-SA"/>
              </w:rPr>
              <w:t>/</w:t>
            </w:r>
          </w:p>
          <w:p w14:paraId="04C4DC6A">
            <w:pPr>
              <w:kinsoku w:val="0"/>
              <w:autoSpaceDE w:val="0"/>
              <w:autoSpaceDN w:val="0"/>
              <w:adjustRightInd w:val="0"/>
              <w:snapToGrid w:val="0"/>
              <w:spacing w:before="213" w:line="219" w:lineRule="auto"/>
              <w:ind w:left="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4.本项目不接受联合体。</w:t>
            </w:r>
          </w:p>
        </w:tc>
      </w:tr>
      <w:tr w14:paraId="2A3ED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727" w:type="dxa"/>
            <w:vAlign w:val="top"/>
          </w:tcPr>
          <w:p w14:paraId="5D01F2E0">
            <w:pPr>
              <w:kinsoku w:val="0"/>
              <w:autoSpaceDE w:val="0"/>
              <w:autoSpaceDN w:val="0"/>
              <w:adjustRightInd w:val="0"/>
              <w:snapToGrid w:val="0"/>
              <w:spacing w:before="113" w:line="241" w:lineRule="auto"/>
              <w:ind w:left="33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4"/>
                <w:kern w:val="0"/>
                <w:sz w:val="24"/>
                <w:szCs w:val="24"/>
                <w:lang w:val="en-US" w:eastAsia="en-US" w:bidi="ar-SA"/>
              </w:rPr>
              <w:t>12</w:t>
            </w:r>
          </w:p>
        </w:tc>
        <w:tc>
          <w:tcPr>
            <w:tcW w:w="1760" w:type="dxa"/>
            <w:vAlign w:val="top"/>
          </w:tcPr>
          <w:p w14:paraId="33B9862D">
            <w:pPr>
              <w:widowControl/>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eastAsia="en-US"/>
              </w:rPr>
            </w:pPr>
          </w:p>
          <w:p w14:paraId="60A253BF">
            <w:pPr>
              <w:kinsoku w:val="0"/>
              <w:autoSpaceDE w:val="0"/>
              <w:autoSpaceDN w:val="0"/>
              <w:adjustRightInd w:val="0"/>
              <w:snapToGrid w:val="0"/>
              <w:spacing w:before="78" w:line="219" w:lineRule="auto"/>
              <w:ind w:left="41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现场考察</w:t>
            </w:r>
          </w:p>
        </w:tc>
        <w:tc>
          <w:tcPr>
            <w:tcW w:w="7274" w:type="dxa"/>
            <w:vAlign w:val="top"/>
          </w:tcPr>
          <w:p w14:paraId="3E4B0F4E">
            <w:pPr>
              <w:kinsoku w:val="0"/>
              <w:autoSpaceDE w:val="0"/>
              <w:autoSpaceDN w:val="0"/>
              <w:adjustRightInd w:val="0"/>
              <w:snapToGrid w:val="0"/>
              <w:spacing w:before="198" w:line="219" w:lineRule="auto"/>
              <w:ind w:left="1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不组织，投标人自行前往</w:t>
            </w:r>
          </w:p>
        </w:tc>
      </w:tr>
      <w:tr w14:paraId="53379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27" w:type="dxa"/>
            <w:vAlign w:val="top"/>
          </w:tcPr>
          <w:p w14:paraId="1C37EF2D">
            <w:pPr>
              <w:kinsoku w:val="0"/>
              <w:autoSpaceDE w:val="0"/>
              <w:autoSpaceDN w:val="0"/>
              <w:adjustRightInd w:val="0"/>
              <w:snapToGrid w:val="0"/>
              <w:spacing w:before="114" w:line="240" w:lineRule="auto"/>
              <w:ind w:left="33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4"/>
                <w:kern w:val="0"/>
                <w:sz w:val="24"/>
                <w:szCs w:val="24"/>
                <w:lang w:val="en-US" w:eastAsia="en-US" w:bidi="ar-SA"/>
              </w:rPr>
              <w:t>13</w:t>
            </w:r>
          </w:p>
        </w:tc>
        <w:tc>
          <w:tcPr>
            <w:tcW w:w="1760" w:type="dxa"/>
            <w:vAlign w:val="top"/>
          </w:tcPr>
          <w:p w14:paraId="7E26F49B">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kern w:val="0"/>
                <w:sz w:val="21"/>
                <w:szCs w:val="21"/>
                <w:lang w:eastAsia="en-US"/>
              </w:rPr>
            </w:pPr>
          </w:p>
          <w:p w14:paraId="64E8DA95">
            <w:pPr>
              <w:kinsoku w:val="0"/>
              <w:autoSpaceDE w:val="0"/>
              <w:autoSpaceDN w:val="0"/>
              <w:adjustRightInd w:val="0"/>
              <w:snapToGrid w:val="0"/>
              <w:spacing w:before="78" w:line="219" w:lineRule="auto"/>
              <w:ind w:left="53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答疑会</w:t>
            </w:r>
          </w:p>
        </w:tc>
        <w:tc>
          <w:tcPr>
            <w:tcW w:w="7274" w:type="dxa"/>
            <w:vAlign w:val="top"/>
          </w:tcPr>
          <w:p w14:paraId="5EABD012">
            <w:pPr>
              <w:kinsoku w:val="0"/>
              <w:autoSpaceDE w:val="0"/>
              <w:autoSpaceDN w:val="0"/>
              <w:adjustRightInd w:val="0"/>
              <w:snapToGrid w:val="0"/>
              <w:spacing w:before="199" w:line="222" w:lineRule="auto"/>
              <w:ind w:left="1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不组织</w:t>
            </w:r>
          </w:p>
        </w:tc>
      </w:tr>
      <w:tr w14:paraId="61A62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27" w:type="dxa"/>
            <w:vAlign w:val="top"/>
          </w:tcPr>
          <w:p w14:paraId="0DBBDA92">
            <w:pPr>
              <w:kinsoku w:val="0"/>
              <w:autoSpaceDE w:val="0"/>
              <w:autoSpaceDN w:val="0"/>
              <w:adjustRightInd w:val="0"/>
              <w:snapToGrid w:val="0"/>
              <w:spacing w:before="115" w:line="241" w:lineRule="auto"/>
              <w:ind w:left="33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4"/>
                <w:kern w:val="0"/>
                <w:sz w:val="24"/>
                <w:szCs w:val="24"/>
                <w:lang w:val="en-US" w:eastAsia="en-US" w:bidi="ar-SA"/>
              </w:rPr>
              <w:t>14</w:t>
            </w:r>
          </w:p>
        </w:tc>
        <w:tc>
          <w:tcPr>
            <w:tcW w:w="1760" w:type="dxa"/>
            <w:vAlign w:val="top"/>
          </w:tcPr>
          <w:p w14:paraId="5540602B">
            <w:pPr>
              <w:kinsoku w:val="0"/>
              <w:autoSpaceDE w:val="0"/>
              <w:autoSpaceDN w:val="0"/>
              <w:adjustRightInd w:val="0"/>
              <w:snapToGrid w:val="0"/>
              <w:spacing w:before="290" w:line="221" w:lineRule="auto"/>
              <w:ind w:left="6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询问</w:t>
            </w:r>
          </w:p>
        </w:tc>
        <w:tc>
          <w:tcPr>
            <w:tcW w:w="7274" w:type="dxa"/>
            <w:vAlign w:val="top"/>
          </w:tcPr>
          <w:p w14:paraId="28428CAF">
            <w:pPr>
              <w:kinsoku w:val="0"/>
              <w:autoSpaceDE w:val="0"/>
              <w:autoSpaceDN w:val="0"/>
              <w:adjustRightInd w:val="0"/>
              <w:snapToGrid w:val="0"/>
              <w:spacing w:before="56" w:line="219" w:lineRule="auto"/>
              <w:ind w:left="14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时间：递交投标文件截止时间15日前</w:t>
            </w:r>
          </w:p>
          <w:p w14:paraId="11CC10B2">
            <w:pPr>
              <w:kinsoku w:val="0"/>
              <w:autoSpaceDE w:val="0"/>
              <w:autoSpaceDN w:val="0"/>
              <w:adjustRightInd w:val="0"/>
              <w:snapToGrid w:val="0"/>
              <w:spacing w:before="177" w:line="218" w:lineRule="auto"/>
              <w:ind w:left="12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形式：书面或公告</w:t>
            </w:r>
          </w:p>
        </w:tc>
      </w:tr>
    </w:tbl>
    <w:p w14:paraId="549BA364">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p w14:paraId="4DBEC80B">
      <w:pPr>
        <w:sectPr>
          <w:headerReference r:id="rId8" w:type="default"/>
          <w:footerReference r:id="rId9" w:type="default"/>
          <w:pgSz w:w="11906" w:h="16840"/>
          <w:pgMar w:top="1145" w:right="796" w:bottom="1204" w:left="1342" w:header="858" w:footer="1036" w:gutter="0"/>
          <w:pgNumType w:fmt="decimal"/>
          <w:cols w:space="720" w:num="1"/>
        </w:sectPr>
      </w:pPr>
    </w:p>
    <w:tbl>
      <w:tblPr>
        <w:tblStyle w:val="8"/>
        <w:tblW w:w="97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760"/>
        <w:gridCol w:w="7274"/>
      </w:tblGrid>
      <w:tr w14:paraId="055A6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5" w:hRule="atLeast"/>
        </w:trPr>
        <w:tc>
          <w:tcPr>
            <w:tcW w:w="727" w:type="dxa"/>
            <w:vAlign w:val="top"/>
          </w:tcPr>
          <w:p w14:paraId="0A8A00A4">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035B745F">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43F4C850">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45271049">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04D7797A">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3DCBB349">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0353E5A0">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3C63E489">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kern w:val="0"/>
                <w:sz w:val="21"/>
                <w:szCs w:val="21"/>
                <w:lang w:eastAsia="en-US"/>
              </w:rPr>
            </w:pPr>
          </w:p>
          <w:p w14:paraId="3B0F979A">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kern w:val="0"/>
                <w:sz w:val="21"/>
                <w:szCs w:val="21"/>
                <w:lang w:eastAsia="en-US"/>
              </w:rPr>
            </w:pPr>
          </w:p>
          <w:p w14:paraId="4A49944C">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kern w:val="0"/>
                <w:sz w:val="21"/>
                <w:szCs w:val="21"/>
                <w:lang w:eastAsia="en-US"/>
              </w:rPr>
            </w:pPr>
          </w:p>
          <w:p w14:paraId="13609466">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kern w:val="0"/>
                <w:sz w:val="21"/>
                <w:szCs w:val="21"/>
                <w:lang w:eastAsia="en-US"/>
              </w:rPr>
            </w:pPr>
          </w:p>
          <w:p w14:paraId="19C46772">
            <w:pPr>
              <w:kinsoku w:val="0"/>
              <w:autoSpaceDE w:val="0"/>
              <w:autoSpaceDN w:val="0"/>
              <w:adjustRightInd w:val="0"/>
              <w:snapToGrid w:val="0"/>
              <w:spacing w:before="78" w:line="240" w:lineRule="auto"/>
              <w:ind w:left="26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4"/>
                <w:kern w:val="0"/>
                <w:sz w:val="24"/>
                <w:szCs w:val="24"/>
                <w:lang w:val="en-US" w:eastAsia="en-US" w:bidi="ar-SA"/>
              </w:rPr>
              <w:t>15</w:t>
            </w:r>
          </w:p>
        </w:tc>
        <w:tc>
          <w:tcPr>
            <w:tcW w:w="1760" w:type="dxa"/>
            <w:vAlign w:val="top"/>
          </w:tcPr>
          <w:p w14:paraId="50BAB0CF">
            <w:pPr>
              <w:widowControl/>
              <w:kinsoku w:val="0"/>
              <w:autoSpaceDE w:val="0"/>
              <w:autoSpaceDN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3E3113F2">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427E9E18">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20492905">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261FAB5D">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6FEA5807">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5D5E2C14">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757CD1C6">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59FE9635">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22ADCCDA">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690954E5">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31AC3448">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40DD6472">
            <w:pPr>
              <w:kinsoku w:val="0"/>
              <w:autoSpaceDE w:val="0"/>
              <w:autoSpaceDN w:val="0"/>
              <w:adjustRightInd w:val="0"/>
              <w:snapToGrid w:val="0"/>
              <w:spacing w:before="78" w:line="218" w:lineRule="auto"/>
              <w:ind w:left="41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投标报价</w:t>
            </w:r>
          </w:p>
        </w:tc>
        <w:tc>
          <w:tcPr>
            <w:tcW w:w="7274" w:type="dxa"/>
            <w:vAlign w:val="top"/>
          </w:tcPr>
          <w:p w14:paraId="12C6AC88">
            <w:pPr>
              <w:kinsoku w:val="0"/>
              <w:autoSpaceDE w:val="0"/>
              <w:autoSpaceDN w:val="0"/>
              <w:adjustRightInd w:val="0"/>
              <w:snapToGrid w:val="0"/>
              <w:spacing w:before="51" w:line="218" w:lineRule="auto"/>
              <w:ind w:left="11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5"/>
                <w:kern w:val="0"/>
                <w:sz w:val="24"/>
                <w:szCs w:val="24"/>
                <w:lang w:val="en-US" w:eastAsia="en-US" w:bidi="ar-SA"/>
              </w:rPr>
              <w:t>报价方式：总价报价</w:t>
            </w:r>
          </w:p>
          <w:p w14:paraId="6529771C">
            <w:pPr>
              <w:kinsoku w:val="0"/>
              <w:autoSpaceDE w:val="0"/>
              <w:autoSpaceDN w:val="0"/>
              <w:adjustRightInd w:val="0"/>
              <w:snapToGrid w:val="0"/>
              <w:spacing w:before="203" w:line="349" w:lineRule="auto"/>
              <w:ind w:left="120" w:right="210" w:firstLine="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投标人应在开标一览表中标明其提供的所有货物及相关工作范围内</w:t>
            </w:r>
            <w:r>
              <w:rPr>
                <w:rFonts w:ascii="宋体" w:hAnsi="宋体" w:eastAsia="宋体" w:cs="宋体"/>
                <w:snapToGrid w:val="0"/>
                <w:color w:val="000000"/>
                <w:spacing w:val="-3"/>
                <w:kern w:val="0"/>
                <w:sz w:val="24"/>
                <w:szCs w:val="24"/>
                <w:lang w:val="en-US" w:eastAsia="en-US" w:bidi="ar-SA"/>
              </w:rPr>
              <w:t>所有费用的总价。</w:t>
            </w:r>
          </w:p>
          <w:p w14:paraId="5C391025">
            <w:pPr>
              <w:kinsoku w:val="0"/>
              <w:autoSpaceDE w:val="0"/>
              <w:autoSpaceDN w:val="0"/>
              <w:adjustRightInd w:val="0"/>
              <w:snapToGrid w:val="0"/>
              <w:spacing w:before="1" w:line="217" w:lineRule="auto"/>
              <w:ind w:left="12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投标人的报价应包括：</w:t>
            </w:r>
          </w:p>
          <w:p w14:paraId="1417FF41">
            <w:pPr>
              <w:kinsoku w:val="0"/>
              <w:autoSpaceDE w:val="0"/>
              <w:autoSpaceDN w:val="0"/>
              <w:adjustRightInd w:val="0"/>
              <w:snapToGrid w:val="0"/>
              <w:spacing w:before="206" w:line="358" w:lineRule="auto"/>
              <w:ind w:left="116" w:right="138" w:firstLine="3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1.投标人的报价应包括为完成本项目所发生的一切费用和税费，采</w:t>
            </w:r>
            <w:r>
              <w:rPr>
                <w:rFonts w:ascii="宋体" w:hAnsi="宋体" w:eastAsia="宋体" w:cs="宋体"/>
                <w:snapToGrid w:val="0"/>
                <w:color w:val="000000"/>
                <w:spacing w:val="-2"/>
                <w:kern w:val="0"/>
                <w:sz w:val="24"/>
                <w:szCs w:val="24"/>
                <w:lang w:val="en-US" w:eastAsia="en-US" w:bidi="ar-SA"/>
              </w:rPr>
              <w:t>购人将不再支付报价以外的任何费用。</w:t>
            </w:r>
          </w:p>
          <w:p w14:paraId="41D50838">
            <w:pPr>
              <w:kinsoku w:val="0"/>
              <w:autoSpaceDE w:val="0"/>
              <w:autoSpaceDN w:val="0"/>
              <w:adjustRightInd w:val="0"/>
              <w:snapToGrid w:val="0"/>
              <w:spacing w:line="359" w:lineRule="auto"/>
              <w:ind w:left="123" w:right="210" w:firstLine="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投标人的报价应包括但不限于下列内容，《投标人须知资料表》中</w:t>
            </w:r>
            <w:r>
              <w:rPr>
                <w:rFonts w:ascii="宋体" w:hAnsi="宋体" w:eastAsia="宋体" w:cs="宋体"/>
                <w:snapToGrid w:val="0"/>
                <w:color w:val="000000"/>
                <w:spacing w:val="-2"/>
                <w:kern w:val="0"/>
                <w:sz w:val="24"/>
                <w:szCs w:val="24"/>
                <w:lang w:val="en-US" w:eastAsia="en-US" w:bidi="ar-SA"/>
              </w:rPr>
              <w:t>有特殊规定的，从其规定。</w:t>
            </w:r>
          </w:p>
          <w:p w14:paraId="4592F7DB">
            <w:pPr>
              <w:kinsoku w:val="0"/>
              <w:autoSpaceDE w:val="0"/>
              <w:autoSpaceDN w:val="0"/>
              <w:adjustRightInd w:val="0"/>
              <w:snapToGrid w:val="0"/>
              <w:spacing w:before="1" w:line="217" w:lineRule="auto"/>
              <w:ind w:left="12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2.投标货物及标准附件、备品备件、专用工具等的出厂价和运至最</w:t>
            </w:r>
          </w:p>
          <w:p w14:paraId="54C3BB1F">
            <w:pPr>
              <w:kinsoku w:val="0"/>
              <w:autoSpaceDE w:val="0"/>
              <w:autoSpaceDN w:val="0"/>
              <w:adjustRightInd w:val="0"/>
              <w:snapToGrid w:val="0"/>
              <w:spacing w:before="91" w:line="384" w:lineRule="auto"/>
              <w:ind w:left="123" w:right="261" w:firstLine="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终目的地的运输费和保险费，安装调试、检验、技术服务、培训、</w:t>
            </w:r>
            <w:r>
              <w:rPr>
                <w:rFonts w:ascii="宋体" w:hAnsi="宋体" w:eastAsia="宋体" w:cs="宋体"/>
                <w:snapToGrid w:val="0"/>
                <w:color w:val="000000"/>
                <w:spacing w:val="-2"/>
                <w:kern w:val="0"/>
                <w:sz w:val="24"/>
                <w:szCs w:val="24"/>
                <w:lang w:val="en-US" w:eastAsia="en-US" w:bidi="ar-SA"/>
              </w:rPr>
              <w:t>质量保证、售后服务、税费等；</w:t>
            </w:r>
          </w:p>
          <w:p w14:paraId="60C61647">
            <w:pPr>
              <w:kinsoku w:val="0"/>
              <w:autoSpaceDE w:val="0"/>
              <w:autoSpaceDN w:val="0"/>
              <w:adjustRightInd w:val="0"/>
              <w:snapToGrid w:val="0"/>
              <w:spacing w:before="1" w:line="218" w:lineRule="auto"/>
              <w:ind w:left="12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3.按照招标文件要求完成本项目的全部相关服务费用；</w:t>
            </w:r>
          </w:p>
          <w:p w14:paraId="7FA3539C">
            <w:pPr>
              <w:kinsoku w:val="0"/>
              <w:autoSpaceDE w:val="0"/>
              <w:autoSpaceDN w:val="0"/>
              <w:adjustRightInd w:val="0"/>
              <w:snapToGrid w:val="0"/>
              <w:spacing w:before="205" w:line="324" w:lineRule="auto"/>
              <w:ind w:left="146" w:right="49" w:hanging="2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注：投标人报价不得超过招标文件中规定的最高限</w:t>
            </w:r>
            <w:r>
              <w:rPr>
                <w:rFonts w:ascii="宋体" w:hAnsi="宋体" w:eastAsia="宋体" w:cs="宋体"/>
                <w:snapToGrid w:val="0"/>
                <w:color w:val="000000"/>
                <w:spacing w:val="4"/>
                <w:kern w:val="0"/>
                <w:sz w:val="24"/>
                <w:szCs w:val="24"/>
                <w:lang w:val="en-US" w:eastAsia="en-US" w:bidi="ar-SA"/>
              </w:rPr>
              <w:t>价或者预算金额</w:t>
            </w:r>
            <w:r>
              <w:rPr>
                <w:rFonts w:ascii="宋体" w:hAnsi="宋体" w:eastAsia="宋体" w:cs="宋体"/>
                <w:snapToGrid w:val="0"/>
                <w:color w:val="000000"/>
                <w:kern w:val="0"/>
                <w:sz w:val="24"/>
                <w:szCs w:val="24"/>
                <w:lang w:val="en-US" w:eastAsia="en-US" w:bidi="ar-SA"/>
              </w:rPr>
              <w:t xml:space="preserve"> </w:t>
            </w:r>
            <w:r>
              <w:rPr>
                <w:rFonts w:ascii="宋体" w:hAnsi="宋体" w:eastAsia="宋体" w:cs="宋体"/>
                <w:snapToGrid w:val="0"/>
                <w:color w:val="000000"/>
                <w:spacing w:val="-11"/>
                <w:kern w:val="0"/>
                <w:sz w:val="24"/>
                <w:szCs w:val="24"/>
                <w:lang w:val="en-US" w:eastAsia="en-US" w:bidi="ar-SA"/>
              </w:rPr>
              <w:t>,</w:t>
            </w:r>
            <w:r>
              <w:rPr>
                <w:rFonts w:ascii="宋体" w:hAnsi="宋体" w:eastAsia="宋体" w:cs="宋体"/>
                <w:snapToGrid w:val="0"/>
                <w:color w:val="000000"/>
                <w:spacing w:val="71"/>
                <w:kern w:val="0"/>
                <w:sz w:val="24"/>
                <w:szCs w:val="24"/>
                <w:lang w:val="en-US" w:eastAsia="en-US" w:bidi="ar-SA"/>
              </w:rPr>
              <w:t xml:space="preserve"> </w:t>
            </w:r>
            <w:r>
              <w:rPr>
                <w:rFonts w:ascii="宋体" w:hAnsi="宋体" w:eastAsia="宋体" w:cs="宋体"/>
                <w:snapToGrid w:val="0"/>
                <w:color w:val="000000"/>
                <w:spacing w:val="-11"/>
                <w:kern w:val="0"/>
                <w:sz w:val="24"/>
                <w:szCs w:val="24"/>
                <w:lang w:val="en-US" w:eastAsia="en-US" w:bidi="ar-SA"/>
              </w:rPr>
              <w:t>否则按无效投标处理。</w:t>
            </w:r>
          </w:p>
        </w:tc>
      </w:tr>
      <w:tr w14:paraId="0FA2C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727" w:type="dxa"/>
            <w:vAlign w:val="top"/>
          </w:tcPr>
          <w:p w14:paraId="19461E67">
            <w:pPr>
              <w:widowControl/>
              <w:kinsoku w:val="0"/>
              <w:autoSpaceDE w:val="0"/>
              <w:autoSpaceDN w:val="0"/>
              <w:adjustRightInd w:val="0"/>
              <w:snapToGrid w:val="0"/>
              <w:spacing w:line="343" w:lineRule="auto"/>
              <w:jc w:val="left"/>
              <w:textAlignment w:val="baseline"/>
              <w:rPr>
                <w:rFonts w:ascii="Arial" w:hAnsi="Arial" w:eastAsia="Arial" w:cs="Arial"/>
                <w:snapToGrid w:val="0"/>
                <w:color w:val="000000"/>
                <w:kern w:val="0"/>
                <w:sz w:val="21"/>
                <w:szCs w:val="21"/>
                <w:lang w:eastAsia="en-US"/>
              </w:rPr>
            </w:pPr>
          </w:p>
          <w:p w14:paraId="001030C9">
            <w:pPr>
              <w:kinsoku w:val="0"/>
              <w:autoSpaceDE w:val="0"/>
              <w:autoSpaceDN w:val="0"/>
              <w:adjustRightInd w:val="0"/>
              <w:snapToGrid w:val="0"/>
              <w:spacing w:before="78" w:line="240" w:lineRule="auto"/>
              <w:ind w:left="26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4"/>
                <w:kern w:val="0"/>
                <w:sz w:val="24"/>
                <w:szCs w:val="24"/>
                <w:lang w:val="en-US" w:eastAsia="en-US" w:bidi="ar-SA"/>
              </w:rPr>
              <w:t>16</w:t>
            </w:r>
          </w:p>
        </w:tc>
        <w:tc>
          <w:tcPr>
            <w:tcW w:w="1760" w:type="dxa"/>
            <w:vAlign w:val="top"/>
          </w:tcPr>
          <w:p w14:paraId="65DF0CEB">
            <w:pPr>
              <w:kinsoku w:val="0"/>
              <w:autoSpaceDE w:val="0"/>
              <w:autoSpaceDN w:val="0"/>
              <w:adjustRightInd w:val="0"/>
              <w:snapToGrid w:val="0"/>
              <w:spacing w:before="299" w:line="220" w:lineRule="auto"/>
              <w:ind w:left="26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5"/>
                <w:kern w:val="0"/>
                <w:sz w:val="24"/>
                <w:szCs w:val="24"/>
                <w:lang w:val="en-US" w:eastAsia="en-US" w:bidi="ar-SA"/>
              </w:rPr>
              <w:t>★</w:t>
            </w:r>
            <w:r>
              <w:rPr>
                <w:rFonts w:ascii="宋体" w:hAnsi="宋体" w:eastAsia="宋体" w:cs="宋体"/>
                <w:snapToGrid w:val="0"/>
                <w:color w:val="000000"/>
                <w:spacing w:val="-5"/>
                <w:kern w:val="0"/>
                <w:sz w:val="24"/>
                <w:szCs w:val="24"/>
                <w:lang w:val="en-US" w:eastAsia="en-US" w:bidi="ar-SA"/>
              </w:rPr>
              <w:t>投标有效期</w:t>
            </w:r>
          </w:p>
        </w:tc>
        <w:tc>
          <w:tcPr>
            <w:tcW w:w="7274" w:type="dxa"/>
            <w:vAlign w:val="top"/>
          </w:tcPr>
          <w:p w14:paraId="18FFC9AB">
            <w:pPr>
              <w:kinsoku w:val="0"/>
              <w:autoSpaceDE w:val="0"/>
              <w:autoSpaceDN w:val="0"/>
              <w:adjustRightInd w:val="0"/>
              <w:snapToGrid w:val="0"/>
              <w:spacing w:before="299" w:line="219" w:lineRule="auto"/>
              <w:ind w:left="19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自投标截止之日起90个日历日</w:t>
            </w:r>
          </w:p>
        </w:tc>
      </w:tr>
      <w:tr w14:paraId="4A6F9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3" w:hRule="atLeast"/>
        </w:trPr>
        <w:tc>
          <w:tcPr>
            <w:tcW w:w="727" w:type="dxa"/>
            <w:vAlign w:val="top"/>
          </w:tcPr>
          <w:p w14:paraId="69AE1A8F">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49FEBFBF">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18B82699">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190FAAC3">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1523BAB5">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71DE4690">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kern w:val="0"/>
                <w:sz w:val="21"/>
                <w:szCs w:val="21"/>
                <w:lang w:eastAsia="en-US"/>
              </w:rPr>
            </w:pPr>
          </w:p>
          <w:p w14:paraId="564FE011">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kern w:val="0"/>
                <w:sz w:val="21"/>
                <w:szCs w:val="21"/>
                <w:lang w:eastAsia="en-US"/>
              </w:rPr>
            </w:pPr>
          </w:p>
          <w:p w14:paraId="022EFF59">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kern w:val="0"/>
                <w:sz w:val="21"/>
                <w:szCs w:val="21"/>
                <w:lang w:eastAsia="en-US"/>
              </w:rPr>
            </w:pPr>
          </w:p>
          <w:p w14:paraId="2CD736C9">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kern w:val="0"/>
                <w:sz w:val="21"/>
                <w:szCs w:val="21"/>
                <w:lang w:eastAsia="en-US"/>
              </w:rPr>
            </w:pPr>
          </w:p>
          <w:p w14:paraId="4E4E5E57">
            <w:pPr>
              <w:kinsoku w:val="0"/>
              <w:autoSpaceDE w:val="0"/>
              <w:autoSpaceDN w:val="0"/>
              <w:adjustRightInd w:val="0"/>
              <w:snapToGrid w:val="0"/>
              <w:spacing w:before="78" w:line="240" w:lineRule="auto"/>
              <w:ind w:left="26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4"/>
                <w:kern w:val="0"/>
                <w:sz w:val="24"/>
                <w:szCs w:val="24"/>
                <w:lang w:val="en-US" w:eastAsia="en-US" w:bidi="ar-SA"/>
              </w:rPr>
              <w:t>17</w:t>
            </w:r>
          </w:p>
        </w:tc>
        <w:tc>
          <w:tcPr>
            <w:tcW w:w="1760" w:type="dxa"/>
            <w:vAlign w:val="top"/>
          </w:tcPr>
          <w:p w14:paraId="4F505D36">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2B2ED406">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4DF14FD0">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6FD8C005">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5BBDD8B0">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kern w:val="0"/>
                <w:sz w:val="21"/>
                <w:szCs w:val="21"/>
                <w:lang w:eastAsia="en-US"/>
              </w:rPr>
            </w:pPr>
          </w:p>
          <w:p w14:paraId="47EDC384">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kern w:val="0"/>
                <w:sz w:val="21"/>
                <w:szCs w:val="21"/>
                <w:lang w:eastAsia="en-US"/>
              </w:rPr>
            </w:pPr>
          </w:p>
          <w:p w14:paraId="6917AEFE">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kern w:val="0"/>
                <w:sz w:val="21"/>
                <w:szCs w:val="21"/>
                <w:lang w:eastAsia="en-US"/>
              </w:rPr>
            </w:pPr>
          </w:p>
          <w:p w14:paraId="05222C09">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kern w:val="0"/>
                <w:sz w:val="21"/>
                <w:szCs w:val="21"/>
                <w:lang w:eastAsia="en-US"/>
              </w:rPr>
            </w:pPr>
          </w:p>
          <w:p w14:paraId="5F101B79">
            <w:pPr>
              <w:kinsoku w:val="0"/>
              <w:autoSpaceDE w:val="0"/>
              <w:autoSpaceDN w:val="0"/>
              <w:adjustRightInd w:val="0"/>
              <w:snapToGrid w:val="0"/>
              <w:spacing w:before="78" w:line="220" w:lineRule="auto"/>
              <w:ind w:left="24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投标保证金</w:t>
            </w:r>
          </w:p>
        </w:tc>
        <w:tc>
          <w:tcPr>
            <w:tcW w:w="7274" w:type="dxa"/>
            <w:vAlign w:val="top"/>
          </w:tcPr>
          <w:p w14:paraId="6D155E8A">
            <w:pPr>
              <w:kinsoku w:val="0"/>
              <w:autoSpaceDE w:val="0"/>
              <w:autoSpaceDN w:val="0"/>
              <w:adjustRightInd w:val="0"/>
              <w:snapToGrid w:val="0"/>
              <w:spacing w:before="37" w:line="219" w:lineRule="auto"/>
              <w:ind w:left="12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投标保证金：金额（小写</w:t>
            </w:r>
            <w:r>
              <w:rPr>
                <w:rFonts w:ascii="宋体" w:hAnsi="宋体" w:eastAsia="宋体" w:cs="宋体"/>
                <w:snapToGrid w:val="0"/>
                <w:color w:val="000000"/>
                <w:spacing w:val="12"/>
                <w:kern w:val="0"/>
                <w:sz w:val="24"/>
                <w:szCs w:val="24"/>
                <w:lang w:val="en-US" w:eastAsia="en-US" w:bidi="ar-SA"/>
              </w:rPr>
              <w:t>）：</w:t>
            </w:r>
            <w:r>
              <w:rPr>
                <w:rFonts w:hint="eastAsia" w:ascii="宋体" w:hAnsi="宋体" w:eastAsia="宋体" w:cs="宋体"/>
                <w:snapToGrid w:val="0"/>
                <w:color w:val="000000"/>
                <w:spacing w:val="12"/>
                <w:kern w:val="0"/>
                <w:sz w:val="24"/>
                <w:szCs w:val="24"/>
                <w:lang w:val="en-US" w:eastAsia="zh-CN" w:bidi="ar-SA"/>
              </w:rPr>
              <w:t>/</w:t>
            </w:r>
            <w:r>
              <w:rPr>
                <w:rFonts w:ascii="宋体" w:hAnsi="宋体" w:eastAsia="宋体" w:cs="宋体"/>
                <w:snapToGrid w:val="0"/>
                <w:color w:val="000000"/>
                <w:spacing w:val="-3"/>
                <w:kern w:val="0"/>
                <w:sz w:val="24"/>
                <w:szCs w:val="24"/>
                <w:lang w:val="en-US" w:eastAsia="en-US" w:bidi="ar-SA"/>
              </w:rPr>
              <w:t>元</w:t>
            </w:r>
          </w:p>
          <w:p w14:paraId="1D00EFDD">
            <w:pPr>
              <w:kinsoku w:val="0"/>
              <w:autoSpaceDE w:val="0"/>
              <w:autoSpaceDN w:val="0"/>
              <w:adjustRightInd w:val="0"/>
              <w:snapToGrid w:val="0"/>
              <w:spacing w:before="91" w:line="219" w:lineRule="auto"/>
              <w:ind w:left="127"/>
              <w:jc w:val="left"/>
              <w:textAlignment w:val="baseline"/>
              <w:rPr>
                <w:rFonts w:hint="eastAsia" w:ascii="宋体" w:hAnsi="宋体" w:eastAsia="宋体" w:cs="宋体"/>
                <w:snapToGrid w:val="0"/>
                <w:color w:val="000000"/>
                <w:kern w:val="0"/>
                <w:sz w:val="24"/>
                <w:szCs w:val="24"/>
                <w:lang w:val="en-US" w:eastAsia="zh-CN" w:bidi="ar-SA"/>
              </w:rPr>
            </w:pPr>
            <w:r>
              <w:rPr>
                <w:rFonts w:ascii="宋体" w:hAnsi="宋体" w:eastAsia="宋体" w:cs="宋体"/>
                <w:snapToGrid w:val="0"/>
                <w:color w:val="000000"/>
                <w:spacing w:val="-3"/>
                <w:kern w:val="0"/>
                <w:sz w:val="24"/>
                <w:szCs w:val="24"/>
                <w:lang w:val="en-US" w:eastAsia="en-US" w:bidi="ar-SA"/>
              </w:rPr>
              <w:t>金额（大写</w:t>
            </w:r>
            <w:r>
              <w:rPr>
                <w:rFonts w:ascii="宋体" w:hAnsi="宋体" w:eastAsia="宋体" w:cs="宋体"/>
                <w:snapToGrid w:val="0"/>
                <w:color w:val="000000"/>
                <w:spacing w:val="4"/>
                <w:kern w:val="0"/>
                <w:sz w:val="24"/>
                <w:szCs w:val="24"/>
                <w:lang w:val="en-US" w:eastAsia="en-US" w:bidi="ar-SA"/>
              </w:rPr>
              <w:t>）：</w:t>
            </w:r>
            <w:r>
              <w:rPr>
                <w:rFonts w:hint="eastAsia" w:ascii="宋体" w:hAnsi="宋体" w:eastAsia="宋体" w:cs="宋体"/>
                <w:snapToGrid w:val="0"/>
                <w:color w:val="000000"/>
                <w:spacing w:val="4"/>
                <w:kern w:val="0"/>
                <w:sz w:val="24"/>
                <w:szCs w:val="24"/>
                <w:lang w:val="en-US" w:eastAsia="zh-CN" w:bidi="ar-SA"/>
              </w:rPr>
              <w:t>/</w:t>
            </w:r>
          </w:p>
          <w:p w14:paraId="05996659">
            <w:pPr>
              <w:kinsoku w:val="0"/>
              <w:autoSpaceDE w:val="0"/>
              <w:autoSpaceDN w:val="0"/>
              <w:adjustRightInd w:val="0"/>
              <w:snapToGrid w:val="0"/>
              <w:spacing w:before="91" w:line="287" w:lineRule="auto"/>
              <w:ind w:left="124" w:right="222" w:hanging="1"/>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缴纳方式：金融机构、担保机构出具的保函等</w:t>
            </w:r>
            <w:r>
              <w:rPr>
                <w:rFonts w:ascii="宋体" w:hAnsi="宋体" w:eastAsia="宋体" w:cs="宋体"/>
                <w:snapToGrid w:val="0"/>
                <w:color w:val="000000"/>
                <w:spacing w:val="-2"/>
                <w:kern w:val="0"/>
                <w:sz w:val="24"/>
                <w:szCs w:val="24"/>
                <w:lang w:val="en-US" w:eastAsia="en-US" w:bidi="ar-SA"/>
              </w:rPr>
              <w:t>非现金形式；投标保证金缴纳截止时间：响应文件递交截止时间前以政采云电子保函形</w:t>
            </w:r>
            <w:r>
              <w:rPr>
                <w:rFonts w:ascii="宋体" w:hAnsi="宋体" w:eastAsia="宋体" w:cs="宋体"/>
                <w:snapToGrid w:val="0"/>
                <w:color w:val="000000"/>
                <w:spacing w:val="-1"/>
                <w:kern w:val="0"/>
                <w:sz w:val="24"/>
                <w:szCs w:val="24"/>
                <w:lang w:val="en-US" w:eastAsia="en-US" w:bidi="ar-SA"/>
              </w:rPr>
              <w:t>式应按以下要求办理</w:t>
            </w:r>
            <w:r>
              <w:rPr>
                <w:rFonts w:ascii="宋体" w:hAnsi="宋体" w:eastAsia="宋体" w:cs="宋体"/>
                <w:snapToGrid w:val="0"/>
                <w:color w:val="000000"/>
                <w:spacing w:val="-19"/>
                <w:kern w:val="0"/>
                <w:sz w:val="24"/>
                <w:szCs w:val="24"/>
                <w:lang w:val="en-US" w:eastAsia="en-US" w:bidi="ar-SA"/>
              </w:rPr>
              <w:t>：（</w:t>
            </w:r>
            <w:r>
              <w:rPr>
                <w:rFonts w:ascii="宋体" w:hAnsi="宋体" w:eastAsia="宋体" w:cs="宋体"/>
                <w:snapToGrid w:val="0"/>
                <w:color w:val="000000"/>
                <w:spacing w:val="-1"/>
                <w:kern w:val="0"/>
                <w:sz w:val="24"/>
                <w:szCs w:val="24"/>
                <w:lang w:val="en-US" w:eastAsia="en-US" w:bidi="ar-SA"/>
              </w:rPr>
              <w:t>1）保函按照“一项目一</w:t>
            </w:r>
            <w:r>
              <w:rPr>
                <w:rFonts w:ascii="宋体" w:hAnsi="宋体" w:eastAsia="宋体" w:cs="宋体"/>
                <w:snapToGrid w:val="0"/>
                <w:color w:val="000000"/>
                <w:spacing w:val="-2"/>
                <w:kern w:val="0"/>
                <w:sz w:val="24"/>
                <w:szCs w:val="24"/>
                <w:lang w:val="en-US" w:eastAsia="en-US" w:bidi="ar-SA"/>
              </w:rPr>
              <w:t>保函</w:t>
            </w:r>
            <w:r>
              <w:rPr>
                <w:rFonts w:ascii="宋体" w:hAnsi="宋体" w:eastAsia="宋体" w:cs="宋体"/>
                <w:snapToGrid w:val="0"/>
                <w:color w:val="000000"/>
                <w:spacing w:val="-88"/>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”的原则；</w:t>
            </w:r>
          </w:p>
          <w:p w14:paraId="686BF5CE">
            <w:pPr>
              <w:kinsoku w:val="0"/>
              <w:autoSpaceDE w:val="0"/>
              <w:autoSpaceDN w:val="0"/>
              <w:adjustRightInd w:val="0"/>
              <w:snapToGrid w:val="0"/>
              <w:spacing w:line="287" w:lineRule="auto"/>
              <w:ind w:left="125" w:right="221" w:firstLine="1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（2）保函须在招标文件规定的投标截止时间前办理完成</w:t>
            </w:r>
            <w:r>
              <w:rPr>
                <w:rFonts w:ascii="宋体" w:hAnsi="宋体" w:eastAsia="宋体" w:cs="宋体"/>
                <w:snapToGrid w:val="0"/>
                <w:color w:val="000000"/>
                <w:spacing w:val="-12"/>
                <w:kern w:val="0"/>
                <w:sz w:val="24"/>
                <w:szCs w:val="24"/>
                <w:lang w:val="en-US" w:eastAsia="en-US" w:bidi="ar-SA"/>
              </w:rPr>
              <w:t>；（</w:t>
            </w:r>
            <w:r>
              <w:rPr>
                <w:rFonts w:ascii="宋体" w:hAnsi="宋体" w:eastAsia="宋体" w:cs="宋体"/>
                <w:snapToGrid w:val="0"/>
                <w:color w:val="000000"/>
                <w:spacing w:val="-1"/>
                <w:kern w:val="0"/>
                <w:sz w:val="24"/>
                <w:szCs w:val="24"/>
                <w:lang w:val="en-US" w:eastAsia="en-US" w:bidi="ar-SA"/>
              </w:rPr>
              <w:t>3）提</w:t>
            </w:r>
            <w:r>
              <w:rPr>
                <w:rFonts w:ascii="宋体" w:hAnsi="宋体" w:eastAsia="宋体" w:cs="宋体"/>
                <w:snapToGrid w:val="0"/>
                <w:color w:val="000000"/>
                <w:kern w:val="0"/>
                <w:sz w:val="24"/>
                <w:szCs w:val="24"/>
                <w:lang w:val="en-US" w:eastAsia="en-US" w:bidi="ar-SA"/>
              </w:rPr>
              <w:t>供合法真实有效的保函作为本项目缴纳保证金的证明材料</w:t>
            </w:r>
            <w:r>
              <w:rPr>
                <w:rFonts w:ascii="宋体" w:hAnsi="宋体" w:eastAsia="宋体" w:cs="宋体"/>
                <w:snapToGrid w:val="0"/>
                <w:color w:val="000000"/>
                <w:spacing w:val="-19"/>
                <w:kern w:val="0"/>
                <w:sz w:val="24"/>
                <w:szCs w:val="24"/>
                <w:lang w:val="en-US" w:eastAsia="en-US" w:bidi="ar-SA"/>
              </w:rPr>
              <w:t>；（</w:t>
            </w:r>
            <w:r>
              <w:rPr>
                <w:rFonts w:ascii="宋体" w:hAnsi="宋体" w:eastAsia="宋体" w:cs="宋体"/>
                <w:snapToGrid w:val="0"/>
                <w:color w:val="000000"/>
                <w:kern w:val="0"/>
                <w:sz w:val="24"/>
                <w:szCs w:val="24"/>
                <w:lang w:val="en-US" w:eastAsia="en-US" w:bidi="ar-SA"/>
              </w:rPr>
              <w:t>4）</w:t>
            </w:r>
          </w:p>
          <w:p w14:paraId="2A44342D">
            <w:pPr>
              <w:kinsoku w:val="0"/>
              <w:autoSpaceDE w:val="0"/>
              <w:autoSpaceDN w:val="0"/>
              <w:adjustRightInd w:val="0"/>
              <w:snapToGrid w:val="0"/>
              <w:spacing w:line="218" w:lineRule="auto"/>
              <w:ind w:left="1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已开具的保函，供应商不可单方面提出退保、注销等要</w:t>
            </w:r>
            <w:r>
              <w:rPr>
                <w:rFonts w:ascii="宋体" w:hAnsi="宋体" w:eastAsia="宋体" w:cs="宋体"/>
                <w:snapToGrid w:val="0"/>
                <w:color w:val="000000"/>
                <w:spacing w:val="-3"/>
                <w:kern w:val="0"/>
                <w:sz w:val="24"/>
                <w:szCs w:val="24"/>
                <w:lang w:val="en-US" w:eastAsia="en-US" w:bidi="ar-SA"/>
              </w:rPr>
              <w:t>求。（5）</w:t>
            </w:r>
          </w:p>
          <w:p w14:paraId="3F154AD9">
            <w:pPr>
              <w:kinsoku w:val="0"/>
              <w:autoSpaceDE w:val="0"/>
              <w:autoSpaceDN w:val="0"/>
              <w:adjustRightInd w:val="0"/>
              <w:snapToGrid w:val="0"/>
              <w:spacing w:before="91" w:line="281" w:lineRule="auto"/>
              <w:ind w:left="124" w:right="222"/>
              <w:jc w:val="left"/>
              <w:textAlignment w:val="baseline"/>
              <w:rPr>
                <w:rFonts w:ascii="宋体" w:hAnsi="宋体" w:eastAsia="宋体" w:cs="宋体"/>
                <w:snapToGrid w:val="0"/>
                <w:color w:val="000000"/>
                <w:spacing w:val="-2"/>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操作流程:登录政采云平台-点击右上角[金融</w:t>
            </w:r>
            <w:r>
              <w:rPr>
                <w:rFonts w:ascii="宋体" w:hAnsi="宋体" w:eastAsia="宋体" w:cs="宋体"/>
                <w:snapToGrid w:val="0"/>
                <w:color w:val="000000"/>
                <w:spacing w:val="-2"/>
                <w:kern w:val="0"/>
                <w:sz w:val="24"/>
                <w:szCs w:val="24"/>
                <w:lang w:val="en-US" w:eastAsia="en-US" w:bidi="ar-SA"/>
              </w:rPr>
              <w:t>服务]进入详情页-点</w:t>
            </w:r>
            <w:r>
              <w:rPr>
                <w:rFonts w:ascii="宋体" w:hAnsi="宋体" w:eastAsia="宋体" w:cs="宋体"/>
                <w:snapToGrid w:val="0"/>
                <w:color w:val="000000"/>
                <w:spacing w:val="-1"/>
                <w:kern w:val="0"/>
                <w:sz w:val="24"/>
                <w:szCs w:val="24"/>
                <w:lang w:val="en-US" w:eastAsia="en-US" w:bidi="ar-SA"/>
              </w:rPr>
              <w:t>击页面上方[保险/保函]，根据实际情况申请</w:t>
            </w:r>
            <w:r>
              <w:rPr>
                <w:rFonts w:ascii="宋体" w:hAnsi="宋体" w:eastAsia="宋体" w:cs="宋体"/>
                <w:snapToGrid w:val="0"/>
                <w:color w:val="000000"/>
                <w:spacing w:val="-2"/>
                <w:kern w:val="0"/>
                <w:sz w:val="24"/>
                <w:szCs w:val="24"/>
                <w:lang w:val="en-US" w:eastAsia="en-US" w:bidi="ar-SA"/>
              </w:rPr>
              <w:t>办理即可。供应商须</w:t>
            </w:r>
            <w:r>
              <w:rPr>
                <w:rFonts w:ascii="宋体" w:hAnsi="宋体" w:eastAsia="宋体" w:cs="宋体"/>
                <w:snapToGrid w:val="0"/>
                <w:color w:val="000000"/>
                <w:spacing w:val="-1"/>
                <w:kern w:val="0"/>
                <w:sz w:val="24"/>
                <w:szCs w:val="24"/>
                <w:lang w:val="en-US" w:eastAsia="en-US" w:bidi="ar-SA"/>
              </w:rPr>
              <w:t>在投标截止时间前，将所投项目对应的保函</w:t>
            </w:r>
            <w:r>
              <w:rPr>
                <w:rFonts w:ascii="宋体" w:hAnsi="宋体" w:eastAsia="宋体" w:cs="宋体"/>
                <w:snapToGrid w:val="0"/>
                <w:color w:val="000000"/>
                <w:spacing w:val="-2"/>
                <w:kern w:val="0"/>
                <w:sz w:val="24"/>
                <w:szCs w:val="24"/>
                <w:lang w:val="en-US" w:eastAsia="en-US" w:bidi="ar-SA"/>
              </w:rPr>
              <w:t>随响应文件一起上传到</w:t>
            </w:r>
            <w:r>
              <w:rPr>
                <w:rFonts w:ascii="宋体" w:hAnsi="宋体" w:eastAsia="宋体" w:cs="宋体"/>
                <w:snapToGrid w:val="0"/>
                <w:color w:val="000000"/>
                <w:spacing w:val="-1"/>
                <w:kern w:val="0"/>
                <w:sz w:val="24"/>
                <w:szCs w:val="24"/>
                <w:lang w:val="en-US" w:eastAsia="en-US" w:bidi="ar-SA"/>
              </w:rPr>
              <w:t>政采云平台。如遇问题可拨打客服电话:95763</w:t>
            </w:r>
            <w:r>
              <w:rPr>
                <w:rFonts w:ascii="宋体" w:hAnsi="宋体" w:eastAsia="宋体" w:cs="宋体"/>
                <w:snapToGrid w:val="0"/>
                <w:color w:val="000000"/>
                <w:spacing w:val="-2"/>
                <w:kern w:val="0"/>
                <w:sz w:val="24"/>
                <w:szCs w:val="24"/>
                <w:lang w:val="en-US" w:eastAsia="en-US" w:bidi="ar-SA"/>
              </w:rPr>
              <w:t>。注:若供应商未按</w:t>
            </w:r>
            <w:r>
              <w:rPr>
                <w:rFonts w:ascii="宋体" w:hAnsi="宋体" w:eastAsia="宋体" w:cs="宋体"/>
                <w:snapToGrid w:val="0"/>
                <w:color w:val="000000"/>
                <w:spacing w:val="-1"/>
                <w:kern w:val="0"/>
                <w:sz w:val="24"/>
                <w:szCs w:val="24"/>
                <w:lang w:val="en-US" w:eastAsia="en-US" w:bidi="ar-SA"/>
              </w:rPr>
              <w:t>照上述缴纳投标保证金,响应文件将被拒绝</w:t>
            </w:r>
            <w:r>
              <w:rPr>
                <w:rFonts w:ascii="宋体" w:hAnsi="宋体" w:eastAsia="宋体" w:cs="宋体"/>
                <w:snapToGrid w:val="0"/>
                <w:color w:val="000000"/>
                <w:spacing w:val="-2"/>
                <w:kern w:val="0"/>
                <w:sz w:val="24"/>
                <w:szCs w:val="24"/>
                <w:lang w:val="en-US" w:eastAsia="en-US" w:bidi="ar-SA"/>
              </w:rPr>
              <w:t>评审。注意：递交保证金时须注明（xxx项目）</w:t>
            </w:r>
          </w:p>
          <w:p w14:paraId="1C218CC2">
            <w:pPr>
              <w:kinsoku w:val="0"/>
              <w:autoSpaceDE w:val="0"/>
              <w:autoSpaceDN w:val="0"/>
              <w:adjustRightInd w:val="0"/>
              <w:snapToGrid w:val="0"/>
              <w:spacing w:before="91" w:line="281" w:lineRule="auto"/>
              <w:ind w:left="124" w:right="222"/>
              <w:jc w:val="left"/>
              <w:textAlignment w:val="baseline"/>
              <w:rPr>
                <w:rFonts w:hint="default" w:ascii="宋体" w:hAnsi="宋体" w:eastAsia="宋体" w:cs="宋体"/>
                <w:snapToGrid w:val="0"/>
                <w:color w:val="000000"/>
                <w:spacing w:val="-2"/>
                <w:kern w:val="0"/>
                <w:sz w:val="24"/>
                <w:szCs w:val="24"/>
                <w:lang w:val="en-US" w:eastAsia="zh-CN" w:bidi="ar-SA"/>
              </w:rPr>
            </w:pPr>
            <w:r>
              <w:rPr>
                <w:rFonts w:hint="eastAsia" w:ascii="宋体" w:hAnsi="宋体" w:eastAsia="宋体" w:cs="宋体"/>
                <w:b/>
                <w:bCs/>
                <w:snapToGrid w:val="0"/>
                <w:color w:val="000000" w:themeColor="text1"/>
                <w:spacing w:val="-2"/>
                <w:kern w:val="0"/>
                <w:sz w:val="24"/>
                <w:szCs w:val="24"/>
                <w:lang w:val="en-US" w:eastAsia="zh-CN" w:bidi="ar-SA"/>
                <w14:textFill>
                  <w14:solidFill>
                    <w14:schemeClr w14:val="tx1"/>
                  </w14:solidFill>
                </w14:textFill>
              </w:rPr>
              <w:t>本项目不缴纳投标保证金。</w:t>
            </w:r>
          </w:p>
        </w:tc>
      </w:tr>
      <w:tr w14:paraId="6F7D5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0" w:hRule="atLeast"/>
        </w:trPr>
        <w:tc>
          <w:tcPr>
            <w:tcW w:w="727" w:type="dxa"/>
            <w:vAlign w:val="top"/>
          </w:tcPr>
          <w:p w14:paraId="0BF77F34">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kern w:val="0"/>
                <w:sz w:val="21"/>
                <w:szCs w:val="21"/>
                <w:lang w:eastAsia="en-US"/>
              </w:rPr>
            </w:pPr>
          </w:p>
          <w:p w14:paraId="5BAA6E23">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kern w:val="0"/>
                <w:sz w:val="21"/>
                <w:szCs w:val="21"/>
                <w:lang w:eastAsia="en-US"/>
              </w:rPr>
            </w:pPr>
          </w:p>
          <w:p w14:paraId="322F8ED8">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eastAsia="en-US"/>
              </w:rPr>
            </w:pPr>
          </w:p>
          <w:p w14:paraId="52D2A852">
            <w:pPr>
              <w:widowControl/>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eastAsia="en-US"/>
              </w:rPr>
            </w:pPr>
          </w:p>
          <w:p w14:paraId="09B9423B">
            <w:pPr>
              <w:kinsoku w:val="0"/>
              <w:autoSpaceDE w:val="0"/>
              <w:autoSpaceDN w:val="0"/>
              <w:adjustRightInd w:val="0"/>
              <w:snapToGrid w:val="0"/>
              <w:spacing w:before="78" w:line="240" w:lineRule="auto"/>
              <w:ind w:left="26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4"/>
                <w:kern w:val="0"/>
                <w:sz w:val="24"/>
                <w:szCs w:val="24"/>
                <w:lang w:val="en-US" w:eastAsia="en-US" w:bidi="ar-SA"/>
              </w:rPr>
              <w:t>18</w:t>
            </w:r>
          </w:p>
        </w:tc>
        <w:tc>
          <w:tcPr>
            <w:tcW w:w="1760" w:type="dxa"/>
            <w:vAlign w:val="top"/>
          </w:tcPr>
          <w:p w14:paraId="5E50B568">
            <w:pPr>
              <w:kinsoku w:val="0"/>
              <w:autoSpaceDE w:val="0"/>
              <w:autoSpaceDN w:val="0"/>
              <w:adjustRightInd w:val="0"/>
              <w:snapToGrid w:val="0"/>
              <w:spacing w:before="271" w:line="361" w:lineRule="auto"/>
              <w:ind w:left="165" w:right="40" w:hanging="11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投标文件递交截止时间及地点</w:t>
            </w:r>
          </w:p>
        </w:tc>
        <w:tc>
          <w:tcPr>
            <w:tcW w:w="7274" w:type="dxa"/>
            <w:vAlign w:val="top"/>
          </w:tcPr>
          <w:p w14:paraId="6427748D">
            <w:pPr>
              <w:kinsoku w:val="0"/>
              <w:autoSpaceDE w:val="0"/>
              <w:autoSpaceDN w:val="0"/>
              <w:adjustRightInd w:val="0"/>
              <w:snapToGrid w:val="0"/>
              <w:spacing w:before="38" w:line="359" w:lineRule="auto"/>
              <w:ind w:left="8" w:right="7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本项目为电子招投标项目投标人的法人代表人或其委托代理人无需到开标现场递交投标文件。</w:t>
            </w:r>
          </w:p>
          <w:p w14:paraId="43AAA88F">
            <w:pPr>
              <w:kinsoku w:val="0"/>
              <w:autoSpaceDE w:val="0"/>
              <w:autoSpaceDN w:val="0"/>
              <w:adjustRightInd w:val="0"/>
              <w:snapToGrid w:val="0"/>
              <w:spacing w:line="219" w:lineRule="auto"/>
              <w:ind w:left="1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时间：</w:t>
            </w:r>
            <w:r>
              <w:rPr>
                <w:rFonts w:hint="eastAsia" w:ascii="宋体" w:hAnsi="宋体" w:eastAsia="宋体" w:cs="宋体"/>
                <w:snapToGrid w:val="0"/>
                <w:color w:val="000000"/>
                <w:spacing w:val="-1"/>
                <w:kern w:val="0"/>
                <w:sz w:val="24"/>
                <w:szCs w:val="24"/>
                <w:lang w:val="en-US" w:eastAsia="zh-CN" w:bidi="ar-SA"/>
              </w:rPr>
              <w:t>2026年06月29日16：00</w:t>
            </w:r>
            <w:r>
              <w:rPr>
                <w:rFonts w:ascii="宋体" w:hAnsi="宋体" w:eastAsia="宋体" w:cs="宋体"/>
                <w:snapToGrid w:val="0"/>
                <w:color w:val="000000"/>
                <w:spacing w:val="-1"/>
                <w:kern w:val="0"/>
                <w:sz w:val="24"/>
                <w:szCs w:val="24"/>
                <w:lang w:val="en-US" w:eastAsia="en-US" w:bidi="ar-SA"/>
              </w:rPr>
              <w:t>（北京时间）。</w:t>
            </w:r>
          </w:p>
        </w:tc>
      </w:tr>
    </w:tbl>
    <w:p w14:paraId="4FBBAD9A">
      <w:pPr>
        <w:sectPr>
          <w:footerReference r:id="rId10" w:type="default"/>
          <w:pgSz w:w="11906" w:h="16840"/>
          <w:pgMar w:top="1145" w:right="796" w:bottom="1261" w:left="1342" w:header="858" w:footer="1016" w:gutter="0"/>
          <w:pgNumType w:fmt="decimal"/>
          <w:cols w:space="720" w:num="1"/>
        </w:sectPr>
      </w:pPr>
    </w:p>
    <w:tbl>
      <w:tblPr>
        <w:tblStyle w:val="8"/>
        <w:tblW w:w="97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760"/>
        <w:gridCol w:w="7274"/>
      </w:tblGrid>
      <w:tr w14:paraId="5BADC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727" w:type="dxa"/>
            <w:vAlign w:val="top"/>
          </w:tcPr>
          <w:p w14:paraId="6761F9E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60" w:type="dxa"/>
            <w:vAlign w:val="top"/>
          </w:tcPr>
          <w:p w14:paraId="0F509E4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7274" w:type="dxa"/>
            <w:vAlign w:val="top"/>
          </w:tcPr>
          <w:p w14:paraId="1A4FDEF5">
            <w:pPr>
              <w:kinsoku w:val="0"/>
              <w:autoSpaceDE w:val="0"/>
              <w:autoSpaceDN w:val="0"/>
              <w:adjustRightInd w:val="0"/>
              <w:snapToGrid w:val="0"/>
              <w:spacing w:before="177" w:line="214" w:lineRule="auto"/>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地点：新疆政府采购网政采云平台（</w:t>
            </w:r>
            <w:r>
              <w:rPr>
                <w:rFonts w:ascii="宋体" w:hAnsi="宋体" w:eastAsia="宋体" w:cs="宋体"/>
                <w:snapToGrid w:val="0"/>
                <w:color w:val="000000"/>
                <w:kern w:val="0"/>
                <w:sz w:val="24"/>
                <w:szCs w:val="24"/>
                <w:lang w:val="en-US" w:eastAsia="en-US" w:bidi="ar-SA"/>
              </w:rPr>
              <w:fldChar w:fldCharType="begin"/>
            </w:r>
            <w:r>
              <w:rPr>
                <w:rFonts w:ascii="宋体" w:hAnsi="宋体" w:eastAsia="宋体" w:cs="宋体"/>
                <w:snapToGrid w:val="0"/>
                <w:color w:val="000000"/>
                <w:kern w:val="0"/>
                <w:sz w:val="24"/>
                <w:szCs w:val="24"/>
                <w:lang w:val="en-US" w:eastAsia="en-US" w:bidi="ar-SA"/>
              </w:rPr>
              <w:instrText xml:space="preserve"> HYPERLINK "https://www.zcygov.cn" </w:instrText>
            </w:r>
            <w:r>
              <w:rPr>
                <w:rFonts w:ascii="宋体" w:hAnsi="宋体" w:eastAsia="宋体" w:cs="宋体"/>
                <w:snapToGrid w:val="0"/>
                <w:color w:val="000000"/>
                <w:kern w:val="0"/>
                <w:sz w:val="24"/>
                <w:szCs w:val="24"/>
                <w:lang w:val="en-US" w:eastAsia="en-US" w:bidi="ar-SA"/>
              </w:rPr>
              <w:fldChar w:fldCharType="separate"/>
            </w:r>
            <w:r>
              <w:rPr>
                <w:rFonts w:ascii="宋体" w:hAnsi="宋体" w:eastAsia="宋体" w:cs="宋体"/>
                <w:snapToGrid w:val="0"/>
                <w:color w:val="000000"/>
                <w:kern w:val="0"/>
                <w:sz w:val="24"/>
                <w:szCs w:val="24"/>
                <w:lang w:val="en-US" w:eastAsia="en-US" w:bidi="ar-SA"/>
              </w:rPr>
              <w:t>www</w:t>
            </w:r>
            <w:r>
              <w:rPr>
                <w:rFonts w:ascii="宋体" w:hAnsi="宋体" w:eastAsia="宋体" w:cs="宋体"/>
                <w:snapToGrid w:val="0"/>
                <w:color w:val="000000"/>
                <w:spacing w:val="-1"/>
                <w:kern w:val="0"/>
                <w:sz w:val="24"/>
                <w:szCs w:val="24"/>
                <w:lang w:val="en-US" w:eastAsia="en-US" w:bidi="ar-SA"/>
              </w:rPr>
              <w:t>.zcygov.cn</w:t>
            </w:r>
            <w:r>
              <w:rPr>
                <w:rFonts w:ascii="宋体" w:hAnsi="宋体" w:eastAsia="宋体" w:cs="宋体"/>
                <w:snapToGrid w:val="0"/>
                <w:color w:val="000000"/>
                <w:spacing w:val="-1"/>
                <w:kern w:val="0"/>
                <w:sz w:val="24"/>
                <w:szCs w:val="24"/>
                <w:lang w:val="en-US" w:eastAsia="en-US" w:bidi="ar-SA"/>
              </w:rPr>
              <w:fldChar w:fldCharType="end"/>
            </w:r>
            <w:r>
              <w:rPr>
                <w:rFonts w:ascii="宋体" w:hAnsi="宋体" w:eastAsia="宋体" w:cs="宋体"/>
                <w:snapToGrid w:val="0"/>
                <w:color w:val="000000"/>
                <w:spacing w:val="-1"/>
                <w:kern w:val="0"/>
                <w:sz w:val="24"/>
                <w:szCs w:val="24"/>
                <w:lang w:val="en-US" w:eastAsia="en-US" w:bidi="ar-SA"/>
              </w:rPr>
              <w:t>）</w:t>
            </w:r>
          </w:p>
        </w:tc>
      </w:tr>
      <w:tr w14:paraId="58F7E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727" w:type="dxa"/>
            <w:vAlign w:val="top"/>
          </w:tcPr>
          <w:p w14:paraId="3F7387A1">
            <w:pPr>
              <w:widowControl/>
              <w:kinsoku w:val="0"/>
              <w:autoSpaceDE w:val="0"/>
              <w:autoSpaceDN w:val="0"/>
              <w:adjustRightInd w:val="0"/>
              <w:snapToGrid w:val="0"/>
              <w:spacing w:line="342" w:lineRule="auto"/>
              <w:jc w:val="left"/>
              <w:textAlignment w:val="baseline"/>
              <w:rPr>
                <w:rFonts w:ascii="Arial" w:hAnsi="Arial" w:eastAsia="Arial" w:cs="Arial"/>
                <w:snapToGrid w:val="0"/>
                <w:color w:val="000000"/>
                <w:kern w:val="0"/>
                <w:sz w:val="21"/>
                <w:szCs w:val="21"/>
                <w:lang w:eastAsia="en-US"/>
              </w:rPr>
            </w:pPr>
          </w:p>
          <w:p w14:paraId="5823269F">
            <w:pPr>
              <w:kinsoku w:val="0"/>
              <w:autoSpaceDE w:val="0"/>
              <w:autoSpaceDN w:val="0"/>
              <w:adjustRightInd w:val="0"/>
              <w:snapToGrid w:val="0"/>
              <w:spacing w:before="78" w:line="240" w:lineRule="auto"/>
              <w:ind w:left="26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4"/>
                <w:kern w:val="0"/>
                <w:sz w:val="24"/>
                <w:szCs w:val="24"/>
                <w:lang w:val="en-US" w:eastAsia="en-US" w:bidi="ar-SA"/>
              </w:rPr>
              <w:t>19</w:t>
            </w:r>
          </w:p>
        </w:tc>
        <w:tc>
          <w:tcPr>
            <w:tcW w:w="1760" w:type="dxa"/>
            <w:vAlign w:val="top"/>
          </w:tcPr>
          <w:p w14:paraId="18C5E786">
            <w:pPr>
              <w:kinsoku w:val="0"/>
              <w:autoSpaceDE w:val="0"/>
              <w:autoSpaceDN w:val="0"/>
              <w:adjustRightInd w:val="0"/>
              <w:snapToGrid w:val="0"/>
              <w:spacing w:before="264" w:line="220" w:lineRule="auto"/>
              <w:ind w:left="4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开标时间及地点</w:t>
            </w:r>
          </w:p>
        </w:tc>
        <w:tc>
          <w:tcPr>
            <w:tcW w:w="7274" w:type="dxa"/>
            <w:vAlign w:val="top"/>
          </w:tcPr>
          <w:p w14:paraId="1228D081">
            <w:pPr>
              <w:kinsoku w:val="0"/>
              <w:autoSpaceDE w:val="0"/>
              <w:autoSpaceDN w:val="0"/>
              <w:adjustRightInd w:val="0"/>
              <w:snapToGrid w:val="0"/>
              <w:spacing w:before="32" w:line="219" w:lineRule="auto"/>
              <w:ind w:left="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开标时间：</w:t>
            </w:r>
            <w:r>
              <w:rPr>
                <w:rFonts w:hint="eastAsia" w:ascii="宋体" w:hAnsi="宋体" w:eastAsia="宋体" w:cs="宋体"/>
                <w:snapToGrid w:val="0"/>
                <w:color w:val="000000"/>
                <w:spacing w:val="-1"/>
                <w:kern w:val="0"/>
                <w:sz w:val="24"/>
                <w:szCs w:val="24"/>
                <w:lang w:val="en-US" w:eastAsia="zh-CN" w:bidi="ar-SA"/>
              </w:rPr>
              <w:t>2026年06月29日16：00</w:t>
            </w:r>
            <w:r>
              <w:rPr>
                <w:rFonts w:ascii="宋体" w:hAnsi="宋体" w:eastAsia="宋体" w:cs="宋体"/>
                <w:snapToGrid w:val="0"/>
                <w:color w:val="000000"/>
                <w:spacing w:val="-1"/>
                <w:kern w:val="0"/>
                <w:sz w:val="24"/>
                <w:szCs w:val="24"/>
                <w:lang w:val="en-US" w:eastAsia="en-US" w:bidi="ar-SA"/>
              </w:rPr>
              <w:t>（北京时间）</w:t>
            </w:r>
          </w:p>
          <w:p w14:paraId="72621A24">
            <w:pPr>
              <w:kinsoku w:val="0"/>
              <w:autoSpaceDE w:val="0"/>
              <w:autoSpaceDN w:val="0"/>
              <w:adjustRightInd w:val="0"/>
              <w:snapToGrid w:val="0"/>
              <w:spacing w:before="182" w:line="214" w:lineRule="auto"/>
              <w:ind w:left="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开标地点：新疆政府采购网政采云平台（</w:t>
            </w:r>
            <w:r>
              <w:rPr>
                <w:rFonts w:ascii="宋体" w:hAnsi="宋体" w:eastAsia="宋体" w:cs="宋体"/>
                <w:snapToGrid w:val="0"/>
                <w:color w:val="000000"/>
                <w:kern w:val="0"/>
                <w:sz w:val="24"/>
                <w:szCs w:val="24"/>
                <w:lang w:val="en-US" w:eastAsia="en-US" w:bidi="ar-SA"/>
              </w:rPr>
              <w:fldChar w:fldCharType="begin"/>
            </w:r>
            <w:r>
              <w:rPr>
                <w:rFonts w:ascii="宋体" w:hAnsi="宋体" w:eastAsia="宋体" w:cs="宋体"/>
                <w:snapToGrid w:val="0"/>
                <w:color w:val="000000"/>
                <w:kern w:val="0"/>
                <w:sz w:val="24"/>
                <w:szCs w:val="24"/>
                <w:lang w:val="en-US" w:eastAsia="en-US" w:bidi="ar-SA"/>
              </w:rPr>
              <w:instrText xml:space="preserve"> HYPERLINK "https://www.zcygov.cn" </w:instrText>
            </w:r>
            <w:r>
              <w:rPr>
                <w:rFonts w:ascii="宋体" w:hAnsi="宋体" w:eastAsia="宋体" w:cs="宋体"/>
                <w:snapToGrid w:val="0"/>
                <w:color w:val="000000"/>
                <w:kern w:val="0"/>
                <w:sz w:val="24"/>
                <w:szCs w:val="24"/>
                <w:lang w:val="en-US" w:eastAsia="en-US" w:bidi="ar-SA"/>
              </w:rPr>
              <w:fldChar w:fldCharType="separate"/>
            </w:r>
            <w:r>
              <w:rPr>
                <w:rFonts w:ascii="宋体" w:hAnsi="宋体" w:eastAsia="宋体" w:cs="宋体"/>
                <w:snapToGrid w:val="0"/>
                <w:color w:val="000000"/>
                <w:kern w:val="0"/>
                <w:sz w:val="24"/>
                <w:szCs w:val="24"/>
                <w:lang w:val="en-US" w:eastAsia="en-US" w:bidi="ar-SA"/>
              </w:rPr>
              <w:t>ww</w:t>
            </w:r>
            <w:r>
              <w:rPr>
                <w:rFonts w:ascii="宋体" w:hAnsi="宋体" w:eastAsia="宋体" w:cs="宋体"/>
                <w:snapToGrid w:val="0"/>
                <w:color w:val="000000"/>
                <w:spacing w:val="-1"/>
                <w:kern w:val="0"/>
                <w:sz w:val="24"/>
                <w:szCs w:val="24"/>
                <w:lang w:val="en-US" w:eastAsia="en-US" w:bidi="ar-SA"/>
              </w:rPr>
              <w:t>w.zcygov.cn</w:t>
            </w:r>
            <w:r>
              <w:rPr>
                <w:rFonts w:ascii="宋体" w:hAnsi="宋体" w:eastAsia="宋体" w:cs="宋体"/>
                <w:snapToGrid w:val="0"/>
                <w:color w:val="000000"/>
                <w:spacing w:val="-1"/>
                <w:kern w:val="0"/>
                <w:sz w:val="24"/>
                <w:szCs w:val="24"/>
                <w:lang w:val="en-US" w:eastAsia="en-US" w:bidi="ar-SA"/>
              </w:rPr>
              <w:fldChar w:fldCharType="end"/>
            </w:r>
            <w:r>
              <w:rPr>
                <w:rFonts w:ascii="宋体" w:hAnsi="宋体" w:eastAsia="宋体" w:cs="宋体"/>
                <w:snapToGrid w:val="0"/>
                <w:color w:val="000000"/>
                <w:spacing w:val="-1"/>
                <w:kern w:val="0"/>
                <w:sz w:val="24"/>
                <w:szCs w:val="24"/>
                <w:lang w:val="en-US" w:eastAsia="en-US" w:bidi="ar-SA"/>
              </w:rPr>
              <w:t>）</w:t>
            </w:r>
          </w:p>
        </w:tc>
      </w:tr>
      <w:tr w14:paraId="0716A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727" w:type="dxa"/>
            <w:vAlign w:val="top"/>
          </w:tcPr>
          <w:p w14:paraId="5E409DD6">
            <w:pPr>
              <w:widowControl/>
              <w:kinsoku w:val="0"/>
              <w:autoSpaceDE w:val="0"/>
              <w:autoSpaceDN w:val="0"/>
              <w:adjustRightInd w:val="0"/>
              <w:snapToGrid w:val="0"/>
              <w:spacing w:line="341" w:lineRule="auto"/>
              <w:jc w:val="left"/>
              <w:textAlignment w:val="baseline"/>
              <w:rPr>
                <w:rFonts w:ascii="Arial" w:hAnsi="Arial" w:eastAsia="Arial" w:cs="Arial"/>
                <w:snapToGrid w:val="0"/>
                <w:color w:val="000000"/>
                <w:kern w:val="0"/>
                <w:sz w:val="21"/>
                <w:szCs w:val="21"/>
                <w:lang w:eastAsia="en-US"/>
              </w:rPr>
            </w:pPr>
          </w:p>
          <w:p w14:paraId="304FB707">
            <w:pPr>
              <w:kinsoku w:val="0"/>
              <w:autoSpaceDE w:val="0"/>
              <w:autoSpaceDN w:val="0"/>
              <w:adjustRightInd w:val="0"/>
              <w:snapToGrid w:val="0"/>
              <w:spacing w:before="78" w:line="240" w:lineRule="auto"/>
              <w:ind w:left="2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20</w:t>
            </w:r>
          </w:p>
        </w:tc>
        <w:tc>
          <w:tcPr>
            <w:tcW w:w="1760" w:type="dxa"/>
            <w:vAlign w:val="top"/>
          </w:tcPr>
          <w:p w14:paraId="0FB59341">
            <w:pPr>
              <w:kinsoku w:val="0"/>
              <w:autoSpaceDE w:val="0"/>
              <w:autoSpaceDN w:val="0"/>
              <w:adjustRightInd w:val="0"/>
              <w:snapToGrid w:val="0"/>
              <w:spacing w:before="266" w:line="220" w:lineRule="auto"/>
              <w:ind w:left="4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评审时间及地点</w:t>
            </w:r>
          </w:p>
        </w:tc>
        <w:tc>
          <w:tcPr>
            <w:tcW w:w="7274" w:type="dxa"/>
            <w:vAlign w:val="top"/>
          </w:tcPr>
          <w:p w14:paraId="1541D4CA">
            <w:pPr>
              <w:kinsoku w:val="0"/>
              <w:autoSpaceDE w:val="0"/>
              <w:autoSpaceDN w:val="0"/>
              <w:adjustRightInd w:val="0"/>
              <w:snapToGrid w:val="0"/>
              <w:spacing w:before="34" w:line="219" w:lineRule="auto"/>
              <w:ind w:left="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评审时间：</w:t>
            </w:r>
            <w:r>
              <w:rPr>
                <w:rFonts w:hint="eastAsia" w:ascii="宋体" w:hAnsi="宋体" w:eastAsia="宋体" w:cs="宋体"/>
                <w:snapToGrid w:val="0"/>
                <w:color w:val="000000"/>
                <w:spacing w:val="-1"/>
                <w:kern w:val="0"/>
                <w:sz w:val="24"/>
                <w:szCs w:val="24"/>
                <w:lang w:val="en-US" w:eastAsia="zh-CN" w:bidi="ar-SA"/>
              </w:rPr>
              <w:t>2026年06月29日16：00</w:t>
            </w:r>
            <w:r>
              <w:rPr>
                <w:rFonts w:ascii="宋体" w:hAnsi="宋体" w:eastAsia="宋体" w:cs="宋体"/>
                <w:snapToGrid w:val="0"/>
                <w:color w:val="000000"/>
                <w:spacing w:val="-1"/>
                <w:kern w:val="0"/>
                <w:sz w:val="24"/>
                <w:szCs w:val="24"/>
                <w:lang w:val="en-US" w:eastAsia="en-US" w:bidi="ar-SA"/>
              </w:rPr>
              <w:t>（北京时间）</w:t>
            </w:r>
          </w:p>
          <w:p w14:paraId="35419DB8">
            <w:pPr>
              <w:kinsoku w:val="0"/>
              <w:autoSpaceDE w:val="0"/>
              <w:autoSpaceDN w:val="0"/>
              <w:adjustRightInd w:val="0"/>
              <w:snapToGrid w:val="0"/>
              <w:spacing w:before="179" w:line="214" w:lineRule="auto"/>
              <w:ind w:left="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地点：博州公共资源交易中心三楼政采云平台（</w:t>
            </w:r>
            <w:r>
              <w:rPr>
                <w:rFonts w:ascii="宋体" w:hAnsi="宋体" w:eastAsia="宋体" w:cs="宋体"/>
                <w:snapToGrid w:val="0"/>
                <w:color w:val="000000"/>
                <w:kern w:val="0"/>
                <w:sz w:val="24"/>
                <w:szCs w:val="24"/>
                <w:lang w:val="en-US" w:eastAsia="en-US" w:bidi="ar-SA"/>
              </w:rPr>
              <w:fldChar w:fldCharType="begin"/>
            </w:r>
            <w:r>
              <w:rPr>
                <w:rFonts w:ascii="宋体" w:hAnsi="宋体" w:eastAsia="宋体" w:cs="宋体"/>
                <w:snapToGrid w:val="0"/>
                <w:color w:val="000000"/>
                <w:kern w:val="0"/>
                <w:sz w:val="24"/>
                <w:szCs w:val="24"/>
                <w:lang w:val="en-US" w:eastAsia="en-US" w:bidi="ar-SA"/>
              </w:rPr>
              <w:instrText xml:space="preserve"> HYPERLINK "https://www.zcygov.cn" </w:instrText>
            </w:r>
            <w:r>
              <w:rPr>
                <w:rFonts w:ascii="宋体" w:hAnsi="宋体" w:eastAsia="宋体" w:cs="宋体"/>
                <w:snapToGrid w:val="0"/>
                <w:color w:val="000000"/>
                <w:kern w:val="0"/>
                <w:sz w:val="24"/>
                <w:szCs w:val="24"/>
                <w:lang w:val="en-US" w:eastAsia="en-US" w:bidi="ar-SA"/>
              </w:rPr>
              <w:fldChar w:fldCharType="separate"/>
            </w:r>
            <w:r>
              <w:rPr>
                <w:rFonts w:ascii="宋体" w:hAnsi="宋体" w:eastAsia="宋体" w:cs="宋体"/>
                <w:snapToGrid w:val="0"/>
                <w:color w:val="000000"/>
                <w:kern w:val="0"/>
                <w:sz w:val="24"/>
                <w:szCs w:val="24"/>
                <w:lang w:val="en-US" w:eastAsia="en-US" w:bidi="ar-SA"/>
              </w:rPr>
              <w:t>www</w:t>
            </w:r>
            <w:r>
              <w:rPr>
                <w:rFonts w:ascii="宋体" w:hAnsi="宋体" w:eastAsia="宋体" w:cs="宋体"/>
                <w:snapToGrid w:val="0"/>
                <w:color w:val="000000"/>
                <w:spacing w:val="-1"/>
                <w:kern w:val="0"/>
                <w:sz w:val="24"/>
                <w:szCs w:val="24"/>
                <w:lang w:val="en-US" w:eastAsia="en-US" w:bidi="ar-SA"/>
              </w:rPr>
              <w:t>.zcygov.cn</w:t>
            </w:r>
            <w:r>
              <w:rPr>
                <w:rFonts w:ascii="宋体" w:hAnsi="宋体" w:eastAsia="宋体" w:cs="宋体"/>
                <w:snapToGrid w:val="0"/>
                <w:color w:val="000000"/>
                <w:spacing w:val="-1"/>
                <w:kern w:val="0"/>
                <w:sz w:val="24"/>
                <w:szCs w:val="24"/>
                <w:lang w:val="en-US" w:eastAsia="en-US" w:bidi="ar-SA"/>
              </w:rPr>
              <w:fldChar w:fldCharType="end"/>
            </w:r>
            <w:r>
              <w:rPr>
                <w:rFonts w:ascii="宋体" w:hAnsi="宋体" w:eastAsia="宋体" w:cs="宋体"/>
                <w:snapToGrid w:val="0"/>
                <w:color w:val="000000"/>
                <w:spacing w:val="-1"/>
                <w:kern w:val="0"/>
                <w:sz w:val="24"/>
                <w:szCs w:val="24"/>
                <w:lang w:val="en-US" w:eastAsia="en-US" w:bidi="ar-SA"/>
              </w:rPr>
              <w:t>）</w:t>
            </w:r>
          </w:p>
        </w:tc>
      </w:tr>
      <w:tr w14:paraId="583A5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727" w:type="dxa"/>
            <w:vAlign w:val="top"/>
          </w:tcPr>
          <w:p w14:paraId="3F023F51">
            <w:pPr>
              <w:widowControl/>
              <w:kinsoku w:val="0"/>
              <w:autoSpaceDE w:val="0"/>
              <w:autoSpaceDN w:val="0"/>
              <w:adjustRightInd w:val="0"/>
              <w:snapToGrid w:val="0"/>
              <w:spacing w:line="343" w:lineRule="auto"/>
              <w:jc w:val="left"/>
              <w:textAlignment w:val="baseline"/>
              <w:rPr>
                <w:rFonts w:ascii="Arial" w:hAnsi="Arial" w:eastAsia="Arial" w:cs="Arial"/>
                <w:snapToGrid w:val="0"/>
                <w:color w:val="000000"/>
                <w:kern w:val="0"/>
                <w:sz w:val="21"/>
                <w:szCs w:val="21"/>
                <w:lang w:eastAsia="en-US"/>
              </w:rPr>
            </w:pPr>
          </w:p>
          <w:p w14:paraId="1EB7CCBC">
            <w:pPr>
              <w:kinsoku w:val="0"/>
              <w:autoSpaceDE w:val="0"/>
              <w:autoSpaceDN w:val="0"/>
              <w:adjustRightInd w:val="0"/>
              <w:snapToGrid w:val="0"/>
              <w:spacing w:before="78" w:line="241" w:lineRule="auto"/>
              <w:ind w:left="2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21</w:t>
            </w:r>
          </w:p>
        </w:tc>
        <w:tc>
          <w:tcPr>
            <w:tcW w:w="1760" w:type="dxa"/>
            <w:vAlign w:val="top"/>
          </w:tcPr>
          <w:p w14:paraId="135FB35A">
            <w:pPr>
              <w:widowControl/>
              <w:kinsoku w:val="0"/>
              <w:autoSpaceDE w:val="0"/>
              <w:autoSpaceDN w:val="0"/>
              <w:adjustRightInd w:val="0"/>
              <w:snapToGrid w:val="0"/>
              <w:spacing w:line="456" w:lineRule="auto"/>
              <w:jc w:val="left"/>
              <w:textAlignment w:val="baseline"/>
              <w:rPr>
                <w:rFonts w:ascii="Arial" w:hAnsi="Arial" w:eastAsia="Arial" w:cs="Arial"/>
                <w:snapToGrid w:val="0"/>
                <w:color w:val="000000"/>
                <w:kern w:val="0"/>
                <w:sz w:val="21"/>
                <w:szCs w:val="21"/>
                <w:lang w:eastAsia="en-US"/>
              </w:rPr>
            </w:pPr>
          </w:p>
          <w:p w14:paraId="34E7CA91">
            <w:pPr>
              <w:kinsoku w:val="0"/>
              <w:autoSpaceDE w:val="0"/>
              <w:autoSpaceDN w:val="0"/>
              <w:adjustRightInd w:val="0"/>
              <w:snapToGrid w:val="0"/>
              <w:spacing w:before="78" w:line="219" w:lineRule="auto"/>
              <w:ind w:left="41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实物样品</w:t>
            </w:r>
          </w:p>
        </w:tc>
        <w:tc>
          <w:tcPr>
            <w:tcW w:w="7274" w:type="dxa"/>
            <w:vAlign w:val="top"/>
          </w:tcPr>
          <w:p w14:paraId="0249E722">
            <w:pPr>
              <w:kinsoku w:val="0"/>
              <w:autoSpaceDE w:val="0"/>
              <w:autoSpaceDN w:val="0"/>
              <w:adjustRightInd w:val="0"/>
              <w:snapToGrid w:val="0"/>
              <w:spacing w:before="52" w:line="219" w:lineRule="auto"/>
              <w:ind w:left="12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投标样品递交：</w:t>
            </w:r>
          </w:p>
          <w:p w14:paraId="2EC75E25">
            <w:pPr>
              <w:kinsoku w:val="0"/>
              <w:autoSpaceDE w:val="0"/>
              <w:autoSpaceDN w:val="0"/>
              <w:adjustRightInd w:val="0"/>
              <w:snapToGrid w:val="0"/>
              <w:spacing w:before="178" w:line="220" w:lineRule="auto"/>
              <w:ind w:left="139"/>
              <w:jc w:val="left"/>
              <w:textAlignment w:val="baseline"/>
              <w:rPr>
                <w:rFonts w:ascii="宋体" w:hAnsi="宋体" w:eastAsia="宋体" w:cs="宋体"/>
                <w:snapToGrid w:val="0"/>
                <w:color w:val="000000"/>
                <w:kern w:val="0"/>
                <w:sz w:val="24"/>
                <w:szCs w:val="24"/>
                <w:lang w:val="en-US" w:eastAsia="en-US" w:bidi="ar-SA"/>
              </w:rPr>
            </w:pPr>
            <w:r>
              <w:rPr>
                <w:rFonts w:ascii="MS Gothic" w:hAnsi="MS Gothic" w:eastAsia="MS Gothic" w:cs="MS Gothic"/>
                <w:snapToGrid w:val="0"/>
                <w:color w:val="000000"/>
                <w:spacing w:val="-8"/>
                <w:kern w:val="0"/>
                <w:sz w:val="24"/>
                <w:szCs w:val="24"/>
                <w:lang w:val="en-US" w:eastAsia="en-US" w:bidi="ar-SA"/>
              </w:rPr>
              <w:t>☑</w:t>
            </w:r>
            <w:r>
              <w:rPr>
                <w:rFonts w:ascii="宋体" w:hAnsi="宋体" w:eastAsia="宋体" w:cs="宋体"/>
                <w:snapToGrid w:val="0"/>
                <w:color w:val="000000"/>
                <w:spacing w:val="-8"/>
                <w:kern w:val="0"/>
                <w:sz w:val="24"/>
                <w:szCs w:val="24"/>
                <w:lang w:val="en-US" w:eastAsia="en-US" w:bidi="ar-SA"/>
              </w:rPr>
              <w:t>不需要</w:t>
            </w:r>
          </w:p>
          <w:p w14:paraId="4AD1BB50">
            <w:pPr>
              <w:kinsoku w:val="0"/>
              <w:autoSpaceDE w:val="0"/>
              <w:autoSpaceDN w:val="0"/>
              <w:adjustRightInd w:val="0"/>
              <w:snapToGrid w:val="0"/>
              <w:spacing w:before="181" w:line="200" w:lineRule="auto"/>
              <w:ind w:left="17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□需要，具体要求如下：</w:t>
            </w:r>
          </w:p>
        </w:tc>
      </w:tr>
      <w:tr w14:paraId="2AF18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27" w:type="dxa"/>
            <w:vAlign w:val="top"/>
          </w:tcPr>
          <w:p w14:paraId="1B3F13A2">
            <w:pPr>
              <w:widowControl/>
              <w:kinsoku w:val="0"/>
              <w:autoSpaceDE w:val="0"/>
              <w:autoSpaceDN w:val="0"/>
              <w:adjustRightInd w:val="0"/>
              <w:snapToGrid w:val="0"/>
              <w:spacing w:line="422" w:lineRule="auto"/>
              <w:jc w:val="left"/>
              <w:textAlignment w:val="baseline"/>
              <w:rPr>
                <w:rFonts w:ascii="Arial" w:hAnsi="Arial" w:eastAsia="Arial" w:cs="Arial"/>
                <w:snapToGrid w:val="0"/>
                <w:color w:val="000000"/>
                <w:kern w:val="0"/>
                <w:sz w:val="21"/>
                <w:szCs w:val="21"/>
                <w:lang w:eastAsia="en-US"/>
              </w:rPr>
            </w:pPr>
          </w:p>
          <w:p w14:paraId="416D9536">
            <w:pPr>
              <w:kinsoku w:val="0"/>
              <w:autoSpaceDE w:val="0"/>
              <w:autoSpaceDN w:val="0"/>
              <w:adjustRightInd w:val="0"/>
              <w:snapToGrid w:val="0"/>
              <w:spacing w:before="78" w:line="236" w:lineRule="auto"/>
              <w:ind w:left="2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22</w:t>
            </w:r>
          </w:p>
        </w:tc>
        <w:tc>
          <w:tcPr>
            <w:tcW w:w="1760" w:type="dxa"/>
            <w:vAlign w:val="top"/>
          </w:tcPr>
          <w:p w14:paraId="5D15B551">
            <w:pPr>
              <w:kinsoku w:val="0"/>
              <w:autoSpaceDE w:val="0"/>
              <w:autoSpaceDN w:val="0"/>
              <w:adjustRightInd w:val="0"/>
              <w:snapToGrid w:val="0"/>
              <w:spacing w:before="300" w:line="221" w:lineRule="auto"/>
              <w:ind w:left="65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演示</w:t>
            </w:r>
          </w:p>
        </w:tc>
        <w:tc>
          <w:tcPr>
            <w:tcW w:w="7274" w:type="dxa"/>
            <w:vAlign w:val="top"/>
          </w:tcPr>
          <w:p w14:paraId="53B4DA69">
            <w:pPr>
              <w:kinsoku w:val="0"/>
              <w:autoSpaceDE w:val="0"/>
              <w:autoSpaceDN w:val="0"/>
              <w:adjustRightInd w:val="0"/>
              <w:snapToGrid w:val="0"/>
              <w:spacing w:before="301" w:line="220" w:lineRule="auto"/>
              <w:ind w:left="1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drawing>
                <wp:inline distT="0" distB="0" distL="0" distR="0">
                  <wp:extent cx="121920" cy="116840"/>
                  <wp:effectExtent l="0" t="0" r="11430" b="16510"/>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46"/>
                          <a:stretch>
                            <a:fillRect/>
                          </a:stretch>
                        </pic:blipFill>
                        <pic:spPr>
                          <a:xfrm>
                            <a:off x="0" y="0"/>
                            <a:ext cx="121920" cy="117347"/>
                          </a:xfrm>
                          <a:prstGeom prst="rect">
                            <a:avLst/>
                          </a:prstGeom>
                        </pic:spPr>
                      </pic:pic>
                    </a:graphicData>
                  </a:graphic>
                </wp:inline>
              </w:drawing>
            </w:r>
            <w:r>
              <w:rPr>
                <w:rFonts w:ascii="宋体" w:hAnsi="宋体" w:eastAsia="宋体" w:cs="宋体"/>
                <w:snapToGrid w:val="0"/>
                <w:color w:val="000000"/>
                <w:spacing w:val="7"/>
                <w:kern w:val="0"/>
                <w:sz w:val="24"/>
                <w:szCs w:val="24"/>
                <w:lang w:val="en-US" w:eastAsia="en-US" w:bidi="ar-SA"/>
              </w:rPr>
              <w:t>不进行</w:t>
            </w:r>
          </w:p>
        </w:tc>
      </w:tr>
      <w:tr w14:paraId="13BAF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 w:hRule="atLeast"/>
        </w:trPr>
        <w:tc>
          <w:tcPr>
            <w:tcW w:w="727" w:type="dxa"/>
            <w:vAlign w:val="top"/>
          </w:tcPr>
          <w:p w14:paraId="64D6F2FB">
            <w:pPr>
              <w:widowControl/>
              <w:kinsoku w:val="0"/>
              <w:autoSpaceDE w:val="0"/>
              <w:autoSpaceDN w:val="0"/>
              <w:adjustRightInd w:val="0"/>
              <w:snapToGrid w:val="0"/>
              <w:spacing w:line="326" w:lineRule="auto"/>
              <w:jc w:val="left"/>
              <w:textAlignment w:val="baseline"/>
              <w:rPr>
                <w:rFonts w:ascii="Arial" w:hAnsi="Arial" w:eastAsia="Arial" w:cs="Arial"/>
                <w:snapToGrid w:val="0"/>
                <w:color w:val="000000"/>
                <w:kern w:val="0"/>
                <w:sz w:val="21"/>
                <w:szCs w:val="21"/>
                <w:lang w:eastAsia="en-US"/>
              </w:rPr>
            </w:pPr>
          </w:p>
          <w:p w14:paraId="1D604786">
            <w:pPr>
              <w:widowControl/>
              <w:kinsoku w:val="0"/>
              <w:autoSpaceDE w:val="0"/>
              <w:autoSpaceDN w:val="0"/>
              <w:adjustRightInd w:val="0"/>
              <w:snapToGrid w:val="0"/>
              <w:spacing w:line="327" w:lineRule="auto"/>
              <w:jc w:val="left"/>
              <w:textAlignment w:val="baseline"/>
              <w:rPr>
                <w:rFonts w:ascii="Arial" w:hAnsi="Arial" w:eastAsia="Arial" w:cs="Arial"/>
                <w:snapToGrid w:val="0"/>
                <w:color w:val="000000"/>
                <w:kern w:val="0"/>
                <w:sz w:val="21"/>
                <w:szCs w:val="21"/>
                <w:lang w:eastAsia="en-US"/>
              </w:rPr>
            </w:pPr>
          </w:p>
          <w:p w14:paraId="2A9C34CB">
            <w:pPr>
              <w:kinsoku w:val="0"/>
              <w:autoSpaceDE w:val="0"/>
              <w:autoSpaceDN w:val="0"/>
              <w:adjustRightInd w:val="0"/>
              <w:snapToGrid w:val="0"/>
              <w:spacing w:before="78" w:line="240" w:lineRule="auto"/>
              <w:ind w:left="2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23</w:t>
            </w:r>
          </w:p>
        </w:tc>
        <w:tc>
          <w:tcPr>
            <w:tcW w:w="1760" w:type="dxa"/>
            <w:vAlign w:val="top"/>
          </w:tcPr>
          <w:p w14:paraId="5A5CEE50">
            <w:pPr>
              <w:kinsoku w:val="0"/>
              <w:autoSpaceDE w:val="0"/>
              <w:autoSpaceDN w:val="0"/>
              <w:adjustRightInd w:val="0"/>
              <w:snapToGrid w:val="0"/>
              <w:spacing w:before="302" w:line="362" w:lineRule="auto"/>
              <w:ind w:left="569" w:right="162" w:hanging="39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解密投标文件</w:t>
            </w:r>
            <w:r>
              <w:rPr>
                <w:rFonts w:ascii="宋体" w:hAnsi="宋体" w:eastAsia="宋体" w:cs="宋体"/>
                <w:snapToGrid w:val="0"/>
                <w:color w:val="000000"/>
                <w:spacing w:val="-13"/>
                <w:kern w:val="0"/>
                <w:sz w:val="24"/>
                <w:szCs w:val="24"/>
                <w:lang w:val="en-US" w:eastAsia="en-US" w:bidi="ar-SA"/>
              </w:rPr>
              <w:t>的时限</w:t>
            </w:r>
          </w:p>
        </w:tc>
        <w:tc>
          <w:tcPr>
            <w:tcW w:w="7274" w:type="dxa"/>
            <w:vAlign w:val="top"/>
          </w:tcPr>
          <w:p w14:paraId="09E97414">
            <w:pPr>
              <w:kinsoku w:val="0"/>
              <w:autoSpaceDE w:val="0"/>
              <w:autoSpaceDN w:val="0"/>
              <w:adjustRightInd w:val="0"/>
              <w:snapToGrid w:val="0"/>
              <w:spacing w:before="49" w:line="219" w:lineRule="auto"/>
              <w:ind w:left="12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不见面开标默认解密时长：</w:t>
            </w:r>
            <w:r>
              <w:rPr>
                <w:rFonts w:ascii="宋体" w:hAnsi="宋体" w:eastAsia="宋体" w:cs="宋体"/>
                <w:snapToGrid w:val="0"/>
                <w:color w:val="000000"/>
                <w:spacing w:val="-2"/>
                <w:kern w:val="0"/>
                <w:sz w:val="24"/>
                <w:szCs w:val="24"/>
                <w:u w:val="single" w:color="auto"/>
                <w:lang w:val="en-US" w:eastAsia="en-US" w:bidi="ar-SA"/>
              </w:rPr>
              <w:t>30</w:t>
            </w:r>
            <w:r>
              <w:rPr>
                <w:rFonts w:ascii="宋体" w:hAnsi="宋体" w:eastAsia="宋体" w:cs="宋体"/>
                <w:snapToGrid w:val="0"/>
                <w:color w:val="000000"/>
                <w:spacing w:val="-2"/>
                <w:kern w:val="0"/>
                <w:sz w:val="24"/>
                <w:szCs w:val="24"/>
                <w:lang w:val="en-US" w:eastAsia="en-US" w:bidi="ar-SA"/>
              </w:rPr>
              <w:t>分钟。</w:t>
            </w:r>
          </w:p>
          <w:p w14:paraId="6870143F">
            <w:pPr>
              <w:kinsoku w:val="0"/>
              <w:autoSpaceDE w:val="0"/>
              <w:autoSpaceDN w:val="0"/>
              <w:adjustRightInd w:val="0"/>
              <w:snapToGrid w:val="0"/>
              <w:spacing w:before="201" w:line="325" w:lineRule="auto"/>
              <w:ind w:left="124" w:right="212" w:firstLine="2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除因交易平台发生故障导致投标文件无法按时解密外，投标文件未按时解密的，视为未按规定提交投标文件。</w:t>
            </w:r>
          </w:p>
        </w:tc>
      </w:tr>
      <w:tr w14:paraId="08FF8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727" w:type="dxa"/>
            <w:vAlign w:val="top"/>
          </w:tcPr>
          <w:p w14:paraId="785F28A5">
            <w:pPr>
              <w:widowControl/>
              <w:kinsoku w:val="0"/>
              <w:autoSpaceDE w:val="0"/>
              <w:autoSpaceDN w:val="0"/>
              <w:adjustRightInd w:val="0"/>
              <w:snapToGrid w:val="0"/>
              <w:spacing w:line="345" w:lineRule="auto"/>
              <w:jc w:val="left"/>
              <w:textAlignment w:val="baseline"/>
              <w:rPr>
                <w:rFonts w:ascii="Arial" w:hAnsi="Arial" w:eastAsia="Arial" w:cs="Arial"/>
                <w:snapToGrid w:val="0"/>
                <w:color w:val="000000"/>
                <w:kern w:val="0"/>
                <w:sz w:val="21"/>
                <w:szCs w:val="21"/>
                <w:lang w:eastAsia="en-US"/>
              </w:rPr>
            </w:pPr>
          </w:p>
          <w:p w14:paraId="7A7A9F52">
            <w:pPr>
              <w:kinsoku w:val="0"/>
              <w:autoSpaceDE w:val="0"/>
              <w:autoSpaceDN w:val="0"/>
              <w:adjustRightInd w:val="0"/>
              <w:snapToGrid w:val="0"/>
              <w:spacing w:before="78" w:line="241" w:lineRule="auto"/>
              <w:ind w:left="2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24</w:t>
            </w:r>
          </w:p>
        </w:tc>
        <w:tc>
          <w:tcPr>
            <w:tcW w:w="1760" w:type="dxa"/>
            <w:vAlign w:val="top"/>
          </w:tcPr>
          <w:p w14:paraId="6E84C214">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168DEF45">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40F701AD">
            <w:pPr>
              <w:kinsoku w:val="0"/>
              <w:autoSpaceDE w:val="0"/>
              <w:autoSpaceDN w:val="0"/>
              <w:adjustRightInd w:val="0"/>
              <w:snapToGrid w:val="0"/>
              <w:spacing w:before="78" w:line="219" w:lineRule="auto"/>
              <w:ind w:left="29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评标委员会</w:t>
            </w:r>
          </w:p>
        </w:tc>
        <w:tc>
          <w:tcPr>
            <w:tcW w:w="7274" w:type="dxa"/>
            <w:vAlign w:val="top"/>
          </w:tcPr>
          <w:p w14:paraId="12C77283">
            <w:pPr>
              <w:kinsoku w:val="0"/>
              <w:autoSpaceDE w:val="0"/>
              <w:autoSpaceDN w:val="0"/>
              <w:adjustRightInd w:val="0"/>
              <w:snapToGrid w:val="0"/>
              <w:spacing w:before="52" w:line="339" w:lineRule="auto"/>
              <w:ind w:left="119" w:right="928"/>
              <w:jc w:val="left"/>
              <w:textAlignment w:val="baseline"/>
              <w:rPr>
                <w:rFonts w:ascii="宋体" w:hAnsi="宋体" w:eastAsia="宋体" w:cs="宋体"/>
                <w:snapToGrid w:val="0"/>
                <w:color w:val="000000"/>
                <w:spacing w:val="-5"/>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评标委员会构成：</w:t>
            </w:r>
            <w:r>
              <w:rPr>
                <w:rFonts w:hint="eastAsia" w:ascii="宋体" w:hAnsi="宋体" w:eastAsia="宋体" w:cs="宋体"/>
                <w:snapToGrid w:val="0"/>
                <w:color w:val="000000"/>
                <w:spacing w:val="-5"/>
                <w:kern w:val="0"/>
                <w:sz w:val="24"/>
                <w:szCs w:val="24"/>
                <w:lang w:val="en-US" w:eastAsia="zh-CN" w:bidi="ar-SA"/>
              </w:rPr>
              <w:t>5</w:t>
            </w:r>
            <w:r>
              <w:rPr>
                <w:rFonts w:ascii="宋体" w:hAnsi="宋体" w:eastAsia="宋体" w:cs="宋体"/>
                <w:snapToGrid w:val="0"/>
                <w:color w:val="000000"/>
                <w:spacing w:val="-5"/>
                <w:kern w:val="0"/>
                <w:sz w:val="24"/>
                <w:szCs w:val="24"/>
                <w:lang w:val="en-US" w:eastAsia="en-US" w:bidi="ar-SA"/>
              </w:rPr>
              <w:t>人，其中采购人代表</w:t>
            </w:r>
            <w:r>
              <w:rPr>
                <w:rFonts w:hint="eastAsia" w:ascii="宋体" w:hAnsi="宋体" w:eastAsia="宋体" w:cs="宋体"/>
                <w:snapToGrid w:val="0"/>
                <w:color w:val="000000"/>
                <w:spacing w:val="-5"/>
                <w:kern w:val="0"/>
                <w:sz w:val="24"/>
                <w:szCs w:val="24"/>
                <w:lang w:val="en-US" w:eastAsia="zh-CN" w:bidi="ar-SA"/>
              </w:rPr>
              <w:t>1</w:t>
            </w:r>
            <w:r>
              <w:rPr>
                <w:rFonts w:ascii="宋体" w:hAnsi="宋体" w:eastAsia="宋体" w:cs="宋体"/>
                <w:snapToGrid w:val="0"/>
                <w:color w:val="000000"/>
                <w:spacing w:val="-5"/>
                <w:kern w:val="0"/>
                <w:sz w:val="24"/>
                <w:szCs w:val="24"/>
                <w:lang w:val="en-US" w:eastAsia="en-US" w:bidi="ar-SA"/>
              </w:rPr>
              <w:t>人，评标专家</w:t>
            </w:r>
            <w:r>
              <w:rPr>
                <w:rFonts w:hint="eastAsia" w:ascii="宋体" w:hAnsi="宋体" w:eastAsia="宋体" w:cs="宋体"/>
                <w:snapToGrid w:val="0"/>
                <w:color w:val="000000"/>
                <w:spacing w:val="-5"/>
                <w:kern w:val="0"/>
                <w:sz w:val="24"/>
                <w:szCs w:val="24"/>
                <w:lang w:val="en-US" w:eastAsia="zh-CN" w:bidi="ar-SA"/>
              </w:rPr>
              <w:t>4</w:t>
            </w:r>
            <w:r>
              <w:rPr>
                <w:rFonts w:ascii="宋体" w:hAnsi="宋体" w:eastAsia="宋体" w:cs="宋体"/>
                <w:snapToGrid w:val="0"/>
                <w:color w:val="000000"/>
                <w:spacing w:val="-5"/>
                <w:kern w:val="0"/>
                <w:sz w:val="24"/>
                <w:szCs w:val="24"/>
                <w:lang w:val="en-US" w:eastAsia="en-US" w:bidi="ar-SA"/>
              </w:rPr>
              <w:t>人；</w:t>
            </w:r>
          </w:p>
          <w:p w14:paraId="3B006D8E">
            <w:pPr>
              <w:kinsoku w:val="0"/>
              <w:autoSpaceDE w:val="0"/>
              <w:autoSpaceDN w:val="0"/>
              <w:adjustRightInd w:val="0"/>
              <w:snapToGrid w:val="0"/>
              <w:spacing w:before="52" w:line="339" w:lineRule="auto"/>
              <w:ind w:left="119" w:right="92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评标专家确定方式：从新疆政采云平台专家库中随机抽取。</w:t>
            </w:r>
          </w:p>
        </w:tc>
      </w:tr>
      <w:tr w14:paraId="5804F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27" w:type="dxa"/>
            <w:vAlign w:val="top"/>
          </w:tcPr>
          <w:p w14:paraId="3CD6209A">
            <w:pPr>
              <w:widowControl/>
              <w:kinsoku w:val="0"/>
              <w:autoSpaceDE w:val="0"/>
              <w:autoSpaceDN w:val="0"/>
              <w:adjustRightInd w:val="0"/>
              <w:snapToGrid w:val="0"/>
              <w:spacing w:line="346" w:lineRule="auto"/>
              <w:jc w:val="left"/>
              <w:textAlignment w:val="baseline"/>
              <w:rPr>
                <w:rFonts w:ascii="Arial" w:hAnsi="Arial" w:eastAsia="Arial" w:cs="Arial"/>
                <w:snapToGrid w:val="0"/>
                <w:color w:val="000000"/>
                <w:kern w:val="0"/>
                <w:sz w:val="21"/>
                <w:szCs w:val="21"/>
                <w:lang w:eastAsia="en-US"/>
              </w:rPr>
            </w:pPr>
          </w:p>
          <w:p w14:paraId="179DC6F8">
            <w:pPr>
              <w:kinsoku w:val="0"/>
              <w:autoSpaceDE w:val="0"/>
              <w:autoSpaceDN w:val="0"/>
              <w:adjustRightInd w:val="0"/>
              <w:snapToGrid w:val="0"/>
              <w:spacing w:before="78" w:line="240" w:lineRule="auto"/>
              <w:ind w:left="2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25</w:t>
            </w:r>
          </w:p>
        </w:tc>
        <w:tc>
          <w:tcPr>
            <w:tcW w:w="1760" w:type="dxa"/>
            <w:vAlign w:val="top"/>
          </w:tcPr>
          <w:p w14:paraId="0FD82EB1">
            <w:pPr>
              <w:kinsoku w:val="0"/>
              <w:autoSpaceDE w:val="0"/>
              <w:autoSpaceDN w:val="0"/>
              <w:adjustRightInd w:val="0"/>
              <w:snapToGrid w:val="0"/>
              <w:spacing w:before="290" w:line="220" w:lineRule="auto"/>
              <w:ind w:left="41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评标方法</w:t>
            </w:r>
          </w:p>
        </w:tc>
        <w:tc>
          <w:tcPr>
            <w:tcW w:w="7274" w:type="dxa"/>
            <w:vAlign w:val="top"/>
          </w:tcPr>
          <w:p w14:paraId="7A84A821">
            <w:pPr>
              <w:kinsoku w:val="0"/>
              <w:autoSpaceDE w:val="0"/>
              <w:autoSpaceDN w:val="0"/>
              <w:adjustRightInd w:val="0"/>
              <w:snapToGrid w:val="0"/>
              <w:spacing w:before="57" w:line="220" w:lineRule="auto"/>
              <w:ind w:left="1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sym w:font="Wingdings" w:char="00FE"/>
            </w:r>
            <w:r>
              <w:rPr>
                <w:rFonts w:ascii="宋体" w:hAnsi="宋体" w:eastAsia="宋体" w:cs="宋体"/>
                <w:snapToGrid w:val="0"/>
                <w:color w:val="000000"/>
                <w:spacing w:val="4"/>
                <w:kern w:val="0"/>
                <w:sz w:val="24"/>
                <w:szCs w:val="24"/>
                <w:lang w:val="en-US" w:eastAsia="en-US" w:bidi="ar-SA"/>
              </w:rPr>
              <w:t>综合评分法</w:t>
            </w:r>
          </w:p>
          <w:p w14:paraId="136DD983">
            <w:pPr>
              <w:kinsoku w:val="0"/>
              <w:autoSpaceDE w:val="0"/>
              <w:autoSpaceDN w:val="0"/>
              <w:adjustRightInd w:val="0"/>
              <w:snapToGrid w:val="0"/>
              <w:spacing w:before="181" w:line="218" w:lineRule="auto"/>
              <w:ind w:left="13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sym w:font="Wingdings" w:char="00A8"/>
            </w:r>
            <w:r>
              <w:rPr>
                <w:rFonts w:ascii="宋体" w:hAnsi="宋体" w:eastAsia="宋体" w:cs="宋体"/>
                <w:snapToGrid w:val="0"/>
                <w:color w:val="000000"/>
                <w:spacing w:val="-5"/>
                <w:kern w:val="0"/>
                <w:sz w:val="24"/>
                <w:szCs w:val="24"/>
                <w:lang w:val="en-US" w:eastAsia="en-US" w:bidi="ar-SA"/>
              </w:rPr>
              <w:t>最低评标价法</w:t>
            </w:r>
          </w:p>
        </w:tc>
      </w:tr>
      <w:tr w14:paraId="0602A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727" w:type="dxa"/>
            <w:vAlign w:val="top"/>
          </w:tcPr>
          <w:p w14:paraId="6B03B6C9">
            <w:pPr>
              <w:widowControl/>
              <w:kinsoku w:val="0"/>
              <w:autoSpaceDE w:val="0"/>
              <w:autoSpaceDN w:val="0"/>
              <w:adjustRightInd w:val="0"/>
              <w:snapToGrid w:val="0"/>
              <w:spacing w:line="347" w:lineRule="auto"/>
              <w:jc w:val="left"/>
              <w:textAlignment w:val="baseline"/>
              <w:rPr>
                <w:rFonts w:ascii="Arial" w:hAnsi="Arial" w:eastAsia="Arial" w:cs="Arial"/>
                <w:snapToGrid w:val="0"/>
                <w:color w:val="000000"/>
                <w:kern w:val="0"/>
                <w:sz w:val="21"/>
                <w:szCs w:val="21"/>
                <w:lang w:eastAsia="en-US"/>
              </w:rPr>
            </w:pPr>
          </w:p>
          <w:p w14:paraId="630CCCB2">
            <w:pPr>
              <w:kinsoku w:val="0"/>
              <w:autoSpaceDE w:val="0"/>
              <w:autoSpaceDN w:val="0"/>
              <w:adjustRightInd w:val="0"/>
              <w:snapToGrid w:val="0"/>
              <w:spacing w:before="78" w:line="240" w:lineRule="auto"/>
              <w:ind w:left="2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26</w:t>
            </w:r>
          </w:p>
        </w:tc>
        <w:tc>
          <w:tcPr>
            <w:tcW w:w="1760" w:type="dxa"/>
            <w:vAlign w:val="top"/>
          </w:tcPr>
          <w:p w14:paraId="41ED5968">
            <w:pPr>
              <w:kinsoku w:val="0"/>
              <w:autoSpaceDE w:val="0"/>
              <w:autoSpaceDN w:val="0"/>
              <w:adjustRightInd w:val="0"/>
              <w:snapToGrid w:val="0"/>
              <w:spacing w:before="76" w:line="323" w:lineRule="auto"/>
              <w:ind w:left="772" w:right="162" w:hanging="60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推荐中标候选</w:t>
            </w:r>
            <w:r>
              <w:rPr>
                <w:rFonts w:ascii="宋体" w:hAnsi="宋体" w:eastAsia="宋体" w:cs="宋体"/>
                <w:snapToGrid w:val="0"/>
                <w:color w:val="000000"/>
                <w:kern w:val="0"/>
                <w:sz w:val="24"/>
                <w:szCs w:val="24"/>
                <w:lang w:val="en-US" w:eastAsia="en-US" w:bidi="ar-SA"/>
              </w:rPr>
              <w:t>人</w:t>
            </w:r>
          </w:p>
        </w:tc>
        <w:tc>
          <w:tcPr>
            <w:tcW w:w="7274" w:type="dxa"/>
            <w:vAlign w:val="top"/>
          </w:tcPr>
          <w:p w14:paraId="311CEA05">
            <w:pPr>
              <w:kinsoku w:val="0"/>
              <w:autoSpaceDE w:val="0"/>
              <w:autoSpaceDN w:val="0"/>
              <w:adjustRightInd w:val="0"/>
              <w:snapToGrid w:val="0"/>
              <w:spacing w:before="289" w:line="219" w:lineRule="auto"/>
              <w:ind w:left="16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val="0"/>
                <w:bCs w:val="0"/>
                <w:snapToGrid w:val="0"/>
                <w:color w:val="000000" w:themeColor="text1"/>
                <w:spacing w:val="-6"/>
                <w:kern w:val="0"/>
                <w:sz w:val="24"/>
                <w:szCs w:val="24"/>
                <w:lang w:val="en-US" w:eastAsia="en-US" w:bidi="ar-SA"/>
                <w14:textFill>
                  <w14:solidFill>
                    <w14:schemeClr w14:val="tx1"/>
                  </w14:solidFill>
                </w14:textFill>
              </w:rPr>
              <w:t>中标候选人数量</w:t>
            </w:r>
            <w:r>
              <w:rPr>
                <w:rFonts w:hint="eastAsia" w:ascii="宋体" w:hAnsi="宋体" w:eastAsia="宋体" w:cs="宋体"/>
                <w:b w:val="0"/>
                <w:bCs w:val="0"/>
                <w:snapToGrid w:val="0"/>
                <w:color w:val="000000" w:themeColor="text1"/>
                <w:spacing w:val="-6"/>
                <w:kern w:val="0"/>
                <w:sz w:val="24"/>
                <w:szCs w:val="24"/>
                <w:u w:val="single" w:color="auto"/>
                <w:lang w:val="en-US" w:eastAsia="zh-CN" w:bidi="ar-SA"/>
                <w14:textFill>
                  <w14:solidFill>
                    <w14:schemeClr w14:val="tx1"/>
                  </w14:solidFill>
                </w14:textFill>
              </w:rPr>
              <w:t>1</w:t>
            </w:r>
            <w:r>
              <w:rPr>
                <w:rFonts w:ascii="宋体" w:hAnsi="宋体" w:eastAsia="宋体" w:cs="宋体"/>
                <w:b w:val="0"/>
                <w:bCs w:val="0"/>
                <w:snapToGrid w:val="0"/>
                <w:color w:val="000000" w:themeColor="text1"/>
                <w:spacing w:val="-6"/>
                <w:kern w:val="0"/>
                <w:sz w:val="24"/>
                <w:szCs w:val="24"/>
                <w:lang w:val="en-US" w:eastAsia="en-US" w:bidi="ar-SA"/>
                <w14:textFill>
                  <w14:solidFill>
                    <w14:schemeClr w14:val="tx1"/>
                  </w14:solidFill>
                </w14:textFill>
              </w:rPr>
              <w:t>家</w:t>
            </w:r>
          </w:p>
        </w:tc>
      </w:tr>
      <w:tr w14:paraId="3F74C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27" w:type="dxa"/>
            <w:vAlign w:val="top"/>
          </w:tcPr>
          <w:p w14:paraId="2AA9A4B4">
            <w:pPr>
              <w:widowControl/>
              <w:kinsoku w:val="0"/>
              <w:autoSpaceDE w:val="0"/>
              <w:autoSpaceDN w:val="0"/>
              <w:adjustRightInd w:val="0"/>
              <w:snapToGrid w:val="0"/>
              <w:spacing w:line="404" w:lineRule="auto"/>
              <w:jc w:val="left"/>
              <w:textAlignment w:val="baseline"/>
              <w:rPr>
                <w:rFonts w:ascii="Arial" w:hAnsi="Arial" w:eastAsia="Arial" w:cs="Arial"/>
                <w:snapToGrid w:val="0"/>
                <w:color w:val="000000"/>
                <w:kern w:val="0"/>
                <w:sz w:val="21"/>
                <w:szCs w:val="21"/>
                <w:lang w:eastAsia="en-US"/>
              </w:rPr>
            </w:pPr>
          </w:p>
          <w:p w14:paraId="26C40A66">
            <w:pPr>
              <w:kinsoku w:val="0"/>
              <w:autoSpaceDE w:val="0"/>
              <w:autoSpaceDN w:val="0"/>
              <w:adjustRightInd w:val="0"/>
              <w:snapToGrid w:val="0"/>
              <w:spacing w:before="78" w:line="240" w:lineRule="auto"/>
              <w:ind w:left="2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27</w:t>
            </w:r>
          </w:p>
        </w:tc>
        <w:tc>
          <w:tcPr>
            <w:tcW w:w="1760" w:type="dxa"/>
            <w:vAlign w:val="top"/>
          </w:tcPr>
          <w:p w14:paraId="6A003DE3">
            <w:pPr>
              <w:kinsoku w:val="0"/>
              <w:autoSpaceDE w:val="0"/>
              <w:autoSpaceDN w:val="0"/>
              <w:adjustRightInd w:val="0"/>
              <w:snapToGrid w:val="0"/>
              <w:spacing w:before="288" w:line="220" w:lineRule="auto"/>
              <w:ind w:left="43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确定中标人</w:t>
            </w:r>
          </w:p>
        </w:tc>
        <w:tc>
          <w:tcPr>
            <w:tcW w:w="7274" w:type="dxa"/>
            <w:vAlign w:val="top"/>
          </w:tcPr>
          <w:p w14:paraId="1A1D2564">
            <w:pPr>
              <w:kinsoku w:val="0"/>
              <w:autoSpaceDE w:val="0"/>
              <w:autoSpaceDN w:val="0"/>
              <w:adjustRightInd w:val="0"/>
              <w:snapToGrid w:val="0"/>
              <w:spacing w:before="61" w:line="288" w:lineRule="auto"/>
              <w:ind w:left="134" w:right="993" w:hanging="11"/>
              <w:jc w:val="left"/>
              <w:textAlignment w:val="baseline"/>
              <w:rPr>
                <w:rFonts w:ascii="宋体" w:hAnsi="宋体" w:eastAsia="宋体" w:cs="宋体"/>
                <w:snapToGrid w:val="0"/>
                <w:color w:val="000000" w:themeColor="text1"/>
                <w:spacing w:val="9"/>
                <w:kern w:val="0"/>
                <w:sz w:val="24"/>
                <w:szCs w:val="24"/>
                <w:lang w:val="en-US" w:eastAsia="en-US" w:bidi="ar-SA"/>
                <w14:textFill>
                  <w14:solidFill>
                    <w14:schemeClr w14:val="tx1"/>
                  </w14:solidFill>
                </w14:textFill>
              </w:rPr>
            </w:pPr>
            <w:r>
              <w:rPr>
                <w:rFonts w:ascii="宋体" w:hAnsi="宋体" w:eastAsia="宋体" w:cs="宋体"/>
                <w:snapToGrid w:val="0"/>
                <w:color w:val="000000" w:themeColor="text1"/>
                <w:spacing w:val="4"/>
                <w:kern w:val="0"/>
                <w:sz w:val="24"/>
                <w:szCs w:val="24"/>
                <w:lang w:val="en-US" w:eastAsia="en-US" w:bidi="ar-SA"/>
                <w14:textFill>
                  <w14:solidFill>
                    <w14:schemeClr w14:val="tx1"/>
                  </w14:solidFill>
                </w14:textFill>
              </w:rPr>
              <w:sym w:font="Wingdings" w:char="00FE"/>
            </w:r>
            <w:r>
              <w:rPr>
                <w:rFonts w:ascii="宋体" w:hAnsi="宋体" w:eastAsia="宋体" w:cs="宋体"/>
                <w:snapToGrid w:val="0"/>
                <w:color w:val="000000" w:themeColor="text1"/>
                <w:spacing w:val="-2"/>
                <w:kern w:val="0"/>
                <w:sz w:val="24"/>
                <w:szCs w:val="24"/>
                <w:lang w:val="en-US" w:eastAsia="en-US" w:bidi="ar-SA"/>
                <w14:textFill>
                  <w14:solidFill>
                    <w14:schemeClr w14:val="tx1"/>
                  </w14:solidFill>
                </w14:textFill>
              </w:rPr>
              <w:t>采购人按评审报告中推荐的中标候选人排序确定中标人。</w:t>
            </w:r>
            <w:r>
              <w:rPr>
                <w:rFonts w:ascii="宋体" w:hAnsi="宋体" w:eastAsia="宋体" w:cs="宋体"/>
                <w:snapToGrid w:val="0"/>
                <w:color w:val="000000" w:themeColor="text1"/>
                <w:spacing w:val="9"/>
                <w:kern w:val="0"/>
                <w:sz w:val="24"/>
                <w:szCs w:val="24"/>
                <w:lang w:val="en-US" w:eastAsia="en-US" w:bidi="ar-SA"/>
                <w14:textFill>
                  <w14:solidFill>
                    <w14:schemeClr w14:val="tx1"/>
                  </w14:solidFill>
                </w14:textFill>
              </w:rPr>
              <w:t xml:space="preserve"> </w:t>
            </w:r>
          </w:p>
          <w:p w14:paraId="4D85DCC3">
            <w:pPr>
              <w:kinsoku w:val="0"/>
              <w:autoSpaceDE w:val="0"/>
              <w:autoSpaceDN w:val="0"/>
              <w:adjustRightInd w:val="0"/>
              <w:snapToGrid w:val="0"/>
              <w:spacing w:before="61" w:line="288" w:lineRule="auto"/>
              <w:ind w:left="134" w:right="993" w:hanging="1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themeColor="text1"/>
                <w:spacing w:val="-5"/>
                <w:kern w:val="0"/>
                <w:sz w:val="24"/>
                <w:szCs w:val="24"/>
                <w:lang w:val="en-US" w:eastAsia="en-US" w:bidi="ar-SA"/>
                <w14:textFill>
                  <w14:solidFill>
                    <w14:schemeClr w14:val="tx1"/>
                  </w14:solidFill>
                </w14:textFill>
              </w:rPr>
              <w:sym w:font="Wingdings" w:char="00A8"/>
            </w:r>
            <w:r>
              <w:rPr>
                <w:rFonts w:ascii="宋体" w:hAnsi="宋体" w:eastAsia="宋体" w:cs="宋体"/>
                <w:snapToGrid w:val="0"/>
                <w:color w:val="000000" w:themeColor="text1"/>
                <w:spacing w:val="-3"/>
                <w:kern w:val="0"/>
                <w:sz w:val="24"/>
                <w:szCs w:val="24"/>
                <w:lang w:val="en-US" w:eastAsia="en-US" w:bidi="ar-SA"/>
                <w14:textFill>
                  <w14:solidFill>
                    <w14:schemeClr w14:val="tx1"/>
                  </w14:solidFill>
                </w14:textFill>
              </w:rPr>
              <w:t>采购人委托评标委员会直接确定中标人。</w:t>
            </w:r>
          </w:p>
        </w:tc>
      </w:tr>
      <w:tr w14:paraId="622DC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27" w:type="dxa"/>
            <w:vAlign w:val="top"/>
          </w:tcPr>
          <w:p w14:paraId="21A5A8BF">
            <w:pPr>
              <w:widowControl/>
              <w:kinsoku w:val="0"/>
              <w:autoSpaceDE w:val="0"/>
              <w:autoSpaceDN w:val="0"/>
              <w:adjustRightInd w:val="0"/>
              <w:snapToGrid w:val="0"/>
              <w:spacing w:line="443" w:lineRule="auto"/>
              <w:jc w:val="left"/>
              <w:textAlignment w:val="baseline"/>
              <w:rPr>
                <w:rFonts w:ascii="Arial" w:hAnsi="Arial" w:eastAsia="Arial" w:cs="Arial"/>
                <w:snapToGrid w:val="0"/>
                <w:color w:val="000000"/>
                <w:kern w:val="0"/>
                <w:sz w:val="21"/>
                <w:szCs w:val="21"/>
                <w:lang w:eastAsia="en-US"/>
              </w:rPr>
            </w:pPr>
          </w:p>
          <w:p w14:paraId="3938FD6A">
            <w:pPr>
              <w:kinsoku w:val="0"/>
              <w:autoSpaceDE w:val="0"/>
              <w:autoSpaceDN w:val="0"/>
              <w:adjustRightInd w:val="0"/>
              <w:snapToGrid w:val="0"/>
              <w:spacing w:before="78" w:line="220" w:lineRule="auto"/>
              <w:ind w:left="2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28</w:t>
            </w:r>
          </w:p>
        </w:tc>
        <w:tc>
          <w:tcPr>
            <w:tcW w:w="1760" w:type="dxa"/>
            <w:vAlign w:val="top"/>
          </w:tcPr>
          <w:p w14:paraId="2E61E5ED">
            <w:pPr>
              <w:kinsoku w:val="0"/>
              <w:autoSpaceDE w:val="0"/>
              <w:autoSpaceDN w:val="0"/>
              <w:adjustRightInd w:val="0"/>
              <w:snapToGrid w:val="0"/>
              <w:spacing w:before="213" w:line="221" w:lineRule="auto"/>
              <w:ind w:left="41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签订合同</w:t>
            </w:r>
          </w:p>
        </w:tc>
        <w:tc>
          <w:tcPr>
            <w:tcW w:w="7274" w:type="dxa"/>
            <w:vAlign w:val="top"/>
          </w:tcPr>
          <w:p w14:paraId="45381847">
            <w:pPr>
              <w:kinsoku w:val="0"/>
              <w:autoSpaceDE w:val="0"/>
              <w:autoSpaceDN w:val="0"/>
              <w:adjustRightInd w:val="0"/>
              <w:snapToGrid w:val="0"/>
              <w:spacing w:before="291" w:line="219" w:lineRule="auto"/>
              <w:ind w:left="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3"/>
                <w:kern w:val="0"/>
                <w:sz w:val="24"/>
                <w:szCs w:val="24"/>
                <w:lang w:val="en-US" w:eastAsia="en-US" w:bidi="ar-SA"/>
              </w:rPr>
              <w:t>成交通知书发出后 30日内。</w:t>
            </w:r>
          </w:p>
        </w:tc>
      </w:tr>
      <w:tr w14:paraId="77623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27" w:type="dxa"/>
            <w:vAlign w:val="top"/>
          </w:tcPr>
          <w:p w14:paraId="6E586D79">
            <w:pPr>
              <w:widowControl/>
              <w:kinsoku w:val="0"/>
              <w:autoSpaceDE w:val="0"/>
              <w:autoSpaceDN w:val="0"/>
              <w:adjustRightInd w:val="0"/>
              <w:snapToGrid w:val="0"/>
              <w:spacing w:line="250" w:lineRule="auto"/>
              <w:jc w:val="left"/>
              <w:textAlignment w:val="baseline"/>
              <w:rPr>
                <w:rFonts w:ascii="Arial" w:hAnsi="Arial" w:eastAsia="Arial" w:cs="Arial"/>
                <w:snapToGrid w:val="0"/>
                <w:color w:val="000000"/>
                <w:kern w:val="0"/>
                <w:sz w:val="21"/>
                <w:szCs w:val="21"/>
                <w:lang w:eastAsia="en-US"/>
              </w:rPr>
            </w:pPr>
          </w:p>
          <w:p w14:paraId="07FAC28B">
            <w:pPr>
              <w:kinsoku w:val="0"/>
              <w:autoSpaceDE w:val="0"/>
              <w:autoSpaceDN w:val="0"/>
              <w:adjustRightInd w:val="0"/>
              <w:snapToGrid w:val="0"/>
              <w:spacing w:before="78" w:line="240" w:lineRule="auto"/>
              <w:ind w:left="2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29</w:t>
            </w:r>
          </w:p>
        </w:tc>
        <w:tc>
          <w:tcPr>
            <w:tcW w:w="1760" w:type="dxa"/>
            <w:vAlign w:val="top"/>
          </w:tcPr>
          <w:p w14:paraId="2A97FB6F">
            <w:pPr>
              <w:kinsoku w:val="0"/>
              <w:autoSpaceDE w:val="0"/>
              <w:autoSpaceDN w:val="0"/>
              <w:adjustRightInd w:val="0"/>
              <w:snapToGrid w:val="0"/>
              <w:spacing w:before="261" w:line="220" w:lineRule="auto"/>
              <w:ind w:left="30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履约保证金</w:t>
            </w:r>
          </w:p>
        </w:tc>
        <w:tc>
          <w:tcPr>
            <w:tcW w:w="7274" w:type="dxa"/>
            <w:vAlign w:val="top"/>
          </w:tcPr>
          <w:p w14:paraId="53336EE4">
            <w:pPr>
              <w:kinsoku w:val="0"/>
              <w:autoSpaceDE w:val="0"/>
              <w:autoSpaceDN w:val="0"/>
              <w:adjustRightInd w:val="0"/>
              <w:snapToGrid w:val="0"/>
              <w:spacing w:before="301" w:line="218" w:lineRule="auto"/>
              <w:ind w:left="13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采用银行保函、保险公司保险单。</w:t>
            </w:r>
            <w:r>
              <w:rPr>
                <w:rFonts w:ascii="宋体" w:hAnsi="宋体" w:eastAsia="宋体" w:cs="宋体"/>
                <w:b/>
                <w:bCs/>
                <w:snapToGrid w:val="0"/>
                <w:color w:val="000000"/>
                <w:kern w:val="0"/>
                <w:sz w:val="24"/>
                <w:szCs w:val="24"/>
                <w:lang w:val="en-US" w:eastAsia="en-US" w:bidi="ar-SA"/>
              </w:rPr>
              <w:t>履约担保金</w:t>
            </w:r>
            <w:r>
              <w:rPr>
                <w:rFonts w:ascii="宋体" w:hAnsi="宋体" w:eastAsia="宋体" w:cs="宋体"/>
                <w:b/>
                <w:bCs/>
                <w:snapToGrid w:val="0"/>
                <w:color w:val="000000"/>
                <w:spacing w:val="-1"/>
                <w:kern w:val="0"/>
                <w:sz w:val="24"/>
                <w:szCs w:val="24"/>
                <w:lang w:val="en-US" w:eastAsia="en-US" w:bidi="ar-SA"/>
              </w:rPr>
              <w:t>额为合同价款的3%。</w:t>
            </w:r>
          </w:p>
        </w:tc>
      </w:tr>
      <w:tr w14:paraId="73AAE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9" w:hRule="atLeast"/>
        </w:trPr>
        <w:tc>
          <w:tcPr>
            <w:tcW w:w="727" w:type="dxa"/>
            <w:vAlign w:val="top"/>
          </w:tcPr>
          <w:p w14:paraId="1D011AAA">
            <w:pPr>
              <w:widowControl/>
              <w:kinsoku w:val="0"/>
              <w:autoSpaceDE w:val="0"/>
              <w:autoSpaceDN w:val="0"/>
              <w:adjustRightInd w:val="0"/>
              <w:snapToGrid w:val="0"/>
              <w:spacing w:line="288" w:lineRule="auto"/>
              <w:jc w:val="left"/>
              <w:textAlignment w:val="baseline"/>
              <w:rPr>
                <w:rFonts w:ascii="Arial" w:hAnsi="Arial" w:eastAsia="Arial" w:cs="Arial"/>
                <w:snapToGrid w:val="0"/>
                <w:color w:val="000000"/>
                <w:kern w:val="0"/>
                <w:sz w:val="21"/>
                <w:szCs w:val="21"/>
                <w:lang w:eastAsia="en-US"/>
              </w:rPr>
            </w:pPr>
          </w:p>
          <w:p w14:paraId="26161D7F">
            <w:pPr>
              <w:widowControl/>
              <w:kinsoku w:val="0"/>
              <w:autoSpaceDE w:val="0"/>
              <w:autoSpaceDN w:val="0"/>
              <w:adjustRightInd w:val="0"/>
              <w:snapToGrid w:val="0"/>
              <w:spacing w:line="288" w:lineRule="auto"/>
              <w:jc w:val="left"/>
              <w:textAlignment w:val="baseline"/>
              <w:rPr>
                <w:rFonts w:ascii="Arial" w:hAnsi="Arial" w:eastAsia="Arial" w:cs="Arial"/>
                <w:snapToGrid w:val="0"/>
                <w:color w:val="000000"/>
                <w:kern w:val="0"/>
                <w:sz w:val="21"/>
                <w:szCs w:val="21"/>
                <w:lang w:eastAsia="en-US"/>
              </w:rPr>
            </w:pPr>
          </w:p>
          <w:p w14:paraId="1B0EF1D4">
            <w:pPr>
              <w:widowControl/>
              <w:kinsoku w:val="0"/>
              <w:autoSpaceDE w:val="0"/>
              <w:autoSpaceDN w:val="0"/>
              <w:adjustRightInd w:val="0"/>
              <w:snapToGrid w:val="0"/>
              <w:spacing w:line="288" w:lineRule="auto"/>
              <w:jc w:val="left"/>
              <w:textAlignment w:val="baseline"/>
              <w:rPr>
                <w:rFonts w:ascii="Arial" w:hAnsi="Arial" w:eastAsia="Arial" w:cs="Arial"/>
                <w:snapToGrid w:val="0"/>
                <w:color w:val="000000"/>
                <w:kern w:val="0"/>
                <w:sz w:val="21"/>
                <w:szCs w:val="21"/>
                <w:lang w:eastAsia="en-US"/>
              </w:rPr>
            </w:pPr>
          </w:p>
          <w:p w14:paraId="3C2C0253">
            <w:pPr>
              <w:widowControl/>
              <w:kinsoku w:val="0"/>
              <w:autoSpaceDE w:val="0"/>
              <w:autoSpaceDN w:val="0"/>
              <w:adjustRightInd w:val="0"/>
              <w:snapToGrid w:val="0"/>
              <w:spacing w:line="288" w:lineRule="auto"/>
              <w:jc w:val="left"/>
              <w:textAlignment w:val="baseline"/>
              <w:rPr>
                <w:rFonts w:ascii="Arial" w:hAnsi="Arial" w:eastAsia="Arial" w:cs="Arial"/>
                <w:snapToGrid w:val="0"/>
                <w:color w:val="000000"/>
                <w:kern w:val="0"/>
                <w:sz w:val="21"/>
                <w:szCs w:val="21"/>
                <w:lang w:eastAsia="en-US"/>
              </w:rPr>
            </w:pPr>
          </w:p>
          <w:p w14:paraId="53E6603F">
            <w:pPr>
              <w:kinsoku w:val="0"/>
              <w:autoSpaceDE w:val="0"/>
              <w:autoSpaceDN w:val="0"/>
              <w:adjustRightInd w:val="0"/>
              <w:snapToGrid w:val="0"/>
              <w:spacing w:before="78" w:line="240" w:lineRule="auto"/>
              <w:ind w:left="25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30</w:t>
            </w:r>
          </w:p>
        </w:tc>
        <w:tc>
          <w:tcPr>
            <w:tcW w:w="1760" w:type="dxa"/>
            <w:vAlign w:val="top"/>
          </w:tcPr>
          <w:p w14:paraId="7B9481E0">
            <w:pPr>
              <w:widowControl/>
              <w:kinsoku w:val="0"/>
              <w:autoSpaceDE w:val="0"/>
              <w:autoSpaceDN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5EBBE80D">
            <w:pPr>
              <w:widowControl/>
              <w:kinsoku w:val="0"/>
              <w:autoSpaceDE w:val="0"/>
              <w:autoSpaceDN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122AF8E0">
            <w:pPr>
              <w:widowControl/>
              <w:kinsoku w:val="0"/>
              <w:autoSpaceDE w:val="0"/>
              <w:autoSpaceDN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5C9BE7F2">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53BF9496">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32EAA00C">
            <w:pPr>
              <w:kinsoku w:val="0"/>
              <w:autoSpaceDE w:val="0"/>
              <w:autoSpaceDN w:val="0"/>
              <w:adjustRightInd w:val="0"/>
              <w:snapToGrid w:val="0"/>
              <w:spacing w:before="78" w:line="220" w:lineRule="auto"/>
              <w:ind w:left="33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1"/>
                <w:kern w:val="0"/>
                <w:sz w:val="24"/>
                <w:szCs w:val="24"/>
                <w:lang w:val="en-US" w:eastAsia="en-US" w:bidi="ar-SA"/>
              </w:rPr>
              <w:t>中标后分包</w:t>
            </w:r>
          </w:p>
        </w:tc>
        <w:tc>
          <w:tcPr>
            <w:tcW w:w="7274" w:type="dxa"/>
            <w:vAlign w:val="top"/>
          </w:tcPr>
          <w:p w14:paraId="6946C283">
            <w:pPr>
              <w:kinsoku w:val="0"/>
              <w:autoSpaceDE w:val="0"/>
              <w:autoSpaceDN w:val="0"/>
              <w:adjustRightInd w:val="0"/>
              <w:snapToGrid w:val="0"/>
              <w:spacing w:before="74" w:line="219" w:lineRule="auto"/>
              <w:ind w:left="1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本项目的非主体、非关键性工作是否允许分包：</w:t>
            </w:r>
          </w:p>
          <w:p w14:paraId="673301C6">
            <w:pPr>
              <w:kinsoku w:val="0"/>
              <w:autoSpaceDE w:val="0"/>
              <w:autoSpaceDN w:val="0"/>
              <w:adjustRightInd w:val="0"/>
              <w:snapToGrid w:val="0"/>
              <w:spacing w:before="181" w:line="219" w:lineRule="auto"/>
              <w:ind w:left="619"/>
              <w:jc w:val="left"/>
              <w:textAlignment w:val="baseline"/>
              <w:rPr>
                <w:rFonts w:ascii="宋体" w:hAnsi="宋体" w:eastAsia="宋体" w:cs="宋体"/>
                <w:snapToGrid w:val="0"/>
                <w:color w:val="000000"/>
                <w:kern w:val="0"/>
                <w:sz w:val="24"/>
                <w:szCs w:val="24"/>
                <w:lang w:val="en-US" w:eastAsia="en-US" w:bidi="ar-SA"/>
              </w:rPr>
            </w:pPr>
            <w:r>
              <w:rPr>
                <w:rFonts w:ascii="MS Gothic" w:hAnsi="MS Gothic" w:eastAsia="MS Gothic" w:cs="MS Gothic"/>
                <w:snapToGrid w:val="0"/>
                <w:color w:val="000000"/>
                <w:spacing w:val="-8"/>
                <w:kern w:val="0"/>
                <w:sz w:val="24"/>
                <w:szCs w:val="24"/>
                <w:lang w:val="en-US" w:eastAsia="en-US" w:bidi="ar-SA"/>
              </w:rPr>
              <w:t>☑</w:t>
            </w:r>
            <w:r>
              <w:rPr>
                <w:rFonts w:ascii="宋体" w:hAnsi="宋体" w:eastAsia="宋体" w:cs="宋体"/>
                <w:snapToGrid w:val="0"/>
                <w:color w:val="000000"/>
                <w:spacing w:val="-8"/>
                <w:kern w:val="0"/>
                <w:sz w:val="24"/>
                <w:szCs w:val="24"/>
                <w:lang w:val="en-US" w:eastAsia="en-US" w:bidi="ar-SA"/>
              </w:rPr>
              <w:t>不允许</w:t>
            </w:r>
          </w:p>
          <w:p w14:paraId="1B521AD7">
            <w:pPr>
              <w:kinsoku w:val="0"/>
              <w:autoSpaceDE w:val="0"/>
              <w:autoSpaceDN w:val="0"/>
              <w:adjustRightInd w:val="0"/>
              <w:snapToGrid w:val="0"/>
              <w:spacing w:before="159" w:line="219" w:lineRule="auto"/>
              <w:ind w:left="65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□允许，具体要求：</w:t>
            </w:r>
          </w:p>
          <w:p w14:paraId="50B0D651">
            <w:pPr>
              <w:kinsoku w:val="0"/>
              <w:autoSpaceDE w:val="0"/>
              <w:autoSpaceDN w:val="0"/>
              <w:adjustRightInd w:val="0"/>
              <w:snapToGrid w:val="0"/>
              <w:spacing w:before="173" w:line="219" w:lineRule="auto"/>
              <w:ind w:left="75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1.可以分包履行的具体内容</w:t>
            </w:r>
            <w:r>
              <w:rPr>
                <w:rFonts w:ascii="宋体" w:hAnsi="宋体" w:eastAsia="宋体" w:cs="宋体"/>
                <w:snapToGrid w:val="0"/>
                <w:color w:val="000000"/>
                <w:spacing w:val="-3"/>
                <w:kern w:val="0"/>
                <w:sz w:val="24"/>
                <w:szCs w:val="24"/>
                <w:lang w:val="en-US" w:eastAsia="en-US" w:bidi="ar-SA"/>
              </w:rPr>
              <w:t>：</w:t>
            </w:r>
            <w:r>
              <w:rPr>
                <w:rFonts w:ascii="宋体" w:hAnsi="宋体" w:eastAsia="宋体" w:cs="宋体"/>
                <w:snapToGrid w:val="0"/>
                <w:color w:val="000000"/>
                <w:spacing w:val="28"/>
                <w:kern w:val="0"/>
                <w:sz w:val="24"/>
                <w:szCs w:val="24"/>
                <w:u w:val="single" w:color="auto"/>
                <w:lang w:val="en-US" w:eastAsia="en-US" w:bidi="ar-SA"/>
              </w:rPr>
              <w:t xml:space="preserve">    </w:t>
            </w:r>
            <w:r>
              <w:rPr>
                <w:rFonts w:ascii="宋体" w:hAnsi="宋体" w:eastAsia="宋体" w:cs="宋体"/>
                <w:snapToGrid w:val="0"/>
                <w:color w:val="000000"/>
                <w:spacing w:val="-3"/>
                <w:kern w:val="0"/>
                <w:sz w:val="24"/>
                <w:szCs w:val="24"/>
                <w:lang w:val="en-US" w:eastAsia="en-US" w:bidi="ar-SA"/>
              </w:rPr>
              <w:t>；</w:t>
            </w:r>
          </w:p>
          <w:p w14:paraId="5309AAC6">
            <w:pPr>
              <w:kinsoku w:val="0"/>
              <w:autoSpaceDE w:val="0"/>
              <w:autoSpaceDN w:val="0"/>
              <w:adjustRightInd w:val="0"/>
              <w:snapToGrid w:val="0"/>
              <w:spacing w:before="180" w:line="219" w:lineRule="auto"/>
              <w:ind w:left="72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2.允许分包的金额或者比例</w:t>
            </w:r>
            <w:r>
              <w:rPr>
                <w:rFonts w:ascii="宋体" w:hAnsi="宋体" w:eastAsia="宋体" w:cs="宋体"/>
                <w:snapToGrid w:val="0"/>
                <w:color w:val="000000"/>
                <w:kern w:val="0"/>
                <w:sz w:val="24"/>
                <w:szCs w:val="24"/>
                <w:lang w:val="en-US" w:eastAsia="en-US" w:bidi="ar-SA"/>
              </w:rPr>
              <w:t>：</w:t>
            </w:r>
            <w:r>
              <w:rPr>
                <w:rFonts w:ascii="宋体" w:hAnsi="宋体" w:eastAsia="宋体" w:cs="宋体"/>
                <w:snapToGrid w:val="0"/>
                <w:color w:val="000000"/>
                <w:spacing w:val="28"/>
                <w:kern w:val="0"/>
                <w:sz w:val="24"/>
                <w:szCs w:val="24"/>
                <w:u w:val="single" w:color="auto"/>
                <w:lang w:val="en-US" w:eastAsia="en-US" w:bidi="ar-SA"/>
              </w:rPr>
              <w:t xml:space="preserve">    </w:t>
            </w:r>
            <w:r>
              <w:rPr>
                <w:rFonts w:ascii="宋体" w:hAnsi="宋体" w:eastAsia="宋体" w:cs="宋体"/>
                <w:snapToGrid w:val="0"/>
                <w:color w:val="000000"/>
                <w:kern w:val="0"/>
                <w:sz w:val="24"/>
                <w:szCs w:val="24"/>
                <w:lang w:val="en-US" w:eastAsia="en-US" w:bidi="ar-SA"/>
              </w:rPr>
              <w:t>；</w:t>
            </w:r>
          </w:p>
          <w:p w14:paraId="7C505A0B">
            <w:pPr>
              <w:kinsoku w:val="0"/>
              <w:autoSpaceDE w:val="0"/>
              <w:autoSpaceDN w:val="0"/>
              <w:adjustRightInd w:val="0"/>
              <w:snapToGrid w:val="0"/>
              <w:spacing w:before="181" w:line="196" w:lineRule="auto"/>
              <w:ind w:left="72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3.其他要求：</w:t>
            </w:r>
            <w:r>
              <w:rPr>
                <w:rFonts w:ascii="宋体" w:hAnsi="宋体" w:eastAsia="宋体" w:cs="宋体"/>
                <w:snapToGrid w:val="0"/>
                <w:color w:val="000000"/>
                <w:spacing w:val="-3"/>
                <w:kern w:val="0"/>
                <w:sz w:val="24"/>
                <w:szCs w:val="24"/>
                <w:u w:val="single" w:color="auto"/>
                <w:lang w:val="en-US" w:eastAsia="en-US" w:bidi="ar-SA"/>
              </w:rPr>
              <w:t xml:space="preserve">     </w:t>
            </w:r>
            <w:r>
              <w:rPr>
                <w:rFonts w:ascii="宋体" w:hAnsi="宋体" w:eastAsia="宋体" w:cs="宋体"/>
                <w:snapToGrid w:val="0"/>
                <w:color w:val="000000"/>
                <w:spacing w:val="-3"/>
                <w:kern w:val="0"/>
                <w:sz w:val="24"/>
                <w:szCs w:val="24"/>
                <w:lang w:val="en-US" w:eastAsia="en-US" w:bidi="ar-SA"/>
              </w:rPr>
              <w:t>。</w:t>
            </w:r>
          </w:p>
        </w:tc>
      </w:tr>
    </w:tbl>
    <w:p w14:paraId="6AD68180">
      <w:pPr>
        <w:sectPr>
          <w:footerReference r:id="rId11" w:type="default"/>
          <w:pgSz w:w="11906" w:h="16840"/>
          <w:pgMar w:top="1145" w:right="796" w:bottom="1261" w:left="1342" w:header="858" w:footer="1016" w:gutter="0"/>
          <w:pgNumType w:fmt="decimal"/>
          <w:cols w:space="720" w:num="1"/>
        </w:sectPr>
      </w:pPr>
    </w:p>
    <w:tbl>
      <w:tblPr>
        <w:tblStyle w:val="8"/>
        <w:tblW w:w="97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760"/>
        <w:gridCol w:w="7274"/>
      </w:tblGrid>
      <w:tr w14:paraId="3FED3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19" w:hRule="atLeast"/>
        </w:trPr>
        <w:tc>
          <w:tcPr>
            <w:tcW w:w="727" w:type="dxa"/>
            <w:vAlign w:val="top"/>
          </w:tcPr>
          <w:p w14:paraId="1B1ABB72">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0E2FC6BC">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353B5647">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47EE5EEF">
            <w:pPr>
              <w:kinsoku w:val="0"/>
              <w:autoSpaceDE w:val="0"/>
              <w:autoSpaceDN w:val="0"/>
              <w:adjustRightInd w:val="0"/>
              <w:snapToGrid w:val="0"/>
              <w:spacing w:before="78" w:line="240" w:lineRule="auto"/>
              <w:ind w:left="25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31</w:t>
            </w:r>
          </w:p>
        </w:tc>
        <w:tc>
          <w:tcPr>
            <w:tcW w:w="1760" w:type="dxa"/>
            <w:vAlign w:val="top"/>
          </w:tcPr>
          <w:p w14:paraId="08F34DAB">
            <w:pPr>
              <w:widowControl/>
              <w:kinsoku w:val="0"/>
              <w:autoSpaceDE w:val="0"/>
              <w:autoSpaceDN w:val="0"/>
              <w:adjustRightInd w:val="0"/>
              <w:snapToGrid w:val="0"/>
              <w:spacing w:line="340" w:lineRule="auto"/>
              <w:jc w:val="left"/>
              <w:textAlignment w:val="baseline"/>
              <w:rPr>
                <w:rFonts w:ascii="Arial" w:hAnsi="Arial" w:eastAsia="Arial" w:cs="Arial"/>
                <w:snapToGrid w:val="0"/>
                <w:color w:val="000000"/>
                <w:kern w:val="0"/>
                <w:sz w:val="21"/>
                <w:szCs w:val="21"/>
                <w:lang w:eastAsia="en-US"/>
              </w:rPr>
            </w:pPr>
          </w:p>
          <w:p w14:paraId="184C9E54">
            <w:pPr>
              <w:widowControl/>
              <w:kinsoku w:val="0"/>
              <w:autoSpaceDE w:val="0"/>
              <w:autoSpaceDN w:val="0"/>
              <w:adjustRightInd w:val="0"/>
              <w:snapToGrid w:val="0"/>
              <w:spacing w:line="341" w:lineRule="auto"/>
              <w:jc w:val="left"/>
              <w:textAlignment w:val="baseline"/>
              <w:rPr>
                <w:rFonts w:ascii="Arial" w:hAnsi="Arial" w:eastAsia="Arial" w:cs="Arial"/>
                <w:snapToGrid w:val="0"/>
                <w:color w:val="000000"/>
                <w:kern w:val="0"/>
                <w:sz w:val="21"/>
                <w:szCs w:val="21"/>
                <w:lang w:eastAsia="en-US"/>
              </w:rPr>
            </w:pPr>
          </w:p>
          <w:p w14:paraId="72A7DE1A">
            <w:pPr>
              <w:kinsoku w:val="0"/>
              <w:autoSpaceDE w:val="0"/>
              <w:autoSpaceDN w:val="0"/>
              <w:adjustRightInd w:val="0"/>
              <w:snapToGrid w:val="0"/>
              <w:spacing w:before="78" w:line="220" w:lineRule="auto"/>
              <w:ind w:left="65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质疑</w:t>
            </w:r>
          </w:p>
        </w:tc>
        <w:tc>
          <w:tcPr>
            <w:tcW w:w="7274" w:type="dxa"/>
            <w:vAlign w:val="top"/>
          </w:tcPr>
          <w:p w14:paraId="0845F8A1">
            <w:pPr>
              <w:kinsoku w:val="0"/>
              <w:autoSpaceDE w:val="0"/>
              <w:autoSpaceDN w:val="0"/>
              <w:adjustRightInd w:val="0"/>
              <w:snapToGrid w:val="0"/>
              <w:spacing w:before="50" w:line="219" w:lineRule="auto"/>
              <w:ind w:left="1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递交方式：</w:t>
            </w:r>
            <w:r>
              <w:rPr>
                <w:rFonts w:ascii="宋体" w:hAnsi="宋体" w:eastAsia="宋体" w:cs="宋体"/>
                <w:snapToGrid w:val="0"/>
                <w:color w:val="000000"/>
                <w:spacing w:val="-4"/>
                <w:kern w:val="0"/>
                <w:sz w:val="24"/>
                <w:szCs w:val="24"/>
                <w:u w:val="single" w:color="auto"/>
                <w:lang w:val="en-US" w:eastAsia="en-US" w:bidi="ar-SA"/>
              </w:rPr>
              <w:t>书面形式</w:t>
            </w:r>
          </w:p>
          <w:p w14:paraId="5BDABECA">
            <w:pPr>
              <w:kinsoku w:val="0"/>
              <w:autoSpaceDE w:val="0"/>
              <w:autoSpaceDN w:val="0"/>
              <w:adjustRightInd w:val="0"/>
              <w:snapToGrid w:val="0"/>
              <w:spacing w:before="178" w:line="219" w:lineRule="auto"/>
              <w:ind w:left="119"/>
              <w:jc w:val="left"/>
              <w:textAlignment w:val="baseline"/>
              <w:rPr>
                <w:rFonts w:hint="default" w:ascii="宋体" w:hAnsi="宋体" w:eastAsia="宋体" w:cs="宋体"/>
                <w:snapToGrid w:val="0"/>
                <w:color w:val="000000"/>
                <w:kern w:val="0"/>
                <w:sz w:val="24"/>
                <w:szCs w:val="24"/>
                <w:lang w:val="en-US" w:eastAsia="zh-CN" w:bidi="ar-SA"/>
              </w:rPr>
            </w:pPr>
            <w:r>
              <w:rPr>
                <w:rFonts w:ascii="宋体" w:hAnsi="宋体" w:eastAsia="宋体" w:cs="宋体"/>
                <w:snapToGrid w:val="0"/>
                <w:color w:val="000000"/>
                <w:spacing w:val="-2"/>
                <w:kern w:val="0"/>
                <w:sz w:val="24"/>
                <w:szCs w:val="24"/>
                <w:lang w:val="en-US" w:eastAsia="en-US" w:bidi="ar-SA"/>
              </w:rPr>
              <w:t>接收部门：</w:t>
            </w:r>
            <w:r>
              <w:rPr>
                <w:rFonts w:ascii="宋体" w:hAnsi="宋体" w:eastAsia="宋体" w:cs="宋体"/>
                <w:snapToGrid w:val="0"/>
                <w:color w:val="000000"/>
                <w:spacing w:val="-2"/>
                <w:kern w:val="0"/>
                <w:sz w:val="24"/>
                <w:szCs w:val="24"/>
                <w:u w:val="single" w:color="auto"/>
                <w:lang w:val="en-US" w:eastAsia="en-US" w:bidi="ar-SA"/>
              </w:rPr>
              <w:t>采购人或</w:t>
            </w:r>
            <w:r>
              <w:rPr>
                <w:rFonts w:hint="eastAsia" w:ascii="宋体" w:hAnsi="宋体" w:eastAsia="宋体" w:cs="宋体"/>
                <w:snapToGrid w:val="0"/>
                <w:color w:val="000000"/>
                <w:spacing w:val="-2"/>
                <w:kern w:val="0"/>
                <w:sz w:val="24"/>
                <w:szCs w:val="24"/>
                <w:u w:val="single" w:color="auto"/>
                <w:lang w:val="en-US" w:eastAsia="zh-CN" w:bidi="ar-SA"/>
              </w:rPr>
              <w:t>招标代理机构</w:t>
            </w:r>
          </w:p>
          <w:p w14:paraId="180D00C1">
            <w:pPr>
              <w:kinsoku w:val="0"/>
              <w:autoSpaceDE w:val="0"/>
              <w:autoSpaceDN w:val="0"/>
              <w:adjustRightInd w:val="0"/>
              <w:snapToGrid w:val="0"/>
              <w:spacing w:before="186" w:line="221" w:lineRule="auto"/>
              <w:ind w:left="123"/>
              <w:jc w:val="left"/>
              <w:textAlignment w:val="baseline"/>
              <w:rPr>
                <w:rFonts w:hint="eastAsia" w:ascii="宋体" w:hAnsi="宋体" w:eastAsia="宋体" w:cs="宋体"/>
                <w:snapToGrid w:val="0"/>
                <w:color w:val="000000"/>
                <w:kern w:val="0"/>
                <w:sz w:val="24"/>
                <w:szCs w:val="24"/>
                <w:lang w:val="en-US" w:eastAsia="zh-CN" w:bidi="ar-SA"/>
              </w:rPr>
            </w:pPr>
            <w:r>
              <w:rPr>
                <w:rFonts w:ascii="宋体" w:hAnsi="宋体" w:eastAsia="宋体" w:cs="宋体"/>
                <w:snapToGrid w:val="0"/>
                <w:color w:val="000000"/>
                <w:spacing w:val="-2"/>
                <w:kern w:val="0"/>
                <w:sz w:val="24"/>
                <w:szCs w:val="24"/>
                <w:lang w:val="en-US" w:eastAsia="en-US" w:bidi="ar-SA"/>
              </w:rPr>
              <w:t>联系电话：</w:t>
            </w:r>
            <w:r>
              <w:rPr>
                <w:rFonts w:hint="eastAsia" w:ascii="宋体" w:hAnsi="宋体" w:eastAsia="宋体" w:cs="宋体"/>
                <w:snapToGrid w:val="0"/>
                <w:color w:val="000000"/>
                <w:spacing w:val="-2"/>
                <w:kern w:val="0"/>
                <w:sz w:val="24"/>
                <w:szCs w:val="24"/>
                <w:lang w:val="en-US" w:eastAsia="zh-CN" w:bidi="ar-SA"/>
              </w:rPr>
              <w:t>13399091505</w:t>
            </w:r>
          </w:p>
          <w:p w14:paraId="2DFCC13B">
            <w:pPr>
              <w:kinsoku w:val="0"/>
              <w:autoSpaceDE w:val="0"/>
              <w:autoSpaceDN w:val="0"/>
              <w:adjustRightInd w:val="0"/>
              <w:snapToGrid w:val="0"/>
              <w:spacing w:before="172" w:line="203" w:lineRule="auto"/>
              <w:ind w:left="12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通讯地址：</w:t>
            </w:r>
            <w:r>
              <w:rPr>
                <w:rFonts w:hint="eastAsia" w:ascii="宋体" w:hAnsi="宋体" w:eastAsia="宋体" w:cs="宋体"/>
                <w:snapToGrid w:val="0"/>
                <w:color w:val="000000"/>
                <w:spacing w:val="-4"/>
                <w:kern w:val="0"/>
                <w:sz w:val="24"/>
                <w:szCs w:val="24"/>
                <w:lang w:val="en-US" w:eastAsia="zh-CN" w:bidi="ar-SA"/>
              </w:rPr>
              <w:t>博乐市中央名筑二期负一层01-1号</w:t>
            </w:r>
          </w:p>
        </w:tc>
      </w:tr>
      <w:tr w14:paraId="6D328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727" w:type="dxa"/>
            <w:vAlign w:val="top"/>
          </w:tcPr>
          <w:p w14:paraId="613EBFE2">
            <w:pPr>
              <w:widowControl/>
              <w:kinsoku w:val="0"/>
              <w:autoSpaceDE w:val="0"/>
              <w:autoSpaceDN w:val="0"/>
              <w:adjustRightInd w:val="0"/>
              <w:snapToGrid w:val="0"/>
              <w:spacing w:line="420" w:lineRule="auto"/>
              <w:jc w:val="left"/>
              <w:textAlignment w:val="baseline"/>
              <w:rPr>
                <w:rFonts w:ascii="Arial" w:hAnsi="Arial" w:eastAsia="Arial" w:cs="Arial"/>
                <w:snapToGrid w:val="0"/>
                <w:color w:val="000000"/>
                <w:kern w:val="0"/>
                <w:sz w:val="21"/>
                <w:szCs w:val="21"/>
                <w:lang w:eastAsia="en-US"/>
              </w:rPr>
            </w:pPr>
          </w:p>
          <w:p w14:paraId="320D04BC">
            <w:pPr>
              <w:kinsoku w:val="0"/>
              <w:autoSpaceDE w:val="0"/>
              <w:autoSpaceDN w:val="0"/>
              <w:adjustRightInd w:val="0"/>
              <w:snapToGrid w:val="0"/>
              <w:spacing w:before="78" w:line="240" w:lineRule="auto"/>
              <w:ind w:left="25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32</w:t>
            </w:r>
          </w:p>
        </w:tc>
        <w:tc>
          <w:tcPr>
            <w:tcW w:w="1760" w:type="dxa"/>
            <w:vAlign w:val="top"/>
          </w:tcPr>
          <w:p w14:paraId="61FBE155">
            <w:pPr>
              <w:kinsoku w:val="0"/>
              <w:autoSpaceDE w:val="0"/>
              <w:autoSpaceDN w:val="0"/>
              <w:adjustRightInd w:val="0"/>
              <w:snapToGrid w:val="0"/>
              <w:spacing w:before="69" w:line="325" w:lineRule="auto"/>
              <w:ind w:left="651" w:right="162" w:hanging="47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是否接受进口产品</w:t>
            </w:r>
          </w:p>
        </w:tc>
        <w:tc>
          <w:tcPr>
            <w:tcW w:w="7274" w:type="dxa"/>
            <w:vAlign w:val="top"/>
          </w:tcPr>
          <w:p w14:paraId="64CD734D">
            <w:pPr>
              <w:kinsoku w:val="0"/>
              <w:autoSpaceDE w:val="0"/>
              <w:autoSpaceDN w:val="0"/>
              <w:adjustRightInd w:val="0"/>
              <w:snapToGrid w:val="0"/>
              <w:spacing w:before="292" w:line="221" w:lineRule="auto"/>
              <w:ind w:left="13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不接受</w:t>
            </w:r>
          </w:p>
        </w:tc>
      </w:tr>
      <w:tr w14:paraId="18279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99" w:hRule="atLeast"/>
        </w:trPr>
        <w:tc>
          <w:tcPr>
            <w:tcW w:w="727" w:type="dxa"/>
            <w:vAlign w:val="top"/>
          </w:tcPr>
          <w:p w14:paraId="37D1FCF2">
            <w:pPr>
              <w:widowControl/>
              <w:kinsoku w:val="0"/>
              <w:autoSpaceDE w:val="0"/>
              <w:autoSpaceDN w:val="0"/>
              <w:adjustRightInd w:val="0"/>
              <w:snapToGrid w:val="0"/>
              <w:spacing w:line="261" w:lineRule="auto"/>
              <w:jc w:val="left"/>
              <w:textAlignment w:val="baseline"/>
              <w:rPr>
                <w:rFonts w:ascii="Arial" w:hAnsi="Arial" w:eastAsia="Arial" w:cs="Arial"/>
                <w:snapToGrid w:val="0"/>
                <w:color w:val="000000"/>
                <w:kern w:val="0"/>
                <w:sz w:val="21"/>
                <w:szCs w:val="21"/>
                <w:lang w:eastAsia="en-US"/>
              </w:rPr>
            </w:pPr>
          </w:p>
          <w:p w14:paraId="4C3B68C6">
            <w:pPr>
              <w:widowControl/>
              <w:kinsoku w:val="0"/>
              <w:autoSpaceDE w:val="0"/>
              <w:autoSpaceDN w:val="0"/>
              <w:adjustRightInd w:val="0"/>
              <w:snapToGrid w:val="0"/>
              <w:spacing w:line="261" w:lineRule="auto"/>
              <w:jc w:val="left"/>
              <w:textAlignment w:val="baseline"/>
              <w:rPr>
                <w:rFonts w:ascii="Arial" w:hAnsi="Arial" w:eastAsia="Arial" w:cs="Arial"/>
                <w:snapToGrid w:val="0"/>
                <w:color w:val="000000"/>
                <w:kern w:val="0"/>
                <w:sz w:val="21"/>
                <w:szCs w:val="21"/>
                <w:lang w:eastAsia="en-US"/>
              </w:rPr>
            </w:pPr>
          </w:p>
          <w:p w14:paraId="5A349C45">
            <w:pPr>
              <w:widowControl/>
              <w:kinsoku w:val="0"/>
              <w:autoSpaceDE w:val="0"/>
              <w:autoSpaceDN w:val="0"/>
              <w:adjustRightInd w:val="0"/>
              <w:snapToGrid w:val="0"/>
              <w:spacing w:line="261" w:lineRule="auto"/>
              <w:jc w:val="left"/>
              <w:textAlignment w:val="baseline"/>
              <w:rPr>
                <w:rFonts w:ascii="Arial" w:hAnsi="Arial" w:eastAsia="Arial" w:cs="Arial"/>
                <w:snapToGrid w:val="0"/>
                <w:color w:val="000000"/>
                <w:kern w:val="0"/>
                <w:sz w:val="21"/>
                <w:szCs w:val="21"/>
                <w:lang w:eastAsia="en-US"/>
              </w:rPr>
            </w:pPr>
          </w:p>
          <w:p w14:paraId="1E9DD5AD">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3E995FBA">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5B3DFF46">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5814E361">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4DF67614">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463EA72D">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565B95A3">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17F1772C">
            <w:pPr>
              <w:kinsoku w:val="0"/>
              <w:autoSpaceDE w:val="0"/>
              <w:autoSpaceDN w:val="0"/>
              <w:adjustRightInd w:val="0"/>
              <w:snapToGrid w:val="0"/>
              <w:spacing w:before="78" w:line="240" w:lineRule="auto"/>
              <w:ind w:left="25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33</w:t>
            </w:r>
          </w:p>
        </w:tc>
        <w:tc>
          <w:tcPr>
            <w:tcW w:w="1760" w:type="dxa"/>
            <w:vAlign w:val="top"/>
          </w:tcPr>
          <w:p w14:paraId="3854E4B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50CD8FF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6DD08FA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13B8E9A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066BCD5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6ECC9C7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p w14:paraId="530EAA91">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kern w:val="0"/>
                <w:sz w:val="21"/>
                <w:szCs w:val="21"/>
                <w:lang w:eastAsia="en-US"/>
              </w:rPr>
            </w:pPr>
          </w:p>
          <w:p w14:paraId="59260C16">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kern w:val="0"/>
                <w:sz w:val="21"/>
                <w:szCs w:val="21"/>
                <w:lang w:eastAsia="en-US"/>
              </w:rPr>
            </w:pPr>
          </w:p>
          <w:p w14:paraId="4E2F7853">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kern w:val="0"/>
                <w:sz w:val="21"/>
                <w:szCs w:val="21"/>
                <w:lang w:eastAsia="en-US"/>
              </w:rPr>
            </w:pPr>
          </w:p>
          <w:p w14:paraId="7EDC1A3A">
            <w:pPr>
              <w:widowControl/>
              <w:kinsoku w:val="0"/>
              <w:autoSpaceDE w:val="0"/>
              <w:autoSpaceDN w:val="0"/>
              <w:adjustRightInd w:val="0"/>
              <w:snapToGrid w:val="0"/>
              <w:spacing w:line="241" w:lineRule="auto"/>
              <w:jc w:val="left"/>
              <w:textAlignment w:val="baseline"/>
              <w:rPr>
                <w:rFonts w:ascii="Arial" w:hAnsi="Arial" w:eastAsia="Arial" w:cs="Arial"/>
                <w:snapToGrid w:val="0"/>
                <w:color w:val="000000"/>
                <w:kern w:val="0"/>
                <w:sz w:val="21"/>
                <w:szCs w:val="21"/>
                <w:lang w:eastAsia="en-US"/>
              </w:rPr>
            </w:pPr>
          </w:p>
          <w:p w14:paraId="22157B8B">
            <w:pPr>
              <w:kinsoku w:val="0"/>
              <w:autoSpaceDE w:val="0"/>
              <w:autoSpaceDN w:val="0"/>
              <w:adjustRightInd w:val="0"/>
              <w:snapToGrid w:val="0"/>
              <w:spacing w:before="78" w:line="362" w:lineRule="auto"/>
              <w:ind w:left="650" w:right="162" w:hanging="47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支持中小企业</w:t>
            </w:r>
            <w:r>
              <w:rPr>
                <w:rFonts w:ascii="宋体" w:hAnsi="宋体" w:eastAsia="宋体" w:cs="宋体"/>
                <w:snapToGrid w:val="0"/>
                <w:color w:val="000000"/>
                <w:spacing w:val="-5"/>
                <w:kern w:val="0"/>
                <w:sz w:val="24"/>
                <w:szCs w:val="24"/>
                <w:lang w:val="en-US" w:eastAsia="en-US" w:bidi="ar-SA"/>
              </w:rPr>
              <w:t>政策</w:t>
            </w:r>
          </w:p>
        </w:tc>
        <w:tc>
          <w:tcPr>
            <w:tcW w:w="7274" w:type="dxa"/>
            <w:vAlign w:val="top"/>
          </w:tcPr>
          <w:p w14:paraId="0D380BF7">
            <w:pPr>
              <w:kinsoku w:val="0"/>
              <w:autoSpaceDE w:val="0"/>
              <w:autoSpaceDN w:val="0"/>
              <w:adjustRightInd w:val="0"/>
              <w:snapToGrid w:val="0"/>
              <w:spacing w:before="109" w:line="258" w:lineRule="auto"/>
              <w:ind w:left="19" w:right="174" w:firstLine="1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（1）根据工信部等部委发布的《关于印发中小企业划型标准规定的通知》（工信部联企业[</w:t>
            </w:r>
            <w:r>
              <w:rPr>
                <w:rFonts w:ascii="宋体" w:hAnsi="宋体" w:eastAsia="宋体" w:cs="宋体"/>
                <w:snapToGrid w:val="0"/>
                <w:color w:val="000000"/>
                <w:kern w:val="0"/>
                <w:sz w:val="24"/>
                <w:szCs w:val="24"/>
                <w:lang w:val="en-US" w:eastAsia="en-US" w:bidi="ar-SA"/>
              </w:rPr>
              <w:fldChar w:fldCharType="begin"/>
            </w:r>
            <w:r>
              <w:rPr>
                <w:rFonts w:ascii="宋体" w:hAnsi="宋体" w:eastAsia="宋体" w:cs="宋体"/>
                <w:snapToGrid w:val="0"/>
                <w:color w:val="000000"/>
                <w:kern w:val="0"/>
                <w:sz w:val="24"/>
                <w:szCs w:val="24"/>
                <w:lang w:val="en-US" w:eastAsia="en-US" w:bidi="ar-SA"/>
              </w:rPr>
              <w:instrText xml:space="preserve"> HYPERLINK \l "bookmark17" </w:instrText>
            </w:r>
            <w:r>
              <w:rPr>
                <w:rFonts w:ascii="宋体" w:hAnsi="宋体" w:eastAsia="宋体" w:cs="宋体"/>
                <w:snapToGrid w:val="0"/>
                <w:color w:val="000000"/>
                <w:kern w:val="0"/>
                <w:sz w:val="24"/>
                <w:szCs w:val="24"/>
                <w:lang w:val="en-US" w:eastAsia="en-US" w:bidi="ar-SA"/>
              </w:rPr>
              <w:fldChar w:fldCharType="separate"/>
            </w:r>
            <w:r>
              <w:rPr>
                <w:rFonts w:ascii="宋体" w:hAnsi="宋体" w:eastAsia="宋体" w:cs="宋体"/>
                <w:snapToGrid w:val="0"/>
                <w:color w:val="000000"/>
                <w:spacing w:val="-1"/>
                <w:kern w:val="0"/>
                <w:sz w:val="24"/>
                <w:szCs w:val="24"/>
                <w:lang w:val="en-US" w:eastAsia="en-US" w:bidi="ar-SA"/>
              </w:rPr>
              <w:t>2011</w:t>
            </w:r>
            <w:r>
              <w:rPr>
                <w:rFonts w:ascii="宋体" w:hAnsi="宋体" w:eastAsia="宋体" w:cs="宋体"/>
                <w:snapToGrid w:val="0"/>
                <w:color w:val="000000"/>
                <w:spacing w:val="-1"/>
                <w:kern w:val="0"/>
                <w:sz w:val="24"/>
                <w:szCs w:val="24"/>
                <w:lang w:val="en-US" w:eastAsia="en-US" w:bidi="ar-SA"/>
              </w:rPr>
              <w:fldChar w:fldCharType="end"/>
            </w:r>
            <w:r>
              <w:rPr>
                <w:rFonts w:ascii="宋体" w:hAnsi="宋体" w:eastAsia="宋体" w:cs="宋体"/>
                <w:snapToGrid w:val="0"/>
                <w:color w:val="000000"/>
                <w:spacing w:val="-1"/>
                <w:kern w:val="0"/>
                <w:sz w:val="24"/>
                <w:szCs w:val="24"/>
                <w:lang w:val="en-US" w:eastAsia="en-US" w:bidi="ar-SA"/>
              </w:rPr>
              <w:t>]300号）规定执行；</w:t>
            </w:r>
          </w:p>
          <w:p w14:paraId="0BB1C50C">
            <w:pPr>
              <w:kinsoku w:val="0"/>
              <w:autoSpaceDE w:val="0"/>
              <w:autoSpaceDN w:val="0"/>
              <w:adjustRightInd w:val="0"/>
              <w:snapToGrid w:val="0"/>
              <w:spacing w:before="3" w:line="239" w:lineRule="auto"/>
              <w:ind w:left="5" w:right="70" w:firstLine="1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（2）本项目为中小企业预留项目，根据《政府采购促进中小企业发</w:t>
            </w:r>
            <w:r>
              <w:rPr>
                <w:rFonts w:ascii="宋体" w:hAnsi="宋体" w:eastAsia="宋体" w:cs="宋体"/>
                <w:snapToGrid w:val="0"/>
                <w:color w:val="000000"/>
                <w:kern w:val="0"/>
                <w:sz w:val="24"/>
                <w:szCs w:val="24"/>
                <w:lang w:val="en-US" w:eastAsia="en-US" w:bidi="ar-SA"/>
              </w:rPr>
              <w:t>展管理办法》（财库[</w:t>
            </w:r>
            <w:r>
              <w:rPr>
                <w:rFonts w:ascii="宋体" w:hAnsi="宋体" w:eastAsia="宋体" w:cs="宋体"/>
                <w:snapToGrid w:val="0"/>
                <w:color w:val="000000"/>
                <w:kern w:val="0"/>
                <w:sz w:val="24"/>
                <w:szCs w:val="24"/>
                <w:lang w:val="en-US" w:eastAsia="en-US" w:bidi="ar-SA"/>
              </w:rPr>
              <w:fldChar w:fldCharType="begin"/>
            </w:r>
            <w:r>
              <w:rPr>
                <w:rFonts w:ascii="宋体" w:hAnsi="宋体" w:eastAsia="宋体" w:cs="宋体"/>
                <w:snapToGrid w:val="0"/>
                <w:color w:val="000000"/>
                <w:kern w:val="0"/>
                <w:sz w:val="24"/>
                <w:szCs w:val="24"/>
                <w:lang w:val="en-US" w:eastAsia="en-US" w:bidi="ar-SA"/>
              </w:rPr>
              <w:instrText xml:space="preserve"> HYPERLINK \l "bookmark18" </w:instrText>
            </w:r>
            <w:r>
              <w:rPr>
                <w:rFonts w:ascii="宋体" w:hAnsi="宋体" w:eastAsia="宋体" w:cs="宋体"/>
                <w:snapToGrid w:val="0"/>
                <w:color w:val="000000"/>
                <w:kern w:val="0"/>
                <w:sz w:val="24"/>
                <w:szCs w:val="24"/>
                <w:lang w:val="en-US" w:eastAsia="en-US" w:bidi="ar-SA"/>
              </w:rPr>
              <w:fldChar w:fldCharType="separate"/>
            </w:r>
            <w:r>
              <w:rPr>
                <w:rFonts w:ascii="宋体" w:hAnsi="宋体" w:eastAsia="宋体" w:cs="宋体"/>
                <w:snapToGrid w:val="0"/>
                <w:color w:val="000000"/>
                <w:kern w:val="0"/>
                <w:sz w:val="24"/>
                <w:szCs w:val="24"/>
                <w:lang w:val="en-US" w:eastAsia="en-US" w:bidi="ar-SA"/>
              </w:rPr>
              <w:t>2020</w:t>
            </w:r>
            <w:r>
              <w:rPr>
                <w:rFonts w:ascii="宋体" w:hAnsi="宋体" w:eastAsia="宋体" w:cs="宋体"/>
                <w:snapToGrid w:val="0"/>
                <w:color w:val="000000"/>
                <w:kern w:val="0"/>
                <w:sz w:val="24"/>
                <w:szCs w:val="24"/>
                <w:lang w:val="en-US" w:eastAsia="en-US" w:bidi="ar-SA"/>
              </w:rPr>
              <w:fldChar w:fldCharType="end"/>
            </w:r>
            <w:r>
              <w:rPr>
                <w:rFonts w:ascii="宋体" w:hAnsi="宋体" w:eastAsia="宋体" w:cs="宋体"/>
                <w:snapToGrid w:val="0"/>
                <w:color w:val="000000"/>
                <w:kern w:val="0"/>
                <w:sz w:val="24"/>
                <w:szCs w:val="24"/>
                <w:lang w:val="en-US" w:eastAsia="en-US" w:bidi="ar-SA"/>
              </w:rPr>
              <w:t>]46号）的规定，不再</w:t>
            </w:r>
            <w:r>
              <w:rPr>
                <w:rFonts w:ascii="宋体" w:hAnsi="宋体" w:eastAsia="宋体" w:cs="宋体"/>
                <w:snapToGrid w:val="0"/>
                <w:color w:val="000000"/>
                <w:spacing w:val="-1"/>
                <w:kern w:val="0"/>
                <w:sz w:val="24"/>
                <w:szCs w:val="24"/>
                <w:lang w:val="en-US" w:eastAsia="en-US" w:bidi="ar-SA"/>
              </w:rPr>
              <w:t>执行价格评审优惠的扶持政策；故价格不进行扣除幅度。</w:t>
            </w:r>
          </w:p>
          <w:p w14:paraId="567C4CCF">
            <w:pPr>
              <w:kinsoku w:val="0"/>
              <w:autoSpaceDE w:val="0"/>
              <w:autoSpaceDN w:val="0"/>
              <w:adjustRightInd w:val="0"/>
              <w:snapToGrid w:val="0"/>
              <w:spacing w:before="72" w:line="277" w:lineRule="auto"/>
              <w:ind w:left="18" w:right="178" w:firstLine="23"/>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1、符合政府采购优先采购节能产品、环境标志产品的,实行价格评</w:t>
            </w:r>
            <w:r>
              <w:rPr>
                <w:rFonts w:ascii="宋体" w:hAnsi="宋体" w:eastAsia="宋体" w:cs="宋体"/>
                <w:snapToGrid w:val="0"/>
                <w:color w:val="000000"/>
                <w:kern w:val="0"/>
                <w:sz w:val="24"/>
                <w:szCs w:val="24"/>
                <w:lang w:val="en-US" w:eastAsia="en-US" w:bidi="ar-SA"/>
              </w:rPr>
              <w:t>审优惠（由供应商在报价文件中选择并填报</w:t>
            </w:r>
            <w:r>
              <w:rPr>
                <w:rFonts w:ascii="宋体" w:hAnsi="宋体" w:eastAsia="宋体" w:cs="宋体"/>
                <w:snapToGrid w:val="0"/>
                <w:color w:val="000000"/>
                <w:spacing w:val="-1"/>
                <w:kern w:val="0"/>
                <w:sz w:val="24"/>
                <w:szCs w:val="24"/>
                <w:lang w:val="en-US" w:eastAsia="en-US" w:bidi="ar-SA"/>
              </w:rPr>
              <w:t>，评标时进行价格评审优惠</w:t>
            </w:r>
            <w:r>
              <w:rPr>
                <w:rFonts w:ascii="宋体" w:hAnsi="宋体" w:eastAsia="宋体" w:cs="宋体"/>
                <w:snapToGrid w:val="0"/>
                <w:color w:val="000000"/>
                <w:spacing w:val="9"/>
                <w:kern w:val="0"/>
                <w:sz w:val="24"/>
                <w:szCs w:val="24"/>
                <w:lang w:val="en-US" w:eastAsia="en-US" w:bidi="ar-SA"/>
              </w:rPr>
              <w:t>）；</w:t>
            </w:r>
            <w:r>
              <w:rPr>
                <w:rFonts w:ascii="宋体" w:hAnsi="宋体" w:eastAsia="宋体" w:cs="宋体"/>
                <w:snapToGrid w:val="0"/>
                <w:color w:val="000000"/>
                <w:spacing w:val="-1"/>
                <w:kern w:val="0"/>
                <w:sz w:val="24"/>
                <w:szCs w:val="24"/>
                <w:lang w:val="en-US" w:eastAsia="en-US" w:bidi="ar-SA"/>
              </w:rPr>
              <w:t>供应商符合政府采购促进中小企业（JY企业、残疾人福利</w:t>
            </w:r>
            <w:r>
              <w:rPr>
                <w:rFonts w:ascii="宋体" w:hAnsi="宋体" w:eastAsia="宋体" w:cs="宋体"/>
                <w:snapToGrid w:val="0"/>
                <w:color w:val="000000"/>
                <w:kern w:val="0"/>
                <w:sz w:val="24"/>
                <w:szCs w:val="24"/>
                <w:lang w:val="en-US" w:eastAsia="en-US" w:bidi="ar-SA"/>
              </w:rPr>
              <w:t>性单位）发展政策的，其评标时给予价格评</w:t>
            </w:r>
            <w:r>
              <w:rPr>
                <w:rFonts w:ascii="宋体" w:hAnsi="宋体" w:eastAsia="宋体" w:cs="宋体"/>
                <w:snapToGrid w:val="0"/>
                <w:color w:val="000000"/>
                <w:spacing w:val="-1"/>
                <w:kern w:val="0"/>
                <w:sz w:val="24"/>
                <w:szCs w:val="24"/>
                <w:lang w:val="en-US" w:eastAsia="en-US" w:bidi="ar-SA"/>
              </w:rPr>
              <w:t>审优惠，用扣除后的价</w:t>
            </w:r>
            <w:r>
              <w:rPr>
                <w:rFonts w:ascii="宋体" w:hAnsi="宋体" w:eastAsia="宋体" w:cs="宋体"/>
                <w:snapToGrid w:val="0"/>
                <w:color w:val="000000"/>
                <w:kern w:val="0"/>
                <w:sz w:val="24"/>
                <w:szCs w:val="24"/>
                <w:lang w:val="en-US" w:eastAsia="en-US" w:bidi="ar-SA"/>
              </w:rPr>
              <w:t>格参与评审打分。财政部门关于政府采购优</w:t>
            </w:r>
            <w:r>
              <w:rPr>
                <w:rFonts w:ascii="宋体" w:hAnsi="宋体" w:eastAsia="宋体" w:cs="宋体"/>
                <w:snapToGrid w:val="0"/>
                <w:color w:val="000000"/>
                <w:spacing w:val="-1"/>
                <w:kern w:val="0"/>
                <w:sz w:val="24"/>
                <w:szCs w:val="24"/>
                <w:lang w:val="en-US" w:eastAsia="en-US" w:bidi="ar-SA"/>
              </w:rPr>
              <w:t>先采购的政策规定可在</w:t>
            </w:r>
            <w:r>
              <w:rPr>
                <w:rFonts w:ascii="宋体" w:hAnsi="宋体" w:eastAsia="宋体" w:cs="宋体"/>
                <w:snapToGrid w:val="0"/>
                <w:color w:val="000000"/>
                <w:kern w:val="0"/>
                <w:sz w:val="24"/>
                <w:szCs w:val="24"/>
                <w:lang w:val="en-US" w:eastAsia="en-US" w:bidi="ar-SA"/>
              </w:rPr>
              <w:t>中国政府采购网(</w:t>
            </w:r>
            <w:r>
              <w:rPr>
                <w:rFonts w:ascii="宋体" w:hAnsi="宋体" w:eastAsia="宋体" w:cs="宋体"/>
                <w:snapToGrid w:val="0"/>
                <w:color w:val="000000"/>
                <w:kern w:val="0"/>
                <w:sz w:val="24"/>
                <w:szCs w:val="24"/>
                <w:lang w:val="en-US" w:eastAsia="en-US" w:bidi="ar-SA"/>
              </w:rPr>
              <w:fldChar w:fldCharType="begin"/>
            </w:r>
            <w:r>
              <w:rPr>
                <w:rFonts w:ascii="宋体" w:hAnsi="宋体" w:eastAsia="宋体" w:cs="宋体"/>
                <w:snapToGrid w:val="0"/>
                <w:color w:val="000000"/>
                <w:kern w:val="0"/>
                <w:sz w:val="24"/>
                <w:szCs w:val="24"/>
                <w:lang w:val="en-US" w:eastAsia="en-US" w:bidi="ar-SA"/>
              </w:rPr>
              <w:instrText xml:space="preserve"> HYPERLINK "https://www.ccgp.gov.cn" </w:instrText>
            </w:r>
            <w:r>
              <w:rPr>
                <w:rFonts w:ascii="宋体" w:hAnsi="宋体" w:eastAsia="宋体" w:cs="宋体"/>
                <w:snapToGrid w:val="0"/>
                <w:color w:val="000000"/>
                <w:kern w:val="0"/>
                <w:sz w:val="24"/>
                <w:szCs w:val="24"/>
                <w:lang w:val="en-US" w:eastAsia="en-US" w:bidi="ar-SA"/>
              </w:rPr>
              <w:fldChar w:fldCharType="separate"/>
            </w:r>
            <w:r>
              <w:rPr>
                <w:rFonts w:ascii="宋体" w:hAnsi="宋体" w:eastAsia="宋体" w:cs="宋体"/>
                <w:snapToGrid w:val="0"/>
                <w:color w:val="000000"/>
                <w:kern w:val="0"/>
                <w:sz w:val="24"/>
                <w:szCs w:val="24"/>
                <w:lang w:val="en-US" w:eastAsia="en-US" w:bidi="ar-SA"/>
              </w:rPr>
              <w:t>www.ccgp.gov.cn</w:t>
            </w:r>
            <w:r>
              <w:rPr>
                <w:rFonts w:ascii="宋体" w:hAnsi="宋体" w:eastAsia="宋体" w:cs="宋体"/>
                <w:snapToGrid w:val="0"/>
                <w:color w:val="000000"/>
                <w:kern w:val="0"/>
                <w:sz w:val="24"/>
                <w:szCs w:val="24"/>
                <w:lang w:val="en-US" w:eastAsia="en-US" w:bidi="ar-SA"/>
              </w:rPr>
              <w:fldChar w:fldCharType="end"/>
            </w:r>
            <w:r>
              <w:rPr>
                <w:rFonts w:ascii="宋体" w:hAnsi="宋体" w:eastAsia="宋体" w:cs="宋体"/>
                <w:snapToGrid w:val="0"/>
                <w:color w:val="000000"/>
                <w:kern w:val="0"/>
                <w:sz w:val="24"/>
                <w:szCs w:val="24"/>
                <w:lang w:val="en-US" w:eastAsia="en-US" w:bidi="ar-SA"/>
              </w:rPr>
              <w:t>)查询。同</w:t>
            </w:r>
            <w:r>
              <w:rPr>
                <w:rFonts w:ascii="宋体" w:hAnsi="宋体" w:eastAsia="宋体" w:cs="宋体"/>
                <w:snapToGrid w:val="0"/>
                <w:color w:val="000000"/>
                <w:spacing w:val="-1"/>
                <w:kern w:val="0"/>
                <w:sz w:val="24"/>
                <w:szCs w:val="24"/>
                <w:lang w:val="en-US" w:eastAsia="en-US" w:bidi="ar-SA"/>
              </w:rPr>
              <w:t>一项目中部分产品属于优先采购政策的，评标时只对该部分产品的报价实行价格优惠。</w:t>
            </w:r>
          </w:p>
          <w:p w14:paraId="1F0AD23A">
            <w:pPr>
              <w:kinsoku w:val="0"/>
              <w:autoSpaceDE w:val="0"/>
              <w:autoSpaceDN w:val="0"/>
              <w:adjustRightInd w:val="0"/>
              <w:snapToGrid w:val="0"/>
              <w:spacing w:before="25" w:line="277" w:lineRule="auto"/>
              <w:ind w:left="18" w:right="174" w:firstLine="1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（1）支持中小企业发展：对于经主管预算单位统筹后未预留份额专</w:t>
            </w:r>
            <w:r>
              <w:rPr>
                <w:rFonts w:ascii="宋体" w:hAnsi="宋体" w:eastAsia="宋体" w:cs="宋体"/>
                <w:snapToGrid w:val="0"/>
                <w:color w:val="000000"/>
                <w:kern w:val="0"/>
                <w:sz w:val="24"/>
                <w:szCs w:val="24"/>
                <w:lang w:val="en-US" w:eastAsia="en-US" w:bidi="ar-SA"/>
              </w:rPr>
              <w:t>门面向中小企业采购的采购项目，以及预留</w:t>
            </w:r>
            <w:r>
              <w:rPr>
                <w:rFonts w:ascii="宋体" w:hAnsi="宋体" w:eastAsia="宋体" w:cs="宋体"/>
                <w:snapToGrid w:val="0"/>
                <w:color w:val="000000"/>
                <w:spacing w:val="-1"/>
                <w:kern w:val="0"/>
                <w:sz w:val="24"/>
                <w:szCs w:val="24"/>
                <w:lang w:val="en-US" w:eastAsia="en-US" w:bidi="ar-SA"/>
              </w:rPr>
              <w:t>份额项目中的非预留部</w:t>
            </w:r>
            <w:r>
              <w:rPr>
                <w:rFonts w:ascii="宋体" w:hAnsi="宋体" w:eastAsia="宋体" w:cs="宋体"/>
                <w:snapToGrid w:val="0"/>
                <w:color w:val="000000"/>
                <w:kern w:val="0"/>
                <w:sz w:val="24"/>
                <w:szCs w:val="24"/>
                <w:lang w:val="en-US" w:eastAsia="en-US" w:bidi="ar-SA"/>
              </w:rPr>
              <w:t>分采购包,给予小型和微型企业产品的价格给予10</w:t>
            </w:r>
            <w:r>
              <w:rPr>
                <w:rFonts w:ascii="宋体" w:hAnsi="宋体" w:eastAsia="宋体" w:cs="宋体"/>
                <w:snapToGrid w:val="0"/>
                <w:color w:val="000000"/>
                <w:spacing w:val="-1"/>
                <w:kern w:val="0"/>
                <w:sz w:val="24"/>
                <w:szCs w:val="24"/>
                <w:lang w:val="en-US" w:eastAsia="en-US" w:bidi="ar-SA"/>
              </w:rPr>
              <w:t>%-20%的扣除用扣</w:t>
            </w:r>
            <w:r>
              <w:rPr>
                <w:rFonts w:ascii="宋体" w:hAnsi="宋体" w:eastAsia="宋体" w:cs="宋体"/>
                <w:snapToGrid w:val="0"/>
                <w:color w:val="000000"/>
                <w:kern w:val="0"/>
                <w:sz w:val="24"/>
                <w:szCs w:val="24"/>
                <w:lang w:val="en-US" w:eastAsia="en-US" w:bidi="ar-SA"/>
              </w:rPr>
              <w:t>除后的价格参与评标，JY企业参加政府采购</w:t>
            </w:r>
            <w:r>
              <w:rPr>
                <w:rFonts w:ascii="宋体" w:hAnsi="宋体" w:eastAsia="宋体" w:cs="宋体"/>
                <w:snapToGrid w:val="0"/>
                <w:color w:val="000000"/>
                <w:spacing w:val="-1"/>
                <w:kern w:val="0"/>
                <w:sz w:val="24"/>
                <w:szCs w:val="24"/>
                <w:lang w:val="en-US" w:eastAsia="en-US" w:bidi="ar-SA"/>
              </w:rPr>
              <w:t>活动时，应当提供由省</w:t>
            </w:r>
            <w:r>
              <w:rPr>
                <w:rFonts w:ascii="宋体" w:hAnsi="宋体" w:eastAsia="宋体" w:cs="宋体"/>
                <w:snapToGrid w:val="0"/>
                <w:color w:val="000000"/>
                <w:kern w:val="0"/>
                <w:sz w:val="24"/>
                <w:szCs w:val="24"/>
                <w:lang w:val="en-US" w:eastAsia="en-US" w:bidi="ar-SA"/>
              </w:rPr>
              <w:t>级以上JY管理局、戒毒管理局（含新疆生产</w:t>
            </w:r>
            <w:r>
              <w:rPr>
                <w:rFonts w:ascii="宋体" w:hAnsi="宋体" w:eastAsia="宋体" w:cs="宋体"/>
                <w:snapToGrid w:val="0"/>
                <w:color w:val="000000"/>
                <w:spacing w:val="-1"/>
                <w:kern w:val="0"/>
                <w:sz w:val="24"/>
                <w:szCs w:val="24"/>
                <w:lang w:val="en-US" w:eastAsia="en-US" w:bidi="ar-SA"/>
              </w:rPr>
              <w:t>建设兵团）出具的属于</w:t>
            </w:r>
            <w:r>
              <w:rPr>
                <w:rFonts w:ascii="宋体" w:hAnsi="宋体" w:eastAsia="宋体" w:cs="宋体"/>
                <w:snapToGrid w:val="0"/>
                <w:color w:val="000000"/>
                <w:kern w:val="0"/>
                <w:sz w:val="24"/>
                <w:szCs w:val="24"/>
                <w:lang w:val="en-US" w:eastAsia="en-US" w:bidi="ar-SA"/>
              </w:rPr>
              <w:t xml:space="preserve"> JY企业的证明文件。在政府采购活动中，JY</w:t>
            </w:r>
            <w:r>
              <w:rPr>
                <w:rFonts w:ascii="宋体" w:hAnsi="宋体" w:eastAsia="宋体" w:cs="宋体"/>
                <w:snapToGrid w:val="0"/>
                <w:color w:val="000000"/>
                <w:spacing w:val="-1"/>
                <w:kern w:val="0"/>
                <w:sz w:val="24"/>
                <w:szCs w:val="24"/>
                <w:lang w:val="en-US" w:eastAsia="en-US" w:bidi="ar-SA"/>
              </w:rPr>
              <w:t>企业视同小型、微型企</w:t>
            </w:r>
            <w:r>
              <w:rPr>
                <w:rFonts w:ascii="宋体" w:hAnsi="宋体" w:eastAsia="宋体" w:cs="宋体"/>
                <w:snapToGrid w:val="0"/>
                <w:color w:val="000000"/>
                <w:kern w:val="0"/>
                <w:sz w:val="24"/>
                <w:szCs w:val="24"/>
                <w:lang w:val="en-US" w:eastAsia="en-US" w:bidi="ar-SA"/>
              </w:rPr>
              <w:t>业,享受预留份额、评标中价格扣除等政府采</w:t>
            </w:r>
            <w:r>
              <w:rPr>
                <w:rFonts w:ascii="宋体" w:hAnsi="宋体" w:eastAsia="宋体" w:cs="宋体"/>
                <w:snapToGrid w:val="0"/>
                <w:color w:val="000000"/>
                <w:spacing w:val="-1"/>
                <w:kern w:val="0"/>
                <w:sz w:val="24"/>
                <w:szCs w:val="24"/>
                <w:lang w:val="en-US" w:eastAsia="en-US" w:bidi="ar-SA"/>
              </w:rPr>
              <w:t>购促进中小企业发展的</w:t>
            </w:r>
            <w:r>
              <w:rPr>
                <w:rFonts w:ascii="宋体" w:hAnsi="宋体" w:eastAsia="宋体" w:cs="宋体"/>
                <w:snapToGrid w:val="0"/>
                <w:color w:val="000000"/>
                <w:kern w:val="0"/>
                <w:sz w:val="24"/>
                <w:szCs w:val="24"/>
                <w:lang w:val="en-US" w:eastAsia="en-US" w:bidi="ar-SA"/>
              </w:rPr>
              <w:t>政府采购政策。本项目具体扣除比例为6%。（</w:t>
            </w:r>
            <w:r>
              <w:rPr>
                <w:rFonts w:ascii="宋体" w:hAnsi="宋体" w:eastAsia="宋体" w:cs="宋体"/>
                <w:snapToGrid w:val="0"/>
                <w:color w:val="000000"/>
                <w:spacing w:val="-1"/>
                <w:kern w:val="0"/>
                <w:sz w:val="24"/>
                <w:szCs w:val="24"/>
                <w:lang w:val="en-US" w:eastAsia="en-US" w:bidi="ar-SA"/>
              </w:rPr>
              <w:t>2）政府采购促进残疾</w:t>
            </w:r>
            <w:r>
              <w:rPr>
                <w:rFonts w:ascii="宋体" w:hAnsi="宋体" w:eastAsia="宋体" w:cs="宋体"/>
                <w:snapToGrid w:val="0"/>
                <w:color w:val="000000"/>
                <w:kern w:val="0"/>
                <w:sz w:val="24"/>
                <w:szCs w:val="24"/>
                <w:lang w:val="en-US" w:eastAsia="en-US" w:bidi="ar-SA"/>
              </w:rPr>
              <w:t>人就业：符合条件的残疾人福利性单位在参</w:t>
            </w:r>
            <w:r>
              <w:rPr>
                <w:rFonts w:ascii="宋体" w:hAnsi="宋体" w:eastAsia="宋体" w:cs="宋体"/>
                <w:snapToGrid w:val="0"/>
                <w:color w:val="000000"/>
                <w:spacing w:val="-1"/>
                <w:kern w:val="0"/>
                <w:sz w:val="24"/>
                <w:szCs w:val="24"/>
                <w:lang w:val="en-US" w:eastAsia="en-US" w:bidi="ar-SA"/>
              </w:rPr>
              <w:t>加政府采购活动时，应当提供规定的《残疾人福利性单位声明函》（见附件</w:t>
            </w:r>
            <w:r>
              <w:rPr>
                <w:rFonts w:ascii="宋体" w:hAnsi="宋体" w:eastAsia="宋体" w:cs="宋体"/>
                <w:snapToGrid w:val="0"/>
                <w:color w:val="000000"/>
                <w:spacing w:val="8"/>
                <w:kern w:val="0"/>
                <w:sz w:val="24"/>
                <w:szCs w:val="24"/>
                <w:lang w:val="en-US" w:eastAsia="en-US" w:bidi="ar-SA"/>
              </w:rPr>
              <w:t>），</w:t>
            </w:r>
            <w:r>
              <w:rPr>
                <w:rFonts w:ascii="宋体" w:hAnsi="宋体" w:eastAsia="宋体" w:cs="宋体"/>
                <w:snapToGrid w:val="0"/>
                <w:color w:val="000000"/>
                <w:spacing w:val="-1"/>
                <w:kern w:val="0"/>
                <w:sz w:val="24"/>
                <w:szCs w:val="24"/>
                <w:lang w:val="en-US" w:eastAsia="en-US" w:bidi="ar-SA"/>
              </w:rPr>
              <w:t>并对声明</w:t>
            </w:r>
            <w:r>
              <w:rPr>
                <w:rFonts w:ascii="宋体" w:hAnsi="宋体" w:eastAsia="宋体" w:cs="宋体"/>
                <w:snapToGrid w:val="0"/>
                <w:color w:val="000000"/>
                <w:kern w:val="0"/>
                <w:sz w:val="24"/>
                <w:szCs w:val="24"/>
                <w:lang w:val="en-US" w:eastAsia="en-US" w:bidi="ar-SA"/>
              </w:rPr>
              <w:t>的真实性负责。任何单位或者个人在政府采</w:t>
            </w:r>
            <w:r>
              <w:rPr>
                <w:rFonts w:ascii="宋体" w:hAnsi="宋体" w:eastAsia="宋体" w:cs="宋体"/>
                <w:snapToGrid w:val="0"/>
                <w:color w:val="000000"/>
                <w:spacing w:val="-1"/>
                <w:kern w:val="0"/>
                <w:sz w:val="24"/>
                <w:szCs w:val="24"/>
                <w:lang w:val="en-US" w:eastAsia="en-US" w:bidi="ar-SA"/>
              </w:rPr>
              <w:t>购活动中均不得要求残</w:t>
            </w:r>
            <w:r>
              <w:rPr>
                <w:rFonts w:ascii="宋体" w:hAnsi="宋体" w:eastAsia="宋体" w:cs="宋体"/>
                <w:snapToGrid w:val="0"/>
                <w:color w:val="000000"/>
                <w:kern w:val="0"/>
                <w:sz w:val="24"/>
                <w:szCs w:val="24"/>
                <w:lang w:val="en-US" w:eastAsia="en-US" w:bidi="ar-SA"/>
              </w:rPr>
              <w:t>疾人福利性单位提供其他证明声明函内容的</w:t>
            </w:r>
            <w:r>
              <w:rPr>
                <w:rFonts w:ascii="宋体" w:hAnsi="宋体" w:eastAsia="宋体" w:cs="宋体"/>
                <w:snapToGrid w:val="0"/>
                <w:color w:val="000000"/>
                <w:spacing w:val="-1"/>
                <w:kern w:val="0"/>
                <w:sz w:val="24"/>
                <w:szCs w:val="24"/>
                <w:lang w:val="en-US" w:eastAsia="en-US" w:bidi="ar-SA"/>
              </w:rPr>
              <w:t>材料。残疾人福利性单</w:t>
            </w:r>
            <w:r>
              <w:rPr>
                <w:rFonts w:ascii="宋体" w:hAnsi="宋体" w:eastAsia="宋体" w:cs="宋体"/>
                <w:snapToGrid w:val="0"/>
                <w:color w:val="000000"/>
                <w:kern w:val="0"/>
                <w:sz w:val="24"/>
                <w:szCs w:val="24"/>
                <w:lang w:val="en-US" w:eastAsia="en-US" w:bidi="ar-SA"/>
              </w:rPr>
              <w:t>位视同小型、微型企业，享受评标中价格扣</w:t>
            </w:r>
            <w:r>
              <w:rPr>
                <w:rFonts w:ascii="宋体" w:hAnsi="宋体" w:eastAsia="宋体" w:cs="宋体"/>
                <w:snapToGrid w:val="0"/>
                <w:color w:val="000000"/>
                <w:spacing w:val="-1"/>
                <w:kern w:val="0"/>
                <w:sz w:val="24"/>
                <w:szCs w:val="24"/>
                <w:lang w:val="en-US" w:eastAsia="en-US" w:bidi="ar-SA"/>
              </w:rPr>
              <w:t>除等促进中小企业发展</w:t>
            </w:r>
            <w:r>
              <w:rPr>
                <w:rFonts w:ascii="宋体" w:hAnsi="宋体" w:eastAsia="宋体" w:cs="宋体"/>
                <w:snapToGrid w:val="0"/>
                <w:color w:val="000000"/>
                <w:spacing w:val="-2"/>
                <w:kern w:val="0"/>
                <w:sz w:val="24"/>
                <w:szCs w:val="24"/>
                <w:lang w:val="en-US" w:eastAsia="en-US" w:bidi="ar-SA"/>
              </w:rPr>
              <w:t>的政府采购政策</w:t>
            </w:r>
            <w:r>
              <w:rPr>
                <w:rFonts w:ascii="宋体" w:hAnsi="宋体" w:eastAsia="宋体" w:cs="宋体"/>
                <w:snapToGrid w:val="0"/>
                <w:color w:val="000000"/>
                <w:spacing w:val="32"/>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。本项目具体扣除比例为后6%</w:t>
            </w:r>
          </w:p>
          <w:p w14:paraId="3B3FCC24">
            <w:pPr>
              <w:kinsoku w:val="0"/>
              <w:autoSpaceDE w:val="0"/>
              <w:autoSpaceDN w:val="0"/>
              <w:adjustRightInd w:val="0"/>
              <w:snapToGrid w:val="0"/>
              <w:spacing w:before="22" w:line="279" w:lineRule="auto"/>
              <w:ind w:left="18" w:right="174" w:firstLine="1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（3）节能产品、环境标志产品的产品优惠：按国家有关节能、环保</w:t>
            </w:r>
            <w:r>
              <w:rPr>
                <w:rFonts w:ascii="宋体" w:hAnsi="宋体" w:eastAsia="宋体" w:cs="宋体"/>
                <w:snapToGrid w:val="0"/>
                <w:color w:val="000000"/>
                <w:spacing w:val="-2"/>
                <w:kern w:val="0"/>
                <w:sz w:val="24"/>
                <w:szCs w:val="24"/>
                <w:lang w:val="en-US" w:eastAsia="en-US" w:bidi="ar-SA"/>
              </w:rPr>
              <w:t>政策执行。</w:t>
            </w:r>
          </w:p>
          <w:p w14:paraId="7608A1A2">
            <w:pPr>
              <w:kinsoku w:val="0"/>
              <w:autoSpaceDE w:val="0"/>
              <w:autoSpaceDN w:val="0"/>
              <w:adjustRightInd w:val="0"/>
              <w:snapToGrid w:val="0"/>
              <w:spacing w:before="18" w:line="259" w:lineRule="auto"/>
              <w:ind w:left="22" w:right="178" w:firstLine="1"/>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注：当面向中小企业采购时，根据《政府采购促进中小企业发展管</w:t>
            </w:r>
            <w:r>
              <w:rPr>
                <w:rFonts w:ascii="宋体" w:hAnsi="宋体" w:eastAsia="宋体" w:cs="宋体"/>
                <w:snapToGrid w:val="0"/>
                <w:color w:val="000000"/>
                <w:spacing w:val="-2"/>
                <w:kern w:val="0"/>
                <w:sz w:val="24"/>
                <w:szCs w:val="24"/>
                <w:lang w:val="en-US" w:eastAsia="en-US" w:bidi="ar-SA"/>
              </w:rPr>
              <w:t>理办法》第十一条</w:t>
            </w:r>
            <w:r>
              <w:rPr>
                <w:rFonts w:ascii="宋体" w:hAnsi="宋体" w:eastAsia="宋体" w:cs="宋体"/>
                <w:snapToGrid w:val="0"/>
                <w:color w:val="000000"/>
                <w:spacing w:val="44"/>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中小企业参加政府采购活动，应当出具本办法规</w:t>
            </w:r>
            <w:r>
              <w:rPr>
                <w:rFonts w:ascii="宋体" w:hAnsi="宋体" w:eastAsia="宋体" w:cs="宋体"/>
                <w:snapToGrid w:val="0"/>
                <w:color w:val="000000"/>
                <w:spacing w:val="-1"/>
                <w:kern w:val="0"/>
                <w:sz w:val="24"/>
                <w:szCs w:val="24"/>
                <w:lang w:val="en-US" w:eastAsia="en-US" w:bidi="ar-SA"/>
              </w:rPr>
              <w:t>定的《中小企业声明函》，否则不得享受相关中小企业扶持政策任何单位和个人不得要求供应商提供《中小企业声明函》之外的中小</w:t>
            </w:r>
          </w:p>
        </w:tc>
      </w:tr>
    </w:tbl>
    <w:p w14:paraId="2C503B57">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p w14:paraId="7C139549">
      <w:pPr>
        <w:sectPr>
          <w:footerReference r:id="rId12" w:type="default"/>
          <w:pgSz w:w="11906" w:h="16840"/>
          <w:pgMar w:top="1145" w:right="796" w:bottom="1261" w:left="1342" w:header="858" w:footer="1016" w:gutter="0"/>
          <w:pgNumType w:fmt="decimal"/>
          <w:cols w:space="720" w:num="1"/>
        </w:sectPr>
      </w:pPr>
    </w:p>
    <w:tbl>
      <w:tblPr>
        <w:tblStyle w:val="8"/>
        <w:tblW w:w="97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760"/>
        <w:gridCol w:w="7274"/>
      </w:tblGrid>
      <w:tr w14:paraId="070AA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1" w:hRule="atLeast"/>
        </w:trPr>
        <w:tc>
          <w:tcPr>
            <w:tcW w:w="727" w:type="dxa"/>
            <w:vAlign w:val="top"/>
          </w:tcPr>
          <w:p w14:paraId="5012DC2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60" w:type="dxa"/>
            <w:vAlign w:val="top"/>
          </w:tcPr>
          <w:p w14:paraId="5E5F023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7274" w:type="dxa"/>
            <w:vAlign w:val="top"/>
          </w:tcPr>
          <w:p w14:paraId="12AC9B77">
            <w:pPr>
              <w:kinsoku w:val="0"/>
              <w:autoSpaceDE w:val="0"/>
              <w:autoSpaceDN w:val="0"/>
              <w:adjustRightInd w:val="0"/>
              <w:snapToGrid w:val="0"/>
              <w:spacing w:before="82" w:line="219" w:lineRule="auto"/>
              <w:ind w:left="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企业身份证明文件。</w:t>
            </w:r>
          </w:p>
          <w:p w14:paraId="3D4564CD">
            <w:pPr>
              <w:kinsoku w:val="0"/>
              <w:autoSpaceDE w:val="0"/>
              <w:autoSpaceDN w:val="0"/>
              <w:adjustRightInd w:val="0"/>
              <w:snapToGrid w:val="0"/>
              <w:spacing w:before="100" w:line="279" w:lineRule="auto"/>
              <w:ind w:left="20" w:right="174" w:firstLine="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2、在政府采购活动中，供应商提供的货物、工程或者服务符合下列情形的，享受本办法规定的中小企业扶持政策：</w:t>
            </w:r>
          </w:p>
          <w:p w14:paraId="5E217019">
            <w:pPr>
              <w:kinsoku w:val="0"/>
              <w:autoSpaceDE w:val="0"/>
              <w:autoSpaceDN w:val="0"/>
              <w:adjustRightInd w:val="0"/>
              <w:snapToGrid w:val="0"/>
              <w:spacing w:before="21" w:line="279" w:lineRule="auto"/>
              <w:ind w:left="18" w:right="294" w:firstLine="1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（一）在货物采购项目中，货物由中小企业制造，即货物由中小企业生产且使用该中小企业商号或者注册商标；</w:t>
            </w:r>
          </w:p>
          <w:p w14:paraId="7230F419">
            <w:pPr>
              <w:kinsoku w:val="0"/>
              <w:autoSpaceDE w:val="0"/>
              <w:autoSpaceDN w:val="0"/>
              <w:adjustRightInd w:val="0"/>
              <w:snapToGrid w:val="0"/>
              <w:spacing w:before="22" w:line="279" w:lineRule="auto"/>
              <w:ind w:left="22" w:right="294" w:firstLine="1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（二）在工程采购项目中，工程由中小企业承建，即工程施工单位</w:t>
            </w:r>
            <w:r>
              <w:rPr>
                <w:rFonts w:ascii="宋体" w:hAnsi="宋体" w:eastAsia="宋体" w:cs="宋体"/>
                <w:snapToGrid w:val="0"/>
                <w:color w:val="000000"/>
                <w:spacing w:val="-3"/>
                <w:kern w:val="0"/>
                <w:sz w:val="24"/>
                <w:szCs w:val="24"/>
                <w:lang w:val="en-US" w:eastAsia="en-US" w:bidi="ar-SA"/>
              </w:rPr>
              <w:t>为中小企业；</w:t>
            </w:r>
          </w:p>
          <w:p w14:paraId="195F4A76">
            <w:pPr>
              <w:kinsoku w:val="0"/>
              <w:autoSpaceDE w:val="0"/>
              <w:autoSpaceDN w:val="0"/>
              <w:adjustRightInd w:val="0"/>
              <w:snapToGrid w:val="0"/>
              <w:spacing w:before="16" w:line="279" w:lineRule="auto"/>
              <w:ind w:left="18" w:right="173" w:firstLine="1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（三）在服务采购项目中，服务由中小企业承接，即提供服务的/员</w:t>
            </w:r>
            <w:r>
              <w:rPr>
                <w:rFonts w:ascii="宋体" w:hAnsi="宋体" w:eastAsia="宋体" w:cs="宋体"/>
                <w:snapToGrid w:val="0"/>
                <w:color w:val="000000"/>
                <w:kern w:val="0"/>
                <w:sz w:val="24"/>
                <w:szCs w:val="24"/>
                <w:lang w:val="en-US" w:eastAsia="en-US" w:bidi="ar-SA"/>
              </w:rPr>
              <w:t>为中小企业依照《中华人民共和国劳动合同</w:t>
            </w:r>
            <w:r>
              <w:rPr>
                <w:rFonts w:ascii="宋体" w:hAnsi="宋体" w:eastAsia="宋体" w:cs="宋体"/>
                <w:snapToGrid w:val="0"/>
                <w:color w:val="000000"/>
                <w:spacing w:val="-1"/>
                <w:kern w:val="0"/>
                <w:sz w:val="24"/>
                <w:szCs w:val="24"/>
                <w:lang w:val="en-US" w:eastAsia="en-US" w:bidi="ar-SA"/>
              </w:rPr>
              <w:t>法》订立劳动合同的从</w:t>
            </w:r>
            <w:r>
              <w:rPr>
                <w:rFonts w:ascii="宋体" w:hAnsi="宋体" w:eastAsia="宋体" w:cs="宋体"/>
                <w:snapToGrid w:val="0"/>
                <w:color w:val="000000"/>
                <w:spacing w:val="-3"/>
                <w:kern w:val="0"/>
                <w:sz w:val="24"/>
                <w:szCs w:val="24"/>
                <w:lang w:val="en-US" w:eastAsia="en-US" w:bidi="ar-SA"/>
              </w:rPr>
              <w:t>业人员。</w:t>
            </w:r>
          </w:p>
          <w:p w14:paraId="0955A66B">
            <w:pPr>
              <w:kinsoku w:val="0"/>
              <w:autoSpaceDE w:val="0"/>
              <w:autoSpaceDN w:val="0"/>
              <w:adjustRightInd w:val="0"/>
              <w:snapToGrid w:val="0"/>
              <w:spacing w:before="19" w:line="279" w:lineRule="auto"/>
              <w:ind w:left="20" w:right="174" w:firstLine="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3、在货物采购项目中，供应商提供的货物既有中小企业制造货物也有大型企业制造货物的，不享受本办法规定的中小企业扶持政策</w:t>
            </w:r>
          </w:p>
          <w:p w14:paraId="12996609">
            <w:pPr>
              <w:kinsoku w:val="0"/>
              <w:autoSpaceDE w:val="0"/>
              <w:autoSpaceDN w:val="0"/>
              <w:adjustRightInd w:val="0"/>
              <w:snapToGrid w:val="0"/>
              <w:spacing w:before="23" w:line="278" w:lineRule="auto"/>
              <w:ind w:left="20" w:right="174" w:firstLine="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4、以联合体形式参加政府采购活动，联合体</w:t>
            </w:r>
            <w:r>
              <w:rPr>
                <w:rFonts w:ascii="宋体" w:hAnsi="宋体" w:eastAsia="宋体" w:cs="宋体"/>
                <w:snapToGrid w:val="0"/>
                <w:color w:val="000000"/>
                <w:spacing w:val="-1"/>
                <w:kern w:val="0"/>
                <w:sz w:val="24"/>
                <w:szCs w:val="24"/>
                <w:lang w:val="en-US" w:eastAsia="en-US" w:bidi="ar-SA"/>
              </w:rPr>
              <w:t>各方均为中小企业的联合体视同中小企业。其中，联合体各方均为小微企业的，联合体视</w:t>
            </w:r>
            <w:r>
              <w:rPr>
                <w:rFonts w:ascii="宋体" w:hAnsi="宋体" w:eastAsia="宋体" w:cs="宋体"/>
                <w:snapToGrid w:val="0"/>
                <w:color w:val="000000"/>
                <w:spacing w:val="-2"/>
                <w:kern w:val="0"/>
                <w:sz w:val="24"/>
                <w:szCs w:val="24"/>
                <w:lang w:val="en-US" w:eastAsia="en-US" w:bidi="ar-SA"/>
              </w:rPr>
              <w:t>同小微企业。</w:t>
            </w:r>
          </w:p>
        </w:tc>
      </w:tr>
      <w:tr w14:paraId="5DB75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6" w:hRule="atLeast"/>
        </w:trPr>
        <w:tc>
          <w:tcPr>
            <w:tcW w:w="727" w:type="dxa"/>
            <w:vAlign w:val="top"/>
          </w:tcPr>
          <w:p w14:paraId="7A30509B">
            <w:pPr>
              <w:widowControl/>
              <w:kinsoku w:val="0"/>
              <w:autoSpaceDE w:val="0"/>
              <w:autoSpaceDN w:val="0"/>
              <w:adjustRightInd w:val="0"/>
              <w:snapToGrid w:val="0"/>
              <w:spacing w:line="306" w:lineRule="auto"/>
              <w:jc w:val="left"/>
              <w:textAlignment w:val="baseline"/>
              <w:rPr>
                <w:rFonts w:ascii="Arial" w:hAnsi="Arial" w:eastAsia="Arial" w:cs="Arial"/>
                <w:snapToGrid w:val="0"/>
                <w:color w:val="000000"/>
                <w:kern w:val="0"/>
                <w:sz w:val="21"/>
                <w:szCs w:val="21"/>
                <w:lang w:eastAsia="en-US"/>
              </w:rPr>
            </w:pPr>
          </w:p>
          <w:p w14:paraId="59A4C35E">
            <w:pPr>
              <w:widowControl/>
              <w:kinsoku w:val="0"/>
              <w:autoSpaceDE w:val="0"/>
              <w:autoSpaceDN w:val="0"/>
              <w:adjustRightInd w:val="0"/>
              <w:snapToGrid w:val="0"/>
              <w:spacing w:line="306" w:lineRule="auto"/>
              <w:jc w:val="left"/>
              <w:textAlignment w:val="baseline"/>
              <w:rPr>
                <w:rFonts w:ascii="Arial" w:hAnsi="Arial" w:eastAsia="Arial" w:cs="Arial"/>
                <w:snapToGrid w:val="0"/>
                <w:color w:val="000000"/>
                <w:kern w:val="0"/>
                <w:sz w:val="21"/>
                <w:szCs w:val="21"/>
                <w:lang w:eastAsia="en-US"/>
              </w:rPr>
            </w:pPr>
          </w:p>
          <w:p w14:paraId="6478176F">
            <w:pPr>
              <w:kinsoku w:val="0"/>
              <w:autoSpaceDE w:val="0"/>
              <w:autoSpaceDN w:val="0"/>
              <w:adjustRightInd w:val="0"/>
              <w:snapToGrid w:val="0"/>
              <w:spacing w:before="78" w:line="240" w:lineRule="auto"/>
              <w:ind w:left="32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34</w:t>
            </w:r>
          </w:p>
        </w:tc>
        <w:tc>
          <w:tcPr>
            <w:tcW w:w="1760" w:type="dxa"/>
            <w:vAlign w:val="top"/>
          </w:tcPr>
          <w:p w14:paraId="5E738ADA">
            <w:pPr>
              <w:kinsoku w:val="0"/>
              <w:autoSpaceDE w:val="0"/>
              <w:autoSpaceDN w:val="0"/>
              <w:adjustRightInd w:val="0"/>
              <w:snapToGrid w:val="0"/>
              <w:spacing w:before="169" w:line="253" w:lineRule="auto"/>
              <w:ind w:left="46" w:right="35" w:firstLine="6"/>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项目采购标的对应的中小企业划分标准所属行业</w:t>
            </w:r>
          </w:p>
        </w:tc>
        <w:tc>
          <w:tcPr>
            <w:tcW w:w="7274" w:type="dxa"/>
            <w:vAlign w:val="top"/>
          </w:tcPr>
          <w:p w14:paraId="256F50BD">
            <w:pPr>
              <w:widowControl/>
              <w:kinsoku w:val="0"/>
              <w:autoSpaceDE w:val="0"/>
              <w:autoSpaceDN w:val="0"/>
              <w:adjustRightInd w:val="0"/>
              <w:snapToGrid w:val="0"/>
              <w:spacing w:line="447" w:lineRule="auto"/>
              <w:jc w:val="left"/>
              <w:textAlignment w:val="baseline"/>
              <w:rPr>
                <w:rFonts w:ascii="Arial" w:hAnsi="Arial" w:eastAsia="Arial" w:cs="Arial"/>
                <w:snapToGrid w:val="0"/>
                <w:color w:val="000000"/>
                <w:kern w:val="0"/>
                <w:sz w:val="21"/>
                <w:szCs w:val="21"/>
                <w:lang w:eastAsia="en-US"/>
              </w:rPr>
            </w:pPr>
          </w:p>
          <w:p w14:paraId="15EB0ACA">
            <w:pPr>
              <w:kinsoku w:val="0"/>
              <w:autoSpaceDE w:val="0"/>
              <w:autoSpaceDN w:val="0"/>
              <w:adjustRightInd w:val="0"/>
              <w:snapToGrid w:val="0"/>
              <w:spacing w:before="78" w:line="232" w:lineRule="auto"/>
              <w:ind w:left="1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工业</w:t>
            </w:r>
          </w:p>
        </w:tc>
      </w:tr>
      <w:tr w14:paraId="1E36B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7" w:hRule="atLeast"/>
        </w:trPr>
        <w:tc>
          <w:tcPr>
            <w:tcW w:w="727" w:type="dxa"/>
            <w:vAlign w:val="top"/>
          </w:tcPr>
          <w:p w14:paraId="5FB5D35B">
            <w:pPr>
              <w:widowControl/>
              <w:kinsoku w:val="0"/>
              <w:autoSpaceDE w:val="0"/>
              <w:autoSpaceDN w:val="0"/>
              <w:adjustRightInd w:val="0"/>
              <w:snapToGrid w:val="0"/>
              <w:spacing w:line="282" w:lineRule="auto"/>
              <w:jc w:val="left"/>
              <w:textAlignment w:val="baseline"/>
              <w:rPr>
                <w:rFonts w:ascii="Arial" w:hAnsi="Arial" w:eastAsia="Arial" w:cs="Arial"/>
                <w:snapToGrid w:val="0"/>
                <w:color w:val="000000"/>
                <w:kern w:val="0"/>
                <w:sz w:val="21"/>
                <w:szCs w:val="21"/>
                <w:lang w:eastAsia="en-US"/>
              </w:rPr>
            </w:pPr>
          </w:p>
          <w:p w14:paraId="3EAFBF5D">
            <w:pPr>
              <w:widowControl/>
              <w:kinsoku w:val="0"/>
              <w:autoSpaceDE w:val="0"/>
              <w:autoSpaceDN w:val="0"/>
              <w:adjustRightInd w:val="0"/>
              <w:snapToGrid w:val="0"/>
              <w:spacing w:line="283" w:lineRule="auto"/>
              <w:jc w:val="left"/>
              <w:textAlignment w:val="baseline"/>
              <w:rPr>
                <w:rFonts w:ascii="Arial" w:hAnsi="Arial" w:eastAsia="Arial" w:cs="Arial"/>
                <w:snapToGrid w:val="0"/>
                <w:color w:val="000000"/>
                <w:kern w:val="0"/>
                <w:sz w:val="21"/>
                <w:szCs w:val="21"/>
                <w:lang w:eastAsia="en-US"/>
              </w:rPr>
            </w:pPr>
          </w:p>
          <w:p w14:paraId="476D3054">
            <w:pPr>
              <w:widowControl/>
              <w:kinsoku w:val="0"/>
              <w:autoSpaceDE w:val="0"/>
              <w:autoSpaceDN w:val="0"/>
              <w:adjustRightInd w:val="0"/>
              <w:snapToGrid w:val="0"/>
              <w:spacing w:line="283" w:lineRule="auto"/>
              <w:jc w:val="left"/>
              <w:textAlignment w:val="baseline"/>
              <w:rPr>
                <w:rFonts w:ascii="Arial" w:hAnsi="Arial" w:eastAsia="Arial" w:cs="Arial"/>
                <w:snapToGrid w:val="0"/>
                <w:color w:val="000000"/>
                <w:kern w:val="0"/>
                <w:sz w:val="21"/>
                <w:szCs w:val="21"/>
                <w:lang w:eastAsia="en-US"/>
              </w:rPr>
            </w:pPr>
          </w:p>
          <w:p w14:paraId="1E119251">
            <w:pPr>
              <w:kinsoku w:val="0"/>
              <w:autoSpaceDE w:val="0"/>
              <w:autoSpaceDN w:val="0"/>
              <w:adjustRightInd w:val="0"/>
              <w:snapToGrid w:val="0"/>
              <w:spacing w:before="78" w:line="240" w:lineRule="auto"/>
              <w:ind w:left="25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35</w:t>
            </w:r>
          </w:p>
        </w:tc>
        <w:tc>
          <w:tcPr>
            <w:tcW w:w="1760" w:type="dxa"/>
            <w:vAlign w:val="top"/>
          </w:tcPr>
          <w:p w14:paraId="0DE138A0">
            <w:pPr>
              <w:widowControl/>
              <w:kinsoku w:val="0"/>
              <w:autoSpaceDE w:val="0"/>
              <w:autoSpaceDN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0C88E5DC">
            <w:pPr>
              <w:widowControl/>
              <w:kinsoku w:val="0"/>
              <w:autoSpaceDE w:val="0"/>
              <w:autoSpaceDN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3C1F9DDB">
            <w:pPr>
              <w:kinsoku w:val="0"/>
              <w:autoSpaceDE w:val="0"/>
              <w:autoSpaceDN w:val="0"/>
              <w:adjustRightInd w:val="0"/>
              <w:snapToGrid w:val="0"/>
              <w:spacing w:before="78" w:line="219" w:lineRule="auto"/>
              <w:ind w:left="41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付款方式</w:t>
            </w:r>
          </w:p>
        </w:tc>
        <w:tc>
          <w:tcPr>
            <w:tcW w:w="7274" w:type="dxa"/>
            <w:vAlign w:val="top"/>
          </w:tcPr>
          <w:p w14:paraId="3F28E56A">
            <w:pPr>
              <w:kinsoku w:val="0"/>
              <w:autoSpaceDE w:val="0"/>
              <w:autoSpaceDN w:val="0"/>
              <w:adjustRightInd w:val="0"/>
              <w:snapToGrid w:val="0"/>
              <w:spacing w:before="79" w:line="351" w:lineRule="auto"/>
              <w:ind w:left="139" w:right="198" w:hanging="19"/>
              <w:jc w:val="both"/>
              <w:textAlignment w:val="baseline"/>
              <w:rPr>
                <w:rFonts w:hint="default" w:ascii="宋体" w:hAnsi="宋体" w:eastAsia="宋体" w:cs="宋体"/>
                <w:b/>
                <w:bCs/>
                <w:snapToGrid w:val="0"/>
                <w:color w:val="000000" w:themeColor="text1"/>
                <w:kern w:val="0"/>
                <w:sz w:val="24"/>
                <w:szCs w:val="24"/>
                <w:lang w:val="en-US" w:eastAsia="zh-CN" w:bidi="ar-SA"/>
                <w14:textFill>
                  <w14:solidFill>
                    <w14:schemeClr w14:val="tx1"/>
                  </w14:solidFill>
                </w14:textFill>
              </w:rPr>
            </w:pPr>
            <w:r>
              <w:rPr>
                <w:rFonts w:ascii="宋体" w:hAnsi="宋体" w:eastAsia="宋体" w:cs="宋体"/>
                <w:b/>
                <w:bCs/>
                <w:snapToGrid w:val="0"/>
                <w:color w:val="000000" w:themeColor="text1"/>
                <w:spacing w:val="-4"/>
                <w:kern w:val="0"/>
                <w:sz w:val="24"/>
                <w:szCs w:val="24"/>
                <w:lang w:val="en-US" w:eastAsia="en-US" w:bidi="ar-SA"/>
                <w14:textFill>
                  <w14:solidFill>
                    <w14:schemeClr w14:val="tx1"/>
                  </w14:solidFill>
                </w14:textFill>
              </w:rPr>
              <w:t>签订合同后，预付款支付为合同价款的30%；货物全部到位且安装完毕</w:t>
            </w:r>
            <w:r>
              <w:rPr>
                <w:rFonts w:hint="eastAsia" w:ascii="宋体" w:hAnsi="宋体" w:eastAsia="宋体" w:cs="宋体"/>
                <w:b/>
                <w:bCs/>
                <w:snapToGrid w:val="0"/>
                <w:color w:val="000000" w:themeColor="text1"/>
                <w:spacing w:val="-4"/>
                <w:kern w:val="0"/>
                <w:sz w:val="24"/>
                <w:szCs w:val="24"/>
                <w:lang w:val="en-US" w:eastAsia="zh-CN" w:bidi="ar-SA"/>
                <w14:textFill>
                  <w14:solidFill>
                    <w14:schemeClr w14:val="tx1"/>
                  </w14:solidFill>
                </w14:textFill>
              </w:rPr>
              <w:t>后支付合同价款的40%，</w:t>
            </w:r>
            <w:r>
              <w:rPr>
                <w:rFonts w:ascii="宋体" w:hAnsi="宋体" w:eastAsia="宋体" w:cs="宋体"/>
                <w:b/>
                <w:bCs/>
                <w:snapToGrid w:val="0"/>
                <w:color w:val="000000" w:themeColor="text1"/>
                <w:spacing w:val="-4"/>
                <w:kern w:val="0"/>
                <w:sz w:val="24"/>
                <w:szCs w:val="24"/>
                <w:lang w:val="en-US" w:eastAsia="en-US" w:bidi="ar-SA"/>
                <w14:textFill>
                  <w14:solidFill>
                    <w14:schemeClr w14:val="tx1"/>
                  </w14:solidFill>
                </w14:textFill>
              </w:rPr>
              <w:t>甲方组织验收合</w:t>
            </w:r>
            <w:r>
              <w:rPr>
                <w:rFonts w:ascii="宋体" w:hAnsi="宋体" w:eastAsia="宋体" w:cs="宋体"/>
                <w:b/>
                <w:bCs/>
                <w:snapToGrid w:val="0"/>
                <w:color w:val="000000" w:themeColor="text1"/>
                <w:spacing w:val="-5"/>
                <w:kern w:val="0"/>
                <w:sz w:val="24"/>
                <w:szCs w:val="24"/>
                <w:lang w:val="en-US" w:eastAsia="en-US" w:bidi="ar-SA"/>
                <w14:textFill>
                  <w14:solidFill>
                    <w14:schemeClr w14:val="tx1"/>
                  </w14:solidFill>
                </w14:textFill>
              </w:rPr>
              <w:t>格后支付合</w:t>
            </w:r>
            <w:r>
              <w:rPr>
                <w:rFonts w:ascii="宋体" w:hAnsi="宋体" w:eastAsia="宋体" w:cs="宋体"/>
                <w:b/>
                <w:bCs/>
                <w:snapToGrid w:val="0"/>
                <w:color w:val="000000" w:themeColor="text1"/>
                <w:spacing w:val="-4"/>
                <w:kern w:val="0"/>
                <w:sz w:val="24"/>
                <w:szCs w:val="24"/>
                <w:lang w:val="en-US" w:eastAsia="en-US" w:bidi="ar-SA"/>
                <w14:textFill>
                  <w14:solidFill>
                    <w14:schemeClr w14:val="tx1"/>
                  </w14:solidFill>
                </w14:textFill>
              </w:rPr>
              <w:t>同价款的</w:t>
            </w:r>
            <w:r>
              <w:rPr>
                <w:rFonts w:hint="eastAsia" w:ascii="宋体" w:hAnsi="宋体" w:eastAsia="宋体" w:cs="宋体"/>
                <w:b/>
                <w:bCs/>
                <w:snapToGrid w:val="0"/>
                <w:color w:val="000000" w:themeColor="text1"/>
                <w:spacing w:val="-4"/>
                <w:kern w:val="0"/>
                <w:sz w:val="24"/>
                <w:szCs w:val="24"/>
                <w:lang w:val="en-US" w:eastAsia="zh-CN" w:bidi="ar-SA"/>
                <w14:textFill>
                  <w14:solidFill>
                    <w14:schemeClr w14:val="tx1"/>
                  </w14:solidFill>
                </w14:textFill>
              </w:rPr>
              <w:t>30%。</w:t>
            </w:r>
          </w:p>
          <w:p w14:paraId="76A5D5D6">
            <w:pPr>
              <w:kinsoku w:val="0"/>
              <w:autoSpaceDE w:val="0"/>
              <w:autoSpaceDN w:val="0"/>
              <w:adjustRightInd w:val="0"/>
              <w:snapToGrid w:val="0"/>
              <w:spacing w:line="198" w:lineRule="auto"/>
              <w:ind w:left="120"/>
              <w:jc w:val="left"/>
              <w:textAlignment w:val="baseline"/>
              <w:rPr>
                <w:rFonts w:ascii="宋体" w:hAnsi="宋体" w:eastAsia="宋体" w:cs="宋体"/>
                <w:b/>
                <w:bCs/>
                <w:snapToGrid w:val="0"/>
                <w:color w:val="000000"/>
                <w:kern w:val="0"/>
                <w:sz w:val="24"/>
                <w:szCs w:val="24"/>
                <w:lang w:val="en-US" w:eastAsia="en-US" w:bidi="ar-SA"/>
              </w:rPr>
            </w:pPr>
            <w:r>
              <w:rPr>
                <w:rFonts w:ascii="宋体" w:hAnsi="宋体" w:eastAsia="宋体" w:cs="宋体"/>
                <w:snapToGrid w:val="0"/>
                <w:color w:val="000000" w:themeColor="text1"/>
                <w:spacing w:val="-2"/>
                <w:kern w:val="0"/>
                <w:sz w:val="24"/>
                <w:szCs w:val="24"/>
                <w:lang w:val="en-US" w:eastAsia="en-US" w:bidi="ar-SA"/>
                <w14:textFill>
                  <w14:solidFill>
                    <w14:schemeClr w14:val="tx1"/>
                  </w14:solidFill>
                </w14:textFill>
              </w:rPr>
              <w:t>注：最终付款方式以甲乙双方签订合同为准。</w:t>
            </w:r>
          </w:p>
        </w:tc>
      </w:tr>
      <w:tr w14:paraId="53095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27" w:type="dxa"/>
            <w:vAlign w:val="top"/>
          </w:tcPr>
          <w:p w14:paraId="3EC6DB3E">
            <w:pPr>
              <w:widowControl/>
              <w:kinsoku w:val="0"/>
              <w:autoSpaceDE w:val="0"/>
              <w:autoSpaceDN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5D3684DE">
            <w:pPr>
              <w:kinsoku w:val="0"/>
              <w:autoSpaceDE w:val="0"/>
              <w:autoSpaceDN w:val="0"/>
              <w:adjustRightInd w:val="0"/>
              <w:snapToGrid w:val="0"/>
              <w:spacing w:before="78" w:line="240" w:lineRule="auto"/>
              <w:ind w:left="25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36</w:t>
            </w:r>
          </w:p>
        </w:tc>
        <w:tc>
          <w:tcPr>
            <w:tcW w:w="1760" w:type="dxa"/>
            <w:vAlign w:val="top"/>
          </w:tcPr>
          <w:p w14:paraId="63E65280">
            <w:pPr>
              <w:kinsoku w:val="0"/>
              <w:autoSpaceDE w:val="0"/>
              <w:autoSpaceDN w:val="0"/>
              <w:adjustRightInd w:val="0"/>
              <w:snapToGrid w:val="0"/>
              <w:spacing w:before="187" w:line="220" w:lineRule="auto"/>
              <w:ind w:left="42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★质保期</w:t>
            </w:r>
          </w:p>
        </w:tc>
        <w:tc>
          <w:tcPr>
            <w:tcW w:w="7274" w:type="dxa"/>
            <w:vAlign w:val="top"/>
          </w:tcPr>
          <w:p w14:paraId="5D797BBB">
            <w:pPr>
              <w:kinsoku w:val="0"/>
              <w:autoSpaceDE w:val="0"/>
              <w:autoSpaceDN w:val="0"/>
              <w:adjustRightInd w:val="0"/>
              <w:snapToGrid w:val="0"/>
              <w:spacing w:before="184" w:line="219" w:lineRule="auto"/>
              <w:ind w:left="12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具体详见采购清单</w:t>
            </w:r>
          </w:p>
        </w:tc>
      </w:tr>
      <w:tr w14:paraId="63F88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9" w:hRule="atLeast"/>
        </w:trPr>
        <w:tc>
          <w:tcPr>
            <w:tcW w:w="727" w:type="dxa"/>
            <w:vAlign w:val="top"/>
          </w:tcPr>
          <w:p w14:paraId="25A8D7F5">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3CB53F54">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3B676F72">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3E0BE07D">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69BB8416">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74F4719E">
            <w:pPr>
              <w:widowControl/>
              <w:kinsoku w:val="0"/>
              <w:autoSpaceDE w:val="0"/>
              <w:autoSpaceDN w:val="0"/>
              <w:adjustRightInd w:val="0"/>
              <w:snapToGrid w:val="0"/>
              <w:spacing w:line="271" w:lineRule="auto"/>
              <w:jc w:val="left"/>
              <w:textAlignment w:val="baseline"/>
              <w:rPr>
                <w:rFonts w:ascii="Arial" w:hAnsi="Arial" w:eastAsia="Arial" w:cs="Arial"/>
                <w:snapToGrid w:val="0"/>
                <w:color w:val="000000"/>
                <w:kern w:val="0"/>
                <w:sz w:val="21"/>
                <w:szCs w:val="21"/>
                <w:lang w:eastAsia="en-US"/>
              </w:rPr>
            </w:pPr>
          </w:p>
          <w:p w14:paraId="1362E2CE">
            <w:pPr>
              <w:widowControl/>
              <w:kinsoku w:val="0"/>
              <w:autoSpaceDE w:val="0"/>
              <w:autoSpaceDN w:val="0"/>
              <w:adjustRightInd w:val="0"/>
              <w:snapToGrid w:val="0"/>
              <w:spacing w:line="271" w:lineRule="auto"/>
              <w:jc w:val="left"/>
              <w:textAlignment w:val="baseline"/>
              <w:rPr>
                <w:rFonts w:ascii="Arial" w:hAnsi="Arial" w:eastAsia="Arial" w:cs="Arial"/>
                <w:snapToGrid w:val="0"/>
                <w:color w:val="000000"/>
                <w:kern w:val="0"/>
                <w:sz w:val="21"/>
                <w:szCs w:val="21"/>
                <w:lang w:eastAsia="en-US"/>
              </w:rPr>
            </w:pPr>
          </w:p>
          <w:p w14:paraId="468A38E3">
            <w:pPr>
              <w:kinsoku w:val="0"/>
              <w:autoSpaceDE w:val="0"/>
              <w:autoSpaceDN w:val="0"/>
              <w:adjustRightInd w:val="0"/>
              <w:snapToGrid w:val="0"/>
              <w:spacing w:before="78" w:line="240" w:lineRule="auto"/>
              <w:ind w:left="25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37</w:t>
            </w:r>
          </w:p>
        </w:tc>
        <w:tc>
          <w:tcPr>
            <w:tcW w:w="1760" w:type="dxa"/>
            <w:vAlign w:val="top"/>
          </w:tcPr>
          <w:p w14:paraId="11B3BE1A">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kern w:val="0"/>
                <w:sz w:val="21"/>
                <w:szCs w:val="21"/>
                <w:lang w:eastAsia="en-US"/>
              </w:rPr>
            </w:pPr>
          </w:p>
          <w:p w14:paraId="3B3B22F6">
            <w:pPr>
              <w:widowControl/>
              <w:kinsoku w:val="0"/>
              <w:autoSpaceDE w:val="0"/>
              <w:autoSpaceDN w:val="0"/>
              <w:adjustRightInd w:val="0"/>
              <w:snapToGrid w:val="0"/>
              <w:spacing w:line="257" w:lineRule="auto"/>
              <w:jc w:val="left"/>
              <w:textAlignment w:val="baseline"/>
              <w:rPr>
                <w:rFonts w:ascii="Arial" w:hAnsi="Arial" w:eastAsia="Arial" w:cs="Arial"/>
                <w:snapToGrid w:val="0"/>
                <w:color w:val="000000"/>
                <w:kern w:val="0"/>
                <w:sz w:val="21"/>
                <w:szCs w:val="21"/>
                <w:lang w:eastAsia="en-US"/>
              </w:rPr>
            </w:pPr>
          </w:p>
          <w:p w14:paraId="0BD54BB6">
            <w:pPr>
              <w:widowControl/>
              <w:kinsoku w:val="0"/>
              <w:autoSpaceDE w:val="0"/>
              <w:autoSpaceDN w:val="0"/>
              <w:adjustRightInd w:val="0"/>
              <w:snapToGrid w:val="0"/>
              <w:spacing w:line="258" w:lineRule="auto"/>
              <w:jc w:val="left"/>
              <w:textAlignment w:val="baseline"/>
              <w:rPr>
                <w:rFonts w:ascii="Arial" w:hAnsi="Arial" w:eastAsia="Arial" w:cs="Arial"/>
                <w:snapToGrid w:val="0"/>
                <w:color w:val="000000"/>
                <w:kern w:val="0"/>
                <w:sz w:val="21"/>
                <w:szCs w:val="21"/>
                <w:lang w:eastAsia="en-US"/>
              </w:rPr>
            </w:pPr>
          </w:p>
          <w:p w14:paraId="7706D17D">
            <w:pPr>
              <w:widowControl/>
              <w:kinsoku w:val="0"/>
              <w:autoSpaceDE w:val="0"/>
              <w:autoSpaceDN w:val="0"/>
              <w:adjustRightInd w:val="0"/>
              <w:snapToGrid w:val="0"/>
              <w:spacing w:line="258" w:lineRule="auto"/>
              <w:jc w:val="left"/>
              <w:textAlignment w:val="baseline"/>
              <w:rPr>
                <w:rFonts w:ascii="Arial" w:hAnsi="Arial" w:eastAsia="Arial" w:cs="Arial"/>
                <w:snapToGrid w:val="0"/>
                <w:color w:val="000000"/>
                <w:kern w:val="0"/>
                <w:sz w:val="21"/>
                <w:szCs w:val="21"/>
                <w:lang w:eastAsia="en-US"/>
              </w:rPr>
            </w:pPr>
          </w:p>
          <w:p w14:paraId="1F2C7CDC">
            <w:pPr>
              <w:widowControl/>
              <w:kinsoku w:val="0"/>
              <w:autoSpaceDE w:val="0"/>
              <w:autoSpaceDN w:val="0"/>
              <w:adjustRightInd w:val="0"/>
              <w:snapToGrid w:val="0"/>
              <w:spacing w:line="258" w:lineRule="auto"/>
              <w:jc w:val="left"/>
              <w:textAlignment w:val="baseline"/>
              <w:rPr>
                <w:rFonts w:ascii="Arial" w:hAnsi="Arial" w:eastAsia="Arial" w:cs="Arial"/>
                <w:snapToGrid w:val="0"/>
                <w:color w:val="000000"/>
                <w:kern w:val="0"/>
                <w:sz w:val="21"/>
                <w:szCs w:val="21"/>
                <w:lang w:eastAsia="en-US"/>
              </w:rPr>
            </w:pPr>
          </w:p>
          <w:p w14:paraId="1D5F9378">
            <w:pPr>
              <w:widowControl/>
              <w:kinsoku w:val="0"/>
              <w:autoSpaceDE w:val="0"/>
              <w:autoSpaceDN w:val="0"/>
              <w:adjustRightInd w:val="0"/>
              <w:snapToGrid w:val="0"/>
              <w:spacing w:line="258" w:lineRule="auto"/>
              <w:jc w:val="left"/>
              <w:textAlignment w:val="baseline"/>
              <w:rPr>
                <w:rFonts w:ascii="Arial" w:hAnsi="Arial" w:eastAsia="Arial" w:cs="Arial"/>
                <w:snapToGrid w:val="0"/>
                <w:color w:val="000000"/>
                <w:kern w:val="0"/>
                <w:sz w:val="21"/>
                <w:szCs w:val="21"/>
                <w:lang w:eastAsia="en-US"/>
              </w:rPr>
            </w:pPr>
          </w:p>
          <w:p w14:paraId="3E190465">
            <w:pPr>
              <w:widowControl/>
              <w:kinsoku w:val="0"/>
              <w:autoSpaceDE w:val="0"/>
              <w:autoSpaceDN w:val="0"/>
              <w:adjustRightInd w:val="0"/>
              <w:snapToGrid w:val="0"/>
              <w:spacing w:line="258" w:lineRule="auto"/>
              <w:jc w:val="left"/>
              <w:textAlignment w:val="baseline"/>
              <w:rPr>
                <w:rFonts w:ascii="Arial" w:hAnsi="Arial" w:eastAsia="Arial" w:cs="Arial"/>
                <w:snapToGrid w:val="0"/>
                <w:color w:val="000000"/>
                <w:kern w:val="0"/>
                <w:sz w:val="21"/>
                <w:szCs w:val="21"/>
                <w:lang w:eastAsia="en-US"/>
              </w:rPr>
            </w:pPr>
          </w:p>
          <w:p w14:paraId="4878BE87">
            <w:pPr>
              <w:widowControl/>
              <w:kinsoku w:val="0"/>
              <w:autoSpaceDE w:val="0"/>
              <w:autoSpaceDN w:val="0"/>
              <w:adjustRightInd w:val="0"/>
              <w:snapToGrid w:val="0"/>
              <w:spacing w:line="258" w:lineRule="auto"/>
              <w:jc w:val="left"/>
              <w:textAlignment w:val="baseline"/>
              <w:rPr>
                <w:rFonts w:ascii="Arial" w:hAnsi="Arial" w:eastAsia="Arial" w:cs="Arial"/>
                <w:snapToGrid w:val="0"/>
                <w:color w:val="000000"/>
                <w:kern w:val="0"/>
                <w:sz w:val="21"/>
                <w:szCs w:val="21"/>
                <w:lang w:eastAsia="en-US"/>
              </w:rPr>
            </w:pPr>
          </w:p>
          <w:p w14:paraId="218C95A4">
            <w:pPr>
              <w:kinsoku w:val="0"/>
              <w:autoSpaceDE w:val="0"/>
              <w:autoSpaceDN w:val="0"/>
              <w:adjustRightInd w:val="0"/>
              <w:snapToGrid w:val="0"/>
              <w:spacing w:before="78" w:line="218" w:lineRule="auto"/>
              <w:ind w:left="18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异常低价处理</w:t>
            </w:r>
          </w:p>
        </w:tc>
        <w:tc>
          <w:tcPr>
            <w:tcW w:w="7274" w:type="dxa"/>
            <w:vAlign w:val="top"/>
          </w:tcPr>
          <w:p w14:paraId="0935B112">
            <w:pPr>
              <w:kinsoku w:val="0"/>
              <w:autoSpaceDE w:val="0"/>
              <w:autoSpaceDN w:val="0"/>
              <w:adjustRightInd w:val="0"/>
              <w:snapToGrid w:val="0"/>
              <w:spacing w:before="84" w:line="219" w:lineRule="auto"/>
              <w:ind w:left="2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1、根据中华人民共和国《政府采购货物和服务招标投标管理办法》</w:t>
            </w:r>
          </w:p>
          <w:p w14:paraId="1055E077">
            <w:pPr>
              <w:kinsoku w:val="0"/>
              <w:autoSpaceDE w:val="0"/>
              <w:autoSpaceDN w:val="0"/>
              <w:adjustRightInd w:val="0"/>
              <w:snapToGrid w:val="0"/>
              <w:spacing w:before="73" w:line="278" w:lineRule="auto"/>
              <w:ind w:left="8" w:right="70" w:firstLine="1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（财政部令第 87号）第六十条规定“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r>
              <w:rPr>
                <w:rFonts w:ascii="宋体" w:hAnsi="宋体" w:eastAsia="宋体" w:cs="宋体"/>
                <w:snapToGrid w:val="0"/>
                <w:color w:val="000000"/>
                <w:spacing w:val="-81"/>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w:t>
            </w:r>
          </w:p>
          <w:p w14:paraId="11E01512">
            <w:pPr>
              <w:kinsoku w:val="0"/>
              <w:autoSpaceDE w:val="0"/>
              <w:autoSpaceDN w:val="0"/>
              <w:adjustRightInd w:val="0"/>
              <w:snapToGrid w:val="0"/>
              <w:spacing w:before="56" w:line="278" w:lineRule="auto"/>
              <w:ind w:left="36" w:right="3" w:hanging="2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2、根据《关于推动解决政府采购异常低价问题的通知》财库〔2026</w:t>
            </w:r>
            <w:r>
              <w:rPr>
                <w:rFonts w:ascii="宋体" w:hAnsi="宋体" w:eastAsia="宋体" w:cs="宋体"/>
                <w:snapToGrid w:val="0"/>
                <w:color w:val="000000"/>
                <w:spacing w:val="13"/>
                <w:kern w:val="0"/>
                <w:sz w:val="24"/>
                <w:szCs w:val="24"/>
                <w:lang w:val="en-US" w:eastAsia="en-US" w:bidi="ar-SA"/>
              </w:rPr>
              <w:t xml:space="preserve"> </w:t>
            </w:r>
            <w:r>
              <w:rPr>
                <w:rFonts w:ascii="宋体" w:hAnsi="宋体" w:eastAsia="宋体" w:cs="宋体"/>
                <w:snapToGrid w:val="0"/>
                <w:color w:val="000000"/>
                <w:spacing w:val="-3"/>
                <w:kern w:val="0"/>
                <w:sz w:val="24"/>
                <w:szCs w:val="24"/>
                <w:lang w:val="en-US" w:eastAsia="en-US" w:bidi="ar-SA"/>
              </w:rPr>
              <w:t>〕2号第二条、强化政府采购异常低价审查</w:t>
            </w:r>
          </w:p>
          <w:p w14:paraId="12F396C0">
            <w:pPr>
              <w:kinsoku w:val="0"/>
              <w:autoSpaceDE w:val="0"/>
              <w:autoSpaceDN w:val="0"/>
              <w:adjustRightInd w:val="0"/>
              <w:snapToGrid w:val="0"/>
              <w:spacing w:before="57" w:line="278" w:lineRule="auto"/>
              <w:ind w:left="9" w:firstLine="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（一）采购人应当在采购文件中明确，政府采购评审中出现下列情形</w:t>
            </w:r>
            <w:r>
              <w:rPr>
                <w:rFonts w:ascii="宋体" w:hAnsi="宋体" w:eastAsia="宋体" w:cs="宋体"/>
                <w:snapToGrid w:val="0"/>
                <w:color w:val="000000"/>
                <w:spacing w:val="-1"/>
                <w:kern w:val="0"/>
                <w:sz w:val="24"/>
                <w:szCs w:val="24"/>
                <w:lang w:val="en-US" w:eastAsia="en-US" w:bidi="ar-SA"/>
              </w:rPr>
              <w:t>之一的，评审委员会应当启动异常低价投标（响应）审查程序：</w:t>
            </w:r>
          </w:p>
          <w:p w14:paraId="735C7181">
            <w:pPr>
              <w:kinsoku w:val="0"/>
              <w:autoSpaceDE w:val="0"/>
              <w:autoSpaceDN w:val="0"/>
              <w:adjustRightInd w:val="0"/>
              <w:snapToGrid w:val="0"/>
              <w:spacing w:before="56" w:line="240" w:lineRule="auto"/>
              <w:ind w:left="8" w:firstLine="1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1.投标（响应）报价低于全部通过符合性审查供应商投标（响应）报</w:t>
            </w:r>
            <w:r>
              <w:rPr>
                <w:rFonts w:ascii="宋体" w:hAnsi="宋体" w:eastAsia="宋体" w:cs="宋体"/>
                <w:snapToGrid w:val="0"/>
                <w:color w:val="000000"/>
                <w:spacing w:val="2"/>
                <w:kern w:val="0"/>
                <w:sz w:val="24"/>
                <w:szCs w:val="24"/>
                <w:lang w:val="en-US" w:eastAsia="en-US" w:bidi="ar-SA"/>
              </w:rPr>
              <w:t>价平均值50%的，即投标（响应）报价&lt;全部通过符合性审</w:t>
            </w:r>
            <w:r>
              <w:rPr>
                <w:rFonts w:ascii="宋体" w:hAnsi="宋体" w:eastAsia="宋体" w:cs="宋体"/>
                <w:snapToGrid w:val="0"/>
                <w:color w:val="000000"/>
                <w:spacing w:val="1"/>
                <w:kern w:val="0"/>
                <w:sz w:val="24"/>
                <w:szCs w:val="24"/>
                <w:lang w:val="en-US" w:eastAsia="en-US" w:bidi="ar-SA"/>
              </w:rPr>
              <w:t>查供应商投</w:t>
            </w:r>
          </w:p>
        </w:tc>
      </w:tr>
    </w:tbl>
    <w:p w14:paraId="6E6E2BCF">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p w14:paraId="5DD16C39">
      <w:pPr>
        <w:sectPr>
          <w:footerReference r:id="rId13" w:type="default"/>
          <w:pgSz w:w="11906" w:h="16840"/>
          <w:pgMar w:top="1145" w:right="796" w:bottom="1206" w:left="1342" w:header="858" w:footer="1036" w:gutter="0"/>
          <w:pgNumType w:fmt="decimal"/>
          <w:cols w:space="720" w:num="1"/>
        </w:sectPr>
      </w:pPr>
    </w:p>
    <w:tbl>
      <w:tblPr>
        <w:tblStyle w:val="8"/>
        <w:tblW w:w="97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760"/>
        <w:gridCol w:w="7274"/>
      </w:tblGrid>
      <w:tr w14:paraId="4F56E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8" w:hRule="atLeast"/>
        </w:trPr>
        <w:tc>
          <w:tcPr>
            <w:tcW w:w="727" w:type="dxa"/>
            <w:vAlign w:val="top"/>
          </w:tcPr>
          <w:p w14:paraId="0D476B4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60" w:type="dxa"/>
            <w:vAlign w:val="top"/>
          </w:tcPr>
          <w:p w14:paraId="27BF199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7274" w:type="dxa"/>
            <w:vAlign w:val="top"/>
          </w:tcPr>
          <w:p w14:paraId="5F2363E2">
            <w:pPr>
              <w:kinsoku w:val="0"/>
              <w:autoSpaceDE w:val="0"/>
              <w:autoSpaceDN w:val="0"/>
              <w:adjustRightInd w:val="0"/>
              <w:snapToGrid w:val="0"/>
              <w:spacing w:before="82" w:line="218" w:lineRule="auto"/>
              <w:ind w:left="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标（响应）报价平均值×50%；</w:t>
            </w:r>
          </w:p>
          <w:p w14:paraId="06265758">
            <w:pPr>
              <w:kinsoku w:val="0"/>
              <w:autoSpaceDE w:val="0"/>
              <w:autoSpaceDN w:val="0"/>
              <w:adjustRightInd w:val="0"/>
              <w:snapToGrid w:val="0"/>
              <w:spacing w:before="136" w:line="278" w:lineRule="auto"/>
              <w:ind w:left="7" w:firstLine="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2.投标（响应）报价低于通过符合性审查的次低报价供应</w:t>
            </w:r>
            <w:r>
              <w:rPr>
                <w:rFonts w:ascii="宋体" w:hAnsi="宋体" w:eastAsia="宋体" w:cs="宋体"/>
                <w:snapToGrid w:val="0"/>
                <w:color w:val="000000"/>
                <w:spacing w:val="1"/>
                <w:kern w:val="0"/>
                <w:sz w:val="24"/>
                <w:szCs w:val="24"/>
                <w:lang w:val="en-US" w:eastAsia="en-US" w:bidi="ar-SA"/>
              </w:rPr>
              <w:t>商投标（响</w:t>
            </w:r>
            <w:r>
              <w:rPr>
                <w:rFonts w:ascii="宋体" w:hAnsi="宋体" w:eastAsia="宋体" w:cs="宋体"/>
                <w:snapToGrid w:val="0"/>
                <w:color w:val="000000"/>
                <w:spacing w:val="2"/>
                <w:kern w:val="0"/>
                <w:sz w:val="24"/>
                <w:szCs w:val="24"/>
                <w:lang w:val="en-US" w:eastAsia="en-US" w:bidi="ar-SA"/>
              </w:rPr>
              <w:t>应）报价50%的，即投标（响应）报价&lt;通过符合性审查的次</w:t>
            </w:r>
            <w:r>
              <w:rPr>
                <w:rFonts w:ascii="宋体" w:hAnsi="宋体" w:eastAsia="宋体" w:cs="宋体"/>
                <w:snapToGrid w:val="0"/>
                <w:color w:val="000000"/>
                <w:spacing w:val="1"/>
                <w:kern w:val="0"/>
                <w:sz w:val="24"/>
                <w:szCs w:val="24"/>
                <w:lang w:val="en-US" w:eastAsia="en-US" w:bidi="ar-SA"/>
              </w:rPr>
              <w:t>低报价供</w:t>
            </w:r>
            <w:r>
              <w:rPr>
                <w:rFonts w:ascii="宋体" w:hAnsi="宋体" w:eastAsia="宋体" w:cs="宋体"/>
                <w:snapToGrid w:val="0"/>
                <w:color w:val="000000"/>
                <w:spacing w:val="-1"/>
                <w:kern w:val="0"/>
                <w:sz w:val="24"/>
                <w:szCs w:val="24"/>
                <w:lang w:val="en-US" w:eastAsia="en-US" w:bidi="ar-SA"/>
              </w:rPr>
              <w:t>应商投标（响应）报价×50%；</w:t>
            </w:r>
          </w:p>
          <w:p w14:paraId="3D4797EC">
            <w:pPr>
              <w:kinsoku w:val="0"/>
              <w:autoSpaceDE w:val="0"/>
              <w:autoSpaceDN w:val="0"/>
              <w:adjustRightInd w:val="0"/>
              <w:snapToGrid w:val="0"/>
              <w:spacing w:before="57" w:line="278" w:lineRule="auto"/>
              <w:ind w:left="5" w:right="19" w:firstLine="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3.投标（响应）报价低于采购项目最高限价45%的，即投</w:t>
            </w:r>
            <w:r>
              <w:rPr>
                <w:rFonts w:ascii="宋体" w:hAnsi="宋体" w:eastAsia="宋体" w:cs="宋体"/>
                <w:snapToGrid w:val="0"/>
                <w:color w:val="000000"/>
                <w:spacing w:val="4"/>
                <w:kern w:val="0"/>
                <w:sz w:val="24"/>
                <w:szCs w:val="24"/>
                <w:lang w:val="en-US" w:eastAsia="en-US" w:bidi="ar-SA"/>
              </w:rPr>
              <w:t>标（响应）</w:t>
            </w:r>
            <w:r>
              <w:rPr>
                <w:rFonts w:ascii="宋体" w:hAnsi="宋体" w:eastAsia="宋体" w:cs="宋体"/>
                <w:snapToGrid w:val="0"/>
                <w:color w:val="000000"/>
                <w:spacing w:val="-1"/>
                <w:kern w:val="0"/>
                <w:sz w:val="24"/>
                <w:szCs w:val="24"/>
                <w:lang w:val="en-US" w:eastAsia="en-US" w:bidi="ar-SA"/>
              </w:rPr>
              <w:t>报价&lt;采购项目最高限价×45%；</w:t>
            </w:r>
          </w:p>
          <w:p w14:paraId="0E5AF637">
            <w:pPr>
              <w:kinsoku w:val="0"/>
              <w:autoSpaceDE w:val="0"/>
              <w:autoSpaceDN w:val="0"/>
              <w:adjustRightInd w:val="0"/>
              <w:snapToGrid w:val="0"/>
              <w:spacing w:before="56" w:line="279" w:lineRule="auto"/>
              <w:ind w:left="7" w:hanging="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4.评审委员会基于专业判断，认为供应商报价过低，有可能影响产品</w:t>
            </w:r>
            <w:r>
              <w:rPr>
                <w:rFonts w:ascii="宋体" w:hAnsi="宋体" w:eastAsia="宋体" w:cs="宋体"/>
                <w:snapToGrid w:val="0"/>
                <w:color w:val="000000"/>
                <w:spacing w:val="-1"/>
                <w:kern w:val="0"/>
                <w:sz w:val="24"/>
                <w:szCs w:val="24"/>
                <w:lang w:val="en-US" w:eastAsia="en-US" w:bidi="ar-SA"/>
              </w:rPr>
              <w:t>质量或者不能诚信履约的其他情形。</w:t>
            </w:r>
          </w:p>
          <w:p w14:paraId="60DB8F71">
            <w:pPr>
              <w:kinsoku w:val="0"/>
              <w:autoSpaceDE w:val="0"/>
              <w:autoSpaceDN w:val="0"/>
              <w:adjustRightInd w:val="0"/>
              <w:snapToGrid w:val="0"/>
              <w:spacing w:before="55" w:line="278" w:lineRule="auto"/>
              <w:ind w:left="12" w:hanging="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采购人可以结合具体项目实际情况，提高上述第1项至第3项中启动异</w:t>
            </w:r>
            <w:r>
              <w:rPr>
                <w:rFonts w:ascii="宋体" w:hAnsi="宋体" w:eastAsia="宋体" w:cs="宋体"/>
                <w:snapToGrid w:val="0"/>
                <w:color w:val="000000"/>
                <w:spacing w:val="-1"/>
                <w:kern w:val="0"/>
                <w:sz w:val="24"/>
                <w:szCs w:val="24"/>
                <w:lang w:val="en-US" w:eastAsia="en-US" w:bidi="ar-SA"/>
              </w:rPr>
              <w:t>常低价投标（响应）审查的数值标准，但是最高不得超过65%。</w:t>
            </w:r>
          </w:p>
          <w:p w14:paraId="1E261E8C">
            <w:pPr>
              <w:kinsoku w:val="0"/>
              <w:autoSpaceDE w:val="0"/>
              <w:autoSpaceDN w:val="0"/>
              <w:adjustRightInd w:val="0"/>
              <w:snapToGrid w:val="0"/>
              <w:spacing w:before="56" w:line="218" w:lineRule="auto"/>
              <w:ind w:left="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相关法律法规对供应商报价有规定的，从其规定。</w:t>
            </w:r>
          </w:p>
          <w:p w14:paraId="43E52DFC">
            <w:pPr>
              <w:kinsoku w:val="0"/>
              <w:autoSpaceDE w:val="0"/>
              <w:autoSpaceDN w:val="0"/>
              <w:adjustRightInd w:val="0"/>
              <w:snapToGrid w:val="0"/>
              <w:spacing w:before="140" w:line="277" w:lineRule="auto"/>
              <w:ind w:left="7" w:firstLine="1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（二）评审委员会启动异常低价投标（响应）审查后，属于前述第1</w:t>
            </w:r>
            <w:r>
              <w:rPr>
                <w:rFonts w:ascii="宋体" w:hAnsi="宋体" w:eastAsia="宋体" w:cs="宋体"/>
                <w:snapToGrid w:val="0"/>
                <w:color w:val="000000"/>
                <w:spacing w:val="6"/>
                <w:kern w:val="0"/>
                <w:sz w:val="24"/>
                <w:szCs w:val="24"/>
                <w:lang w:val="en-US" w:eastAsia="en-US" w:bidi="ar-SA"/>
              </w:rPr>
              <w:t>项至第4项情形的，应当要求相关供应商在评审现场合理的时间内对</w:t>
            </w:r>
            <w:r>
              <w:rPr>
                <w:rFonts w:ascii="宋体" w:hAnsi="宋体" w:eastAsia="宋体" w:cs="宋体"/>
                <w:snapToGrid w:val="0"/>
                <w:color w:val="000000"/>
                <w:spacing w:val="2"/>
                <w:kern w:val="0"/>
                <w:sz w:val="24"/>
                <w:szCs w:val="24"/>
                <w:lang w:val="en-US" w:eastAsia="en-US" w:bidi="ar-SA"/>
              </w:rPr>
              <w:t>投标（响应）价格作出解释，提供项目具体成本测算等与报价合理性相关的书面说明及必要的证明材料，包括但不限于原材料成本、人工成本、制造费用等，给予相关供应商的合理时间一般不少于30分</w:t>
            </w:r>
            <w:r>
              <w:rPr>
                <w:rFonts w:ascii="宋体" w:hAnsi="宋体" w:eastAsia="宋体" w:cs="宋体"/>
                <w:snapToGrid w:val="0"/>
                <w:color w:val="000000"/>
                <w:spacing w:val="1"/>
                <w:kern w:val="0"/>
                <w:sz w:val="24"/>
                <w:szCs w:val="24"/>
                <w:lang w:val="en-US" w:eastAsia="en-US" w:bidi="ar-SA"/>
              </w:rPr>
              <w:t>钟。</w:t>
            </w:r>
            <w:r>
              <w:rPr>
                <w:rFonts w:ascii="宋体" w:hAnsi="宋体" w:eastAsia="宋体" w:cs="宋体"/>
                <w:snapToGrid w:val="0"/>
                <w:color w:val="000000"/>
                <w:spacing w:val="6"/>
                <w:kern w:val="0"/>
                <w:sz w:val="24"/>
                <w:szCs w:val="24"/>
                <w:lang w:val="en-US" w:eastAsia="en-US" w:bidi="ar-SA"/>
              </w:rPr>
              <w:t>其中，属于第3项情形，供应商已随投标（响应）文件一并提交相关</w:t>
            </w:r>
            <w:r>
              <w:rPr>
                <w:rFonts w:ascii="宋体" w:hAnsi="宋体" w:eastAsia="宋体" w:cs="宋体"/>
                <w:snapToGrid w:val="0"/>
                <w:color w:val="000000"/>
                <w:spacing w:val="-1"/>
                <w:kern w:val="0"/>
                <w:sz w:val="24"/>
                <w:szCs w:val="24"/>
                <w:lang w:val="en-US" w:eastAsia="en-US" w:bidi="ar-SA"/>
              </w:rPr>
              <w:t>书面说明及必要的证明材料的，在评审现场可不再重复提交。</w:t>
            </w:r>
          </w:p>
          <w:p w14:paraId="4DFC537B">
            <w:pPr>
              <w:kinsoku w:val="0"/>
              <w:autoSpaceDE w:val="0"/>
              <w:autoSpaceDN w:val="0"/>
              <w:adjustRightInd w:val="0"/>
              <w:snapToGrid w:val="0"/>
              <w:spacing w:before="56" w:line="278" w:lineRule="auto"/>
              <w:ind w:left="6"/>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w:t>
            </w:r>
            <w:r>
              <w:rPr>
                <w:rFonts w:ascii="宋体" w:hAnsi="宋体" w:eastAsia="宋体" w:cs="宋体"/>
                <w:snapToGrid w:val="0"/>
                <w:color w:val="000000"/>
                <w:kern w:val="0"/>
                <w:sz w:val="24"/>
                <w:szCs w:val="24"/>
                <w:lang w:val="en-US" w:eastAsia="en-US" w:bidi="ar-SA"/>
              </w:rPr>
              <w:t xml:space="preserve"> </w:t>
            </w:r>
            <w:r>
              <w:rPr>
                <w:rFonts w:ascii="宋体" w:hAnsi="宋体" w:eastAsia="宋体" w:cs="宋体"/>
                <w:snapToGrid w:val="0"/>
                <w:color w:val="000000"/>
                <w:spacing w:val="-10"/>
                <w:kern w:val="0"/>
                <w:sz w:val="24"/>
                <w:szCs w:val="24"/>
                <w:lang w:val="en-US" w:eastAsia="en-US" w:bidi="ar-SA"/>
              </w:rPr>
              <w:t>)</w:t>
            </w:r>
            <w:r>
              <w:rPr>
                <w:rFonts w:ascii="宋体" w:hAnsi="宋体" w:eastAsia="宋体" w:cs="宋体"/>
                <w:snapToGrid w:val="0"/>
                <w:color w:val="000000"/>
                <w:spacing w:val="29"/>
                <w:kern w:val="0"/>
                <w:sz w:val="24"/>
                <w:szCs w:val="24"/>
                <w:lang w:val="en-US" w:eastAsia="en-US" w:bidi="ar-SA"/>
              </w:rPr>
              <w:t xml:space="preserve"> </w:t>
            </w:r>
            <w:r>
              <w:rPr>
                <w:rFonts w:ascii="宋体" w:hAnsi="宋体" w:eastAsia="宋体" w:cs="宋体"/>
                <w:snapToGrid w:val="0"/>
                <w:color w:val="000000"/>
                <w:spacing w:val="-10"/>
                <w:kern w:val="0"/>
                <w:sz w:val="24"/>
                <w:szCs w:val="24"/>
                <w:lang w:val="en-US" w:eastAsia="en-US" w:bidi="ar-SA"/>
              </w:rPr>
              <w:t>处理。</w:t>
            </w:r>
          </w:p>
          <w:p w14:paraId="1034D5A2">
            <w:pPr>
              <w:kinsoku w:val="0"/>
              <w:autoSpaceDE w:val="0"/>
              <w:autoSpaceDN w:val="0"/>
              <w:adjustRightInd w:val="0"/>
              <w:snapToGrid w:val="0"/>
              <w:spacing w:before="49" w:line="278" w:lineRule="auto"/>
              <w:ind w:left="7" w:hanging="1"/>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采购人、</w:t>
            </w:r>
            <w:r>
              <w:rPr>
                <w:rFonts w:hint="eastAsia" w:ascii="宋体" w:hAnsi="宋体" w:eastAsia="宋体" w:cs="宋体"/>
                <w:snapToGrid w:val="0"/>
                <w:color w:val="000000"/>
                <w:spacing w:val="2"/>
                <w:kern w:val="0"/>
                <w:sz w:val="24"/>
                <w:szCs w:val="24"/>
                <w:lang w:val="en-US" w:eastAsia="zh-CN" w:bidi="ar-SA"/>
              </w:rPr>
              <w:t>招标代理公司</w:t>
            </w:r>
            <w:r>
              <w:rPr>
                <w:rFonts w:ascii="宋体" w:hAnsi="宋体" w:eastAsia="宋体" w:cs="宋体"/>
                <w:snapToGrid w:val="0"/>
                <w:color w:val="000000"/>
                <w:spacing w:val="2"/>
                <w:kern w:val="0"/>
                <w:sz w:val="24"/>
                <w:szCs w:val="24"/>
                <w:lang w:val="en-US" w:eastAsia="en-US" w:bidi="ar-SA"/>
              </w:rPr>
              <w:t>应当为评审委员会在评审现场及时获取同类项目中标（成交）价格、类似产品市场价格水平、行业人工费用标准、国家有关部门指导行业协会发布的行业平均成本等相关信息资料提供便利</w:t>
            </w:r>
            <w:r>
              <w:rPr>
                <w:rFonts w:ascii="宋体" w:hAnsi="宋体" w:eastAsia="宋体" w:cs="宋体"/>
                <w:snapToGrid w:val="0"/>
                <w:color w:val="000000"/>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。评审委员会借助互联网等渠道查询相关信息的，应当严格遵守评审</w:t>
            </w:r>
            <w:r>
              <w:rPr>
                <w:rFonts w:ascii="宋体" w:hAnsi="宋体" w:eastAsia="宋体" w:cs="宋体"/>
                <w:snapToGrid w:val="0"/>
                <w:color w:val="000000"/>
                <w:spacing w:val="-1"/>
                <w:kern w:val="0"/>
                <w:sz w:val="24"/>
                <w:szCs w:val="24"/>
                <w:lang w:val="en-US" w:eastAsia="en-US" w:bidi="ar-SA"/>
              </w:rPr>
              <w:t>工作纪律，不得实施影响评审公正的行为。</w:t>
            </w:r>
          </w:p>
          <w:p w14:paraId="0B9A73FC">
            <w:pPr>
              <w:kinsoku w:val="0"/>
              <w:autoSpaceDE w:val="0"/>
              <w:autoSpaceDN w:val="0"/>
              <w:adjustRightInd w:val="0"/>
              <w:snapToGrid w:val="0"/>
              <w:spacing w:before="55" w:line="268" w:lineRule="auto"/>
              <w:ind w:left="6" w:firstLine="3"/>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异常低价投标（响应）审查的启动原因、审查意见和审查结果</w:t>
            </w:r>
            <w:r>
              <w:rPr>
                <w:rFonts w:ascii="宋体" w:hAnsi="宋体" w:eastAsia="宋体" w:cs="宋体"/>
                <w:snapToGrid w:val="0"/>
                <w:color w:val="000000"/>
                <w:spacing w:val="1"/>
                <w:kern w:val="0"/>
                <w:sz w:val="24"/>
                <w:szCs w:val="24"/>
                <w:lang w:val="en-US" w:eastAsia="en-US" w:bidi="ar-SA"/>
              </w:rPr>
              <w:t>应当在</w:t>
            </w:r>
            <w:r>
              <w:rPr>
                <w:rFonts w:ascii="宋体" w:hAnsi="宋体" w:eastAsia="宋体" w:cs="宋体"/>
                <w:snapToGrid w:val="0"/>
                <w:color w:val="000000"/>
                <w:spacing w:val="2"/>
                <w:kern w:val="0"/>
                <w:sz w:val="24"/>
                <w:szCs w:val="24"/>
                <w:lang w:val="en-US" w:eastAsia="en-US" w:bidi="ar-SA"/>
              </w:rPr>
              <w:t>评审报告中记录，并随供应商提供的相关书面说明及证明材料，以及</w:t>
            </w:r>
            <w:r>
              <w:rPr>
                <w:rFonts w:ascii="宋体" w:hAnsi="宋体" w:eastAsia="宋体" w:cs="宋体"/>
                <w:snapToGrid w:val="0"/>
                <w:color w:val="000000"/>
                <w:spacing w:val="-1"/>
                <w:kern w:val="0"/>
                <w:sz w:val="24"/>
                <w:szCs w:val="24"/>
                <w:lang w:val="en-US" w:eastAsia="en-US" w:bidi="ar-SA"/>
              </w:rPr>
              <w:t>评审委员会有关互联网浏览、查询历史一并归档。</w:t>
            </w:r>
          </w:p>
        </w:tc>
      </w:tr>
      <w:tr w14:paraId="1052D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9" w:hRule="atLeast"/>
        </w:trPr>
        <w:tc>
          <w:tcPr>
            <w:tcW w:w="727" w:type="dxa"/>
            <w:vAlign w:val="top"/>
          </w:tcPr>
          <w:p w14:paraId="576171BD">
            <w:pPr>
              <w:widowControl/>
              <w:kinsoku w:val="0"/>
              <w:autoSpaceDE w:val="0"/>
              <w:autoSpaceDN w:val="0"/>
              <w:adjustRightInd w:val="0"/>
              <w:snapToGrid w:val="0"/>
              <w:spacing w:line="328" w:lineRule="auto"/>
              <w:jc w:val="left"/>
              <w:textAlignment w:val="baseline"/>
              <w:rPr>
                <w:rFonts w:ascii="Arial" w:hAnsi="Arial" w:eastAsia="Arial" w:cs="Arial"/>
                <w:snapToGrid w:val="0"/>
                <w:color w:val="000000"/>
                <w:kern w:val="0"/>
                <w:sz w:val="21"/>
                <w:szCs w:val="21"/>
                <w:lang w:eastAsia="en-US"/>
              </w:rPr>
            </w:pPr>
          </w:p>
          <w:p w14:paraId="4C9DD008">
            <w:pPr>
              <w:widowControl/>
              <w:kinsoku w:val="0"/>
              <w:autoSpaceDE w:val="0"/>
              <w:autoSpaceDN w:val="0"/>
              <w:adjustRightInd w:val="0"/>
              <w:snapToGrid w:val="0"/>
              <w:spacing w:line="328" w:lineRule="auto"/>
              <w:jc w:val="left"/>
              <w:textAlignment w:val="baseline"/>
              <w:rPr>
                <w:rFonts w:ascii="Arial" w:hAnsi="Arial" w:eastAsia="Arial" w:cs="Arial"/>
                <w:snapToGrid w:val="0"/>
                <w:color w:val="000000"/>
                <w:kern w:val="0"/>
                <w:sz w:val="21"/>
                <w:szCs w:val="21"/>
                <w:lang w:eastAsia="en-US"/>
              </w:rPr>
            </w:pPr>
          </w:p>
          <w:p w14:paraId="1AF92EB8">
            <w:pPr>
              <w:kinsoku w:val="0"/>
              <w:autoSpaceDE w:val="0"/>
              <w:autoSpaceDN w:val="0"/>
              <w:adjustRightInd w:val="0"/>
              <w:snapToGrid w:val="0"/>
              <w:spacing w:before="78" w:line="240" w:lineRule="auto"/>
              <w:ind w:left="25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38</w:t>
            </w:r>
          </w:p>
        </w:tc>
        <w:tc>
          <w:tcPr>
            <w:tcW w:w="1760" w:type="dxa"/>
            <w:vAlign w:val="top"/>
          </w:tcPr>
          <w:p w14:paraId="4EDD78BF">
            <w:pPr>
              <w:widowControl/>
              <w:kinsoku w:val="0"/>
              <w:autoSpaceDE w:val="0"/>
              <w:autoSpaceDN w:val="0"/>
              <w:adjustRightInd w:val="0"/>
              <w:snapToGrid w:val="0"/>
              <w:spacing w:line="300" w:lineRule="auto"/>
              <w:jc w:val="left"/>
              <w:textAlignment w:val="baseline"/>
              <w:rPr>
                <w:rFonts w:ascii="Arial" w:hAnsi="Arial" w:eastAsia="Arial" w:cs="Arial"/>
                <w:snapToGrid w:val="0"/>
                <w:color w:val="000000"/>
                <w:kern w:val="0"/>
                <w:sz w:val="21"/>
                <w:szCs w:val="21"/>
                <w:lang w:eastAsia="en-US"/>
              </w:rPr>
            </w:pPr>
          </w:p>
          <w:p w14:paraId="3987C126">
            <w:pPr>
              <w:widowControl/>
              <w:kinsoku w:val="0"/>
              <w:autoSpaceDE w:val="0"/>
              <w:autoSpaceDN w:val="0"/>
              <w:adjustRightInd w:val="0"/>
              <w:snapToGrid w:val="0"/>
              <w:spacing w:line="300" w:lineRule="auto"/>
              <w:jc w:val="left"/>
              <w:textAlignment w:val="baseline"/>
              <w:rPr>
                <w:rFonts w:ascii="Arial" w:hAnsi="Arial" w:eastAsia="Arial" w:cs="Arial"/>
                <w:snapToGrid w:val="0"/>
                <w:color w:val="000000"/>
                <w:kern w:val="0"/>
                <w:sz w:val="21"/>
                <w:szCs w:val="21"/>
                <w:lang w:eastAsia="en-US"/>
              </w:rPr>
            </w:pPr>
          </w:p>
          <w:p w14:paraId="53F18A82">
            <w:pPr>
              <w:widowControl/>
              <w:kinsoku w:val="0"/>
              <w:autoSpaceDE w:val="0"/>
              <w:autoSpaceDN w:val="0"/>
              <w:adjustRightInd w:val="0"/>
              <w:snapToGrid w:val="0"/>
              <w:spacing w:line="301" w:lineRule="auto"/>
              <w:jc w:val="left"/>
              <w:textAlignment w:val="baseline"/>
              <w:rPr>
                <w:rFonts w:ascii="Arial" w:hAnsi="Arial" w:eastAsia="Arial" w:cs="Arial"/>
                <w:snapToGrid w:val="0"/>
                <w:color w:val="000000"/>
                <w:kern w:val="0"/>
                <w:sz w:val="21"/>
                <w:szCs w:val="21"/>
                <w:lang w:eastAsia="en-US"/>
              </w:rPr>
            </w:pPr>
          </w:p>
          <w:p w14:paraId="74294467">
            <w:pPr>
              <w:kinsoku w:val="0"/>
              <w:autoSpaceDE w:val="0"/>
              <w:autoSpaceDN w:val="0"/>
              <w:adjustRightInd w:val="0"/>
              <w:snapToGrid w:val="0"/>
              <w:spacing w:before="78" w:line="219" w:lineRule="auto"/>
              <w:ind w:left="54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解释权</w:t>
            </w:r>
          </w:p>
        </w:tc>
        <w:tc>
          <w:tcPr>
            <w:tcW w:w="7274" w:type="dxa"/>
            <w:vAlign w:val="top"/>
          </w:tcPr>
          <w:p w14:paraId="77411DD3">
            <w:pPr>
              <w:kinsoku w:val="0"/>
              <w:autoSpaceDE w:val="0"/>
              <w:autoSpaceDN w:val="0"/>
              <w:adjustRightInd w:val="0"/>
              <w:snapToGrid w:val="0"/>
              <w:spacing w:before="82" w:line="265" w:lineRule="auto"/>
              <w:ind w:left="6" w:right="70" w:firstLine="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构成本招标文件的各个组成文件应互为解释，互为说明；如有不明确</w:t>
            </w:r>
            <w:r>
              <w:rPr>
                <w:rFonts w:ascii="宋体" w:hAnsi="宋体" w:eastAsia="宋体" w:cs="宋体"/>
                <w:snapToGrid w:val="0"/>
                <w:color w:val="000000"/>
                <w:kern w:val="0"/>
                <w:sz w:val="24"/>
                <w:szCs w:val="24"/>
                <w:lang w:val="en-US" w:eastAsia="en-US" w:bidi="ar-SA"/>
              </w:rPr>
              <w:t>或不一致，构成合同文件组成内容，以合同文</w:t>
            </w:r>
            <w:r>
              <w:rPr>
                <w:rFonts w:ascii="宋体" w:hAnsi="宋体" w:eastAsia="宋体" w:cs="宋体"/>
                <w:snapToGrid w:val="0"/>
                <w:color w:val="000000"/>
                <w:spacing w:val="-1"/>
                <w:kern w:val="0"/>
                <w:sz w:val="24"/>
                <w:szCs w:val="24"/>
                <w:lang w:val="en-US" w:eastAsia="en-US" w:bidi="ar-SA"/>
              </w:rPr>
              <w:t>件约定内容为准，且以</w:t>
            </w:r>
            <w:r>
              <w:rPr>
                <w:rFonts w:ascii="宋体" w:hAnsi="宋体" w:eastAsia="宋体" w:cs="宋体"/>
                <w:snapToGrid w:val="0"/>
                <w:color w:val="000000"/>
                <w:kern w:val="0"/>
                <w:sz w:val="24"/>
                <w:szCs w:val="24"/>
                <w:lang w:val="en-US" w:eastAsia="en-US" w:bidi="ar-SA"/>
              </w:rPr>
              <w:t>专用合同条款约定的合同文件优先顺序解释；</w:t>
            </w:r>
            <w:r>
              <w:rPr>
                <w:rFonts w:ascii="宋体" w:hAnsi="宋体" w:eastAsia="宋体" w:cs="宋体"/>
                <w:snapToGrid w:val="0"/>
                <w:color w:val="000000"/>
                <w:spacing w:val="-1"/>
                <w:kern w:val="0"/>
                <w:sz w:val="24"/>
                <w:szCs w:val="24"/>
                <w:lang w:val="en-US" w:eastAsia="en-US" w:bidi="ar-SA"/>
              </w:rPr>
              <w:t>除招标文件中有特别规</w:t>
            </w:r>
            <w:r>
              <w:rPr>
                <w:rFonts w:ascii="宋体" w:hAnsi="宋体" w:eastAsia="宋体" w:cs="宋体"/>
                <w:snapToGrid w:val="0"/>
                <w:color w:val="000000"/>
                <w:kern w:val="0"/>
                <w:sz w:val="24"/>
                <w:szCs w:val="24"/>
                <w:lang w:val="en-US" w:eastAsia="en-US" w:bidi="ar-SA"/>
              </w:rPr>
              <w:t>定外，仅适用于招标投标阶段的规定，按招标</w:t>
            </w:r>
            <w:r>
              <w:rPr>
                <w:rFonts w:ascii="宋体" w:hAnsi="宋体" w:eastAsia="宋体" w:cs="宋体"/>
                <w:snapToGrid w:val="0"/>
                <w:color w:val="000000"/>
                <w:spacing w:val="-1"/>
                <w:kern w:val="0"/>
                <w:sz w:val="24"/>
                <w:szCs w:val="24"/>
                <w:lang w:val="en-US" w:eastAsia="en-US" w:bidi="ar-SA"/>
              </w:rPr>
              <w:t>公告（投标邀请书）、</w:t>
            </w:r>
            <w:r>
              <w:rPr>
                <w:rFonts w:ascii="宋体" w:hAnsi="宋体" w:eastAsia="宋体" w:cs="宋体"/>
                <w:snapToGrid w:val="0"/>
                <w:color w:val="000000"/>
                <w:kern w:val="0"/>
                <w:sz w:val="24"/>
                <w:szCs w:val="24"/>
                <w:lang w:val="en-US" w:eastAsia="en-US" w:bidi="ar-SA"/>
              </w:rPr>
              <w:t>供应商须知、评标办法、响应文件格式的先后</w:t>
            </w:r>
            <w:r>
              <w:rPr>
                <w:rFonts w:ascii="宋体" w:hAnsi="宋体" w:eastAsia="宋体" w:cs="宋体"/>
                <w:snapToGrid w:val="0"/>
                <w:color w:val="000000"/>
                <w:spacing w:val="-1"/>
                <w:kern w:val="0"/>
                <w:sz w:val="24"/>
                <w:szCs w:val="24"/>
                <w:lang w:val="en-US" w:eastAsia="en-US" w:bidi="ar-SA"/>
              </w:rPr>
              <w:t>顺序解释；同一组成文</w:t>
            </w:r>
            <w:r>
              <w:rPr>
                <w:rFonts w:ascii="宋体" w:hAnsi="宋体" w:eastAsia="宋体" w:cs="宋体"/>
                <w:snapToGrid w:val="0"/>
                <w:color w:val="000000"/>
                <w:kern w:val="0"/>
                <w:sz w:val="24"/>
                <w:szCs w:val="24"/>
                <w:lang w:val="en-US" w:eastAsia="en-US" w:bidi="ar-SA"/>
              </w:rPr>
              <w:t>件中就同一事项的规定或约定不一致的，以编</w:t>
            </w:r>
            <w:r>
              <w:rPr>
                <w:rFonts w:ascii="宋体" w:hAnsi="宋体" w:eastAsia="宋体" w:cs="宋体"/>
                <w:snapToGrid w:val="0"/>
                <w:color w:val="000000"/>
                <w:spacing w:val="-1"/>
                <w:kern w:val="0"/>
                <w:sz w:val="24"/>
                <w:szCs w:val="24"/>
                <w:lang w:val="en-US" w:eastAsia="en-US" w:bidi="ar-SA"/>
              </w:rPr>
              <w:t>排顺序在后者为准；同</w:t>
            </w:r>
          </w:p>
        </w:tc>
      </w:tr>
    </w:tbl>
    <w:p w14:paraId="6C88A540">
      <w:pPr>
        <w:kinsoku w:val="0"/>
        <w:autoSpaceDE w:val="0"/>
        <w:autoSpaceDN w:val="0"/>
        <w:adjustRightInd w:val="0"/>
        <w:snapToGrid w:val="0"/>
        <w:spacing w:line="184" w:lineRule="exact"/>
        <w:jc w:val="left"/>
        <w:textAlignment w:val="baseline"/>
        <w:rPr>
          <w:rFonts w:ascii="Arial" w:hAnsi="Arial" w:eastAsia="Arial" w:cs="Arial"/>
          <w:snapToGrid w:val="0"/>
          <w:color w:val="000000"/>
          <w:kern w:val="0"/>
          <w:sz w:val="16"/>
          <w:szCs w:val="21"/>
          <w:lang w:val="en-US" w:eastAsia="en-US" w:bidi="ar-SA"/>
        </w:rPr>
      </w:pPr>
    </w:p>
    <w:p w14:paraId="1D84A80D">
      <w:pPr>
        <w:spacing w:line="184" w:lineRule="exact"/>
        <w:rPr>
          <w:sz w:val="16"/>
          <w:szCs w:val="16"/>
        </w:rPr>
        <w:sectPr>
          <w:footerReference r:id="rId14" w:type="default"/>
          <w:pgSz w:w="11906" w:h="16840"/>
          <w:pgMar w:top="1145" w:right="796" w:bottom="1206" w:left="1342" w:header="858" w:footer="1036" w:gutter="0"/>
          <w:pgNumType w:fmt="decimal"/>
          <w:cols w:space="720" w:num="1"/>
        </w:sectPr>
      </w:pPr>
    </w:p>
    <w:tbl>
      <w:tblPr>
        <w:tblStyle w:val="8"/>
        <w:tblW w:w="97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760"/>
        <w:gridCol w:w="7274"/>
      </w:tblGrid>
      <w:tr w14:paraId="53E5C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27" w:type="dxa"/>
            <w:vAlign w:val="top"/>
          </w:tcPr>
          <w:p w14:paraId="4B19F5B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60" w:type="dxa"/>
            <w:vAlign w:val="top"/>
          </w:tcPr>
          <w:p w14:paraId="3E3B5C0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7274" w:type="dxa"/>
            <w:vAlign w:val="top"/>
          </w:tcPr>
          <w:p w14:paraId="4B9D3C56">
            <w:pPr>
              <w:kinsoku w:val="0"/>
              <w:autoSpaceDE w:val="0"/>
              <w:autoSpaceDN w:val="0"/>
              <w:adjustRightInd w:val="0"/>
              <w:snapToGrid w:val="0"/>
              <w:spacing w:before="81" w:line="279" w:lineRule="auto"/>
              <w:ind w:left="8" w:right="70" w:firstLine="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一组成文件不同版本之间有不一致的，以形成时间在后者为准。按本款前述规定仍不成形成结论的，由采购人负责解释。</w:t>
            </w:r>
          </w:p>
        </w:tc>
      </w:tr>
      <w:tr w14:paraId="4F532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8" w:hRule="atLeast"/>
        </w:trPr>
        <w:tc>
          <w:tcPr>
            <w:tcW w:w="727" w:type="dxa"/>
            <w:vAlign w:val="top"/>
          </w:tcPr>
          <w:p w14:paraId="24ADF0A4">
            <w:pPr>
              <w:widowControl/>
              <w:kinsoku w:val="0"/>
              <w:autoSpaceDE w:val="0"/>
              <w:autoSpaceDN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7F2D7D36">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212E56F6">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2ECAA102">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0984BE77">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1E94AF3A">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2BB43ECA">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4ECC4EEE">
            <w:pPr>
              <w:kinsoku w:val="0"/>
              <w:autoSpaceDE w:val="0"/>
              <w:autoSpaceDN w:val="0"/>
              <w:adjustRightInd w:val="0"/>
              <w:snapToGrid w:val="0"/>
              <w:spacing w:before="78" w:line="240" w:lineRule="auto"/>
              <w:ind w:left="25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39</w:t>
            </w:r>
          </w:p>
        </w:tc>
        <w:tc>
          <w:tcPr>
            <w:tcW w:w="1760" w:type="dxa"/>
            <w:vAlign w:val="top"/>
          </w:tcPr>
          <w:p w14:paraId="0B3D4F73">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43FC58F7">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664F1075">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655CC38E">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65300738">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0A4C02E8">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1186F6D5">
            <w:pPr>
              <w:widowControl/>
              <w:kinsoku w:val="0"/>
              <w:autoSpaceDE w:val="0"/>
              <w:autoSpaceDN w:val="0"/>
              <w:adjustRightInd w:val="0"/>
              <w:snapToGrid w:val="0"/>
              <w:spacing w:line="256" w:lineRule="auto"/>
              <w:jc w:val="left"/>
              <w:textAlignment w:val="baseline"/>
              <w:rPr>
                <w:rFonts w:ascii="Arial" w:hAnsi="Arial" w:eastAsia="Arial" w:cs="Arial"/>
                <w:snapToGrid w:val="0"/>
                <w:color w:val="000000"/>
                <w:kern w:val="0"/>
                <w:sz w:val="21"/>
                <w:szCs w:val="21"/>
                <w:lang w:eastAsia="en-US"/>
              </w:rPr>
            </w:pPr>
          </w:p>
          <w:p w14:paraId="15D8CEAB">
            <w:pPr>
              <w:kinsoku w:val="0"/>
              <w:autoSpaceDE w:val="0"/>
              <w:autoSpaceDN w:val="0"/>
              <w:adjustRightInd w:val="0"/>
              <w:snapToGrid w:val="0"/>
              <w:spacing w:before="78" w:line="220" w:lineRule="auto"/>
              <w:ind w:left="28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询问与质疑</w:t>
            </w:r>
          </w:p>
        </w:tc>
        <w:tc>
          <w:tcPr>
            <w:tcW w:w="7274" w:type="dxa"/>
            <w:vAlign w:val="top"/>
          </w:tcPr>
          <w:p w14:paraId="0C6510E4">
            <w:pPr>
              <w:kinsoku w:val="0"/>
              <w:autoSpaceDE w:val="0"/>
              <w:autoSpaceDN w:val="0"/>
              <w:adjustRightInd w:val="0"/>
              <w:snapToGrid w:val="0"/>
              <w:spacing w:before="80" w:line="277" w:lineRule="auto"/>
              <w:ind w:left="5" w:right="70" w:firstLine="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若供应商对招标文件有疑问的：因报名系统实行封闭运行，投标企业</w:t>
            </w:r>
            <w:r>
              <w:rPr>
                <w:rFonts w:ascii="宋体" w:hAnsi="宋体" w:eastAsia="宋体" w:cs="宋体"/>
                <w:snapToGrid w:val="0"/>
                <w:color w:val="000000"/>
                <w:kern w:val="0"/>
                <w:sz w:val="24"/>
                <w:szCs w:val="24"/>
                <w:lang w:val="en-US" w:eastAsia="en-US" w:bidi="ar-SA"/>
              </w:rPr>
              <w:t>报名信息保密，因此采购文件质疑答疑均在报名</w:t>
            </w:r>
            <w:r>
              <w:rPr>
                <w:rFonts w:ascii="宋体" w:hAnsi="宋体" w:eastAsia="宋体" w:cs="宋体"/>
                <w:snapToGrid w:val="0"/>
                <w:color w:val="000000"/>
                <w:spacing w:val="-1"/>
                <w:kern w:val="0"/>
                <w:sz w:val="24"/>
                <w:szCs w:val="24"/>
                <w:lang w:val="en-US" w:eastAsia="en-US" w:bidi="ar-SA"/>
              </w:rPr>
              <w:t>系统中进行，不接受</w:t>
            </w:r>
            <w:r>
              <w:rPr>
                <w:rFonts w:ascii="宋体" w:hAnsi="宋体" w:eastAsia="宋体" w:cs="宋体"/>
                <w:snapToGrid w:val="0"/>
                <w:color w:val="000000"/>
                <w:kern w:val="0"/>
                <w:sz w:val="24"/>
                <w:szCs w:val="24"/>
                <w:lang w:val="en-US" w:eastAsia="en-US" w:bidi="ar-SA"/>
              </w:rPr>
              <w:t>的采购文件书面质疑。请报名投标企业严格按法</w:t>
            </w:r>
            <w:r>
              <w:rPr>
                <w:rFonts w:ascii="宋体" w:hAnsi="宋体" w:eastAsia="宋体" w:cs="宋体"/>
                <w:snapToGrid w:val="0"/>
                <w:color w:val="000000"/>
                <w:spacing w:val="-1"/>
                <w:kern w:val="0"/>
                <w:sz w:val="24"/>
                <w:szCs w:val="24"/>
                <w:lang w:val="en-US" w:eastAsia="en-US" w:bidi="ar-SA"/>
              </w:rPr>
              <w:t>定时间进行采购文件</w:t>
            </w:r>
            <w:r>
              <w:rPr>
                <w:rFonts w:ascii="宋体" w:hAnsi="宋体" w:eastAsia="宋体" w:cs="宋体"/>
                <w:snapToGrid w:val="0"/>
                <w:color w:val="000000"/>
                <w:kern w:val="0"/>
                <w:sz w:val="24"/>
                <w:szCs w:val="24"/>
                <w:lang w:val="en-US" w:eastAsia="en-US" w:bidi="ar-SA"/>
              </w:rPr>
              <w:t>质疑，并及时查看答疑回复。请供应商登录在已</w:t>
            </w:r>
            <w:r>
              <w:rPr>
                <w:rFonts w:ascii="宋体" w:hAnsi="宋体" w:eastAsia="宋体" w:cs="宋体"/>
                <w:snapToGrid w:val="0"/>
                <w:color w:val="000000"/>
                <w:spacing w:val="-1"/>
                <w:kern w:val="0"/>
                <w:sz w:val="24"/>
                <w:szCs w:val="24"/>
                <w:lang w:val="en-US" w:eastAsia="en-US" w:bidi="ar-SA"/>
              </w:rPr>
              <w:t>报名项目中网上提问</w:t>
            </w:r>
            <w:r>
              <w:rPr>
                <w:rFonts w:ascii="宋体" w:hAnsi="宋体" w:eastAsia="宋体" w:cs="宋体"/>
                <w:snapToGrid w:val="0"/>
                <w:color w:val="000000"/>
                <w:kern w:val="0"/>
                <w:sz w:val="24"/>
                <w:szCs w:val="24"/>
                <w:lang w:val="en-US" w:eastAsia="en-US" w:bidi="ar-SA"/>
              </w:rPr>
              <w:t>部分提交质疑问题，逾期不接受对采购文件的质</w:t>
            </w:r>
            <w:r>
              <w:rPr>
                <w:rFonts w:ascii="宋体" w:hAnsi="宋体" w:eastAsia="宋体" w:cs="宋体"/>
                <w:snapToGrid w:val="0"/>
                <w:color w:val="000000"/>
                <w:spacing w:val="-1"/>
                <w:kern w:val="0"/>
                <w:sz w:val="24"/>
                <w:szCs w:val="24"/>
                <w:lang w:val="en-US" w:eastAsia="en-US" w:bidi="ar-SA"/>
              </w:rPr>
              <w:t>疑。供应商认为采购</w:t>
            </w:r>
            <w:r>
              <w:rPr>
                <w:rFonts w:ascii="宋体" w:hAnsi="宋体" w:eastAsia="宋体" w:cs="宋体"/>
                <w:snapToGrid w:val="0"/>
                <w:color w:val="000000"/>
                <w:kern w:val="0"/>
                <w:sz w:val="24"/>
                <w:szCs w:val="24"/>
                <w:lang w:val="en-US" w:eastAsia="en-US" w:bidi="ar-SA"/>
              </w:rPr>
              <w:t>文件、采购过程、中标或者成交结果使自己的权</w:t>
            </w:r>
            <w:r>
              <w:rPr>
                <w:rFonts w:ascii="宋体" w:hAnsi="宋体" w:eastAsia="宋体" w:cs="宋体"/>
                <w:snapToGrid w:val="0"/>
                <w:color w:val="000000"/>
                <w:spacing w:val="-1"/>
                <w:kern w:val="0"/>
                <w:sz w:val="24"/>
                <w:szCs w:val="24"/>
                <w:lang w:val="en-US" w:eastAsia="en-US" w:bidi="ar-SA"/>
              </w:rPr>
              <w:t>益受到损害的，应当在知道或者应知其权益受到损害之日起</w:t>
            </w:r>
            <w:r>
              <w:rPr>
                <w:rFonts w:ascii="宋体" w:hAnsi="宋体" w:eastAsia="宋体" w:cs="宋体"/>
                <w:snapToGrid w:val="0"/>
                <w:color w:val="000000"/>
                <w:spacing w:val="-45"/>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7</w:t>
            </w:r>
            <w:r>
              <w:rPr>
                <w:rFonts w:ascii="宋体" w:hAnsi="宋体" w:eastAsia="宋体" w:cs="宋体"/>
                <w:snapToGrid w:val="0"/>
                <w:color w:val="000000"/>
                <w:spacing w:val="-51"/>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个工作日内在规</w:t>
            </w:r>
            <w:r>
              <w:rPr>
                <w:rFonts w:ascii="宋体" w:hAnsi="宋体" w:eastAsia="宋体" w:cs="宋体"/>
                <w:snapToGrid w:val="0"/>
                <w:color w:val="000000"/>
                <w:spacing w:val="-2"/>
                <w:kern w:val="0"/>
                <w:sz w:val="24"/>
                <w:szCs w:val="24"/>
                <w:lang w:val="en-US" w:eastAsia="en-US" w:bidi="ar-SA"/>
              </w:rPr>
              <w:t>定的期限</w:t>
            </w:r>
          </w:p>
          <w:p w14:paraId="22A3BA20">
            <w:pPr>
              <w:kinsoku w:val="0"/>
              <w:autoSpaceDE w:val="0"/>
              <w:autoSpaceDN w:val="0"/>
              <w:adjustRightInd w:val="0"/>
              <w:snapToGrid w:val="0"/>
              <w:spacing w:line="259" w:lineRule="auto"/>
              <w:ind w:left="8" w:right="70" w:firstLine="2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内，以书面或邮件形式一次性向采购人（</w:t>
            </w:r>
            <w:r>
              <w:rPr>
                <w:rFonts w:hint="eastAsia" w:ascii="宋体" w:hAnsi="宋体" w:eastAsia="宋体" w:cs="宋体"/>
                <w:snapToGrid w:val="0"/>
                <w:color w:val="000000"/>
                <w:spacing w:val="-1"/>
                <w:kern w:val="0"/>
                <w:sz w:val="24"/>
                <w:szCs w:val="24"/>
                <w:lang w:val="en-US" w:eastAsia="zh-CN" w:bidi="ar-SA"/>
              </w:rPr>
              <w:t>招标代理公司</w:t>
            </w:r>
            <w:r>
              <w:rPr>
                <w:rFonts w:ascii="宋体" w:hAnsi="宋体" w:eastAsia="宋体" w:cs="宋体"/>
                <w:snapToGrid w:val="0"/>
                <w:color w:val="000000"/>
                <w:spacing w:val="-2"/>
                <w:kern w:val="0"/>
                <w:sz w:val="24"/>
                <w:szCs w:val="24"/>
                <w:lang w:val="en-US" w:eastAsia="en-US" w:bidi="ar-SA"/>
              </w:rPr>
              <w:t>）提出质疑或供应</w:t>
            </w:r>
            <w:r>
              <w:rPr>
                <w:rFonts w:ascii="宋体" w:hAnsi="宋体" w:eastAsia="宋体" w:cs="宋体"/>
                <w:snapToGrid w:val="0"/>
                <w:color w:val="000000"/>
                <w:spacing w:val="-1"/>
                <w:kern w:val="0"/>
                <w:sz w:val="24"/>
                <w:szCs w:val="24"/>
                <w:lang w:val="en-US" w:eastAsia="en-US" w:bidi="ar-SA"/>
              </w:rPr>
              <w:t>商对采购人（</w:t>
            </w:r>
            <w:r>
              <w:rPr>
                <w:rFonts w:hint="eastAsia" w:ascii="宋体" w:hAnsi="宋体" w:eastAsia="宋体" w:cs="宋体"/>
                <w:snapToGrid w:val="0"/>
                <w:color w:val="000000"/>
                <w:spacing w:val="-1"/>
                <w:kern w:val="0"/>
                <w:sz w:val="24"/>
                <w:szCs w:val="24"/>
                <w:lang w:val="en-US" w:eastAsia="zh-CN" w:bidi="ar-SA"/>
              </w:rPr>
              <w:t>招标代理公司</w:t>
            </w:r>
            <w:r>
              <w:rPr>
                <w:rFonts w:ascii="宋体" w:hAnsi="宋体" w:eastAsia="宋体" w:cs="宋体"/>
                <w:snapToGrid w:val="0"/>
                <w:color w:val="000000"/>
                <w:spacing w:val="-1"/>
                <w:kern w:val="0"/>
                <w:sz w:val="24"/>
                <w:szCs w:val="24"/>
                <w:lang w:val="en-US" w:eastAsia="en-US" w:bidi="ar-SA"/>
              </w:rPr>
              <w:t>）的质疑答复不满意或者采购人（</w:t>
            </w:r>
            <w:r>
              <w:rPr>
                <w:rFonts w:hint="eastAsia" w:ascii="宋体" w:hAnsi="宋体" w:eastAsia="宋体" w:cs="宋体"/>
                <w:snapToGrid w:val="0"/>
                <w:color w:val="000000"/>
                <w:spacing w:val="-1"/>
                <w:kern w:val="0"/>
                <w:sz w:val="24"/>
                <w:szCs w:val="24"/>
                <w:lang w:val="en-US" w:eastAsia="zh-CN" w:bidi="ar-SA"/>
              </w:rPr>
              <w:t>招标代理公司</w:t>
            </w:r>
            <w:r>
              <w:rPr>
                <w:rFonts w:ascii="宋体" w:hAnsi="宋体" w:eastAsia="宋体" w:cs="宋体"/>
                <w:snapToGrid w:val="0"/>
                <w:color w:val="000000"/>
                <w:spacing w:val="-1"/>
                <w:kern w:val="0"/>
                <w:sz w:val="24"/>
                <w:szCs w:val="24"/>
                <w:lang w:val="en-US" w:eastAsia="en-US" w:bidi="ar-SA"/>
              </w:rPr>
              <w:t>）未在规定时间内做出答复的，可以在答复期满后五个工作日内向有关</w:t>
            </w:r>
            <w:r>
              <w:rPr>
                <w:rFonts w:ascii="宋体" w:hAnsi="宋体" w:eastAsia="宋体" w:cs="宋体"/>
                <w:snapToGrid w:val="0"/>
                <w:color w:val="000000"/>
                <w:spacing w:val="-2"/>
                <w:kern w:val="0"/>
                <w:sz w:val="24"/>
                <w:szCs w:val="24"/>
                <w:lang w:val="en-US" w:eastAsia="en-US" w:bidi="ar-SA"/>
              </w:rPr>
              <w:t>监管部门投诉。</w:t>
            </w:r>
          </w:p>
        </w:tc>
      </w:tr>
      <w:tr w14:paraId="076A2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727" w:type="dxa"/>
            <w:vAlign w:val="top"/>
          </w:tcPr>
          <w:p w14:paraId="5B602F78">
            <w:pPr>
              <w:widowControl/>
              <w:kinsoku w:val="0"/>
              <w:autoSpaceDE w:val="0"/>
              <w:autoSpaceDN w:val="0"/>
              <w:adjustRightInd w:val="0"/>
              <w:snapToGrid w:val="0"/>
              <w:spacing w:line="327" w:lineRule="auto"/>
              <w:jc w:val="left"/>
              <w:textAlignment w:val="baseline"/>
              <w:rPr>
                <w:rFonts w:ascii="Arial" w:hAnsi="Arial" w:eastAsia="Arial" w:cs="Arial"/>
                <w:snapToGrid w:val="0"/>
                <w:color w:val="000000"/>
                <w:kern w:val="0"/>
                <w:sz w:val="21"/>
                <w:szCs w:val="21"/>
                <w:lang w:eastAsia="en-US"/>
              </w:rPr>
            </w:pPr>
          </w:p>
          <w:p w14:paraId="1F5856F6">
            <w:pPr>
              <w:kinsoku w:val="0"/>
              <w:autoSpaceDE w:val="0"/>
              <w:autoSpaceDN w:val="0"/>
              <w:adjustRightInd w:val="0"/>
              <w:snapToGrid w:val="0"/>
              <w:spacing w:before="78" w:line="206" w:lineRule="auto"/>
              <w:ind w:left="24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40</w:t>
            </w:r>
          </w:p>
        </w:tc>
        <w:tc>
          <w:tcPr>
            <w:tcW w:w="1760" w:type="dxa"/>
            <w:vAlign w:val="top"/>
          </w:tcPr>
          <w:p w14:paraId="7E49C7D6">
            <w:pPr>
              <w:kinsoku w:val="0"/>
              <w:autoSpaceDE w:val="0"/>
              <w:autoSpaceDN w:val="0"/>
              <w:adjustRightInd w:val="0"/>
              <w:snapToGrid w:val="0"/>
              <w:spacing w:before="241" w:line="279" w:lineRule="auto"/>
              <w:ind w:left="341" w:right="217" w:hanging="23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是否适用本国产品标准</w:t>
            </w:r>
          </w:p>
        </w:tc>
        <w:tc>
          <w:tcPr>
            <w:tcW w:w="7274" w:type="dxa"/>
            <w:vAlign w:val="top"/>
          </w:tcPr>
          <w:p w14:paraId="1C9AA218">
            <w:pPr>
              <w:widowControl/>
              <w:kinsoku w:val="0"/>
              <w:autoSpaceDE w:val="0"/>
              <w:autoSpaceDN w:val="0"/>
              <w:adjustRightInd w:val="0"/>
              <w:snapToGrid w:val="0"/>
              <w:spacing w:line="341" w:lineRule="auto"/>
              <w:jc w:val="left"/>
              <w:textAlignment w:val="baseline"/>
              <w:rPr>
                <w:rFonts w:ascii="Arial" w:hAnsi="Arial" w:eastAsia="Arial" w:cs="Arial"/>
                <w:snapToGrid w:val="0"/>
                <w:color w:val="000000"/>
                <w:kern w:val="0"/>
                <w:sz w:val="21"/>
                <w:szCs w:val="21"/>
                <w:lang w:eastAsia="en-US"/>
              </w:rPr>
            </w:pPr>
          </w:p>
          <w:p w14:paraId="4AC1622C">
            <w:pPr>
              <w:kinsoku w:val="0"/>
              <w:autoSpaceDE w:val="0"/>
              <w:autoSpaceDN w:val="0"/>
              <w:adjustRightInd w:val="0"/>
              <w:snapToGrid w:val="0"/>
              <w:spacing w:before="78" w:line="220" w:lineRule="auto"/>
              <w:ind w:left="1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否</w:t>
            </w:r>
          </w:p>
        </w:tc>
      </w:tr>
      <w:tr w14:paraId="5F6B5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8" w:hRule="atLeast"/>
        </w:trPr>
        <w:tc>
          <w:tcPr>
            <w:tcW w:w="727" w:type="dxa"/>
            <w:vAlign w:val="top"/>
          </w:tcPr>
          <w:p w14:paraId="77072CBC">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77610E1B">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35B2FE8C">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3F77E4AF">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2AC06BA0">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57FE01E2">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4160B759">
            <w:pPr>
              <w:widowControl/>
              <w:kinsoku w:val="0"/>
              <w:autoSpaceDE w:val="0"/>
              <w:autoSpaceDN w:val="0"/>
              <w:adjustRightInd w:val="0"/>
              <w:snapToGrid w:val="0"/>
              <w:spacing w:line="271" w:lineRule="auto"/>
              <w:jc w:val="left"/>
              <w:textAlignment w:val="baseline"/>
              <w:rPr>
                <w:rFonts w:ascii="Arial" w:hAnsi="Arial" w:eastAsia="Arial" w:cs="Arial"/>
                <w:snapToGrid w:val="0"/>
                <w:color w:val="000000"/>
                <w:kern w:val="0"/>
                <w:sz w:val="21"/>
                <w:szCs w:val="21"/>
                <w:lang w:eastAsia="en-US"/>
              </w:rPr>
            </w:pPr>
          </w:p>
          <w:p w14:paraId="5D846BEA">
            <w:pPr>
              <w:kinsoku w:val="0"/>
              <w:autoSpaceDE w:val="0"/>
              <w:autoSpaceDN w:val="0"/>
              <w:adjustRightInd w:val="0"/>
              <w:snapToGrid w:val="0"/>
              <w:spacing w:before="78" w:line="241" w:lineRule="auto"/>
              <w:ind w:left="24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41</w:t>
            </w:r>
          </w:p>
        </w:tc>
        <w:tc>
          <w:tcPr>
            <w:tcW w:w="1760" w:type="dxa"/>
            <w:vAlign w:val="top"/>
          </w:tcPr>
          <w:p w14:paraId="65188F4F">
            <w:pPr>
              <w:widowControl/>
              <w:kinsoku w:val="0"/>
              <w:autoSpaceDE w:val="0"/>
              <w:autoSpaceDN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05A0B839">
            <w:pPr>
              <w:widowControl/>
              <w:kinsoku w:val="0"/>
              <w:autoSpaceDE w:val="0"/>
              <w:autoSpaceDN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3234332C">
            <w:pPr>
              <w:widowControl/>
              <w:kinsoku w:val="0"/>
              <w:autoSpaceDE w:val="0"/>
              <w:autoSpaceDN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4994627E">
            <w:pPr>
              <w:widowControl/>
              <w:kinsoku w:val="0"/>
              <w:autoSpaceDE w:val="0"/>
              <w:autoSpaceDN w:val="0"/>
              <w:adjustRightInd w:val="0"/>
              <w:snapToGrid w:val="0"/>
              <w:spacing w:line="247" w:lineRule="auto"/>
              <w:jc w:val="left"/>
              <w:textAlignment w:val="baseline"/>
              <w:rPr>
                <w:rFonts w:ascii="Arial" w:hAnsi="Arial" w:eastAsia="Arial" w:cs="Arial"/>
                <w:snapToGrid w:val="0"/>
                <w:color w:val="000000"/>
                <w:kern w:val="0"/>
                <w:sz w:val="21"/>
                <w:szCs w:val="21"/>
                <w:lang w:eastAsia="en-US"/>
              </w:rPr>
            </w:pPr>
          </w:p>
          <w:p w14:paraId="7805E551">
            <w:pPr>
              <w:widowControl/>
              <w:kinsoku w:val="0"/>
              <w:autoSpaceDE w:val="0"/>
              <w:autoSpaceDN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3662AB1E">
            <w:pPr>
              <w:widowControl/>
              <w:kinsoku w:val="0"/>
              <w:autoSpaceDE w:val="0"/>
              <w:autoSpaceDN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79FBE2D3">
            <w:pPr>
              <w:widowControl/>
              <w:kinsoku w:val="0"/>
              <w:autoSpaceDE w:val="0"/>
              <w:autoSpaceDN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62EEA917">
            <w:pPr>
              <w:kinsoku w:val="0"/>
              <w:autoSpaceDE w:val="0"/>
              <w:autoSpaceDN w:val="0"/>
              <w:adjustRightInd w:val="0"/>
              <w:snapToGrid w:val="0"/>
              <w:spacing w:before="78" w:line="279" w:lineRule="auto"/>
              <w:ind w:left="4" w:right="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9"/>
                <w:kern w:val="0"/>
                <w:sz w:val="24"/>
                <w:szCs w:val="24"/>
                <w:lang w:val="en-US" w:eastAsia="en-US" w:bidi="ar-SA"/>
              </w:rPr>
              <w:t>节能、环保政府</w:t>
            </w:r>
            <w:r>
              <w:rPr>
                <w:rFonts w:ascii="宋体" w:hAnsi="宋体" w:eastAsia="宋体" w:cs="宋体"/>
                <w:snapToGrid w:val="0"/>
                <w:color w:val="000000"/>
                <w:spacing w:val="-3"/>
                <w:kern w:val="0"/>
                <w:sz w:val="24"/>
                <w:szCs w:val="24"/>
                <w:lang w:val="en-US" w:eastAsia="en-US" w:bidi="ar-SA"/>
              </w:rPr>
              <w:t>采购政策</w:t>
            </w:r>
          </w:p>
        </w:tc>
        <w:tc>
          <w:tcPr>
            <w:tcW w:w="7274" w:type="dxa"/>
            <w:vAlign w:val="top"/>
          </w:tcPr>
          <w:p w14:paraId="5E0C99FE">
            <w:pPr>
              <w:kinsoku w:val="0"/>
              <w:autoSpaceDE w:val="0"/>
              <w:autoSpaceDN w:val="0"/>
              <w:adjustRightInd w:val="0"/>
              <w:snapToGrid w:val="0"/>
              <w:spacing w:before="135" w:line="275" w:lineRule="auto"/>
              <w:ind w:left="6" w:firstLine="1"/>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严格执行《财政部发展改革委生态环境部市场监管总局关于调整</w:t>
            </w:r>
            <w:r>
              <w:rPr>
                <w:rFonts w:ascii="宋体" w:hAnsi="宋体" w:eastAsia="宋体" w:cs="宋体"/>
                <w:snapToGrid w:val="0"/>
                <w:color w:val="000000"/>
                <w:spacing w:val="2"/>
                <w:kern w:val="0"/>
                <w:sz w:val="24"/>
                <w:szCs w:val="24"/>
                <w:lang w:val="en-US" w:eastAsia="en-US" w:bidi="ar-SA"/>
              </w:rPr>
              <w:t>优化节能产品、环境标志产品政府采购执行机制的通知》（财库〔 2</w:t>
            </w:r>
            <w:r>
              <w:rPr>
                <w:rFonts w:ascii="宋体" w:hAnsi="宋体" w:eastAsia="宋体" w:cs="宋体"/>
                <w:snapToGrid w:val="0"/>
                <w:color w:val="000000"/>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019〕9号）、关于印发节能产品政府采购品目清单的通</w:t>
            </w:r>
            <w:r>
              <w:rPr>
                <w:rFonts w:ascii="宋体" w:hAnsi="宋体" w:eastAsia="宋体" w:cs="宋体"/>
                <w:snapToGrid w:val="0"/>
                <w:color w:val="000000"/>
                <w:spacing w:val="1"/>
                <w:kern w:val="0"/>
                <w:sz w:val="24"/>
                <w:szCs w:val="24"/>
                <w:lang w:val="en-US" w:eastAsia="en-US" w:bidi="ar-SA"/>
              </w:rPr>
              <w:t>知（财库〔20</w:t>
            </w:r>
            <w:r>
              <w:rPr>
                <w:rFonts w:ascii="宋体" w:hAnsi="宋体" w:eastAsia="宋体" w:cs="宋体"/>
                <w:snapToGrid w:val="0"/>
                <w:color w:val="000000"/>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19〕19号）、关于印发环境标志产品政府采购品目清单的通知</w:t>
            </w:r>
            <w:r>
              <w:rPr>
                <w:rFonts w:ascii="宋体" w:hAnsi="宋体" w:eastAsia="宋体" w:cs="宋体"/>
                <w:snapToGrid w:val="0"/>
                <w:color w:val="000000"/>
                <w:spacing w:val="1"/>
                <w:kern w:val="0"/>
                <w:sz w:val="24"/>
                <w:szCs w:val="24"/>
                <w:lang w:val="en-US" w:eastAsia="en-US" w:bidi="ar-SA"/>
              </w:rPr>
              <w:t>（财库</w:t>
            </w:r>
            <w:r>
              <w:rPr>
                <w:rFonts w:ascii="宋体" w:hAnsi="宋体" w:eastAsia="宋体" w:cs="宋体"/>
                <w:snapToGrid w:val="0"/>
                <w:color w:val="000000"/>
                <w:spacing w:val="2"/>
                <w:kern w:val="0"/>
                <w:sz w:val="24"/>
                <w:szCs w:val="24"/>
                <w:lang w:val="en-US" w:eastAsia="en-US" w:bidi="ar-SA"/>
              </w:rPr>
              <w:t>〔2019〕18号）、市场监管总局关于发布参与实施政府采</w:t>
            </w:r>
            <w:r>
              <w:rPr>
                <w:rFonts w:ascii="宋体" w:hAnsi="宋体" w:eastAsia="宋体" w:cs="宋体"/>
                <w:snapToGrid w:val="0"/>
                <w:color w:val="000000"/>
                <w:spacing w:val="1"/>
                <w:kern w:val="0"/>
                <w:sz w:val="24"/>
                <w:szCs w:val="24"/>
                <w:lang w:val="en-US" w:eastAsia="en-US" w:bidi="ar-SA"/>
              </w:rPr>
              <w:t>购节能产品</w:t>
            </w:r>
            <w:r>
              <w:rPr>
                <w:rFonts w:ascii="宋体" w:hAnsi="宋体" w:eastAsia="宋体" w:cs="宋体"/>
                <w:snapToGrid w:val="0"/>
                <w:color w:val="000000"/>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、环境标志产品认证机构名录的公告（2019年第16号</w:t>
            </w:r>
            <w:r>
              <w:rPr>
                <w:rFonts w:ascii="宋体" w:hAnsi="宋体" w:eastAsia="宋体" w:cs="宋体"/>
                <w:snapToGrid w:val="0"/>
                <w:color w:val="000000"/>
                <w:spacing w:val="15"/>
                <w:kern w:val="0"/>
                <w:sz w:val="24"/>
                <w:szCs w:val="24"/>
                <w:lang w:val="en-US" w:eastAsia="en-US" w:bidi="ar-SA"/>
              </w:rPr>
              <w:t>），</w:t>
            </w:r>
            <w:r>
              <w:rPr>
                <w:rFonts w:ascii="宋体" w:hAnsi="宋体" w:eastAsia="宋体" w:cs="宋体"/>
                <w:snapToGrid w:val="0"/>
                <w:color w:val="000000"/>
                <w:spacing w:val="1"/>
                <w:kern w:val="0"/>
                <w:sz w:val="24"/>
                <w:szCs w:val="24"/>
                <w:lang w:val="en-US" w:eastAsia="en-US" w:bidi="ar-SA"/>
              </w:rPr>
              <w:t>本次采购产</w:t>
            </w:r>
            <w:r>
              <w:rPr>
                <w:rFonts w:ascii="宋体" w:hAnsi="宋体" w:eastAsia="宋体" w:cs="宋体"/>
                <w:snapToGrid w:val="0"/>
                <w:color w:val="000000"/>
                <w:spacing w:val="5"/>
                <w:kern w:val="0"/>
                <w:sz w:val="24"/>
                <w:szCs w:val="24"/>
                <w:lang w:val="en-US" w:eastAsia="en-US" w:bidi="ar-SA"/>
              </w:rPr>
              <w:t>品类别属于政府强制采购产品类别的</w:t>
            </w:r>
            <w:r>
              <w:rPr>
                <w:rFonts w:ascii="宋体" w:hAnsi="宋体" w:eastAsia="宋体" w:cs="宋体"/>
                <w:snapToGrid w:val="0"/>
                <w:color w:val="000000"/>
                <w:spacing w:val="44"/>
                <w:kern w:val="0"/>
                <w:sz w:val="24"/>
                <w:szCs w:val="24"/>
                <w:lang w:val="en-US" w:eastAsia="en-US" w:bidi="ar-SA"/>
              </w:rPr>
              <w:t xml:space="preserve"> </w:t>
            </w:r>
            <w:r>
              <w:rPr>
                <w:rFonts w:ascii="宋体" w:hAnsi="宋体" w:eastAsia="宋体" w:cs="宋体"/>
                <w:snapToGrid w:val="0"/>
                <w:color w:val="000000"/>
                <w:spacing w:val="5"/>
                <w:kern w:val="0"/>
                <w:sz w:val="24"/>
                <w:szCs w:val="24"/>
                <w:lang w:val="en-US" w:eastAsia="en-US" w:bidi="ar-SA"/>
              </w:rPr>
              <w:t>，应当按照</w:t>
            </w:r>
            <w:r>
              <w:rPr>
                <w:rFonts w:ascii="宋体" w:hAnsi="宋体" w:eastAsia="宋体" w:cs="宋体"/>
                <w:snapToGrid w:val="0"/>
                <w:color w:val="000000"/>
                <w:spacing w:val="4"/>
                <w:kern w:val="0"/>
                <w:sz w:val="24"/>
                <w:szCs w:val="24"/>
                <w:lang w:val="en-US" w:eastAsia="en-US" w:bidi="ar-SA"/>
              </w:rPr>
              <w:t>要求提供依据国家</w:t>
            </w:r>
            <w:r>
              <w:rPr>
                <w:rFonts w:ascii="宋体" w:hAnsi="宋体" w:eastAsia="宋体" w:cs="宋体"/>
                <w:snapToGrid w:val="0"/>
                <w:color w:val="000000"/>
                <w:spacing w:val="2"/>
                <w:kern w:val="0"/>
                <w:sz w:val="24"/>
                <w:szCs w:val="24"/>
                <w:lang w:val="en-US" w:eastAsia="en-US" w:bidi="ar-SA"/>
              </w:rPr>
              <w:t>确定的认证机构出具的、处于有效期之内的节能产品或环境标志产品</w:t>
            </w:r>
            <w:r>
              <w:rPr>
                <w:rFonts w:ascii="宋体" w:hAnsi="宋体" w:eastAsia="宋体" w:cs="宋体"/>
                <w:snapToGrid w:val="0"/>
                <w:color w:val="000000"/>
                <w:spacing w:val="5"/>
                <w:kern w:val="0"/>
                <w:sz w:val="24"/>
                <w:szCs w:val="24"/>
                <w:lang w:val="en-US" w:eastAsia="en-US" w:bidi="ar-SA"/>
              </w:rPr>
              <w:t>认证证书，否则投标文件无效；属于政府优先采购产品</w:t>
            </w:r>
            <w:r>
              <w:rPr>
                <w:rFonts w:ascii="宋体" w:hAnsi="宋体" w:eastAsia="宋体" w:cs="宋体"/>
                <w:snapToGrid w:val="0"/>
                <w:color w:val="000000"/>
                <w:spacing w:val="4"/>
                <w:kern w:val="0"/>
                <w:sz w:val="24"/>
                <w:szCs w:val="24"/>
                <w:lang w:val="en-US" w:eastAsia="en-US" w:bidi="ar-SA"/>
              </w:rPr>
              <w:t>类别的</w:t>
            </w:r>
            <w:r>
              <w:rPr>
                <w:rFonts w:ascii="宋体" w:hAnsi="宋体" w:eastAsia="宋体" w:cs="宋体"/>
                <w:snapToGrid w:val="0"/>
                <w:color w:val="000000"/>
                <w:spacing w:val="41"/>
                <w:kern w:val="0"/>
                <w:sz w:val="24"/>
                <w:szCs w:val="24"/>
                <w:lang w:val="en-US" w:eastAsia="en-US" w:bidi="ar-SA"/>
              </w:rPr>
              <w:t xml:space="preserve"> </w:t>
            </w:r>
            <w:r>
              <w:rPr>
                <w:rFonts w:ascii="宋体" w:hAnsi="宋体" w:eastAsia="宋体" w:cs="宋体"/>
                <w:snapToGrid w:val="0"/>
                <w:color w:val="000000"/>
                <w:spacing w:val="4"/>
                <w:kern w:val="0"/>
                <w:sz w:val="24"/>
                <w:szCs w:val="24"/>
                <w:lang w:val="en-US" w:eastAsia="en-US" w:bidi="ar-SA"/>
              </w:rPr>
              <w:t>，应</w:t>
            </w:r>
            <w:r>
              <w:rPr>
                <w:rFonts w:ascii="宋体" w:hAnsi="宋体" w:eastAsia="宋体" w:cs="宋体"/>
                <w:snapToGrid w:val="0"/>
                <w:color w:val="000000"/>
                <w:spacing w:val="2"/>
                <w:kern w:val="0"/>
                <w:sz w:val="24"/>
                <w:szCs w:val="24"/>
                <w:lang w:val="en-US" w:eastAsia="en-US" w:bidi="ar-SA"/>
              </w:rPr>
              <w:t>当按照要求提供依据国家确定的认证机构出具的、处于有效期之内的</w:t>
            </w:r>
            <w:r>
              <w:rPr>
                <w:rFonts w:ascii="宋体" w:hAnsi="宋体" w:eastAsia="宋体" w:cs="宋体"/>
                <w:snapToGrid w:val="0"/>
                <w:color w:val="000000"/>
                <w:spacing w:val="-1"/>
                <w:kern w:val="0"/>
                <w:sz w:val="24"/>
                <w:szCs w:val="24"/>
                <w:lang w:val="en-US" w:eastAsia="en-US" w:bidi="ar-SA"/>
              </w:rPr>
              <w:t>节能产品或环境标志产品认证证书 ，否则不予认定。</w:t>
            </w:r>
          </w:p>
        </w:tc>
      </w:tr>
      <w:tr w14:paraId="5F3E3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9" w:hRule="atLeast"/>
        </w:trPr>
        <w:tc>
          <w:tcPr>
            <w:tcW w:w="727" w:type="dxa"/>
            <w:vAlign w:val="top"/>
          </w:tcPr>
          <w:p w14:paraId="5F5F11E5">
            <w:pPr>
              <w:widowControl/>
              <w:kinsoku w:val="0"/>
              <w:autoSpaceDE w:val="0"/>
              <w:autoSpaceDN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3BC355B6">
            <w:pPr>
              <w:widowControl/>
              <w:kinsoku w:val="0"/>
              <w:autoSpaceDE w:val="0"/>
              <w:autoSpaceDN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653183BC">
            <w:pPr>
              <w:widowControl/>
              <w:kinsoku w:val="0"/>
              <w:autoSpaceDE w:val="0"/>
              <w:autoSpaceDN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7575E5B8">
            <w:pPr>
              <w:widowControl/>
              <w:kinsoku w:val="0"/>
              <w:autoSpaceDE w:val="0"/>
              <w:autoSpaceDN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317A334A">
            <w:pPr>
              <w:widowControl/>
              <w:kinsoku w:val="0"/>
              <w:autoSpaceDE w:val="0"/>
              <w:autoSpaceDN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53EC75C0">
            <w:pPr>
              <w:kinsoku w:val="0"/>
              <w:autoSpaceDE w:val="0"/>
              <w:autoSpaceDN w:val="0"/>
              <w:adjustRightInd w:val="0"/>
              <w:snapToGrid w:val="0"/>
              <w:spacing w:before="78" w:line="241" w:lineRule="auto"/>
              <w:ind w:left="24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42</w:t>
            </w:r>
          </w:p>
        </w:tc>
        <w:tc>
          <w:tcPr>
            <w:tcW w:w="1760" w:type="dxa"/>
            <w:vAlign w:val="top"/>
          </w:tcPr>
          <w:p w14:paraId="6A5A0E08">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kern w:val="0"/>
                <w:sz w:val="21"/>
                <w:szCs w:val="21"/>
                <w:lang w:eastAsia="en-US"/>
              </w:rPr>
            </w:pPr>
          </w:p>
          <w:p w14:paraId="2A85967F">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kern w:val="0"/>
                <w:sz w:val="21"/>
                <w:szCs w:val="21"/>
                <w:lang w:eastAsia="en-US"/>
              </w:rPr>
            </w:pPr>
          </w:p>
          <w:p w14:paraId="1203F04F">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kern w:val="0"/>
                <w:sz w:val="21"/>
                <w:szCs w:val="21"/>
                <w:lang w:eastAsia="en-US"/>
              </w:rPr>
            </w:pPr>
          </w:p>
          <w:p w14:paraId="3D1AEC24">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kern w:val="0"/>
                <w:sz w:val="21"/>
                <w:szCs w:val="21"/>
                <w:lang w:eastAsia="en-US"/>
              </w:rPr>
            </w:pPr>
          </w:p>
          <w:p w14:paraId="7701EBD6">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kern w:val="0"/>
                <w:sz w:val="21"/>
                <w:szCs w:val="21"/>
                <w:lang w:eastAsia="en-US"/>
              </w:rPr>
            </w:pPr>
          </w:p>
          <w:p w14:paraId="44C39D73">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kern w:val="0"/>
                <w:sz w:val="21"/>
                <w:szCs w:val="21"/>
                <w:lang w:eastAsia="en-US"/>
              </w:rPr>
            </w:pPr>
          </w:p>
          <w:p w14:paraId="00F1B791">
            <w:pPr>
              <w:widowControl/>
              <w:kinsoku w:val="0"/>
              <w:autoSpaceDE w:val="0"/>
              <w:autoSpaceDN w:val="0"/>
              <w:adjustRightInd w:val="0"/>
              <w:snapToGrid w:val="0"/>
              <w:spacing w:line="254" w:lineRule="auto"/>
              <w:jc w:val="left"/>
              <w:textAlignment w:val="baseline"/>
              <w:rPr>
                <w:rFonts w:ascii="Arial" w:hAnsi="Arial" w:eastAsia="Arial" w:cs="Arial"/>
                <w:snapToGrid w:val="0"/>
                <w:color w:val="000000"/>
                <w:kern w:val="0"/>
                <w:sz w:val="21"/>
                <w:szCs w:val="21"/>
                <w:lang w:eastAsia="en-US"/>
              </w:rPr>
            </w:pPr>
          </w:p>
          <w:p w14:paraId="47E0E95C">
            <w:pPr>
              <w:widowControl/>
              <w:kinsoku w:val="0"/>
              <w:autoSpaceDE w:val="0"/>
              <w:autoSpaceDN w:val="0"/>
              <w:adjustRightInd w:val="0"/>
              <w:snapToGrid w:val="0"/>
              <w:spacing w:line="255" w:lineRule="auto"/>
              <w:jc w:val="left"/>
              <w:textAlignment w:val="baseline"/>
              <w:rPr>
                <w:rFonts w:ascii="Arial" w:hAnsi="Arial" w:eastAsia="Arial" w:cs="Arial"/>
                <w:snapToGrid w:val="0"/>
                <w:color w:val="000000"/>
                <w:kern w:val="0"/>
                <w:sz w:val="21"/>
                <w:szCs w:val="21"/>
                <w:lang w:eastAsia="en-US"/>
              </w:rPr>
            </w:pPr>
          </w:p>
          <w:p w14:paraId="55DD5740">
            <w:pPr>
              <w:kinsoku w:val="0"/>
              <w:autoSpaceDE w:val="0"/>
              <w:autoSpaceDN w:val="0"/>
              <w:adjustRightInd w:val="0"/>
              <w:snapToGrid w:val="0"/>
              <w:spacing w:before="78" w:line="220" w:lineRule="auto"/>
              <w:ind w:left="5"/>
              <w:jc w:val="left"/>
              <w:textAlignment w:val="baseline"/>
              <w:rPr>
                <w:rFonts w:ascii="宋体" w:hAnsi="宋体" w:eastAsia="宋体" w:cs="宋体"/>
                <w:snapToGrid w:val="0"/>
                <w:color w:val="000000"/>
                <w:kern w:val="0"/>
                <w:sz w:val="21"/>
                <w:szCs w:val="21"/>
                <w:lang w:val="en-US" w:eastAsia="en-US" w:bidi="ar-SA"/>
              </w:rPr>
            </w:pPr>
            <w:r>
              <w:rPr>
                <w:rFonts w:ascii="宋体" w:hAnsi="宋体" w:eastAsia="宋体" w:cs="宋体"/>
                <w:snapToGrid w:val="0"/>
                <w:color w:val="000000"/>
                <w:spacing w:val="-3"/>
                <w:kern w:val="0"/>
                <w:sz w:val="21"/>
                <w:szCs w:val="21"/>
                <w:lang w:val="en-US" w:eastAsia="en-US" w:bidi="ar-SA"/>
              </w:rPr>
              <w:t>注意事项</w:t>
            </w:r>
          </w:p>
        </w:tc>
        <w:tc>
          <w:tcPr>
            <w:tcW w:w="7274" w:type="dxa"/>
            <w:vAlign w:val="top"/>
          </w:tcPr>
          <w:p w14:paraId="54C12EC9">
            <w:pPr>
              <w:kinsoku w:val="0"/>
              <w:autoSpaceDE w:val="0"/>
              <w:autoSpaceDN w:val="0"/>
              <w:adjustRightInd w:val="0"/>
              <w:snapToGrid w:val="0"/>
              <w:spacing w:before="59" w:line="277" w:lineRule="auto"/>
              <w:ind w:left="5" w:firstLine="6"/>
              <w:jc w:val="left"/>
              <w:textAlignment w:val="baseline"/>
              <w:rPr>
                <w:rFonts w:ascii="宋体" w:hAnsi="宋体" w:eastAsia="宋体" w:cs="宋体"/>
                <w:snapToGrid w:val="0"/>
                <w:color w:val="000000"/>
                <w:spacing w:val="2"/>
                <w:kern w:val="0"/>
                <w:sz w:val="24"/>
                <w:szCs w:val="24"/>
                <w:lang w:val="en-US" w:eastAsia="en-US" w:bidi="ar-SA"/>
              </w:rPr>
            </w:pPr>
            <w:r>
              <w:rPr>
                <w:rFonts w:ascii="宋体" w:hAnsi="宋体" w:eastAsia="宋体" w:cs="宋体"/>
                <w:snapToGrid w:val="0"/>
                <w:color w:val="000000"/>
                <w:spacing w:val="1"/>
                <w:kern w:val="0"/>
                <w:sz w:val="21"/>
                <w:szCs w:val="21"/>
                <w:lang w:val="en-US" w:eastAsia="en-US" w:bidi="ar-SA"/>
              </w:rPr>
              <w:t>1</w:t>
            </w:r>
            <w:r>
              <w:rPr>
                <w:rFonts w:ascii="宋体" w:hAnsi="宋体" w:eastAsia="宋体" w:cs="宋体"/>
                <w:snapToGrid w:val="0"/>
                <w:color w:val="000000"/>
                <w:spacing w:val="2"/>
                <w:kern w:val="0"/>
                <w:sz w:val="24"/>
                <w:szCs w:val="24"/>
                <w:lang w:val="en-US" w:eastAsia="en-US" w:bidi="ar-SA"/>
              </w:rPr>
              <w:t>.供应商需办理政采云CA投标锁，在新疆政府采购网下载专区下载进入“新疆维吾尔自治区全流程电子招投标项目管理系统-供应商客户端 ”，了解学习投标文件的制作，制作投标文件 , 递交电子加密投标书，投标企业须通过政采云平台</w:t>
            </w:r>
            <w:r>
              <w:rPr>
                <w:rFonts w:ascii="宋体" w:hAnsi="宋体" w:eastAsia="宋体" w:cs="宋体"/>
                <w:snapToGrid w:val="0"/>
                <w:color w:val="000000"/>
                <w:spacing w:val="2"/>
                <w:kern w:val="0"/>
                <w:sz w:val="24"/>
                <w:szCs w:val="24"/>
                <w:lang w:val="en-US" w:eastAsia="en-US" w:bidi="ar-SA"/>
              </w:rPr>
              <w:fldChar w:fldCharType="begin"/>
            </w:r>
            <w:r>
              <w:rPr>
                <w:rFonts w:ascii="宋体" w:hAnsi="宋体" w:eastAsia="宋体" w:cs="宋体"/>
                <w:snapToGrid w:val="0"/>
                <w:color w:val="000000"/>
                <w:spacing w:val="2"/>
                <w:kern w:val="0"/>
                <w:sz w:val="24"/>
                <w:szCs w:val="24"/>
                <w:lang w:val="en-US" w:eastAsia="en-US" w:bidi="ar-SA"/>
              </w:rPr>
              <w:instrText xml:space="preserve"> HYPERLINK "http://www.ccgp-xinjiang.gov.cn/" </w:instrText>
            </w:r>
            <w:r>
              <w:rPr>
                <w:rFonts w:ascii="宋体" w:hAnsi="宋体" w:eastAsia="宋体" w:cs="宋体"/>
                <w:snapToGrid w:val="0"/>
                <w:color w:val="000000"/>
                <w:spacing w:val="2"/>
                <w:kern w:val="0"/>
                <w:sz w:val="24"/>
                <w:szCs w:val="24"/>
                <w:lang w:val="en-US" w:eastAsia="en-US" w:bidi="ar-SA"/>
              </w:rPr>
              <w:fldChar w:fldCharType="separate"/>
            </w:r>
            <w:r>
              <w:rPr>
                <w:rFonts w:ascii="宋体" w:hAnsi="宋体" w:eastAsia="宋体" w:cs="宋体"/>
                <w:snapToGrid w:val="0"/>
                <w:color w:val="000000"/>
                <w:spacing w:val="2"/>
                <w:kern w:val="0"/>
                <w:sz w:val="24"/>
                <w:szCs w:val="24"/>
                <w:lang w:val="en-US" w:eastAsia="en-US" w:bidi="ar-SA"/>
              </w:rPr>
              <w:t>（http://w ww.ccgp-xin jiang.go</w:t>
            </w:r>
            <w:r>
              <w:rPr>
                <w:rFonts w:ascii="宋体" w:hAnsi="宋体" w:eastAsia="宋体" w:cs="宋体"/>
                <w:snapToGrid w:val="0"/>
                <w:color w:val="000000"/>
                <w:spacing w:val="2"/>
                <w:kern w:val="0"/>
                <w:sz w:val="24"/>
                <w:szCs w:val="24"/>
                <w:lang w:val="en-US" w:eastAsia="en-US" w:bidi="ar-SA"/>
              </w:rPr>
              <w:fldChar w:fldCharType="end"/>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fldChar w:fldCharType="begin"/>
            </w:r>
            <w:r>
              <w:rPr>
                <w:rFonts w:ascii="宋体" w:hAnsi="宋体" w:eastAsia="宋体" w:cs="宋体"/>
                <w:snapToGrid w:val="0"/>
                <w:color w:val="000000"/>
                <w:spacing w:val="2"/>
                <w:kern w:val="0"/>
                <w:sz w:val="24"/>
                <w:szCs w:val="24"/>
                <w:lang w:val="en-US" w:eastAsia="en-US" w:bidi="ar-SA"/>
              </w:rPr>
              <w:instrText xml:space="preserve"> HYPERLINK "http://www.ccgp-xinjiang.gov.cn/" </w:instrText>
            </w:r>
            <w:r>
              <w:rPr>
                <w:rFonts w:ascii="宋体" w:hAnsi="宋体" w:eastAsia="宋体" w:cs="宋体"/>
                <w:snapToGrid w:val="0"/>
                <w:color w:val="000000"/>
                <w:spacing w:val="2"/>
                <w:kern w:val="0"/>
                <w:sz w:val="24"/>
                <w:szCs w:val="24"/>
                <w:lang w:val="en-US" w:eastAsia="en-US" w:bidi="ar-SA"/>
              </w:rPr>
              <w:fldChar w:fldCharType="separate"/>
            </w:r>
            <w:r>
              <w:rPr>
                <w:rFonts w:ascii="宋体" w:hAnsi="宋体" w:eastAsia="宋体" w:cs="宋体"/>
                <w:snapToGrid w:val="0"/>
                <w:color w:val="000000"/>
                <w:spacing w:val="2"/>
                <w:kern w:val="0"/>
                <w:sz w:val="24"/>
                <w:szCs w:val="24"/>
                <w:lang w:val="en-US" w:eastAsia="en-US" w:bidi="ar-SA"/>
              </w:rPr>
              <w:t>v.cn/）上传电子投标文</w:t>
            </w:r>
            <w:r>
              <w:rPr>
                <w:rFonts w:ascii="宋体" w:hAnsi="宋体" w:eastAsia="宋体" w:cs="宋体"/>
                <w:snapToGrid w:val="0"/>
                <w:color w:val="000000"/>
                <w:spacing w:val="2"/>
                <w:kern w:val="0"/>
                <w:sz w:val="24"/>
                <w:szCs w:val="24"/>
                <w:lang w:val="en-US" w:eastAsia="en-US" w:bidi="ar-SA"/>
              </w:rPr>
              <w:fldChar w:fldCharType="end"/>
            </w:r>
            <w:r>
              <w:rPr>
                <w:rFonts w:ascii="宋体" w:hAnsi="宋体" w:eastAsia="宋体" w:cs="宋体"/>
                <w:snapToGrid w:val="0"/>
                <w:color w:val="000000"/>
                <w:spacing w:val="2"/>
                <w:kern w:val="0"/>
                <w:sz w:val="24"/>
                <w:szCs w:val="24"/>
                <w:lang w:val="en-US" w:eastAsia="en-US" w:bidi="ar-SA"/>
              </w:rPr>
              <w:t>件。</w:t>
            </w:r>
          </w:p>
          <w:p w14:paraId="38160897">
            <w:pPr>
              <w:kinsoku w:val="0"/>
              <w:autoSpaceDE w:val="0"/>
              <w:autoSpaceDN w:val="0"/>
              <w:adjustRightInd w:val="0"/>
              <w:snapToGrid w:val="0"/>
              <w:spacing w:before="59" w:line="277" w:lineRule="auto"/>
              <w:ind w:left="5" w:firstLine="6"/>
              <w:jc w:val="left"/>
              <w:textAlignment w:val="baseline"/>
              <w:rPr>
                <w:rFonts w:ascii="宋体" w:hAnsi="宋体" w:eastAsia="宋体" w:cs="宋体"/>
                <w:snapToGrid w:val="0"/>
                <w:color w:val="000000"/>
                <w:kern w:val="0"/>
                <w:sz w:val="21"/>
                <w:szCs w:val="21"/>
                <w:lang w:val="en-US" w:eastAsia="en-US" w:bidi="ar-SA"/>
              </w:rPr>
            </w:pPr>
            <w:r>
              <w:rPr>
                <w:rFonts w:ascii="宋体" w:hAnsi="宋体" w:eastAsia="宋体" w:cs="宋体"/>
                <w:snapToGrid w:val="0"/>
                <w:color w:val="000000"/>
                <w:spacing w:val="2"/>
                <w:kern w:val="0"/>
                <w:sz w:val="24"/>
                <w:szCs w:val="24"/>
                <w:lang w:val="en-US" w:eastAsia="en-US" w:bidi="ar-SA"/>
              </w:rPr>
              <w:t>2.采购文件中要求在线投标的项目，必须下载投标客户端进行投标文件的编制。并按照本采购文件和投标客户端的要求编制并加密投标文件在左侧菜单【投标文件上传】页面进行上传。未按规定加密的投标文件，投标文件将被拒收。逾期上传或者未上传指定地点的响应文件 , 采购人不予受理。“  电子招投标供应商客户端 ”请供应商自行前往“新疆政府采购网-下载专区-新疆维吾尔自治区全流程电子招投标项目管理系统--电子招投标供应商客户端 ”版块获取。</w:t>
            </w:r>
          </w:p>
        </w:tc>
      </w:tr>
    </w:tbl>
    <w:p w14:paraId="215023F9">
      <w:pPr>
        <w:kinsoku w:val="0"/>
        <w:autoSpaceDE w:val="0"/>
        <w:autoSpaceDN w:val="0"/>
        <w:adjustRightInd w:val="0"/>
        <w:snapToGrid w:val="0"/>
        <w:spacing w:line="81" w:lineRule="exact"/>
        <w:jc w:val="left"/>
        <w:textAlignment w:val="baseline"/>
        <w:rPr>
          <w:rFonts w:ascii="Arial" w:hAnsi="Arial" w:eastAsia="Arial" w:cs="Arial"/>
          <w:snapToGrid w:val="0"/>
          <w:color w:val="000000"/>
          <w:kern w:val="0"/>
          <w:sz w:val="7"/>
          <w:szCs w:val="21"/>
          <w:lang w:val="en-US" w:eastAsia="en-US" w:bidi="ar-SA"/>
        </w:rPr>
      </w:pPr>
    </w:p>
    <w:p w14:paraId="2337C629">
      <w:pPr>
        <w:spacing w:line="81" w:lineRule="exact"/>
        <w:rPr>
          <w:sz w:val="7"/>
          <w:szCs w:val="7"/>
        </w:rPr>
        <w:sectPr>
          <w:footerReference r:id="rId15" w:type="default"/>
          <w:pgSz w:w="11906" w:h="16840"/>
          <w:pgMar w:top="1145" w:right="796" w:bottom="1261" w:left="1342" w:header="858" w:footer="1016" w:gutter="0"/>
          <w:pgNumType w:fmt="decimal"/>
          <w:cols w:space="720" w:num="1"/>
        </w:sectPr>
      </w:pPr>
    </w:p>
    <w:tbl>
      <w:tblPr>
        <w:tblStyle w:val="8"/>
        <w:tblW w:w="97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760"/>
        <w:gridCol w:w="7274"/>
      </w:tblGrid>
      <w:tr w14:paraId="37817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9" w:hRule="atLeast"/>
        </w:trPr>
        <w:tc>
          <w:tcPr>
            <w:tcW w:w="727" w:type="dxa"/>
            <w:vAlign w:val="top"/>
          </w:tcPr>
          <w:p w14:paraId="64C7AEC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60" w:type="dxa"/>
            <w:vAlign w:val="top"/>
          </w:tcPr>
          <w:p w14:paraId="514D1DB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7274" w:type="dxa"/>
            <w:vAlign w:val="top"/>
          </w:tcPr>
          <w:p w14:paraId="4CB9B906">
            <w:pPr>
              <w:kinsoku w:val="0"/>
              <w:autoSpaceDE w:val="0"/>
              <w:autoSpaceDN w:val="0"/>
              <w:adjustRightInd w:val="0"/>
              <w:snapToGrid w:val="0"/>
              <w:spacing w:before="59" w:line="277" w:lineRule="auto"/>
              <w:ind w:left="5" w:firstLine="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3、供应商将政采云电子交易客户端下载、安装完成后，</w:t>
            </w:r>
            <w:r>
              <w:rPr>
                <w:rFonts w:ascii="宋体" w:hAnsi="宋体" w:eastAsia="宋体" w:cs="宋体"/>
                <w:snapToGrid w:val="0"/>
                <w:color w:val="000000"/>
                <w:spacing w:val="5"/>
                <w:kern w:val="0"/>
                <w:sz w:val="24"/>
                <w:szCs w:val="24"/>
                <w:lang w:val="en-US" w:eastAsia="en-US" w:bidi="ar-SA"/>
              </w:rPr>
              <w:t>可通过账号</w:t>
            </w:r>
            <w:r>
              <w:rPr>
                <w:rFonts w:ascii="宋体" w:hAnsi="宋体" w:eastAsia="宋体" w:cs="宋体"/>
                <w:snapToGrid w:val="0"/>
                <w:color w:val="000000"/>
                <w:spacing w:val="2"/>
                <w:kern w:val="0"/>
                <w:sz w:val="24"/>
                <w:szCs w:val="24"/>
                <w:lang w:val="en-US" w:eastAsia="en-US" w:bidi="ar-SA"/>
              </w:rPr>
              <w:t>密码或</w:t>
            </w:r>
            <w:r>
              <w:rPr>
                <w:rFonts w:ascii="宋体" w:hAnsi="宋体" w:eastAsia="宋体" w:cs="宋体"/>
                <w:snapToGrid w:val="0"/>
                <w:color w:val="000000"/>
                <w:kern w:val="0"/>
                <w:sz w:val="24"/>
                <w:szCs w:val="24"/>
                <w:lang w:val="en-US" w:eastAsia="en-US" w:bidi="ar-SA"/>
              </w:rPr>
              <w:t>CA</w:t>
            </w:r>
            <w:r>
              <w:rPr>
                <w:rFonts w:ascii="宋体" w:hAnsi="宋体" w:eastAsia="宋体" w:cs="宋体"/>
                <w:snapToGrid w:val="0"/>
                <w:color w:val="000000"/>
                <w:spacing w:val="2"/>
                <w:kern w:val="0"/>
                <w:sz w:val="24"/>
                <w:szCs w:val="24"/>
                <w:lang w:val="en-US" w:eastAsia="en-US" w:bidi="ar-SA"/>
              </w:rPr>
              <w:t>登录客户端进行投标响应文件制作。在使用政采云投标客户端时，建议使用</w:t>
            </w:r>
            <w:r>
              <w:rPr>
                <w:rFonts w:ascii="宋体" w:hAnsi="宋体" w:eastAsia="宋体" w:cs="宋体"/>
                <w:snapToGrid w:val="0"/>
                <w:color w:val="000000"/>
                <w:kern w:val="0"/>
                <w:sz w:val="24"/>
                <w:szCs w:val="24"/>
                <w:lang w:val="en-US" w:eastAsia="en-US" w:bidi="ar-SA"/>
              </w:rPr>
              <w:t>WIN</w:t>
            </w:r>
            <w:r>
              <w:rPr>
                <w:rFonts w:ascii="宋体" w:hAnsi="宋体" w:eastAsia="宋体" w:cs="宋体"/>
                <w:snapToGrid w:val="0"/>
                <w:color w:val="000000"/>
                <w:spacing w:val="2"/>
                <w:kern w:val="0"/>
                <w:sz w:val="24"/>
                <w:szCs w:val="24"/>
                <w:lang w:val="en-US" w:eastAsia="en-US" w:bidi="ar-SA"/>
              </w:rPr>
              <w:t>7及以上操作系统。客户端请</w:t>
            </w:r>
            <w:r>
              <w:rPr>
                <w:rFonts w:ascii="宋体" w:hAnsi="宋体" w:eastAsia="宋体" w:cs="宋体"/>
                <w:snapToGrid w:val="0"/>
                <w:color w:val="000000"/>
                <w:kern w:val="0"/>
                <w:sz w:val="24"/>
                <w:szCs w:val="24"/>
                <w:lang w:val="en-US" w:eastAsia="en-US" w:bidi="ar-SA"/>
              </w:rPr>
              <w:fldChar w:fldCharType="begin"/>
            </w:r>
            <w:r>
              <w:rPr>
                <w:rFonts w:ascii="宋体" w:hAnsi="宋体" w:eastAsia="宋体" w:cs="宋体"/>
                <w:snapToGrid w:val="0"/>
                <w:color w:val="000000"/>
                <w:kern w:val="0"/>
                <w:sz w:val="24"/>
                <w:szCs w:val="24"/>
                <w:lang w:val="en-US" w:eastAsia="en-US" w:bidi="ar-SA"/>
              </w:rPr>
              <w:instrText xml:space="preserve"> HYPERLINK "http://www.ccgp-xinjiang.gov.cn/" </w:instrText>
            </w:r>
            <w:r>
              <w:rPr>
                <w:rFonts w:ascii="宋体" w:hAnsi="宋体" w:eastAsia="宋体" w:cs="宋体"/>
                <w:snapToGrid w:val="0"/>
                <w:color w:val="000000"/>
                <w:kern w:val="0"/>
                <w:sz w:val="24"/>
                <w:szCs w:val="24"/>
                <w:lang w:val="en-US" w:eastAsia="en-US" w:bidi="ar-SA"/>
              </w:rPr>
              <w:fldChar w:fldCharType="separate"/>
            </w:r>
            <w:r>
              <w:rPr>
                <w:rFonts w:ascii="宋体" w:hAnsi="宋体" w:eastAsia="宋体" w:cs="宋体"/>
                <w:snapToGrid w:val="0"/>
                <w:color w:val="000000"/>
                <w:spacing w:val="2"/>
                <w:kern w:val="0"/>
                <w:sz w:val="24"/>
                <w:szCs w:val="24"/>
                <w:lang w:val="en-US" w:eastAsia="en-US" w:bidi="ar-SA"/>
              </w:rPr>
              <w:t>至政采云平台（</w:t>
            </w:r>
            <w:r>
              <w:rPr>
                <w:rFonts w:ascii="宋体" w:hAnsi="宋体" w:eastAsia="宋体" w:cs="宋体"/>
                <w:snapToGrid w:val="0"/>
                <w:color w:val="000000"/>
                <w:kern w:val="0"/>
                <w:sz w:val="24"/>
                <w:szCs w:val="24"/>
                <w:lang w:val="en-US" w:eastAsia="en-US" w:bidi="ar-SA"/>
              </w:rPr>
              <w:t>http</w:t>
            </w:r>
            <w:r>
              <w:rPr>
                <w:rFonts w:ascii="宋体" w:hAnsi="宋体" w:eastAsia="宋体" w:cs="宋体"/>
                <w:snapToGrid w:val="0"/>
                <w:color w:val="000000"/>
                <w:kern w:val="0"/>
                <w:sz w:val="24"/>
                <w:szCs w:val="24"/>
                <w:lang w:val="en-US" w:eastAsia="en-US" w:bidi="ar-SA"/>
              </w:rPr>
              <w:fldChar w:fldCharType="end"/>
            </w:r>
            <w:r>
              <w:rPr>
                <w:rFonts w:ascii="宋体" w:hAnsi="宋体" w:eastAsia="宋体" w:cs="宋体"/>
                <w:snapToGrid w:val="0"/>
                <w:color w:val="000000"/>
                <w:spacing w:val="5"/>
                <w:kern w:val="0"/>
                <w:sz w:val="24"/>
                <w:szCs w:val="24"/>
                <w:lang w:val="en-US" w:eastAsia="en-US" w:bidi="ar-SA"/>
              </w:rPr>
              <w:t xml:space="preserve"> </w:t>
            </w:r>
            <w:r>
              <w:rPr>
                <w:rFonts w:ascii="宋体" w:hAnsi="宋体" w:eastAsia="宋体" w:cs="宋体"/>
                <w:snapToGrid w:val="0"/>
                <w:color w:val="000000"/>
                <w:kern w:val="0"/>
                <w:sz w:val="24"/>
                <w:szCs w:val="24"/>
                <w:lang w:val="en-US" w:eastAsia="en-US" w:bidi="ar-SA"/>
              </w:rPr>
              <w:fldChar w:fldCharType="begin"/>
            </w:r>
            <w:r>
              <w:rPr>
                <w:rFonts w:ascii="宋体" w:hAnsi="宋体" w:eastAsia="宋体" w:cs="宋体"/>
                <w:snapToGrid w:val="0"/>
                <w:color w:val="000000"/>
                <w:kern w:val="0"/>
                <w:sz w:val="24"/>
                <w:szCs w:val="24"/>
                <w:lang w:val="en-US" w:eastAsia="en-US" w:bidi="ar-SA"/>
              </w:rPr>
              <w:instrText xml:space="preserve"> HYPERLINK "http://www.ccgp-xinjiang.gov.cn/" </w:instrText>
            </w:r>
            <w:r>
              <w:rPr>
                <w:rFonts w:ascii="宋体" w:hAnsi="宋体" w:eastAsia="宋体" w:cs="宋体"/>
                <w:snapToGrid w:val="0"/>
                <w:color w:val="000000"/>
                <w:kern w:val="0"/>
                <w:sz w:val="24"/>
                <w:szCs w:val="24"/>
                <w:lang w:val="en-US" w:eastAsia="en-US" w:bidi="ar-SA"/>
              </w:rPr>
              <w:fldChar w:fldCharType="separate"/>
            </w:r>
            <w:r>
              <w:rPr>
                <w:rFonts w:ascii="宋体" w:hAnsi="宋体" w:eastAsia="宋体" w:cs="宋体"/>
                <w:snapToGrid w:val="0"/>
                <w:color w:val="000000"/>
                <w:spacing w:val="1"/>
                <w:kern w:val="0"/>
                <w:sz w:val="24"/>
                <w:szCs w:val="24"/>
                <w:lang w:val="en-US" w:eastAsia="en-US" w:bidi="ar-SA"/>
              </w:rPr>
              <w:t>://</w:t>
            </w:r>
            <w:r>
              <w:rPr>
                <w:rFonts w:ascii="宋体" w:hAnsi="宋体" w:eastAsia="宋体" w:cs="宋体"/>
                <w:snapToGrid w:val="0"/>
                <w:color w:val="000000"/>
                <w:kern w:val="0"/>
                <w:sz w:val="24"/>
                <w:szCs w:val="24"/>
                <w:lang w:val="en-US" w:eastAsia="en-US" w:bidi="ar-SA"/>
              </w:rPr>
              <w:t>www</w:t>
            </w:r>
            <w:r>
              <w:rPr>
                <w:rFonts w:ascii="宋体" w:hAnsi="宋体" w:eastAsia="宋体" w:cs="宋体"/>
                <w:snapToGrid w:val="0"/>
                <w:color w:val="000000"/>
                <w:spacing w:val="1"/>
                <w:kern w:val="0"/>
                <w:sz w:val="24"/>
                <w:szCs w:val="24"/>
                <w:lang w:val="en-US" w:eastAsia="en-US" w:bidi="ar-SA"/>
              </w:rPr>
              <w:t>.</w:t>
            </w:r>
            <w:r>
              <w:rPr>
                <w:rFonts w:ascii="宋体" w:hAnsi="宋体" w:eastAsia="宋体" w:cs="宋体"/>
                <w:snapToGrid w:val="0"/>
                <w:color w:val="000000"/>
                <w:kern w:val="0"/>
                <w:sz w:val="24"/>
                <w:szCs w:val="24"/>
                <w:lang w:val="en-US" w:eastAsia="en-US" w:bidi="ar-SA"/>
              </w:rPr>
              <w:t>ccgp</w:t>
            </w:r>
            <w:r>
              <w:rPr>
                <w:rFonts w:ascii="宋体" w:hAnsi="宋体" w:eastAsia="宋体" w:cs="宋体"/>
                <w:snapToGrid w:val="0"/>
                <w:color w:val="000000"/>
                <w:spacing w:val="1"/>
                <w:kern w:val="0"/>
                <w:sz w:val="24"/>
                <w:szCs w:val="24"/>
                <w:lang w:val="en-US" w:eastAsia="en-US" w:bidi="ar-SA"/>
              </w:rPr>
              <w:t>-</w:t>
            </w:r>
            <w:r>
              <w:rPr>
                <w:rFonts w:ascii="宋体" w:hAnsi="宋体" w:eastAsia="宋体" w:cs="宋体"/>
                <w:snapToGrid w:val="0"/>
                <w:color w:val="000000"/>
                <w:kern w:val="0"/>
                <w:sz w:val="24"/>
                <w:szCs w:val="24"/>
                <w:lang w:val="en-US" w:eastAsia="en-US" w:bidi="ar-SA"/>
              </w:rPr>
              <w:t>xin</w:t>
            </w:r>
            <w:r>
              <w:rPr>
                <w:rFonts w:ascii="宋体" w:hAnsi="宋体" w:eastAsia="宋体" w:cs="宋体"/>
                <w:snapToGrid w:val="0"/>
                <w:color w:val="000000"/>
                <w:spacing w:val="-82"/>
                <w:kern w:val="0"/>
                <w:sz w:val="24"/>
                <w:szCs w:val="24"/>
                <w:lang w:val="en-US" w:eastAsia="en-US" w:bidi="ar-SA"/>
              </w:rPr>
              <w:t xml:space="preserve"> </w:t>
            </w:r>
            <w:r>
              <w:rPr>
                <w:rFonts w:ascii="宋体" w:hAnsi="宋体" w:eastAsia="宋体" w:cs="宋体"/>
                <w:snapToGrid w:val="0"/>
                <w:color w:val="000000"/>
                <w:kern w:val="0"/>
                <w:sz w:val="24"/>
                <w:szCs w:val="24"/>
                <w:lang w:val="en-US" w:eastAsia="en-US" w:bidi="ar-SA"/>
              </w:rPr>
              <w:t>jiang</w:t>
            </w:r>
            <w:r>
              <w:rPr>
                <w:rFonts w:ascii="宋体" w:hAnsi="宋体" w:eastAsia="宋体" w:cs="宋体"/>
                <w:snapToGrid w:val="0"/>
                <w:color w:val="000000"/>
                <w:spacing w:val="1"/>
                <w:kern w:val="0"/>
                <w:sz w:val="24"/>
                <w:szCs w:val="24"/>
                <w:lang w:val="en-US" w:eastAsia="en-US" w:bidi="ar-SA"/>
              </w:rPr>
              <w:t>.</w:t>
            </w:r>
            <w:r>
              <w:rPr>
                <w:rFonts w:ascii="宋体" w:hAnsi="宋体" w:eastAsia="宋体" w:cs="宋体"/>
                <w:snapToGrid w:val="0"/>
                <w:color w:val="000000"/>
                <w:kern w:val="0"/>
                <w:sz w:val="24"/>
                <w:szCs w:val="24"/>
                <w:lang w:val="en-US" w:eastAsia="en-US" w:bidi="ar-SA"/>
              </w:rPr>
              <w:t>gov</w:t>
            </w:r>
            <w:r>
              <w:rPr>
                <w:rFonts w:ascii="宋体" w:hAnsi="宋体" w:eastAsia="宋体" w:cs="宋体"/>
                <w:snapToGrid w:val="0"/>
                <w:color w:val="000000"/>
                <w:spacing w:val="1"/>
                <w:kern w:val="0"/>
                <w:sz w:val="24"/>
                <w:szCs w:val="24"/>
                <w:lang w:val="en-US" w:eastAsia="en-US" w:bidi="ar-SA"/>
              </w:rPr>
              <w:t>.</w:t>
            </w:r>
            <w:r>
              <w:rPr>
                <w:rFonts w:ascii="宋体" w:hAnsi="宋体" w:eastAsia="宋体" w:cs="宋体"/>
                <w:snapToGrid w:val="0"/>
                <w:color w:val="000000"/>
                <w:kern w:val="0"/>
                <w:sz w:val="24"/>
                <w:szCs w:val="24"/>
                <w:lang w:val="en-US" w:eastAsia="en-US" w:bidi="ar-SA"/>
              </w:rPr>
              <w:t>cn</w:t>
            </w:r>
            <w:r>
              <w:rPr>
                <w:rFonts w:ascii="宋体" w:hAnsi="宋体" w:eastAsia="宋体" w:cs="宋体"/>
                <w:snapToGrid w:val="0"/>
                <w:color w:val="000000"/>
                <w:spacing w:val="1"/>
                <w:kern w:val="0"/>
                <w:sz w:val="24"/>
                <w:szCs w:val="24"/>
                <w:lang w:val="en-US" w:eastAsia="en-US" w:bidi="ar-SA"/>
              </w:rPr>
              <w:t>/）下载专</w:t>
            </w:r>
            <w:r>
              <w:rPr>
                <w:rFonts w:ascii="宋体" w:hAnsi="宋体" w:eastAsia="宋体" w:cs="宋体"/>
                <w:snapToGrid w:val="0"/>
                <w:color w:val="000000"/>
                <w:spacing w:val="1"/>
                <w:kern w:val="0"/>
                <w:sz w:val="24"/>
                <w:szCs w:val="24"/>
                <w:lang w:val="en-US" w:eastAsia="en-US" w:bidi="ar-SA"/>
              </w:rPr>
              <w:fldChar w:fldCharType="end"/>
            </w:r>
            <w:r>
              <w:rPr>
                <w:rFonts w:ascii="宋体" w:hAnsi="宋体" w:eastAsia="宋体" w:cs="宋体"/>
                <w:snapToGrid w:val="0"/>
                <w:color w:val="000000"/>
                <w:spacing w:val="1"/>
                <w:kern w:val="0"/>
                <w:sz w:val="24"/>
                <w:szCs w:val="24"/>
                <w:lang w:val="en-US" w:eastAsia="en-US" w:bidi="ar-SA"/>
              </w:rPr>
              <w:t>区查看，如有问题可拨打政采云客户服务热线95763进行咨询</w:t>
            </w:r>
            <w:r>
              <w:rPr>
                <w:rFonts w:ascii="宋体" w:hAnsi="宋体" w:eastAsia="宋体" w:cs="宋体"/>
                <w:snapToGrid w:val="0"/>
                <w:color w:val="000000"/>
                <w:spacing w:val="38"/>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。供应商应当在</w:t>
            </w:r>
            <w:r>
              <w:rPr>
                <w:rFonts w:ascii="宋体" w:hAnsi="宋体" w:eastAsia="宋体" w:cs="宋体"/>
                <w:snapToGrid w:val="0"/>
                <w:color w:val="000000"/>
                <w:kern w:val="0"/>
                <w:sz w:val="24"/>
                <w:szCs w:val="24"/>
                <w:lang w:val="en-US" w:eastAsia="en-US" w:bidi="ar-SA"/>
              </w:rPr>
              <w:t>投标截止时间前，</w:t>
            </w:r>
            <w:r>
              <w:rPr>
                <w:rFonts w:ascii="宋体" w:hAnsi="宋体" w:eastAsia="宋体" w:cs="宋体"/>
                <w:snapToGrid w:val="0"/>
                <w:color w:val="000000"/>
                <w:spacing w:val="-4"/>
                <w:kern w:val="0"/>
                <w:sz w:val="24"/>
                <w:szCs w:val="24"/>
                <w:lang w:val="en-US" w:eastAsia="en-US" w:bidi="ar-SA"/>
              </w:rPr>
              <w:t>将“</w:t>
            </w:r>
            <w:r>
              <w:rPr>
                <w:rFonts w:ascii="宋体" w:hAnsi="宋体" w:eastAsia="宋体" w:cs="宋体"/>
                <w:snapToGrid w:val="0"/>
                <w:color w:val="000000"/>
                <w:spacing w:val="61"/>
                <w:kern w:val="0"/>
                <w:sz w:val="24"/>
                <w:szCs w:val="24"/>
                <w:lang w:val="en-US" w:eastAsia="en-US" w:bidi="ar-SA"/>
              </w:rPr>
              <w:t xml:space="preserve"> </w:t>
            </w:r>
            <w:r>
              <w:rPr>
                <w:rFonts w:ascii="宋体" w:hAnsi="宋体" w:eastAsia="宋体" w:cs="宋体"/>
                <w:snapToGrid w:val="0"/>
                <w:color w:val="000000"/>
                <w:spacing w:val="-4"/>
                <w:kern w:val="0"/>
                <w:sz w:val="24"/>
                <w:szCs w:val="24"/>
                <w:lang w:val="en-US" w:eastAsia="en-US" w:bidi="ar-SA"/>
              </w:rPr>
              <w:t>电子招投标供应商客户端</w:t>
            </w:r>
            <w:r>
              <w:rPr>
                <w:rFonts w:ascii="宋体" w:hAnsi="宋体" w:eastAsia="宋体" w:cs="宋体"/>
                <w:snapToGrid w:val="0"/>
                <w:color w:val="000000"/>
                <w:spacing w:val="34"/>
                <w:kern w:val="0"/>
                <w:sz w:val="24"/>
                <w:szCs w:val="24"/>
                <w:lang w:val="en-US" w:eastAsia="en-US" w:bidi="ar-SA"/>
              </w:rPr>
              <w:t xml:space="preserve"> </w:t>
            </w:r>
            <w:r>
              <w:rPr>
                <w:rFonts w:ascii="宋体" w:hAnsi="宋体" w:eastAsia="宋体" w:cs="宋体"/>
                <w:snapToGrid w:val="0"/>
                <w:color w:val="000000"/>
                <w:spacing w:val="-4"/>
                <w:kern w:val="0"/>
                <w:sz w:val="24"/>
                <w:szCs w:val="24"/>
                <w:lang w:val="en-US" w:eastAsia="en-US" w:bidi="ar-SA"/>
              </w:rPr>
              <w:t>”生成的“</w:t>
            </w:r>
            <w:r>
              <w:rPr>
                <w:rFonts w:ascii="宋体" w:hAnsi="宋体" w:eastAsia="宋体" w:cs="宋体"/>
                <w:snapToGrid w:val="0"/>
                <w:color w:val="000000"/>
                <w:spacing w:val="42"/>
                <w:kern w:val="0"/>
                <w:sz w:val="24"/>
                <w:szCs w:val="24"/>
                <w:lang w:val="en-US" w:eastAsia="en-US" w:bidi="ar-SA"/>
              </w:rPr>
              <w:t xml:space="preserve"> </w:t>
            </w:r>
            <w:r>
              <w:rPr>
                <w:rFonts w:ascii="宋体" w:hAnsi="宋体" w:eastAsia="宋体" w:cs="宋体"/>
                <w:snapToGrid w:val="0"/>
                <w:color w:val="000000"/>
                <w:spacing w:val="-4"/>
                <w:kern w:val="0"/>
                <w:sz w:val="24"/>
                <w:szCs w:val="24"/>
                <w:lang w:val="en-US" w:eastAsia="en-US" w:bidi="ar-SA"/>
              </w:rPr>
              <w:t>电子加密投标文件</w:t>
            </w:r>
            <w:r>
              <w:rPr>
                <w:rFonts w:ascii="宋体" w:hAnsi="宋体" w:eastAsia="宋体" w:cs="宋体"/>
                <w:snapToGrid w:val="0"/>
                <w:color w:val="000000"/>
                <w:spacing w:val="37"/>
                <w:kern w:val="0"/>
                <w:sz w:val="24"/>
                <w:szCs w:val="24"/>
                <w:lang w:val="en-US" w:eastAsia="en-US" w:bidi="ar-SA"/>
              </w:rPr>
              <w:t xml:space="preserve"> </w:t>
            </w:r>
            <w:r>
              <w:rPr>
                <w:rFonts w:ascii="宋体" w:hAnsi="宋体" w:eastAsia="宋体" w:cs="宋体"/>
                <w:snapToGrid w:val="0"/>
                <w:color w:val="000000"/>
                <w:spacing w:val="-4"/>
                <w:kern w:val="0"/>
                <w:sz w:val="24"/>
                <w:szCs w:val="24"/>
                <w:lang w:val="en-US" w:eastAsia="en-US" w:bidi="ar-SA"/>
              </w:rPr>
              <w:t>”上</w:t>
            </w:r>
            <w:r>
              <w:rPr>
                <w:rFonts w:ascii="宋体" w:hAnsi="宋体" w:eastAsia="宋体" w:cs="宋体"/>
                <w:snapToGrid w:val="0"/>
                <w:color w:val="000000"/>
                <w:spacing w:val="-1"/>
                <w:kern w:val="0"/>
                <w:sz w:val="24"/>
                <w:szCs w:val="24"/>
                <w:lang w:val="en-US" w:eastAsia="en-US" w:bidi="ar-SA"/>
              </w:rPr>
              <w:t>传电子交易平台。</w:t>
            </w:r>
          </w:p>
          <w:p w14:paraId="0E376E48">
            <w:pPr>
              <w:kinsoku w:val="0"/>
              <w:autoSpaceDE w:val="0"/>
              <w:autoSpaceDN w:val="0"/>
              <w:adjustRightInd w:val="0"/>
              <w:snapToGrid w:val="0"/>
              <w:spacing w:before="52" w:line="278" w:lineRule="auto"/>
              <w:ind w:left="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4.响应文件解密时间：响应文件解密时间30分钟，开标前需供</w:t>
            </w:r>
            <w:r>
              <w:rPr>
                <w:rFonts w:ascii="宋体" w:hAnsi="宋体" w:eastAsia="宋体" w:cs="宋体"/>
                <w:snapToGrid w:val="0"/>
                <w:color w:val="000000"/>
                <w:spacing w:val="1"/>
                <w:kern w:val="0"/>
                <w:sz w:val="24"/>
                <w:szCs w:val="24"/>
                <w:lang w:val="en-US" w:eastAsia="en-US" w:bidi="ar-SA"/>
              </w:rPr>
              <w:t>应商用</w:t>
            </w:r>
            <w:r>
              <w:rPr>
                <w:rFonts w:ascii="宋体" w:hAnsi="宋体" w:eastAsia="宋体" w:cs="宋体"/>
                <w:snapToGrid w:val="0"/>
                <w:color w:val="000000"/>
                <w:kern w:val="0"/>
                <w:sz w:val="24"/>
                <w:szCs w:val="24"/>
                <w:lang w:val="en-US" w:eastAsia="en-US" w:bidi="ar-SA"/>
              </w:rPr>
              <w:t>CA</w:t>
            </w:r>
            <w:r>
              <w:rPr>
                <w:rFonts w:ascii="宋体" w:hAnsi="宋体" w:eastAsia="宋体" w:cs="宋体"/>
                <w:snapToGrid w:val="0"/>
                <w:color w:val="000000"/>
                <w:spacing w:val="2"/>
                <w:kern w:val="0"/>
                <w:sz w:val="24"/>
                <w:szCs w:val="24"/>
                <w:lang w:val="en-US" w:eastAsia="en-US" w:bidi="ar-SA"/>
              </w:rPr>
              <w:t>证书登录政采云平台开标大厅签到，在30分钟解密时间内输入</w:t>
            </w:r>
            <w:r>
              <w:rPr>
                <w:rFonts w:ascii="宋体" w:hAnsi="宋体" w:eastAsia="宋体" w:cs="宋体"/>
                <w:snapToGrid w:val="0"/>
                <w:color w:val="000000"/>
                <w:kern w:val="0"/>
                <w:sz w:val="24"/>
                <w:szCs w:val="24"/>
                <w:lang w:val="en-US" w:eastAsia="en-US" w:bidi="ar-SA"/>
              </w:rPr>
              <w:t>CA</w:t>
            </w:r>
            <w:r>
              <w:rPr>
                <w:rFonts w:ascii="宋体" w:hAnsi="宋体" w:eastAsia="宋体" w:cs="宋体"/>
                <w:snapToGrid w:val="0"/>
                <w:color w:val="000000"/>
                <w:spacing w:val="2"/>
                <w:kern w:val="0"/>
                <w:sz w:val="24"/>
                <w:szCs w:val="24"/>
                <w:lang w:val="en-US" w:eastAsia="en-US" w:bidi="ar-SA"/>
              </w:rPr>
              <w:t>证</w:t>
            </w:r>
            <w:r>
              <w:rPr>
                <w:rFonts w:ascii="宋体" w:hAnsi="宋体" w:eastAsia="宋体" w:cs="宋体"/>
                <w:snapToGrid w:val="0"/>
                <w:color w:val="000000"/>
                <w:spacing w:val="6"/>
                <w:kern w:val="0"/>
                <w:sz w:val="24"/>
                <w:szCs w:val="24"/>
                <w:lang w:val="en-US" w:eastAsia="en-US" w:bidi="ar-SA"/>
              </w:rPr>
              <w:t>书</w:t>
            </w:r>
            <w:r>
              <w:rPr>
                <w:rFonts w:ascii="宋体" w:hAnsi="宋体" w:eastAsia="宋体" w:cs="宋体"/>
                <w:snapToGrid w:val="0"/>
                <w:color w:val="000000"/>
                <w:kern w:val="0"/>
                <w:sz w:val="24"/>
                <w:szCs w:val="24"/>
                <w:lang w:val="en-US" w:eastAsia="en-US" w:bidi="ar-SA"/>
              </w:rPr>
              <w:t>PIN</w:t>
            </w:r>
            <w:r>
              <w:rPr>
                <w:rFonts w:ascii="宋体" w:hAnsi="宋体" w:eastAsia="宋体" w:cs="宋体"/>
                <w:snapToGrid w:val="0"/>
                <w:color w:val="000000"/>
                <w:spacing w:val="6"/>
                <w:kern w:val="0"/>
                <w:sz w:val="24"/>
                <w:szCs w:val="24"/>
                <w:lang w:val="en-US" w:eastAsia="en-US" w:bidi="ar-SA"/>
              </w:rPr>
              <w:t>码解密响应文件。在30分钟解密时间内未进行解密的供应商将</w:t>
            </w:r>
            <w:r>
              <w:rPr>
                <w:rFonts w:ascii="宋体" w:hAnsi="宋体" w:eastAsia="宋体" w:cs="宋体"/>
                <w:snapToGrid w:val="0"/>
                <w:color w:val="000000"/>
                <w:spacing w:val="2"/>
                <w:kern w:val="0"/>
                <w:sz w:val="24"/>
                <w:szCs w:val="24"/>
                <w:lang w:val="en-US" w:eastAsia="en-US" w:bidi="ar-SA"/>
              </w:rPr>
              <w:t>导致投标无效。（解密时间开始时政采云平台将以短信形式向供应商</w:t>
            </w:r>
            <w:r>
              <w:rPr>
                <w:rFonts w:ascii="宋体" w:hAnsi="宋体" w:eastAsia="宋体" w:cs="宋体"/>
                <w:snapToGrid w:val="0"/>
                <w:color w:val="000000"/>
                <w:kern w:val="0"/>
                <w:sz w:val="24"/>
                <w:szCs w:val="24"/>
                <w:lang w:val="en-US" w:eastAsia="en-US" w:bidi="ar-SA"/>
              </w:rPr>
              <w:t>在政采云平台预留的手机号发送短信通知，</w:t>
            </w:r>
            <w:r>
              <w:rPr>
                <w:rFonts w:ascii="宋体" w:hAnsi="宋体" w:eastAsia="宋体" w:cs="宋体"/>
                <w:snapToGrid w:val="0"/>
                <w:color w:val="000000"/>
                <w:spacing w:val="-1"/>
                <w:kern w:val="0"/>
                <w:sz w:val="24"/>
                <w:szCs w:val="24"/>
                <w:lang w:val="en-US" w:eastAsia="en-US" w:bidi="ar-SA"/>
              </w:rPr>
              <w:t>请供应商及时关注。）</w:t>
            </w:r>
          </w:p>
          <w:p w14:paraId="5D276CD2">
            <w:pPr>
              <w:kinsoku w:val="0"/>
              <w:autoSpaceDE w:val="0"/>
              <w:autoSpaceDN w:val="0"/>
              <w:adjustRightInd w:val="0"/>
              <w:snapToGrid w:val="0"/>
              <w:spacing w:before="55" w:line="264" w:lineRule="auto"/>
              <w:ind w:left="11" w:right="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5.供应商报价</w:t>
            </w:r>
            <w:r>
              <w:rPr>
                <w:rFonts w:ascii="宋体" w:hAnsi="宋体" w:eastAsia="宋体" w:cs="宋体"/>
                <w:snapToGrid w:val="0"/>
                <w:color w:val="000000"/>
                <w:kern w:val="0"/>
                <w:sz w:val="24"/>
                <w:szCs w:val="24"/>
                <w:lang w:val="en-US" w:eastAsia="en-US" w:bidi="ar-SA"/>
              </w:rPr>
              <w:t>CA</w:t>
            </w:r>
            <w:r>
              <w:rPr>
                <w:rFonts w:ascii="宋体" w:hAnsi="宋体" w:eastAsia="宋体" w:cs="宋体"/>
                <w:snapToGrid w:val="0"/>
                <w:color w:val="000000"/>
                <w:spacing w:val="2"/>
                <w:kern w:val="0"/>
                <w:sz w:val="24"/>
                <w:szCs w:val="24"/>
                <w:lang w:val="en-US" w:eastAsia="en-US" w:bidi="ar-SA"/>
              </w:rPr>
              <w:t>签字确认：报价文件开启后将开启签字</w:t>
            </w:r>
            <w:r>
              <w:rPr>
                <w:rFonts w:ascii="宋体" w:hAnsi="宋体" w:eastAsia="宋体" w:cs="宋体"/>
                <w:snapToGrid w:val="0"/>
                <w:color w:val="000000"/>
                <w:spacing w:val="1"/>
                <w:kern w:val="0"/>
                <w:sz w:val="24"/>
                <w:szCs w:val="24"/>
                <w:lang w:val="en-US" w:eastAsia="en-US" w:bidi="ar-SA"/>
              </w:rPr>
              <w:t>时段，供应商</w:t>
            </w:r>
            <w:r>
              <w:rPr>
                <w:rFonts w:ascii="宋体" w:hAnsi="宋体" w:eastAsia="宋体" w:cs="宋体"/>
                <w:snapToGrid w:val="0"/>
                <w:color w:val="000000"/>
                <w:spacing w:val="-1"/>
                <w:kern w:val="0"/>
                <w:sz w:val="24"/>
                <w:szCs w:val="24"/>
                <w:lang w:val="en-US" w:eastAsia="en-US" w:bidi="ar-SA"/>
              </w:rPr>
              <w:t>须在20分钟内用CA证书对报价进行签字确认。</w:t>
            </w:r>
          </w:p>
        </w:tc>
      </w:tr>
      <w:tr w14:paraId="0B10F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4" w:hRule="atLeast"/>
        </w:trPr>
        <w:tc>
          <w:tcPr>
            <w:tcW w:w="9761" w:type="dxa"/>
            <w:gridSpan w:val="3"/>
            <w:vAlign w:val="top"/>
          </w:tcPr>
          <w:p w14:paraId="49875FFA">
            <w:pPr>
              <w:kinsoku w:val="0"/>
              <w:autoSpaceDE w:val="0"/>
              <w:autoSpaceDN w:val="0"/>
              <w:adjustRightInd w:val="0"/>
              <w:snapToGrid w:val="0"/>
              <w:spacing w:before="56" w:line="221" w:lineRule="auto"/>
              <w:ind w:left="13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10"/>
                <w:kern w:val="0"/>
                <w:sz w:val="24"/>
                <w:szCs w:val="24"/>
                <w:lang w:val="en-US" w:eastAsia="en-US" w:bidi="ar-SA"/>
              </w:rPr>
              <w:t>备注：</w:t>
            </w:r>
          </w:p>
          <w:p w14:paraId="58FD3A31">
            <w:pPr>
              <w:kinsoku w:val="0"/>
              <w:autoSpaceDE w:val="0"/>
              <w:autoSpaceDN w:val="0"/>
              <w:adjustRightInd w:val="0"/>
              <w:snapToGrid w:val="0"/>
              <w:spacing w:before="15" w:line="240" w:lineRule="auto"/>
              <w:ind w:left="10" w:right="46" w:firstLine="1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10"/>
                <w:kern w:val="0"/>
                <w:sz w:val="24"/>
                <w:szCs w:val="24"/>
                <w:lang w:val="en-US" w:eastAsia="en-US" w:bidi="ar-SA"/>
              </w:rPr>
              <w:t>1、招标文件中部分加“★为实质性条款，若不满足</w:t>
            </w:r>
            <w:r>
              <w:rPr>
                <w:rFonts w:ascii="宋体" w:hAnsi="宋体" w:eastAsia="宋体" w:cs="宋体"/>
                <w:b/>
                <w:bCs/>
                <w:snapToGrid w:val="0"/>
                <w:color w:val="000000"/>
                <w:spacing w:val="-11"/>
                <w:kern w:val="0"/>
                <w:sz w:val="24"/>
                <w:szCs w:val="24"/>
                <w:lang w:val="en-US" w:eastAsia="en-US" w:bidi="ar-SA"/>
              </w:rPr>
              <w:t>其投标文件将被拒绝”，文件中部分“加粗</w:t>
            </w:r>
            <w:r>
              <w:rPr>
                <w:rFonts w:ascii="宋体" w:hAnsi="宋体" w:eastAsia="宋体" w:cs="宋体"/>
                <w:snapToGrid w:val="0"/>
                <w:color w:val="000000"/>
                <w:kern w:val="0"/>
                <w:sz w:val="24"/>
                <w:szCs w:val="24"/>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、加下划线、废标、无效标、响应被拒绝字样的条款”，为采购的实质性要求和条件，着重提</w:t>
            </w:r>
            <w:r>
              <w:rPr>
                <w:rFonts w:ascii="宋体" w:hAnsi="宋体" w:eastAsia="宋体" w:cs="宋体"/>
                <w:b/>
                <w:bCs/>
                <w:snapToGrid w:val="0"/>
                <w:color w:val="000000"/>
                <w:spacing w:val="-6"/>
                <w:kern w:val="0"/>
                <w:sz w:val="24"/>
                <w:szCs w:val="24"/>
                <w:lang w:val="en-US" w:eastAsia="en-US" w:bidi="ar-SA"/>
              </w:rPr>
              <w:t>醒各供应商注意，并认真查看招标文件中的每一个条款及要求，因误读招标文件而造成的后果</w:t>
            </w:r>
            <w:r>
              <w:rPr>
                <w:rFonts w:ascii="宋体" w:hAnsi="宋体" w:eastAsia="宋体" w:cs="宋体"/>
                <w:snapToGrid w:val="0"/>
                <w:color w:val="000000"/>
                <w:kern w:val="0"/>
                <w:sz w:val="24"/>
                <w:szCs w:val="24"/>
                <w:lang w:val="en-US" w:eastAsia="en-US" w:bidi="ar-SA"/>
              </w:rPr>
              <w:t xml:space="preserve"> </w:t>
            </w:r>
            <w:r>
              <w:rPr>
                <w:rFonts w:ascii="宋体" w:hAnsi="宋体" w:eastAsia="宋体" w:cs="宋体"/>
                <w:b/>
                <w:bCs/>
                <w:snapToGrid w:val="0"/>
                <w:color w:val="000000"/>
                <w:spacing w:val="-11"/>
                <w:kern w:val="0"/>
                <w:sz w:val="24"/>
                <w:szCs w:val="24"/>
                <w:lang w:val="en-US" w:eastAsia="en-US" w:bidi="ar-SA"/>
              </w:rPr>
              <w:t>,</w:t>
            </w:r>
            <w:r>
              <w:rPr>
                <w:rFonts w:ascii="宋体" w:hAnsi="宋体" w:eastAsia="宋体" w:cs="宋体"/>
                <w:snapToGrid w:val="0"/>
                <w:color w:val="000000"/>
                <w:spacing w:val="64"/>
                <w:kern w:val="0"/>
                <w:sz w:val="24"/>
                <w:szCs w:val="24"/>
                <w:lang w:val="en-US" w:eastAsia="en-US" w:bidi="ar-SA"/>
              </w:rPr>
              <w:t xml:space="preserve"> </w:t>
            </w:r>
            <w:r>
              <w:rPr>
                <w:rFonts w:ascii="宋体" w:hAnsi="宋体" w:eastAsia="宋体" w:cs="宋体"/>
                <w:b/>
                <w:bCs/>
                <w:snapToGrid w:val="0"/>
                <w:color w:val="000000"/>
                <w:spacing w:val="-11"/>
                <w:kern w:val="0"/>
                <w:sz w:val="24"/>
                <w:szCs w:val="24"/>
                <w:lang w:val="en-US" w:eastAsia="en-US" w:bidi="ar-SA"/>
              </w:rPr>
              <w:t>采购人概不负责。</w:t>
            </w:r>
          </w:p>
          <w:p w14:paraId="53D262C8">
            <w:pPr>
              <w:kinsoku w:val="0"/>
              <w:autoSpaceDE w:val="0"/>
              <w:autoSpaceDN w:val="0"/>
              <w:adjustRightInd w:val="0"/>
              <w:snapToGrid w:val="0"/>
              <w:spacing w:line="239" w:lineRule="auto"/>
              <w:ind w:left="7" w:right="39" w:firstLine="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2、投标人应自行承担所有与准备和参加投标有关的费用，无论投标的结果如何，采购人或</w:t>
            </w:r>
            <w:r>
              <w:rPr>
                <w:rFonts w:hint="eastAsia" w:ascii="宋体" w:hAnsi="宋体" w:eastAsia="宋体" w:cs="宋体"/>
                <w:b/>
                <w:bCs/>
                <w:snapToGrid w:val="0"/>
                <w:color w:val="000000"/>
                <w:spacing w:val="-3"/>
                <w:kern w:val="0"/>
                <w:sz w:val="24"/>
                <w:szCs w:val="24"/>
                <w:lang w:val="en-US" w:eastAsia="zh-CN" w:bidi="ar-SA"/>
              </w:rPr>
              <w:t>招标代理公司</w:t>
            </w:r>
            <w:r>
              <w:rPr>
                <w:rFonts w:ascii="宋体" w:hAnsi="宋体" w:eastAsia="宋体" w:cs="宋体"/>
                <w:b/>
                <w:bCs/>
                <w:snapToGrid w:val="0"/>
                <w:color w:val="000000"/>
                <w:spacing w:val="-3"/>
                <w:kern w:val="0"/>
                <w:sz w:val="24"/>
                <w:szCs w:val="24"/>
                <w:lang w:val="en-US" w:eastAsia="en-US" w:bidi="ar-SA"/>
              </w:rPr>
              <w:t>在任何情况下均无承担这些费用的义务和责任。</w:t>
            </w:r>
          </w:p>
          <w:p w14:paraId="43F98D1C">
            <w:pPr>
              <w:kinsoku w:val="0"/>
              <w:autoSpaceDE w:val="0"/>
              <w:autoSpaceDN w:val="0"/>
              <w:adjustRightInd w:val="0"/>
              <w:snapToGrid w:val="0"/>
              <w:spacing w:before="9" w:line="239" w:lineRule="auto"/>
              <w:ind w:left="7" w:right="188" w:firstLine="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3.①恶意低价：</w:t>
            </w:r>
            <w:r>
              <w:rPr>
                <w:rFonts w:ascii="宋体" w:hAnsi="宋体" w:eastAsia="宋体" w:cs="宋体"/>
                <w:snapToGrid w:val="0"/>
                <w:color w:val="000000"/>
                <w:spacing w:val="-2"/>
                <w:kern w:val="0"/>
                <w:sz w:val="24"/>
                <w:szCs w:val="24"/>
                <w:lang w:val="en-US" w:eastAsia="en-US" w:bidi="ar-SA"/>
              </w:rPr>
              <w:t>在评标过程中，评标委员会认为供应商的报价明显低于其他通过符合性审查</w:t>
            </w:r>
            <w:r>
              <w:rPr>
                <w:rFonts w:ascii="宋体" w:hAnsi="宋体" w:eastAsia="宋体" w:cs="宋体"/>
                <w:snapToGrid w:val="0"/>
                <w:color w:val="000000"/>
                <w:spacing w:val="-1"/>
                <w:kern w:val="0"/>
                <w:sz w:val="24"/>
                <w:szCs w:val="24"/>
                <w:lang w:val="en-US" w:eastAsia="en-US" w:bidi="ar-SA"/>
              </w:rPr>
              <w:t>供应商的报价，并且无法提交相关证明材料将认定为存在恶意低价投标扰</w:t>
            </w:r>
            <w:r>
              <w:rPr>
                <w:rFonts w:ascii="宋体" w:hAnsi="宋体" w:eastAsia="宋体" w:cs="宋体"/>
                <w:snapToGrid w:val="0"/>
                <w:color w:val="000000"/>
                <w:spacing w:val="-2"/>
                <w:kern w:val="0"/>
                <w:sz w:val="24"/>
                <w:szCs w:val="24"/>
                <w:lang w:val="en-US" w:eastAsia="en-US" w:bidi="ar-SA"/>
              </w:rPr>
              <w:t>乱市场行为，根据</w:t>
            </w:r>
            <w:r>
              <w:rPr>
                <w:rFonts w:ascii="宋体" w:hAnsi="宋体" w:eastAsia="宋体" w:cs="宋体"/>
                <w:snapToGrid w:val="0"/>
                <w:color w:val="000000"/>
                <w:spacing w:val="-1"/>
                <w:kern w:val="0"/>
                <w:sz w:val="24"/>
                <w:szCs w:val="24"/>
                <w:lang w:val="en-US" w:eastAsia="en-US" w:bidi="ar-SA"/>
              </w:rPr>
              <w:t>中华人民共和国政府采购法、政府采购法实施条</w:t>
            </w:r>
            <w:r>
              <w:rPr>
                <w:rFonts w:ascii="宋体" w:hAnsi="宋体" w:eastAsia="宋体" w:cs="宋体"/>
                <w:snapToGrid w:val="0"/>
                <w:color w:val="000000"/>
                <w:spacing w:val="-2"/>
                <w:kern w:val="0"/>
                <w:sz w:val="24"/>
                <w:szCs w:val="24"/>
                <w:lang w:val="en-US" w:eastAsia="en-US" w:bidi="ar-SA"/>
              </w:rPr>
              <w:t>例等相关法律法规进行处理。</w:t>
            </w:r>
            <w:r>
              <w:rPr>
                <w:rFonts w:ascii="宋体" w:hAnsi="宋体" w:eastAsia="宋体" w:cs="宋体"/>
                <w:b/>
                <w:bCs/>
                <w:snapToGrid w:val="0"/>
                <w:color w:val="000000"/>
                <w:spacing w:val="-2"/>
                <w:kern w:val="0"/>
                <w:sz w:val="24"/>
                <w:szCs w:val="24"/>
                <w:lang w:val="en-US" w:eastAsia="en-US" w:bidi="ar-SA"/>
              </w:rPr>
              <w:t>②虚假材料：</w:t>
            </w:r>
            <w:r>
              <w:rPr>
                <w:rFonts w:ascii="宋体" w:hAnsi="宋体" w:eastAsia="宋体" w:cs="宋体"/>
                <w:snapToGrid w:val="0"/>
                <w:color w:val="000000"/>
                <w:spacing w:val="-1"/>
                <w:kern w:val="0"/>
                <w:sz w:val="24"/>
                <w:szCs w:val="24"/>
                <w:lang w:val="en-US" w:eastAsia="en-US" w:bidi="ar-SA"/>
              </w:rPr>
              <w:t>在评标过程中若发现供应商提供虚假材料，并且无法提交相关证明材料将</w:t>
            </w:r>
            <w:r>
              <w:rPr>
                <w:rFonts w:ascii="宋体" w:hAnsi="宋体" w:eastAsia="宋体" w:cs="宋体"/>
                <w:snapToGrid w:val="0"/>
                <w:color w:val="000000"/>
                <w:spacing w:val="-2"/>
                <w:kern w:val="0"/>
                <w:sz w:val="24"/>
                <w:szCs w:val="24"/>
                <w:lang w:val="en-US" w:eastAsia="en-US" w:bidi="ar-SA"/>
              </w:rPr>
              <w:t>认定为提供虚假材</w:t>
            </w:r>
            <w:r>
              <w:rPr>
                <w:rFonts w:ascii="宋体" w:hAnsi="宋体" w:eastAsia="宋体" w:cs="宋体"/>
                <w:snapToGrid w:val="0"/>
                <w:color w:val="000000"/>
                <w:spacing w:val="-1"/>
                <w:kern w:val="0"/>
                <w:sz w:val="24"/>
                <w:szCs w:val="24"/>
                <w:lang w:val="en-US" w:eastAsia="en-US" w:bidi="ar-SA"/>
              </w:rPr>
              <w:t>料谋取中标，根据中华人民共和国政府采购法第七十七、七十九条规定，</w:t>
            </w:r>
            <w:r>
              <w:rPr>
                <w:rFonts w:ascii="宋体" w:hAnsi="宋体" w:eastAsia="宋体" w:cs="宋体"/>
                <w:snapToGrid w:val="0"/>
                <w:color w:val="000000"/>
                <w:spacing w:val="-2"/>
                <w:kern w:val="0"/>
                <w:sz w:val="24"/>
                <w:szCs w:val="24"/>
                <w:lang w:val="en-US" w:eastAsia="en-US" w:bidi="ar-SA"/>
              </w:rPr>
              <w:t>处以采购金额千分</w:t>
            </w:r>
            <w:r>
              <w:rPr>
                <w:rFonts w:ascii="宋体" w:hAnsi="宋体" w:eastAsia="宋体" w:cs="宋体"/>
                <w:snapToGrid w:val="0"/>
                <w:color w:val="000000"/>
                <w:spacing w:val="-1"/>
                <w:kern w:val="0"/>
                <w:sz w:val="24"/>
                <w:szCs w:val="24"/>
                <w:lang w:val="en-US" w:eastAsia="en-US" w:bidi="ar-SA"/>
              </w:rPr>
              <w:t>之五以上千分之十以下的罚款，列入不良行为记录名单，在一至三年内禁</w:t>
            </w:r>
            <w:r>
              <w:rPr>
                <w:rFonts w:ascii="宋体" w:hAnsi="宋体" w:eastAsia="宋体" w:cs="宋体"/>
                <w:snapToGrid w:val="0"/>
                <w:color w:val="000000"/>
                <w:spacing w:val="-2"/>
                <w:kern w:val="0"/>
                <w:sz w:val="24"/>
                <w:szCs w:val="24"/>
                <w:lang w:val="en-US" w:eastAsia="en-US" w:bidi="ar-SA"/>
              </w:rPr>
              <w:t>止参加政府采购活</w:t>
            </w:r>
            <w:r>
              <w:rPr>
                <w:rFonts w:ascii="宋体" w:hAnsi="宋体" w:eastAsia="宋体" w:cs="宋体"/>
                <w:snapToGrid w:val="0"/>
                <w:color w:val="000000"/>
                <w:spacing w:val="-1"/>
                <w:kern w:val="0"/>
                <w:sz w:val="24"/>
                <w:szCs w:val="24"/>
                <w:lang w:val="en-US" w:eastAsia="en-US" w:bidi="ar-SA"/>
              </w:rPr>
              <w:t>动，有违法所得的，并处没收违法所得，情节严重的，由市场监管部门吊</w:t>
            </w:r>
            <w:r>
              <w:rPr>
                <w:rFonts w:ascii="宋体" w:hAnsi="宋体" w:eastAsia="宋体" w:cs="宋体"/>
                <w:snapToGrid w:val="0"/>
                <w:color w:val="000000"/>
                <w:spacing w:val="-2"/>
                <w:kern w:val="0"/>
                <w:sz w:val="24"/>
                <w:szCs w:val="24"/>
                <w:lang w:val="en-US" w:eastAsia="en-US" w:bidi="ar-SA"/>
              </w:rPr>
              <w:t>销营业执照；构成</w:t>
            </w:r>
            <w:r>
              <w:rPr>
                <w:rFonts w:ascii="宋体" w:hAnsi="宋体" w:eastAsia="宋体" w:cs="宋体"/>
                <w:snapToGrid w:val="0"/>
                <w:color w:val="000000"/>
                <w:spacing w:val="-1"/>
                <w:kern w:val="0"/>
                <w:sz w:val="24"/>
                <w:szCs w:val="24"/>
                <w:lang w:val="en-US" w:eastAsia="en-US" w:bidi="ar-SA"/>
              </w:rPr>
              <w:t>犯罪的，依法追究刑事责任；给他人造成损失的，并应依照有关民事法律</w:t>
            </w:r>
            <w:r>
              <w:rPr>
                <w:rFonts w:ascii="宋体" w:hAnsi="宋体" w:eastAsia="宋体" w:cs="宋体"/>
                <w:snapToGrid w:val="0"/>
                <w:color w:val="000000"/>
                <w:spacing w:val="-2"/>
                <w:kern w:val="0"/>
                <w:sz w:val="24"/>
                <w:szCs w:val="24"/>
                <w:lang w:val="en-US" w:eastAsia="en-US" w:bidi="ar-SA"/>
              </w:rPr>
              <w:t>规定承担民事责任</w:t>
            </w:r>
          </w:p>
          <w:p w14:paraId="6A8478D0">
            <w:pPr>
              <w:kinsoku w:val="0"/>
              <w:autoSpaceDE w:val="0"/>
              <w:autoSpaceDN w:val="0"/>
              <w:adjustRightInd w:val="0"/>
              <w:snapToGrid w:val="0"/>
              <w:spacing w:before="151" w:line="109" w:lineRule="exact"/>
              <w:ind w:left="3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position w:val="1"/>
                <w:sz w:val="24"/>
                <w:szCs w:val="24"/>
                <w:lang w:val="en-US" w:eastAsia="en-US" w:bidi="ar-SA"/>
              </w:rPr>
              <w:t>。</w:t>
            </w:r>
          </w:p>
        </w:tc>
      </w:tr>
    </w:tbl>
    <w:p w14:paraId="6D1F623C">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p w14:paraId="5F404D2D">
      <w:pPr>
        <w:spacing w:line="359" w:lineRule="auto"/>
        <w:rPr>
          <w:rFonts w:ascii="宋体" w:hAnsi="宋体" w:eastAsia="宋体" w:cs="宋体"/>
          <w:sz w:val="28"/>
          <w:szCs w:val="28"/>
        </w:rPr>
        <w:sectPr>
          <w:footerReference r:id="rId16" w:type="default"/>
          <w:pgSz w:w="11906" w:h="16840"/>
          <w:pgMar w:top="1200" w:right="1096" w:bottom="1203" w:left="1456" w:header="858" w:footer="1034" w:gutter="0"/>
          <w:pgNumType w:fmt="decimal"/>
          <w:cols w:space="720" w:num="1"/>
        </w:sectPr>
      </w:pPr>
    </w:p>
    <w:p w14:paraId="77BF9DFF">
      <w:pPr>
        <w:widowControl/>
        <w:kinsoku w:val="0"/>
        <w:autoSpaceDE w:val="0"/>
        <w:autoSpaceDN w:val="0"/>
        <w:adjustRightInd w:val="0"/>
        <w:snapToGrid w:val="0"/>
        <w:spacing w:before="17" w:line="226" w:lineRule="auto"/>
        <w:ind w:left="3903"/>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7"/>
          <w:kern w:val="0"/>
          <w:sz w:val="30"/>
          <w:szCs w:val="30"/>
          <w:lang w:eastAsia="en-US"/>
        </w:rPr>
        <w:t>投标人须知</w:t>
      </w:r>
    </w:p>
    <w:p w14:paraId="4F404AB0">
      <w:pPr>
        <w:kinsoku w:val="0"/>
        <w:autoSpaceDE w:val="0"/>
        <w:autoSpaceDN w:val="0"/>
        <w:adjustRightInd w:val="0"/>
        <w:snapToGrid w:val="0"/>
        <w:spacing w:line="404" w:lineRule="auto"/>
        <w:jc w:val="left"/>
        <w:textAlignment w:val="baseline"/>
        <w:rPr>
          <w:rFonts w:ascii="Arial" w:hAnsi="Arial" w:eastAsia="Arial" w:cs="Arial"/>
          <w:snapToGrid w:val="0"/>
          <w:color w:val="000000"/>
          <w:kern w:val="0"/>
          <w:sz w:val="21"/>
          <w:szCs w:val="21"/>
          <w:lang w:val="en-US" w:eastAsia="en-US" w:bidi="ar-SA"/>
        </w:rPr>
      </w:pPr>
    </w:p>
    <w:p w14:paraId="1B7EF2BF">
      <w:pPr>
        <w:widowControl/>
        <w:kinsoku w:val="0"/>
        <w:autoSpaceDE w:val="0"/>
        <w:autoSpaceDN w:val="0"/>
        <w:adjustRightInd w:val="0"/>
        <w:snapToGrid w:val="0"/>
        <w:spacing w:before="78" w:line="220"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1"/>
          <w:kern w:val="0"/>
          <w:sz w:val="24"/>
          <w:szCs w:val="24"/>
          <w:lang w:eastAsia="en-US"/>
        </w:rPr>
        <w:t>（一）总则</w:t>
      </w:r>
    </w:p>
    <w:p w14:paraId="378D6689">
      <w:pPr>
        <w:widowControl/>
        <w:kinsoku w:val="0"/>
        <w:autoSpaceDE w:val="0"/>
        <w:autoSpaceDN w:val="0"/>
        <w:adjustRightInd w:val="0"/>
        <w:snapToGrid w:val="0"/>
        <w:spacing w:before="177" w:line="220" w:lineRule="auto"/>
        <w:ind w:left="53"/>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2"/>
          <w:kern w:val="0"/>
          <w:sz w:val="24"/>
          <w:szCs w:val="24"/>
          <w:lang w:eastAsia="en-US"/>
        </w:rPr>
        <w:t>1.适用范围</w:t>
      </w:r>
    </w:p>
    <w:p w14:paraId="0C6C61E0">
      <w:pPr>
        <w:widowControl/>
        <w:kinsoku w:val="0"/>
        <w:autoSpaceDE w:val="0"/>
        <w:autoSpaceDN w:val="0"/>
        <w:adjustRightInd w:val="0"/>
        <w:snapToGrid w:val="0"/>
        <w:spacing w:before="179" w:line="219" w:lineRule="auto"/>
        <w:ind w:left="533"/>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1.1本招标文件仅适用于本项目的采购活动。</w:t>
      </w:r>
    </w:p>
    <w:p w14:paraId="0A8D89CD">
      <w:pPr>
        <w:widowControl/>
        <w:kinsoku w:val="0"/>
        <w:autoSpaceDE w:val="0"/>
        <w:autoSpaceDN w:val="0"/>
        <w:adjustRightInd w:val="0"/>
        <w:snapToGrid w:val="0"/>
        <w:spacing w:before="183" w:line="219" w:lineRule="auto"/>
        <w:ind w:left="24"/>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2.基本定义</w:t>
      </w:r>
    </w:p>
    <w:p w14:paraId="786274CE">
      <w:pPr>
        <w:widowControl/>
        <w:kinsoku w:val="0"/>
        <w:autoSpaceDE w:val="0"/>
        <w:autoSpaceDN w:val="0"/>
        <w:adjustRightInd w:val="0"/>
        <w:snapToGrid w:val="0"/>
        <w:spacing w:before="199" w:line="292" w:lineRule="auto"/>
        <w:ind w:left="29" w:right="80" w:firstLine="47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2.1根据《中华人民共和国政府采购法》及其实施条例等有关法律、法规和规章的规</w:t>
      </w:r>
      <w:r>
        <w:rPr>
          <w:rFonts w:ascii="宋体" w:hAnsi="宋体" w:eastAsia="宋体" w:cs="宋体"/>
          <w:snapToGrid w:val="0"/>
          <w:color w:val="000000"/>
          <w:spacing w:val="-4"/>
          <w:kern w:val="0"/>
          <w:sz w:val="24"/>
          <w:szCs w:val="24"/>
          <w:lang w:eastAsia="en-US"/>
        </w:rPr>
        <w:t>定，制定本招标文件。</w:t>
      </w:r>
    </w:p>
    <w:p w14:paraId="4426F069">
      <w:pPr>
        <w:widowControl/>
        <w:kinsoku w:val="0"/>
        <w:autoSpaceDE w:val="0"/>
        <w:autoSpaceDN w:val="0"/>
        <w:adjustRightInd w:val="0"/>
        <w:snapToGrid w:val="0"/>
        <w:spacing w:before="153"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2.2采购人：指依法进行政府采购的国家机关、事业单位、团体组织。</w:t>
      </w:r>
    </w:p>
    <w:p w14:paraId="2A99F2A9">
      <w:pPr>
        <w:widowControl/>
        <w:kinsoku w:val="0"/>
        <w:autoSpaceDE w:val="0"/>
        <w:autoSpaceDN w:val="0"/>
        <w:adjustRightInd w:val="0"/>
        <w:snapToGrid w:val="0"/>
        <w:spacing w:before="203" w:line="359" w:lineRule="auto"/>
        <w:ind w:left="24" w:right="22"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备注：</w:t>
      </w:r>
      <w:r>
        <w:rPr>
          <w:rFonts w:ascii="宋体" w:hAnsi="宋体" w:eastAsia="宋体" w:cs="宋体"/>
          <w:b/>
          <w:bCs/>
          <w:snapToGrid w:val="0"/>
          <w:color w:val="000000"/>
          <w:spacing w:val="-1"/>
          <w:kern w:val="0"/>
          <w:sz w:val="24"/>
          <w:szCs w:val="24"/>
          <w:lang w:eastAsia="en-US"/>
        </w:rPr>
        <w:t>项目采购人为：</w:t>
      </w:r>
      <w:r>
        <w:rPr>
          <w:rFonts w:hint="eastAsia" w:ascii="宋体" w:hAnsi="宋体" w:eastAsia="宋体" w:cs="宋体"/>
          <w:b/>
          <w:bCs/>
          <w:snapToGrid w:val="0"/>
          <w:color w:val="000000"/>
          <w:spacing w:val="-1"/>
          <w:kern w:val="0"/>
          <w:sz w:val="24"/>
          <w:szCs w:val="24"/>
          <w:lang w:eastAsia="zh-CN"/>
        </w:rPr>
        <w:t>博尔塔拉蒙古自治州生态环境局精河县分局</w:t>
      </w:r>
      <w:r>
        <w:rPr>
          <w:rFonts w:hint="eastAsia" w:ascii="宋体" w:hAnsi="宋体" w:eastAsia="宋体" w:cs="宋体"/>
          <w:snapToGrid w:val="0"/>
          <w:color w:val="000000"/>
          <w:spacing w:val="-1"/>
          <w:kern w:val="0"/>
          <w:sz w:val="24"/>
          <w:szCs w:val="24"/>
          <w:lang w:eastAsia="zh-CN"/>
        </w:rPr>
        <w:t xml:space="preserve"> </w:t>
      </w:r>
      <w:r>
        <w:rPr>
          <w:rFonts w:ascii="宋体" w:hAnsi="宋体" w:eastAsia="宋体" w:cs="宋体"/>
          <w:snapToGrid w:val="0"/>
          <w:color w:val="000000"/>
          <w:spacing w:val="-1"/>
          <w:kern w:val="0"/>
          <w:sz w:val="24"/>
          <w:szCs w:val="24"/>
          <w:lang w:eastAsia="en-US"/>
        </w:rPr>
        <w:t>，将与中标供</w:t>
      </w:r>
      <w:r>
        <w:rPr>
          <w:rFonts w:ascii="宋体" w:hAnsi="宋体" w:eastAsia="宋体" w:cs="宋体"/>
          <w:snapToGrid w:val="0"/>
          <w:color w:val="000000"/>
          <w:spacing w:val="-2"/>
          <w:kern w:val="0"/>
          <w:sz w:val="24"/>
          <w:szCs w:val="24"/>
          <w:lang w:eastAsia="en-US"/>
        </w:rPr>
        <w:t>应商签订合同，履行合同相关</w:t>
      </w:r>
      <w:r>
        <w:rPr>
          <w:rFonts w:ascii="宋体" w:hAnsi="宋体" w:eastAsia="宋体" w:cs="宋体"/>
          <w:snapToGrid w:val="0"/>
          <w:color w:val="000000"/>
          <w:spacing w:val="-6"/>
          <w:kern w:val="0"/>
          <w:sz w:val="24"/>
          <w:szCs w:val="24"/>
          <w:lang w:eastAsia="en-US"/>
        </w:rPr>
        <w:t>义务。</w:t>
      </w:r>
    </w:p>
    <w:p w14:paraId="226EDE26">
      <w:pPr>
        <w:widowControl/>
        <w:kinsoku w:val="0"/>
        <w:autoSpaceDE w:val="0"/>
        <w:autoSpaceDN w:val="0"/>
        <w:adjustRightInd w:val="0"/>
        <w:snapToGrid w:val="0"/>
        <w:spacing w:before="1" w:line="290" w:lineRule="auto"/>
        <w:ind w:left="19" w:right="118" w:firstLine="4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2.3</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：指依法进行政府采购的国家机关、事业单位、团体组织委托的</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7"/>
          <w:kern w:val="0"/>
          <w:sz w:val="24"/>
          <w:szCs w:val="24"/>
          <w:lang w:eastAsia="en-US"/>
        </w:rPr>
        <w:t>。</w:t>
      </w:r>
    </w:p>
    <w:p w14:paraId="61CC7D1F">
      <w:pPr>
        <w:widowControl/>
        <w:kinsoku w:val="0"/>
        <w:autoSpaceDE w:val="0"/>
        <w:autoSpaceDN w:val="0"/>
        <w:adjustRightInd w:val="0"/>
        <w:snapToGrid w:val="0"/>
        <w:spacing w:before="173" w:line="314" w:lineRule="auto"/>
        <w:ind w:left="14" w:firstLine="48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2.4政府采购监督管理部门：各级人民政府财政部门是负责政府采购监督管理的部门，</w:t>
      </w:r>
      <w:r>
        <w:rPr>
          <w:rFonts w:ascii="宋体" w:hAnsi="宋体" w:eastAsia="宋体" w:cs="宋体"/>
          <w:snapToGrid w:val="0"/>
          <w:color w:val="000000"/>
          <w:spacing w:val="-1"/>
          <w:kern w:val="0"/>
          <w:sz w:val="24"/>
          <w:szCs w:val="24"/>
          <w:lang w:eastAsia="en-US"/>
        </w:rPr>
        <w:t>依法履行对政府采购活动的监督管理职责。各级人民政府其他有关部门依法履行与政府采</w:t>
      </w:r>
      <w:r>
        <w:rPr>
          <w:rFonts w:ascii="宋体" w:hAnsi="宋体" w:eastAsia="宋体" w:cs="宋体"/>
          <w:snapToGrid w:val="0"/>
          <w:color w:val="000000"/>
          <w:spacing w:val="-2"/>
          <w:kern w:val="0"/>
          <w:sz w:val="24"/>
          <w:szCs w:val="24"/>
          <w:lang w:eastAsia="en-US"/>
        </w:rPr>
        <w:t>购活动有关的监督管理职责。</w:t>
      </w:r>
    </w:p>
    <w:p w14:paraId="7A243188">
      <w:pPr>
        <w:widowControl/>
        <w:kinsoku w:val="0"/>
        <w:autoSpaceDE w:val="0"/>
        <w:autoSpaceDN w:val="0"/>
        <w:adjustRightInd w:val="0"/>
        <w:snapToGrid w:val="0"/>
        <w:spacing w:before="154"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2.5核心产品见“投标人须知前附表”。</w:t>
      </w:r>
    </w:p>
    <w:p w14:paraId="2F17A584">
      <w:pPr>
        <w:widowControl/>
        <w:kinsoku w:val="0"/>
        <w:autoSpaceDE w:val="0"/>
        <w:autoSpaceDN w:val="0"/>
        <w:adjustRightInd w:val="0"/>
        <w:snapToGrid w:val="0"/>
        <w:spacing w:before="180"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2.6是否属于科研仪器设备采购见“投标人须知前附表</w:t>
      </w:r>
      <w:r>
        <w:rPr>
          <w:rFonts w:ascii="宋体" w:hAnsi="宋体" w:eastAsia="宋体" w:cs="宋体"/>
          <w:snapToGrid w:val="0"/>
          <w:color w:val="000000"/>
          <w:spacing w:val="-71"/>
          <w:kern w:val="0"/>
          <w:sz w:val="24"/>
          <w:szCs w:val="24"/>
          <w:lang w:eastAsia="en-US"/>
        </w:rPr>
        <w:t xml:space="preserve"> </w:t>
      </w:r>
      <w:r>
        <w:rPr>
          <w:rFonts w:ascii="宋体" w:hAnsi="宋体" w:eastAsia="宋体" w:cs="宋体"/>
          <w:snapToGrid w:val="0"/>
          <w:color w:val="000000"/>
          <w:spacing w:val="-2"/>
          <w:kern w:val="0"/>
          <w:sz w:val="24"/>
          <w:szCs w:val="24"/>
          <w:lang w:eastAsia="en-US"/>
        </w:rPr>
        <w:t>”。</w:t>
      </w:r>
    </w:p>
    <w:p w14:paraId="79BAEA47">
      <w:pPr>
        <w:widowControl/>
        <w:kinsoku w:val="0"/>
        <w:autoSpaceDE w:val="0"/>
        <w:autoSpaceDN w:val="0"/>
        <w:adjustRightInd w:val="0"/>
        <w:snapToGrid w:val="0"/>
        <w:spacing w:before="207" w:line="312" w:lineRule="auto"/>
        <w:ind w:left="19" w:right="8" w:firstLine="4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2.7投标人（也称“供应商</w:t>
      </w:r>
      <w:r>
        <w:rPr>
          <w:rFonts w:ascii="宋体" w:hAnsi="宋体" w:eastAsia="宋体" w:cs="宋体"/>
          <w:snapToGrid w:val="0"/>
          <w:color w:val="000000"/>
          <w:spacing w:val="-87"/>
          <w:kern w:val="0"/>
          <w:sz w:val="24"/>
          <w:szCs w:val="24"/>
          <w:lang w:eastAsia="en-US"/>
        </w:rPr>
        <w:t xml:space="preserve"> </w:t>
      </w:r>
      <w:r>
        <w:rPr>
          <w:rFonts w:ascii="宋体" w:hAnsi="宋体" w:eastAsia="宋体" w:cs="宋体"/>
          <w:snapToGrid w:val="0"/>
          <w:color w:val="000000"/>
          <w:spacing w:val="-4"/>
          <w:kern w:val="0"/>
          <w:sz w:val="24"/>
          <w:szCs w:val="24"/>
          <w:lang w:eastAsia="en-US"/>
        </w:rPr>
        <w:t>”、“</w:t>
      </w:r>
      <w:r>
        <w:rPr>
          <w:rFonts w:ascii="宋体" w:hAnsi="宋体" w:eastAsia="宋体" w:cs="宋体"/>
          <w:snapToGrid w:val="0"/>
          <w:color w:val="000000"/>
          <w:spacing w:val="-80"/>
          <w:kern w:val="0"/>
          <w:sz w:val="24"/>
          <w:szCs w:val="24"/>
          <w:lang w:eastAsia="en-US"/>
        </w:rPr>
        <w:t xml:space="preserve"> </w:t>
      </w:r>
      <w:r>
        <w:rPr>
          <w:rFonts w:ascii="宋体" w:hAnsi="宋体" w:eastAsia="宋体" w:cs="宋体"/>
          <w:snapToGrid w:val="0"/>
          <w:color w:val="000000"/>
          <w:spacing w:val="-4"/>
          <w:kern w:val="0"/>
          <w:sz w:val="24"/>
          <w:szCs w:val="24"/>
          <w:lang w:eastAsia="en-US"/>
        </w:rPr>
        <w:t>申请人</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4"/>
          <w:kern w:val="0"/>
          <w:sz w:val="24"/>
          <w:szCs w:val="24"/>
          <w:lang w:eastAsia="en-US"/>
        </w:rPr>
        <w:t>”</w:t>
      </w:r>
      <w:r>
        <w:rPr>
          <w:rFonts w:ascii="宋体" w:hAnsi="宋体" w:eastAsia="宋体" w:cs="宋体"/>
          <w:snapToGrid w:val="0"/>
          <w:color w:val="000000"/>
          <w:spacing w:val="-3"/>
          <w:kern w:val="0"/>
          <w:sz w:val="24"/>
          <w:szCs w:val="24"/>
          <w:lang w:eastAsia="en-US"/>
        </w:rPr>
        <w:t>）：</w:t>
      </w:r>
      <w:r>
        <w:rPr>
          <w:rFonts w:ascii="宋体" w:hAnsi="宋体" w:eastAsia="宋体" w:cs="宋体"/>
          <w:snapToGrid w:val="0"/>
          <w:color w:val="000000"/>
          <w:spacing w:val="-4"/>
          <w:kern w:val="0"/>
          <w:sz w:val="24"/>
          <w:szCs w:val="24"/>
          <w:lang w:eastAsia="en-US"/>
        </w:rPr>
        <w:t>指向采购人提供货物、工程或者服务</w:t>
      </w:r>
      <w:r>
        <w:rPr>
          <w:rFonts w:ascii="宋体" w:hAnsi="宋体" w:eastAsia="宋体" w:cs="宋体"/>
          <w:snapToGrid w:val="0"/>
          <w:color w:val="000000"/>
          <w:spacing w:val="-1"/>
          <w:kern w:val="0"/>
          <w:sz w:val="24"/>
          <w:szCs w:val="24"/>
          <w:lang w:eastAsia="en-US"/>
        </w:rPr>
        <w:t>的法人、其他组织或者自然人。分支机构不得参加政府采购活动，但银行、保险、石油石化、电力、电信等有行业特殊情况的除外。本项目的投标人须满足以下条件：</w:t>
      </w:r>
    </w:p>
    <w:p w14:paraId="5A11C4DB">
      <w:pPr>
        <w:widowControl/>
        <w:kinsoku w:val="0"/>
        <w:autoSpaceDE w:val="0"/>
        <w:autoSpaceDN w:val="0"/>
        <w:adjustRightInd w:val="0"/>
        <w:snapToGrid w:val="0"/>
        <w:spacing w:before="178" w:line="290" w:lineRule="auto"/>
        <w:ind w:left="20" w:right="219" w:firstLine="48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2.7.1具备《中华人民共和国政府采购法》第二十二条规定的</w:t>
      </w:r>
      <w:r>
        <w:rPr>
          <w:rFonts w:ascii="宋体" w:hAnsi="宋体" w:eastAsia="宋体" w:cs="宋体"/>
          <w:snapToGrid w:val="0"/>
          <w:color w:val="000000"/>
          <w:spacing w:val="-4"/>
          <w:kern w:val="0"/>
          <w:sz w:val="24"/>
          <w:szCs w:val="24"/>
          <w:lang w:eastAsia="en-US"/>
        </w:rPr>
        <w:t>条件，遵守本项目采购</w:t>
      </w:r>
      <w:r>
        <w:rPr>
          <w:rFonts w:ascii="宋体" w:hAnsi="宋体" w:eastAsia="宋体" w:cs="宋体"/>
          <w:snapToGrid w:val="0"/>
          <w:color w:val="000000"/>
          <w:spacing w:val="-2"/>
          <w:kern w:val="0"/>
          <w:sz w:val="24"/>
          <w:szCs w:val="24"/>
          <w:lang w:eastAsia="en-US"/>
        </w:rPr>
        <w:t>人本级和上级财政部门政府采购的有关规定。</w:t>
      </w:r>
    </w:p>
    <w:p w14:paraId="6FAB6AE1">
      <w:pPr>
        <w:widowControl/>
        <w:kinsoku w:val="0"/>
        <w:autoSpaceDE w:val="0"/>
        <w:autoSpaceDN w:val="0"/>
        <w:adjustRightInd w:val="0"/>
        <w:snapToGrid w:val="0"/>
        <w:spacing w:before="154" w:line="218"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2.7.2以招标公告中发布的方式依法获得了</w:t>
      </w:r>
      <w:r>
        <w:rPr>
          <w:rFonts w:ascii="宋体" w:hAnsi="宋体" w:eastAsia="宋体" w:cs="宋体"/>
          <w:snapToGrid w:val="0"/>
          <w:color w:val="000000"/>
          <w:spacing w:val="-3"/>
          <w:kern w:val="0"/>
          <w:sz w:val="24"/>
          <w:szCs w:val="24"/>
          <w:lang w:eastAsia="en-US"/>
        </w:rPr>
        <w:t>本项目的招标文件。</w:t>
      </w:r>
    </w:p>
    <w:p w14:paraId="05751AD0">
      <w:pPr>
        <w:widowControl/>
        <w:kinsoku w:val="0"/>
        <w:autoSpaceDE w:val="0"/>
        <w:autoSpaceDN w:val="0"/>
        <w:adjustRightInd w:val="0"/>
        <w:snapToGrid w:val="0"/>
        <w:spacing w:before="184"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2.7.3符合本招标文件规定并参加投标的供应商。</w:t>
      </w:r>
    </w:p>
    <w:p w14:paraId="069013B3">
      <w:pPr>
        <w:widowControl/>
        <w:kinsoku w:val="0"/>
        <w:autoSpaceDE w:val="0"/>
        <w:autoSpaceDN w:val="0"/>
        <w:adjustRightInd w:val="0"/>
        <w:snapToGrid w:val="0"/>
        <w:spacing w:before="181"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2.8潜在投标人、潜在供应商：指符合本招标文件规定的供应商。</w:t>
      </w:r>
    </w:p>
    <w:p w14:paraId="2A940C48">
      <w:pPr>
        <w:widowControl/>
        <w:kinsoku w:val="0"/>
        <w:autoSpaceDE w:val="0"/>
        <w:autoSpaceDN w:val="0"/>
        <w:adjustRightInd w:val="0"/>
        <w:snapToGrid w:val="0"/>
        <w:spacing w:before="184" w:line="219" w:lineRule="auto"/>
        <w:ind w:left="26"/>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3.资金来源</w:t>
      </w:r>
    </w:p>
    <w:p w14:paraId="5F8B9683">
      <w:pPr>
        <w:widowControl/>
        <w:kinsoku w:val="0"/>
        <w:autoSpaceDE w:val="0"/>
        <w:autoSpaceDN w:val="0"/>
        <w:adjustRightInd w:val="0"/>
        <w:snapToGrid w:val="0"/>
        <w:spacing w:before="202" w:line="219" w:lineRule="auto"/>
        <w:ind w:left="50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3.1资金来源：详见前附表。</w:t>
      </w:r>
    </w:p>
    <w:p w14:paraId="0E76E0F3">
      <w:pPr>
        <w:spacing w:line="219" w:lineRule="auto"/>
        <w:rPr>
          <w:rFonts w:ascii="宋体" w:hAnsi="宋体" w:eastAsia="宋体" w:cs="宋体"/>
          <w:sz w:val="24"/>
          <w:szCs w:val="24"/>
        </w:rPr>
        <w:sectPr>
          <w:headerReference r:id="rId17" w:type="default"/>
          <w:footerReference r:id="rId18" w:type="default"/>
          <w:pgSz w:w="11906" w:h="16840"/>
          <w:pgMar w:top="1200" w:right="1090" w:bottom="1261" w:left="1456" w:header="858" w:footer="1016" w:gutter="0"/>
          <w:pgNumType w:fmt="decimal"/>
          <w:cols w:space="720" w:num="1"/>
        </w:sectPr>
      </w:pPr>
    </w:p>
    <w:p w14:paraId="1254681C">
      <w:pPr>
        <w:widowControl/>
        <w:kinsoku w:val="0"/>
        <w:autoSpaceDE w:val="0"/>
        <w:autoSpaceDN w:val="0"/>
        <w:adjustRightInd w:val="0"/>
        <w:snapToGrid w:val="0"/>
        <w:spacing w:line="219" w:lineRule="auto"/>
        <w:ind w:left="15"/>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4.投标人资格要求</w:t>
      </w:r>
    </w:p>
    <w:p w14:paraId="0EFDB0B0">
      <w:pPr>
        <w:widowControl/>
        <w:kinsoku w:val="0"/>
        <w:autoSpaceDE w:val="0"/>
        <w:autoSpaceDN w:val="0"/>
        <w:adjustRightInd w:val="0"/>
        <w:snapToGrid w:val="0"/>
        <w:spacing w:before="180" w:line="218" w:lineRule="auto"/>
        <w:ind w:left="49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4.1投标人资格要求：见“第一章招标公告</w:t>
      </w:r>
      <w:r>
        <w:rPr>
          <w:rFonts w:ascii="宋体" w:hAnsi="宋体" w:eastAsia="宋体" w:cs="宋体"/>
          <w:snapToGrid w:val="0"/>
          <w:color w:val="000000"/>
          <w:spacing w:val="-78"/>
          <w:kern w:val="0"/>
          <w:sz w:val="24"/>
          <w:szCs w:val="24"/>
          <w:lang w:eastAsia="en-US"/>
        </w:rPr>
        <w:t xml:space="preserve"> </w:t>
      </w:r>
      <w:r>
        <w:rPr>
          <w:rFonts w:ascii="宋体" w:hAnsi="宋体" w:eastAsia="宋体" w:cs="宋体"/>
          <w:snapToGrid w:val="0"/>
          <w:color w:val="000000"/>
          <w:spacing w:val="-2"/>
          <w:kern w:val="0"/>
          <w:sz w:val="24"/>
          <w:szCs w:val="24"/>
          <w:lang w:eastAsia="en-US"/>
        </w:rPr>
        <w:t>”；</w:t>
      </w:r>
    </w:p>
    <w:p w14:paraId="196E09E2">
      <w:pPr>
        <w:widowControl/>
        <w:kinsoku w:val="0"/>
        <w:autoSpaceDE w:val="0"/>
        <w:autoSpaceDN w:val="0"/>
        <w:adjustRightInd w:val="0"/>
        <w:snapToGrid w:val="0"/>
        <w:spacing w:before="179" w:line="218" w:lineRule="auto"/>
        <w:ind w:left="49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4.2“第一章招标公告</w:t>
      </w:r>
      <w:r>
        <w:rPr>
          <w:rFonts w:ascii="宋体" w:hAnsi="宋体" w:eastAsia="宋体" w:cs="宋体"/>
          <w:snapToGrid w:val="0"/>
          <w:color w:val="000000"/>
          <w:spacing w:val="-68"/>
          <w:kern w:val="0"/>
          <w:sz w:val="24"/>
          <w:szCs w:val="24"/>
          <w:lang w:eastAsia="en-US"/>
        </w:rPr>
        <w:t xml:space="preserve"> </w:t>
      </w:r>
      <w:r>
        <w:rPr>
          <w:rFonts w:ascii="宋体" w:hAnsi="宋体" w:eastAsia="宋体" w:cs="宋体"/>
          <w:snapToGrid w:val="0"/>
          <w:color w:val="000000"/>
          <w:spacing w:val="-3"/>
          <w:kern w:val="0"/>
          <w:sz w:val="24"/>
          <w:szCs w:val="24"/>
          <w:lang w:eastAsia="en-US"/>
        </w:rPr>
        <w:t>”规定接受联合体投标的，还应遵守以下规定：</w:t>
      </w:r>
    </w:p>
    <w:p w14:paraId="74C11D63">
      <w:pPr>
        <w:widowControl/>
        <w:kinsoku w:val="0"/>
        <w:autoSpaceDE w:val="0"/>
        <w:autoSpaceDN w:val="0"/>
        <w:adjustRightInd w:val="0"/>
        <w:snapToGrid w:val="0"/>
        <w:spacing w:before="207" w:line="312" w:lineRule="auto"/>
        <w:ind w:left="24" w:right="194" w:firstLine="46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4.2.1两个以上的自然人、法人或者其他组</w:t>
      </w:r>
      <w:r>
        <w:rPr>
          <w:rFonts w:ascii="宋体" w:hAnsi="宋体" w:eastAsia="宋体" w:cs="宋体"/>
          <w:snapToGrid w:val="0"/>
          <w:color w:val="000000"/>
          <w:spacing w:val="-3"/>
          <w:kern w:val="0"/>
          <w:sz w:val="24"/>
          <w:szCs w:val="24"/>
          <w:lang w:eastAsia="en-US"/>
        </w:rPr>
        <w:t>织可以组成一个联合体，以一个投标人的</w:t>
      </w:r>
      <w:r>
        <w:rPr>
          <w:rFonts w:ascii="宋体" w:hAnsi="宋体" w:eastAsia="宋体" w:cs="宋体"/>
          <w:snapToGrid w:val="0"/>
          <w:color w:val="000000"/>
          <w:spacing w:val="-7"/>
          <w:kern w:val="0"/>
          <w:sz w:val="24"/>
          <w:szCs w:val="24"/>
          <w:lang w:eastAsia="en-US"/>
        </w:rPr>
        <w:t>身份共同参加政府采购。以联合体形式进行政府采购的，参加联合体的供应商均应当具备</w:t>
      </w:r>
      <w:r>
        <w:rPr>
          <w:rFonts w:ascii="宋体" w:hAnsi="宋体" w:eastAsia="宋体" w:cs="宋体"/>
          <w:snapToGrid w:val="0"/>
          <w:color w:val="000000"/>
          <w:spacing w:val="-2"/>
          <w:kern w:val="0"/>
          <w:sz w:val="24"/>
          <w:szCs w:val="24"/>
          <w:lang w:eastAsia="en-US"/>
        </w:rPr>
        <w:t>《中华人民共和国政府采购法》第二十二条规定的</w:t>
      </w:r>
      <w:r>
        <w:rPr>
          <w:rFonts w:ascii="宋体" w:hAnsi="宋体" w:eastAsia="宋体" w:cs="宋体"/>
          <w:snapToGrid w:val="0"/>
          <w:color w:val="000000"/>
          <w:spacing w:val="-3"/>
          <w:kern w:val="0"/>
          <w:sz w:val="24"/>
          <w:szCs w:val="24"/>
          <w:lang w:eastAsia="en-US"/>
        </w:rPr>
        <w:t>条件。</w:t>
      </w:r>
    </w:p>
    <w:p w14:paraId="1D9925E1">
      <w:pPr>
        <w:widowControl/>
        <w:kinsoku w:val="0"/>
        <w:autoSpaceDE w:val="0"/>
        <w:autoSpaceDN w:val="0"/>
        <w:adjustRightInd w:val="0"/>
        <w:snapToGrid w:val="0"/>
        <w:spacing w:before="183" w:line="312" w:lineRule="auto"/>
        <w:ind w:left="18" w:firstLine="47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4.2.2联合体各方应按招标文件提供的格式</w:t>
      </w:r>
      <w:r>
        <w:rPr>
          <w:rFonts w:ascii="宋体" w:hAnsi="宋体" w:eastAsia="宋体" w:cs="宋体"/>
          <w:snapToGrid w:val="0"/>
          <w:color w:val="000000"/>
          <w:kern w:val="0"/>
          <w:sz w:val="24"/>
          <w:szCs w:val="24"/>
          <w:lang w:eastAsia="en-US"/>
        </w:rPr>
        <w:t>签订联合体协议书，明确约定联合体各方</w:t>
      </w:r>
      <w:r>
        <w:rPr>
          <w:rFonts w:ascii="宋体" w:hAnsi="宋体" w:eastAsia="宋体" w:cs="宋体"/>
          <w:snapToGrid w:val="0"/>
          <w:color w:val="000000"/>
          <w:spacing w:val="-1"/>
          <w:kern w:val="0"/>
          <w:sz w:val="24"/>
          <w:szCs w:val="24"/>
          <w:lang w:eastAsia="en-US"/>
        </w:rPr>
        <w:t>承担的工作和相应的责任，并将联合体协议书作为投标文件的一部分提交，该协议书对联</w:t>
      </w:r>
      <w:r>
        <w:rPr>
          <w:rFonts w:ascii="宋体" w:hAnsi="宋体" w:eastAsia="宋体" w:cs="宋体"/>
          <w:snapToGrid w:val="0"/>
          <w:color w:val="000000"/>
          <w:spacing w:val="-2"/>
          <w:kern w:val="0"/>
          <w:sz w:val="24"/>
          <w:szCs w:val="24"/>
          <w:lang w:eastAsia="en-US"/>
        </w:rPr>
        <w:t>合体所有成员均具有法律约束力。</w:t>
      </w:r>
    </w:p>
    <w:p w14:paraId="4A75A8CF">
      <w:pPr>
        <w:widowControl/>
        <w:kinsoku w:val="0"/>
        <w:autoSpaceDE w:val="0"/>
        <w:autoSpaceDN w:val="0"/>
        <w:adjustRightInd w:val="0"/>
        <w:snapToGrid w:val="0"/>
        <w:spacing w:before="177" w:line="288" w:lineRule="auto"/>
        <w:ind w:left="23" w:right="74" w:firstLine="47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4.2.3联合体中有同类资质的供应商按照联</w:t>
      </w:r>
      <w:r>
        <w:rPr>
          <w:rFonts w:ascii="宋体" w:hAnsi="宋体" w:eastAsia="宋体" w:cs="宋体"/>
          <w:snapToGrid w:val="0"/>
          <w:color w:val="000000"/>
          <w:kern w:val="0"/>
          <w:sz w:val="24"/>
          <w:szCs w:val="24"/>
          <w:lang w:eastAsia="en-US"/>
        </w:rPr>
        <w:t>合体分工承担相同工作的，应当按照资质</w:t>
      </w:r>
      <w:r>
        <w:rPr>
          <w:rFonts w:ascii="宋体" w:hAnsi="宋体" w:eastAsia="宋体" w:cs="宋体"/>
          <w:snapToGrid w:val="0"/>
          <w:color w:val="000000"/>
          <w:spacing w:val="-2"/>
          <w:kern w:val="0"/>
          <w:sz w:val="24"/>
          <w:szCs w:val="24"/>
          <w:lang w:eastAsia="en-US"/>
        </w:rPr>
        <w:t>等级较低的供应商确定资质等级。</w:t>
      </w:r>
    </w:p>
    <w:p w14:paraId="5BD05435">
      <w:pPr>
        <w:widowControl/>
        <w:kinsoku w:val="0"/>
        <w:autoSpaceDE w:val="0"/>
        <w:autoSpaceDN w:val="0"/>
        <w:adjustRightInd w:val="0"/>
        <w:snapToGrid w:val="0"/>
        <w:spacing w:before="181" w:line="292" w:lineRule="auto"/>
        <w:ind w:left="18" w:right="105" w:firstLine="47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4.2.4以联合体形式参加政府采购活动的，联合体各方不得再</w:t>
      </w:r>
      <w:r>
        <w:rPr>
          <w:rFonts w:ascii="宋体" w:hAnsi="宋体" w:eastAsia="宋体" w:cs="宋体"/>
          <w:snapToGrid w:val="0"/>
          <w:color w:val="000000"/>
          <w:spacing w:val="-1"/>
          <w:kern w:val="0"/>
          <w:sz w:val="24"/>
          <w:szCs w:val="24"/>
          <w:lang w:eastAsia="en-US"/>
        </w:rPr>
        <w:t>单独参加或者与其他供应商另外组成联合体参加同一合同项下的投</w:t>
      </w:r>
      <w:r>
        <w:rPr>
          <w:rFonts w:ascii="宋体" w:hAnsi="宋体" w:eastAsia="宋体" w:cs="宋体"/>
          <w:snapToGrid w:val="0"/>
          <w:color w:val="000000"/>
          <w:spacing w:val="-2"/>
          <w:kern w:val="0"/>
          <w:sz w:val="24"/>
          <w:szCs w:val="24"/>
          <w:lang w:eastAsia="en-US"/>
        </w:rPr>
        <w:t>标，否则相关投标将被认定为</w:t>
      </w:r>
      <w:r>
        <w:rPr>
          <w:rFonts w:ascii="宋体" w:hAnsi="宋体" w:eastAsia="宋体" w:cs="宋体"/>
          <w:b/>
          <w:bCs/>
          <w:snapToGrid w:val="0"/>
          <w:color w:val="000000"/>
          <w:spacing w:val="-2"/>
          <w:kern w:val="0"/>
          <w:sz w:val="24"/>
          <w:szCs w:val="24"/>
          <w:lang w:eastAsia="en-US"/>
        </w:rPr>
        <w:t>投标无效</w:t>
      </w:r>
      <w:r>
        <w:rPr>
          <w:rFonts w:ascii="宋体" w:hAnsi="宋体" w:eastAsia="宋体" w:cs="宋体"/>
          <w:snapToGrid w:val="0"/>
          <w:color w:val="000000"/>
          <w:spacing w:val="-2"/>
          <w:kern w:val="0"/>
          <w:sz w:val="24"/>
          <w:szCs w:val="24"/>
          <w:lang w:eastAsia="en-US"/>
        </w:rPr>
        <w:t>。</w:t>
      </w:r>
    </w:p>
    <w:p w14:paraId="74F11F8F">
      <w:pPr>
        <w:widowControl/>
        <w:kinsoku w:val="0"/>
        <w:autoSpaceDE w:val="0"/>
        <w:autoSpaceDN w:val="0"/>
        <w:adjustRightInd w:val="0"/>
        <w:snapToGrid w:val="0"/>
        <w:spacing w:before="176" w:line="312" w:lineRule="auto"/>
        <w:ind w:left="15" w:right="2"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4.2.5大中型企业、其他自然人、法人</w:t>
      </w:r>
      <w:r>
        <w:rPr>
          <w:rFonts w:ascii="宋体" w:hAnsi="宋体" w:eastAsia="宋体" w:cs="宋体"/>
          <w:snapToGrid w:val="0"/>
          <w:color w:val="000000"/>
          <w:kern w:val="0"/>
          <w:sz w:val="24"/>
          <w:szCs w:val="24"/>
          <w:lang w:eastAsia="en-US"/>
        </w:rPr>
        <w:t>或者非法人组织与小型、微型企业组成联合体</w:t>
      </w:r>
      <w:r>
        <w:rPr>
          <w:rFonts w:ascii="宋体" w:hAnsi="宋体" w:eastAsia="宋体" w:cs="宋体"/>
          <w:snapToGrid w:val="0"/>
          <w:color w:val="000000"/>
          <w:spacing w:val="-1"/>
          <w:kern w:val="0"/>
          <w:sz w:val="24"/>
          <w:szCs w:val="24"/>
          <w:lang w:eastAsia="en-US"/>
        </w:rPr>
        <w:t>共同参加投标的，联合体协议书中应写明小型、微型企业的合同金额占到联合体投标合同</w:t>
      </w:r>
      <w:r>
        <w:rPr>
          <w:rFonts w:ascii="宋体" w:hAnsi="宋体" w:eastAsia="宋体" w:cs="宋体"/>
          <w:snapToGrid w:val="0"/>
          <w:color w:val="000000"/>
          <w:spacing w:val="-3"/>
          <w:kern w:val="0"/>
          <w:sz w:val="24"/>
          <w:szCs w:val="24"/>
          <w:lang w:eastAsia="en-US"/>
        </w:rPr>
        <w:t>总金额的比例。</w:t>
      </w:r>
    </w:p>
    <w:p w14:paraId="7876031A">
      <w:pPr>
        <w:widowControl/>
        <w:kinsoku w:val="0"/>
        <w:autoSpaceDE w:val="0"/>
        <w:autoSpaceDN w:val="0"/>
        <w:adjustRightInd w:val="0"/>
        <w:snapToGrid w:val="0"/>
        <w:spacing w:before="180" w:line="331" w:lineRule="auto"/>
        <w:ind w:left="18" w:firstLine="47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4.2.6联合体中标的，采购合同应由联</w:t>
      </w:r>
      <w:r>
        <w:rPr>
          <w:rFonts w:ascii="宋体" w:hAnsi="宋体" w:eastAsia="宋体" w:cs="宋体"/>
          <w:snapToGrid w:val="0"/>
          <w:color w:val="000000"/>
          <w:kern w:val="0"/>
          <w:sz w:val="24"/>
          <w:szCs w:val="24"/>
          <w:lang w:eastAsia="en-US"/>
        </w:rPr>
        <w:t>合体各成员的合法授权代表签字及加盖联合体</w:t>
      </w:r>
      <w:r>
        <w:rPr>
          <w:rFonts w:ascii="宋体" w:hAnsi="宋体" w:eastAsia="宋体" w:cs="宋体"/>
          <w:snapToGrid w:val="0"/>
          <w:color w:val="000000"/>
          <w:spacing w:val="-1"/>
          <w:kern w:val="0"/>
          <w:sz w:val="24"/>
          <w:szCs w:val="24"/>
          <w:lang w:eastAsia="en-US"/>
        </w:rPr>
        <w:t>各成员公章，并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承担</w:t>
      </w:r>
      <w:r>
        <w:rPr>
          <w:rFonts w:ascii="宋体" w:hAnsi="宋体" w:eastAsia="宋体" w:cs="宋体"/>
          <w:snapToGrid w:val="0"/>
          <w:color w:val="000000"/>
          <w:spacing w:val="-4"/>
          <w:kern w:val="0"/>
          <w:sz w:val="24"/>
          <w:szCs w:val="24"/>
          <w:lang w:eastAsia="en-US"/>
        </w:rPr>
        <w:t>连带责任。</w:t>
      </w:r>
    </w:p>
    <w:p w14:paraId="66F0551D">
      <w:pPr>
        <w:widowControl/>
        <w:kinsoku w:val="0"/>
        <w:autoSpaceDE w:val="0"/>
        <w:autoSpaceDN w:val="0"/>
        <w:adjustRightInd w:val="0"/>
        <w:snapToGrid w:val="0"/>
        <w:spacing w:before="178" w:line="219" w:lineRule="auto"/>
        <w:ind w:left="49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4.2.7联合体或其成员不得将其在合同项下</w:t>
      </w:r>
      <w:r>
        <w:rPr>
          <w:rFonts w:ascii="宋体" w:hAnsi="宋体" w:eastAsia="宋体" w:cs="宋体"/>
          <w:snapToGrid w:val="0"/>
          <w:color w:val="000000"/>
          <w:kern w:val="0"/>
          <w:sz w:val="24"/>
          <w:szCs w:val="24"/>
          <w:lang w:eastAsia="en-US"/>
        </w:rPr>
        <w:t>的权利或义务全部或部分转让给第三人，</w:t>
      </w:r>
    </w:p>
    <w:p w14:paraId="72561FCA">
      <w:pPr>
        <w:widowControl/>
        <w:kinsoku w:val="0"/>
        <w:autoSpaceDE w:val="0"/>
        <w:autoSpaceDN w:val="0"/>
        <w:adjustRightInd w:val="0"/>
        <w:snapToGrid w:val="0"/>
        <w:spacing w:before="121" w:line="314" w:lineRule="auto"/>
        <w:ind w:left="21" w:right="2" w:hanging="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有关分包事项须事先取得采购人书面同意并且须遵守相关法律、法规、本次招标的全部相</w:t>
      </w:r>
      <w:r>
        <w:rPr>
          <w:rFonts w:ascii="宋体" w:hAnsi="宋体" w:eastAsia="宋体" w:cs="宋体"/>
          <w:snapToGrid w:val="0"/>
          <w:color w:val="000000"/>
          <w:spacing w:val="-6"/>
          <w:kern w:val="0"/>
          <w:sz w:val="24"/>
          <w:szCs w:val="24"/>
          <w:lang w:eastAsia="en-US"/>
        </w:rPr>
        <w:t>关规定。</w:t>
      </w:r>
    </w:p>
    <w:p w14:paraId="1A50004D">
      <w:pPr>
        <w:widowControl/>
        <w:kinsoku w:val="0"/>
        <w:autoSpaceDE w:val="0"/>
        <w:autoSpaceDN w:val="0"/>
        <w:adjustRightInd w:val="0"/>
        <w:snapToGrid w:val="0"/>
        <w:spacing w:before="173" w:line="293" w:lineRule="auto"/>
        <w:ind w:left="19" w:right="218" w:firstLine="47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4.2.8对联合体投标的其他资格要求见“第一章招标公告</w:t>
      </w:r>
      <w:r>
        <w:rPr>
          <w:rFonts w:ascii="宋体" w:hAnsi="宋体" w:eastAsia="宋体" w:cs="宋体"/>
          <w:snapToGrid w:val="0"/>
          <w:color w:val="000000"/>
          <w:spacing w:val="-87"/>
          <w:kern w:val="0"/>
          <w:sz w:val="24"/>
          <w:szCs w:val="24"/>
          <w:lang w:eastAsia="en-US"/>
        </w:rPr>
        <w:t xml:space="preserve"> </w:t>
      </w:r>
      <w:r>
        <w:rPr>
          <w:rFonts w:ascii="宋体" w:hAnsi="宋体" w:eastAsia="宋体" w:cs="宋体"/>
          <w:snapToGrid w:val="0"/>
          <w:color w:val="000000"/>
          <w:spacing w:val="-4"/>
          <w:kern w:val="0"/>
          <w:sz w:val="24"/>
          <w:szCs w:val="24"/>
          <w:lang w:eastAsia="en-US"/>
        </w:rPr>
        <w:t>”中的“二、申请人的资格</w:t>
      </w:r>
      <w:r>
        <w:rPr>
          <w:rFonts w:ascii="宋体" w:hAnsi="宋体" w:eastAsia="宋体" w:cs="宋体"/>
          <w:snapToGrid w:val="0"/>
          <w:color w:val="000000"/>
          <w:spacing w:val="-5"/>
          <w:kern w:val="0"/>
          <w:sz w:val="24"/>
          <w:szCs w:val="24"/>
          <w:lang w:eastAsia="en-US"/>
        </w:rPr>
        <w:t>要求</w:t>
      </w:r>
      <w:r>
        <w:rPr>
          <w:rFonts w:ascii="宋体" w:hAnsi="宋体" w:eastAsia="宋体" w:cs="宋体"/>
          <w:snapToGrid w:val="0"/>
          <w:color w:val="000000"/>
          <w:spacing w:val="-89"/>
          <w:kern w:val="0"/>
          <w:sz w:val="24"/>
          <w:szCs w:val="24"/>
          <w:lang w:eastAsia="en-US"/>
        </w:rPr>
        <w:t xml:space="preserve"> </w:t>
      </w:r>
      <w:r>
        <w:rPr>
          <w:rFonts w:ascii="宋体" w:hAnsi="宋体" w:eastAsia="宋体" w:cs="宋体"/>
          <w:snapToGrid w:val="0"/>
          <w:color w:val="000000"/>
          <w:spacing w:val="-5"/>
          <w:kern w:val="0"/>
          <w:sz w:val="24"/>
          <w:szCs w:val="24"/>
          <w:lang w:eastAsia="en-US"/>
        </w:rPr>
        <w:t>”。</w:t>
      </w:r>
    </w:p>
    <w:p w14:paraId="62F40714">
      <w:pPr>
        <w:widowControl/>
        <w:kinsoku w:val="0"/>
        <w:autoSpaceDE w:val="0"/>
        <w:autoSpaceDN w:val="0"/>
        <w:adjustRightInd w:val="0"/>
        <w:snapToGrid w:val="0"/>
        <w:spacing w:before="151" w:line="219" w:lineRule="auto"/>
        <w:ind w:left="26"/>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5.费用承担</w:t>
      </w:r>
    </w:p>
    <w:p w14:paraId="5DE0652A">
      <w:pPr>
        <w:widowControl/>
        <w:kinsoku w:val="0"/>
        <w:autoSpaceDE w:val="0"/>
        <w:autoSpaceDN w:val="0"/>
        <w:adjustRightInd w:val="0"/>
        <w:snapToGrid w:val="0"/>
        <w:spacing w:before="181" w:line="219" w:lineRule="auto"/>
        <w:ind w:left="50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5.1不论投标的结果如何，投标人应承担所有与准备和参加投标有关的费用。</w:t>
      </w:r>
    </w:p>
    <w:p w14:paraId="0B56BB5E">
      <w:pPr>
        <w:widowControl/>
        <w:kinsoku w:val="0"/>
        <w:autoSpaceDE w:val="0"/>
        <w:autoSpaceDN w:val="0"/>
        <w:adjustRightInd w:val="0"/>
        <w:snapToGrid w:val="0"/>
        <w:spacing w:before="181" w:line="220" w:lineRule="auto"/>
        <w:ind w:left="23"/>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6.保密</w:t>
      </w:r>
    </w:p>
    <w:p w14:paraId="210E5910">
      <w:pPr>
        <w:widowControl/>
        <w:kinsoku w:val="0"/>
        <w:autoSpaceDE w:val="0"/>
        <w:autoSpaceDN w:val="0"/>
        <w:adjustRightInd w:val="0"/>
        <w:snapToGrid w:val="0"/>
        <w:spacing w:before="201" w:line="324" w:lineRule="auto"/>
        <w:ind w:left="33" w:right="171" w:firstLine="46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6.1参与招标投标活动的各方应对招标文件和投标文件中的商业和技</w:t>
      </w:r>
      <w:r>
        <w:rPr>
          <w:rFonts w:ascii="宋体" w:hAnsi="宋体" w:eastAsia="宋体" w:cs="宋体"/>
          <w:snapToGrid w:val="0"/>
          <w:color w:val="000000"/>
          <w:spacing w:val="-3"/>
          <w:kern w:val="0"/>
          <w:sz w:val="24"/>
          <w:szCs w:val="24"/>
          <w:lang w:eastAsia="en-US"/>
        </w:rPr>
        <w:t>术等秘密保密，否则应承担相应的法律责任。</w:t>
      </w:r>
    </w:p>
    <w:p w14:paraId="105F058B">
      <w:pPr>
        <w:spacing w:line="324" w:lineRule="auto"/>
        <w:rPr>
          <w:rFonts w:ascii="宋体" w:hAnsi="宋体" w:eastAsia="宋体" w:cs="宋体"/>
          <w:sz w:val="24"/>
          <w:szCs w:val="24"/>
        </w:rPr>
        <w:sectPr>
          <w:headerReference r:id="rId19" w:type="default"/>
          <w:footerReference r:id="rId20" w:type="default"/>
          <w:pgSz w:w="11906" w:h="16840"/>
          <w:pgMar w:top="1194" w:right="1096" w:bottom="1261" w:left="1456" w:header="858" w:footer="1016" w:gutter="0"/>
          <w:pgNumType w:fmt="decimal"/>
          <w:cols w:space="720" w:num="1"/>
        </w:sectPr>
      </w:pPr>
    </w:p>
    <w:p w14:paraId="5C940557">
      <w:pPr>
        <w:widowControl/>
        <w:kinsoku w:val="0"/>
        <w:autoSpaceDE w:val="0"/>
        <w:autoSpaceDN w:val="0"/>
        <w:adjustRightInd w:val="0"/>
        <w:snapToGrid w:val="0"/>
        <w:spacing w:before="15" w:line="331" w:lineRule="auto"/>
        <w:ind w:left="19" w:right="127"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6.2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w:t>
      </w:r>
      <w:r>
        <w:rPr>
          <w:rFonts w:ascii="宋体" w:hAnsi="宋体" w:eastAsia="宋体" w:cs="宋体"/>
          <w:snapToGrid w:val="0"/>
          <w:color w:val="000000"/>
          <w:spacing w:val="-3"/>
          <w:kern w:val="0"/>
          <w:sz w:val="24"/>
          <w:szCs w:val="24"/>
          <w:lang w:eastAsia="en-US"/>
        </w:rPr>
        <w:t>的保密资料。</w:t>
      </w:r>
    </w:p>
    <w:p w14:paraId="001BEB7D">
      <w:pPr>
        <w:widowControl/>
        <w:kinsoku w:val="0"/>
        <w:autoSpaceDE w:val="0"/>
        <w:autoSpaceDN w:val="0"/>
        <w:adjustRightInd w:val="0"/>
        <w:snapToGrid w:val="0"/>
        <w:spacing w:before="177" w:line="290" w:lineRule="auto"/>
        <w:ind w:left="20" w:right="268"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6.3</w:t>
      </w:r>
      <w:r>
        <w:rPr>
          <w:rFonts w:hint="eastAsia" w:ascii="宋体" w:hAnsi="宋体" w:eastAsia="宋体" w:cs="宋体"/>
          <w:snapToGrid w:val="0"/>
          <w:color w:val="000000"/>
          <w:spacing w:val="5"/>
          <w:kern w:val="0"/>
          <w:sz w:val="24"/>
          <w:szCs w:val="24"/>
          <w:lang w:eastAsia="zh-CN"/>
        </w:rPr>
        <w:t>招标代理公司</w:t>
      </w:r>
      <w:r>
        <w:rPr>
          <w:rFonts w:ascii="宋体" w:hAnsi="宋体" w:eastAsia="宋体" w:cs="宋体"/>
          <w:snapToGrid w:val="0"/>
          <w:color w:val="000000"/>
          <w:spacing w:val="5"/>
          <w:kern w:val="0"/>
          <w:sz w:val="24"/>
          <w:szCs w:val="24"/>
          <w:lang w:eastAsia="en-US"/>
        </w:rPr>
        <w:t>有权将投标人提供的所有资料向有关政府部门或评审投标文件的有关</w:t>
      </w:r>
      <w:r>
        <w:rPr>
          <w:rFonts w:ascii="宋体" w:hAnsi="宋体" w:eastAsia="宋体" w:cs="宋体"/>
          <w:snapToGrid w:val="0"/>
          <w:color w:val="000000"/>
          <w:spacing w:val="-4"/>
          <w:kern w:val="0"/>
          <w:sz w:val="24"/>
          <w:szCs w:val="24"/>
          <w:lang w:eastAsia="en-US"/>
        </w:rPr>
        <w:t>人员披露。</w:t>
      </w:r>
    </w:p>
    <w:p w14:paraId="32C2FF55">
      <w:pPr>
        <w:widowControl/>
        <w:kinsoku w:val="0"/>
        <w:autoSpaceDE w:val="0"/>
        <w:autoSpaceDN w:val="0"/>
        <w:adjustRightInd w:val="0"/>
        <w:snapToGrid w:val="0"/>
        <w:spacing w:before="177" w:line="290" w:lineRule="auto"/>
        <w:ind w:left="38" w:right="198" w:firstLine="46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6.4各级人民政府财政部门对政府采购活动进行监督检查，有权查阅、复制有关文件、</w:t>
      </w:r>
      <w:r>
        <w:rPr>
          <w:rFonts w:ascii="宋体" w:hAnsi="宋体" w:eastAsia="宋体" w:cs="宋体"/>
          <w:snapToGrid w:val="0"/>
          <w:color w:val="000000"/>
          <w:spacing w:val="-3"/>
          <w:kern w:val="0"/>
          <w:sz w:val="24"/>
          <w:szCs w:val="24"/>
          <w:lang w:eastAsia="en-US"/>
        </w:rPr>
        <w:t>资料，相关单位和人员应当予以配合。</w:t>
      </w:r>
    </w:p>
    <w:p w14:paraId="026392C1">
      <w:pPr>
        <w:widowControl/>
        <w:kinsoku w:val="0"/>
        <w:autoSpaceDE w:val="0"/>
        <w:autoSpaceDN w:val="0"/>
        <w:adjustRightInd w:val="0"/>
        <w:snapToGrid w:val="0"/>
        <w:spacing w:before="154" w:line="219" w:lineRule="auto"/>
        <w:ind w:left="29"/>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7.语言文字</w:t>
      </w:r>
    </w:p>
    <w:p w14:paraId="58F3D29A">
      <w:pPr>
        <w:widowControl/>
        <w:kinsoku w:val="0"/>
        <w:autoSpaceDE w:val="0"/>
        <w:autoSpaceDN w:val="0"/>
        <w:adjustRightInd w:val="0"/>
        <w:snapToGrid w:val="0"/>
        <w:spacing w:before="199" w:line="355" w:lineRule="auto"/>
        <w:ind w:left="15" w:right="122" w:firstLine="491"/>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7.1招标投标过程文件使用的语言文字为中文。专用术语使用外文的，应附有中文注</w:t>
      </w:r>
      <w:r>
        <w:rPr>
          <w:rFonts w:ascii="宋体" w:hAnsi="宋体" w:eastAsia="宋体" w:cs="宋体"/>
          <w:snapToGrid w:val="0"/>
          <w:color w:val="000000"/>
          <w:spacing w:val="-1"/>
          <w:kern w:val="0"/>
          <w:sz w:val="24"/>
          <w:szCs w:val="24"/>
          <w:lang w:eastAsia="en-US"/>
        </w:rPr>
        <w:t>释。投标人提交的支持资料和已印制的文献可以用外文，但相应内容应附有中文翻译本，在解释投标文件时以中文翻译本为准。未附中文翻译本或翻译本中文内容明显与外文内容</w:t>
      </w:r>
      <w:r>
        <w:rPr>
          <w:rFonts w:ascii="宋体" w:hAnsi="宋体" w:eastAsia="宋体" w:cs="宋体"/>
          <w:snapToGrid w:val="0"/>
          <w:color w:val="000000"/>
          <w:spacing w:val="-2"/>
          <w:kern w:val="0"/>
          <w:sz w:val="24"/>
          <w:szCs w:val="24"/>
          <w:lang w:eastAsia="en-US"/>
        </w:rPr>
        <w:t>不一致的，其不利后果由投标人自行承担。</w:t>
      </w:r>
    </w:p>
    <w:p w14:paraId="231CFFBC">
      <w:pPr>
        <w:widowControl/>
        <w:kinsoku w:val="0"/>
        <w:autoSpaceDE w:val="0"/>
        <w:autoSpaceDN w:val="0"/>
        <w:adjustRightInd w:val="0"/>
        <w:snapToGrid w:val="0"/>
        <w:spacing w:line="220" w:lineRule="auto"/>
        <w:ind w:left="19"/>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8.计量单位</w:t>
      </w:r>
    </w:p>
    <w:p w14:paraId="7B0E77DC">
      <w:pPr>
        <w:widowControl/>
        <w:kinsoku w:val="0"/>
        <w:autoSpaceDE w:val="0"/>
        <w:autoSpaceDN w:val="0"/>
        <w:adjustRightInd w:val="0"/>
        <w:snapToGrid w:val="0"/>
        <w:spacing w:before="177" w:line="219" w:lineRule="auto"/>
        <w:ind w:left="49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8.1所有计量均采用中华人民共和国法定计量单位。</w:t>
      </w:r>
    </w:p>
    <w:p w14:paraId="1B2C80DF">
      <w:pPr>
        <w:widowControl/>
        <w:kinsoku w:val="0"/>
        <w:autoSpaceDE w:val="0"/>
        <w:autoSpaceDN w:val="0"/>
        <w:adjustRightInd w:val="0"/>
        <w:snapToGrid w:val="0"/>
        <w:spacing w:before="183" w:line="219" w:lineRule="auto"/>
        <w:ind w:left="19"/>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9.现场考察和答疑会</w:t>
      </w:r>
    </w:p>
    <w:p w14:paraId="1811A1F8">
      <w:pPr>
        <w:widowControl/>
        <w:kinsoku w:val="0"/>
        <w:autoSpaceDE w:val="0"/>
        <w:autoSpaceDN w:val="0"/>
        <w:adjustRightInd w:val="0"/>
        <w:snapToGrid w:val="0"/>
        <w:spacing w:before="200" w:line="292" w:lineRule="auto"/>
        <w:ind w:left="17" w:right="115" w:firstLine="48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9.1“投标人须知前附表</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2"/>
          <w:kern w:val="0"/>
          <w:sz w:val="24"/>
          <w:szCs w:val="24"/>
          <w:lang w:eastAsia="en-US"/>
        </w:rPr>
        <w:t>”规定组织现场考察的，</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按“投标</w:t>
      </w:r>
      <w:r>
        <w:rPr>
          <w:rFonts w:ascii="宋体" w:hAnsi="宋体" w:eastAsia="宋体" w:cs="宋体"/>
          <w:snapToGrid w:val="0"/>
          <w:color w:val="000000"/>
          <w:spacing w:val="1"/>
          <w:kern w:val="0"/>
          <w:sz w:val="24"/>
          <w:szCs w:val="24"/>
          <w:lang w:eastAsia="en-US"/>
        </w:rPr>
        <w:t>人须知前附表”</w:t>
      </w:r>
      <w:r>
        <w:rPr>
          <w:rFonts w:ascii="宋体" w:hAnsi="宋体" w:eastAsia="宋体" w:cs="宋体"/>
          <w:snapToGrid w:val="0"/>
          <w:color w:val="000000"/>
          <w:spacing w:val="-3"/>
          <w:kern w:val="0"/>
          <w:sz w:val="24"/>
          <w:szCs w:val="24"/>
          <w:lang w:eastAsia="en-US"/>
        </w:rPr>
        <w:t>规定的时间、地点组织投标人项目现场考察。</w:t>
      </w:r>
    </w:p>
    <w:p w14:paraId="7C6CCCAC">
      <w:pPr>
        <w:widowControl/>
        <w:kinsoku w:val="0"/>
        <w:autoSpaceDE w:val="0"/>
        <w:autoSpaceDN w:val="0"/>
        <w:adjustRightInd w:val="0"/>
        <w:snapToGrid w:val="0"/>
        <w:spacing w:before="154" w:line="219" w:lineRule="auto"/>
        <w:ind w:left="49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9.2投标人现场考察发生的费用自理。</w:t>
      </w:r>
    </w:p>
    <w:p w14:paraId="20102C47">
      <w:pPr>
        <w:widowControl/>
        <w:kinsoku w:val="0"/>
        <w:autoSpaceDE w:val="0"/>
        <w:autoSpaceDN w:val="0"/>
        <w:adjustRightInd w:val="0"/>
        <w:snapToGrid w:val="0"/>
        <w:spacing w:before="204" w:line="291" w:lineRule="auto"/>
        <w:ind w:left="34" w:right="192" w:firstLine="46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9.3在现场考察中，因投标人自身原因发生的人员伤亡和</w:t>
      </w:r>
      <w:r>
        <w:rPr>
          <w:rFonts w:ascii="宋体" w:hAnsi="宋体" w:eastAsia="宋体" w:cs="宋体"/>
          <w:snapToGrid w:val="0"/>
          <w:color w:val="000000"/>
          <w:kern w:val="0"/>
          <w:sz w:val="24"/>
          <w:szCs w:val="24"/>
          <w:lang w:eastAsia="en-US"/>
        </w:rPr>
        <w:t>财产损失，由投标人自行负</w:t>
      </w:r>
      <w:r>
        <w:rPr>
          <w:rFonts w:ascii="宋体" w:hAnsi="宋体" w:eastAsia="宋体" w:cs="宋体"/>
          <w:snapToGrid w:val="0"/>
          <w:color w:val="000000"/>
          <w:spacing w:val="-9"/>
          <w:kern w:val="0"/>
          <w:sz w:val="24"/>
          <w:szCs w:val="24"/>
          <w:lang w:eastAsia="en-US"/>
        </w:rPr>
        <w:t>责。</w:t>
      </w:r>
    </w:p>
    <w:p w14:paraId="495D965C">
      <w:pPr>
        <w:widowControl/>
        <w:kinsoku w:val="0"/>
        <w:autoSpaceDE w:val="0"/>
        <w:autoSpaceDN w:val="0"/>
        <w:adjustRightInd w:val="0"/>
        <w:snapToGrid w:val="0"/>
        <w:spacing w:before="174" w:line="292" w:lineRule="auto"/>
        <w:ind w:left="24" w:right="192" w:firstLine="47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9.4采购人在现场考察中介绍的项目场地和相关的周</w:t>
      </w:r>
      <w:r>
        <w:rPr>
          <w:rFonts w:ascii="宋体" w:hAnsi="宋体" w:eastAsia="宋体" w:cs="宋体"/>
          <w:snapToGrid w:val="0"/>
          <w:color w:val="000000"/>
          <w:kern w:val="0"/>
          <w:sz w:val="24"/>
          <w:szCs w:val="24"/>
          <w:lang w:eastAsia="en-US"/>
        </w:rPr>
        <w:t>边环境情况，仅供投标人在编制</w:t>
      </w:r>
      <w:r>
        <w:rPr>
          <w:rFonts w:ascii="宋体" w:hAnsi="宋体" w:eastAsia="宋体" w:cs="宋体"/>
          <w:snapToGrid w:val="0"/>
          <w:color w:val="000000"/>
          <w:spacing w:val="-1"/>
          <w:kern w:val="0"/>
          <w:sz w:val="24"/>
          <w:szCs w:val="24"/>
          <w:lang w:eastAsia="en-US"/>
        </w:rPr>
        <w:t>投标文件时参考，采购人和</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不对投标人据此作出的判断和决策负责。</w:t>
      </w:r>
    </w:p>
    <w:p w14:paraId="3143ED6C">
      <w:pPr>
        <w:widowControl/>
        <w:kinsoku w:val="0"/>
        <w:autoSpaceDE w:val="0"/>
        <w:autoSpaceDN w:val="0"/>
        <w:adjustRightInd w:val="0"/>
        <w:snapToGrid w:val="0"/>
        <w:spacing w:before="172" w:line="290" w:lineRule="auto"/>
        <w:ind w:left="38" w:firstLine="46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9.5“投标人须知前附表</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2"/>
          <w:kern w:val="0"/>
          <w:sz w:val="24"/>
          <w:szCs w:val="24"/>
          <w:lang w:eastAsia="en-US"/>
        </w:rPr>
        <w:t>”规定召开答疑会的，</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按“投</w:t>
      </w:r>
      <w:r>
        <w:rPr>
          <w:rFonts w:ascii="宋体" w:hAnsi="宋体" w:eastAsia="宋体" w:cs="宋体"/>
          <w:snapToGrid w:val="0"/>
          <w:color w:val="000000"/>
          <w:spacing w:val="-3"/>
          <w:kern w:val="0"/>
          <w:sz w:val="24"/>
          <w:szCs w:val="24"/>
          <w:lang w:eastAsia="en-US"/>
        </w:rPr>
        <w:t>标人须知前附表</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3"/>
          <w:kern w:val="0"/>
          <w:sz w:val="24"/>
          <w:szCs w:val="24"/>
          <w:lang w:eastAsia="en-US"/>
        </w:rPr>
        <w:t>”规定的时间和地点召开答疑会，澄清投标人提出的问题。</w:t>
      </w:r>
    </w:p>
    <w:p w14:paraId="392AB350">
      <w:pPr>
        <w:widowControl/>
        <w:kinsoku w:val="0"/>
        <w:autoSpaceDE w:val="0"/>
        <w:autoSpaceDN w:val="0"/>
        <w:adjustRightInd w:val="0"/>
        <w:snapToGrid w:val="0"/>
        <w:spacing w:before="177" w:line="314" w:lineRule="auto"/>
        <w:ind w:left="19" w:right="127"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9.6由于未参加现场考察或未参加标前答疑会而导致</w:t>
      </w:r>
      <w:r>
        <w:rPr>
          <w:rFonts w:ascii="宋体" w:hAnsi="宋体" w:eastAsia="宋体" w:cs="宋体"/>
          <w:snapToGrid w:val="0"/>
          <w:color w:val="000000"/>
          <w:spacing w:val="-1"/>
          <w:kern w:val="0"/>
          <w:sz w:val="24"/>
          <w:szCs w:val="24"/>
          <w:lang w:eastAsia="en-US"/>
        </w:rPr>
        <w:t>对项目实际情况不了解，影响投标文件编制、投标报价准确性、综合因素响应不全面等问题的，由投标人自行承担不利评</w:t>
      </w:r>
      <w:r>
        <w:rPr>
          <w:rFonts w:ascii="宋体" w:hAnsi="宋体" w:eastAsia="宋体" w:cs="宋体"/>
          <w:snapToGrid w:val="0"/>
          <w:color w:val="000000"/>
          <w:spacing w:val="-5"/>
          <w:kern w:val="0"/>
          <w:sz w:val="24"/>
          <w:szCs w:val="24"/>
          <w:lang w:eastAsia="en-US"/>
        </w:rPr>
        <w:t>审后果。</w:t>
      </w:r>
    </w:p>
    <w:p w14:paraId="3A122240">
      <w:pPr>
        <w:widowControl/>
        <w:kinsoku w:val="0"/>
        <w:autoSpaceDE w:val="0"/>
        <w:autoSpaceDN w:val="0"/>
        <w:adjustRightInd w:val="0"/>
        <w:snapToGrid w:val="0"/>
        <w:spacing w:before="154" w:line="219" w:lineRule="auto"/>
        <w:ind w:left="53"/>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0"/>
          <w:kern w:val="0"/>
          <w:sz w:val="24"/>
          <w:szCs w:val="24"/>
          <w:lang w:eastAsia="en-US"/>
        </w:rPr>
        <w:t>10.电子投标说明</w:t>
      </w:r>
    </w:p>
    <w:p w14:paraId="4EC921B8">
      <w:pPr>
        <w:widowControl/>
        <w:kinsoku w:val="0"/>
        <w:autoSpaceDE w:val="0"/>
        <w:autoSpaceDN w:val="0"/>
        <w:adjustRightInd w:val="0"/>
        <w:snapToGrid w:val="0"/>
        <w:spacing w:before="180" w:line="219"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10.1本次采购采用电子交易方式，电子交易平台为新疆政府采购网。</w:t>
      </w:r>
    </w:p>
    <w:p w14:paraId="4D7FDAD4">
      <w:pPr>
        <w:spacing w:line="219" w:lineRule="auto"/>
        <w:rPr>
          <w:rFonts w:ascii="宋体" w:hAnsi="宋体" w:eastAsia="宋体" w:cs="宋体"/>
          <w:sz w:val="24"/>
          <w:szCs w:val="24"/>
        </w:rPr>
        <w:sectPr>
          <w:headerReference r:id="rId21" w:type="default"/>
          <w:footerReference r:id="rId22" w:type="default"/>
          <w:pgSz w:w="11906" w:h="16840"/>
          <w:pgMar w:top="1200" w:right="971" w:bottom="1206" w:left="1456" w:header="858" w:footer="1036" w:gutter="0"/>
          <w:pgNumType w:fmt="decimal"/>
          <w:cols w:space="720" w:num="1"/>
        </w:sectPr>
      </w:pPr>
    </w:p>
    <w:p w14:paraId="4C3BDE3D">
      <w:pPr>
        <w:widowControl/>
        <w:kinsoku w:val="0"/>
        <w:autoSpaceDE w:val="0"/>
        <w:autoSpaceDN w:val="0"/>
        <w:adjustRightInd w:val="0"/>
        <w:snapToGrid w:val="0"/>
        <w:spacing w:before="21" w:line="358" w:lineRule="auto"/>
        <w:ind w:left="15" w:firstLine="8"/>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投标人参与本项目电子交易活动前，应在政采云平台上注册供应商账号。编制电子投标文</w:t>
      </w:r>
      <w:r>
        <w:rPr>
          <w:rFonts w:ascii="宋体" w:hAnsi="宋体" w:eastAsia="宋体" w:cs="宋体"/>
          <w:snapToGrid w:val="0"/>
          <w:color w:val="000000"/>
          <w:kern w:val="0"/>
          <w:sz w:val="24"/>
          <w:szCs w:val="24"/>
          <w:lang w:eastAsia="en-US"/>
        </w:rPr>
        <w:t>件前还需申领CA证书并绑定帐号。投标人</w:t>
      </w:r>
      <w:r>
        <w:rPr>
          <w:rFonts w:ascii="宋体" w:hAnsi="宋体" w:eastAsia="宋体" w:cs="宋体"/>
          <w:snapToGrid w:val="0"/>
          <w:color w:val="000000"/>
          <w:spacing w:val="-1"/>
          <w:kern w:val="0"/>
          <w:sz w:val="24"/>
          <w:szCs w:val="24"/>
          <w:lang w:eastAsia="en-US"/>
        </w:rPr>
        <w:t>应充分考虑完成平台注册、申领CA证书等所需的时间。潜在投标人领取文件须提前完成注册、CA证书和电子签章申领和绑定、下载投标客</w:t>
      </w:r>
      <w:r>
        <w:rPr>
          <w:rFonts w:ascii="宋体" w:hAnsi="宋体" w:eastAsia="宋体" w:cs="宋体"/>
          <w:snapToGrid w:val="0"/>
          <w:color w:val="000000"/>
          <w:spacing w:val="6"/>
          <w:kern w:val="0"/>
          <w:sz w:val="24"/>
          <w:szCs w:val="24"/>
          <w:lang w:eastAsia="en-US"/>
        </w:rPr>
        <w:t>户端。因未办理</w:t>
      </w:r>
      <w:r>
        <w:rPr>
          <w:rFonts w:ascii="宋体" w:hAnsi="宋体" w:eastAsia="宋体" w:cs="宋体"/>
          <w:snapToGrid w:val="0"/>
          <w:color w:val="000000"/>
          <w:kern w:val="0"/>
          <w:sz w:val="24"/>
          <w:szCs w:val="24"/>
          <w:lang w:eastAsia="en-US"/>
        </w:rPr>
        <w:t>CA</w:t>
      </w:r>
      <w:r>
        <w:rPr>
          <w:rFonts w:ascii="宋体" w:hAnsi="宋体" w:eastAsia="宋体" w:cs="宋体"/>
          <w:snapToGrid w:val="0"/>
          <w:color w:val="000000"/>
          <w:spacing w:val="6"/>
          <w:kern w:val="0"/>
          <w:sz w:val="24"/>
          <w:szCs w:val="24"/>
          <w:lang w:eastAsia="en-US"/>
        </w:rPr>
        <w:t>数字证书、</w:t>
      </w:r>
      <w:r>
        <w:rPr>
          <w:rFonts w:ascii="宋体" w:hAnsi="宋体" w:eastAsia="宋体" w:cs="宋体"/>
          <w:snapToGrid w:val="0"/>
          <w:color w:val="000000"/>
          <w:kern w:val="0"/>
          <w:sz w:val="24"/>
          <w:szCs w:val="24"/>
          <w:lang w:eastAsia="en-US"/>
        </w:rPr>
        <w:t>CA</w:t>
      </w:r>
      <w:r>
        <w:rPr>
          <w:rFonts w:ascii="宋体" w:hAnsi="宋体" w:eastAsia="宋体" w:cs="宋体"/>
          <w:snapToGrid w:val="0"/>
          <w:color w:val="000000"/>
          <w:spacing w:val="6"/>
          <w:kern w:val="0"/>
          <w:sz w:val="24"/>
          <w:szCs w:val="24"/>
          <w:lang w:eastAsia="en-US"/>
        </w:rPr>
        <w:t>证书故障、操作不当等原因造成无法投标或投标失败等</w:t>
      </w:r>
      <w:r>
        <w:rPr>
          <w:rFonts w:ascii="宋体" w:hAnsi="宋体" w:eastAsia="宋体" w:cs="宋体"/>
          <w:snapToGrid w:val="0"/>
          <w:color w:val="000000"/>
          <w:spacing w:val="-1"/>
          <w:kern w:val="0"/>
          <w:sz w:val="24"/>
          <w:szCs w:val="24"/>
          <w:lang w:eastAsia="en-US"/>
        </w:rPr>
        <w:t>后果由投标人自行承担。投标人登录新疆政府采购网“</w:t>
      </w:r>
      <w:r>
        <w:rPr>
          <w:rFonts w:ascii="宋体" w:hAnsi="宋体" w:eastAsia="宋体" w:cs="宋体"/>
          <w:snapToGrid w:val="0"/>
          <w:color w:val="000000"/>
          <w:spacing w:val="-2"/>
          <w:kern w:val="0"/>
          <w:sz w:val="24"/>
          <w:szCs w:val="24"/>
          <w:lang w:eastAsia="en-US"/>
        </w:rPr>
        <w:t>供应商注册</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2"/>
          <w:kern w:val="0"/>
          <w:sz w:val="24"/>
          <w:szCs w:val="24"/>
          <w:lang w:eastAsia="en-US"/>
        </w:rPr>
        <w:t>”—“新疆政府采购供</w:t>
      </w:r>
      <w:r>
        <w:rPr>
          <w:rFonts w:ascii="宋体" w:hAnsi="宋体" w:eastAsia="宋体" w:cs="宋体"/>
          <w:snapToGrid w:val="0"/>
          <w:color w:val="000000"/>
          <w:spacing w:val="-6"/>
          <w:kern w:val="0"/>
          <w:sz w:val="24"/>
          <w:szCs w:val="24"/>
          <w:lang w:eastAsia="en-US"/>
        </w:rPr>
        <w:t>应商入驻登记</w:t>
      </w:r>
      <w:r>
        <w:rPr>
          <w:rFonts w:ascii="宋体" w:hAnsi="宋体" w:eastAsia="宋体" w:cs="宋体"/>
          <w:snapToGrid w:val="0"/>
          <w:color w:val="000000"/>
          <w:spacing w:val="-84"/>
          <w:kern w:val="0"/>
          <w:sz w:val="24"/>
          <w:szCs w:val="24"/>
          <w:lang w:eastAsia="en-US"/>
        </w:rPr>
        <w:t xml:space="preserve"> </w:t>
      </w:r>
      <w:r>
        <w:rPr>
          <w:rFonts w:ascii="宋体" w:hAnsi="宋体" w:eastAsia="宋体" w:cs="宋体"/>
          <w:snapToGrid w:val="0"/>
          <w:color w:val="000000"/>
          <w:spacing w:val="-6"/>
          <w:kern w:val="0"/>
          <w:sz w:val="24"/>
          <w:szCs w:val="24"/>
          <w:lang w:eastAsia="en-US"/>
        </w:rPr>
        <w:t>”—“立即登记</w:t>
      </w:r>
      <w:r>
        <w:rPr>
          <w:rFonts w:ascii="宋体" w:hAnsi="宋体" w:eastAsia="宋体" w:cs="宋体"/>
          <w:snapToGrid w:val="0"/>
          <w:color w:val="000000"/>
          <w:spacing w:val="-90"/>
          <w:kern w:val="0"/>
          <w:sz w:val="24"/>
          <w:szCs w:val="24"/>
          <w:lang w:eastAsia="en-US"/>
        </w:rPr>
        <w:t xml:space="preserve"> </w:t>
      </w:r>
      <w:r>
        <w:rPr>
          <w:rFonts w:ascii="宋体" w:hAnsi="宋体" w:eastAsia="宋体" w:cs="宋体"/>
          <w:snapToGrid w:val="0"/>
          <w:color w:val="000000"/>
          <w:spacing w:val="-6"/>
          <w:kern w:val="0"/>
          <w:sz w:val="24"/>
          <w:szCs w:val="24"/>
          <w:lang w:eastAsia="en-US"/>
        </w:rPr>
        <w:t>”进行自助注册绑定。</w:t>
      </w:r>
    </w:p>
    <w:p w14:paraId="53B0B38B">
      <w:pPr>
        <w:widowControl/>
        <w:kinsoku w:val="0"/>
        <w:autoSpaceDE w:val="0"/>
        <w:autoSpaceDN w:val="0"/>
        <w:adjustRightInd w:val="0"/>
        <w:snapToGrid w:val="0"/>
        <w:spacing w:before="1" w:line="323" w:lineRule="auto"/>
        <w:ind w:left="17" w:right="187" w:firstLine="51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10.2投标人将登录新疆政府采购网后，可</w:t>
      </w:r>
      <w:r>
        <w:rPr>
          <w:rFonts w:ascii="宋体" w:hAnsi="宋体" w:eastAsia="宋体" w:cs="宋体"/>
          <w:snapToGrid w:val="0"/>
          <w:color w:val="000000"/>
          <w:spacing w:val="-1"/>
          <w:kern w:val="0"/>
          <w:sz w:val="24"/>
          <w:szCs w:val="24"/>
          <w:lang w:eastAsia="en-US"/>
        </w:rPr>
        <w:t>通过账号密码或CA登录客户端进行投标文</w:t>
      </w:r>
      <w:r>
        <w:rPr>
          <w:rFonts w:ascii="宋体" w:hAnsi="宋体" w:eastAsia="宋体" w:cs="宋体"/>
          <w:snapToGrid w:val="0"/>
          <w:color w:val="000000"/>
          <w:spacing w:val="1"/>
          <w:kern w:val="0"/>
          <w:sz w:val="24"/>
          <w:szCs w:val="24"/>
          <w:lang w:eastAsia="en-US"/>
        </w:rPr>
        <w:t>件制作。在使用政采云投标客户端时，建议使用</w:t>
      </w:r>
      <w:r>
        <w:rPr>
          <w:rFonts w:ascii="宋体" w:hAnsi="宋体" w:eastAsia="宋体" w:cs="宋体"/>
          <w:snapToGrid w:val="0"/>
          <w:color w:val="000000"/>
          <w:kern w:val="0"/>
          <w:sz w:val="24"/>
          <w:szCs w:val="24"/>
          <w:lang w:eastAsia="en-US"/>
        </w:rPr>
        <w:t>WIN</w:t>
      </w:r>
      <w:r>
        <w:rPr>
          <w:rFonts w:ascii="宋体" w:hAnsi="宋体" w:eastAsia="宋体" w:cs="宋体"/>
          <w:snapToGrid w:val="0"/>
          <w:color w:val="000000"/>
          <w:spacing w:val="1"/>
          <w:kern w:val="0"/>
          <w:sz w:val="24"/>
          <w:szCs w:val="24"/>
          <w:lang w:eastAsia="en-US"/>
        </w:rPr>
        <w:t>7及以上操作系</w:t>
      </w:r>
      <w:r>
        <w:rPr>
          <w:rFonts w:ascii="宋体" w:hAnsi="宋体" w:eastAsia="宋体" w:cs="宋体"/>
          <w:snapToGrid w:val="0"/>
          <w:color w:val="000000"/>
          <w:kern w:val="0"/>
          <w:sz w:val="24"/>
          <w:szCs w:val="24"/>
          <w:lang w:eastAsia="en-US"/>
        </w:rPr>
        <w:t>统。投标人登录新疆</w:t>
      </w:r>
      <w:r>
        <w:rPr>
          <w:rFonts w:ascii="宋体" w:hAnsi="宋体" w:eastAsia="宋体" w:cs="宋体"/>
          <w:snapToGrid w:val="0"/>
          <w:color w:val="000000"/>
          <w:spacing w:val="-3"/>
          <w:kern w:val="0"/>
          <w:sz w:val="24"/>
          <w:szCs w:val="24"/>
          <w:lang w:eastAsia="en-US"/>
        </w:rPr>
        <w:t>政府采购网“下载专区</w:t>
      </w:r>
      <w:r>
        <w:rPr>
          <w:rFonts w:ascii="宋体" w:hAnsi="宋体" w:eastAsia="宋体" w:cs="宋体"/>
          <w:snapToGrid w:val="0"/>
          <w:color w:val="000000"/>
          <w:spacing w:val="-85"/>
          <w:kern w:val="0"/>
          <w:sz w:val="24"/>
          <w:szCs w:val="24"/>
          <w:lang w:eastAsia="en-US"/>
        </w:rPr>
        <w:t xml:space="preserve"> </w:t>
      </w:r>
      <w:r>
        <w:rPr>
          <w:rFonts w:ascii="宋体" w:hAnsi="宋体" w:eastAsia="宋体" w:cs="宋体"/>
          <w:snapToGrid w:val="0"/>
          <w:color w:val="000000"/>
          <w:spacing w:val="-3"/>
          <w:kern w:val="0"/>
          <w:sz w:val="24"/>
          <w:szCs w:val="24"/>
          <w:lang w:eastAsia="en-US"/>
        </w:rPr>
        <w:t>”—“</w:t>
      </w:r>
      <w:r>
        <w:rPr>
          <w:rFonts w:ascii="宋体" w:hAnsi="宋体" w:eastAsia="宋体" w:cs="宋体"/>
          <w:snapToGrid w:val="0"/>
          <w:color w:val="000000"/>
          <w:spacing w:val="-83"/>
          <w:kern w:val="0"/>
          <w:sz w:val="24"/>
          <w:szCs w:val="24"/>
          <w:lang w:eastAsia="en-US"/>
        </w:rPr>
        <w:t xml:space="preserve"> </w:t>
      </w:r>
      <w:r>
        <w:rPr>
          <w:rFonts w:ascii="宋体" w:hAnsi="宋体" w:eastAsia="宋体" w:cs="宋体"/>
          <w:snapToGrid w:val="0"/>
          <w:color w:val="000000"/>
          <w:spacing w:val="-3"/>
          <w:kern w:val="0"/>
          <w:sz w:val="24"/>
          <w:szCs w:val="24"/>
          <w:lang w:eastAsia="en-US"/>
        </w:rPr>
        <w:t>电子招投标客户端下载</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3"/>
          <w:kern w:val="0"/>
          <w:sz w:val="24"/>
          <w:szCs w:val="24"/>
          <w:lang w:eastAsia="en-US"/>
        </w:rPr>
        <w:t>”下载相关客户端，如有问题可拨</w:t>
      </w:r>
      <w:r>
        <w:rPr>
          <w:rFonts w:ascii="宋体" w:hAnsi="宋体" w:eastAsia="宋体" w:cs="宋体"/>
          <w:snapToGrid w:val="0"/>
          <w:color w:val="000000"/>
          <w:spacing w:val="-1"/>
          <w:kern w:val="0"/>
          <w:sz w:val="24"/>
          <w:szCs w:val="24"/>
          <w:lang w:eastAsia="en-US"/>
        </w:rPr>
        <w:t>打政采云客户服务热线95763进行咨询。</w:t>
      </w:r>
    </w:p>
    <w:p w14:paraId="08887010">
      <w:pPr>
        <w:widowControl/>
        <w:kinsoku w:val="0"/>
        <w:autoSpaceDE w:val="0"/>
        <w:autoSpaceDN w:val="0"/>
        <w:adjustRightInd w:val="0"/>
        <w:snapToGrid w:val="0"/>
        <w:spacing w:before="175" w:line="290" w:lineRule="auto"/>
        <w:ind w:left="14" w:right="210" w:firstLine="51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10.3加密的电子投标文件应在投标文件递交截止时间前通过政采云平台上传完成。</w:t>
      </w:r>
      <w:r>
        <w:rPr>
          <w:rFonts w:ascii="宋体" w:hAnsi="宋体" w:eastAsia="宋体" w:cs="宋体"/>
          <w:snapToGrid w:val="0"/>
          <w:color w:val="000000"/>
          <w:spacing w:val="-2"/>
          <w:kern w:val="0"/>
          <w:sz w:val="24"/>
          <w:szCs w:val="24"/>
          <w:lang w:eastAsia="en-US"/>
        </w:rPr>
        <w:t>逾期上传或者未上传指定地点的投标文件，不予受理。</w:t>
      </w:r>
    </w:p>
    <w:p w14:paraId="55B1497F">
      <w:pPr>
        <w:widowControl/>
        <w:kinsoku w:val="0"/>
        <w:autoSpaceDE w:val="0"/>
        <w:autoSpaceDN w:val="0"/>
        <w:adjustRightInd w:val="0"/>
        <w:snapToGrid w:val="0"/>
        <w:spacing w:before="182" w:line="312" w:lineRule="auto"/>
        <w:ind w:left="23" w:right="137" w:firstLine="51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10.4投标人在开标前须提前配置好电脑及浏览器，开标时请使用制作加密电子投标</w:t>
      </w:r>
      <w:r>
        <w:rPr>
          <w:rFonts w:ascii="宋体" w:hAnsi="宋体" w:eastAsia="宋体" w:cs="宋体"/>
          <w:snapToGrid w:val="0"/>
          <w:color w:val="000000"/>
          <w:spacing w:val="-5"/>
          <w:kern w:val="0"/>
          <w:sz w:val="24"/>
          <w:szCs w:val="24"/>
          <w:lang w:eastAsia="en-US"/>
        </w:rPr>
        <w:t>文件的CA锁进行解密及报价确认。本项目投标文件解密时间详见“投标人须知前附表</w:t>
      </w:r>
      <w:r>
        <w:rPr>
          <w:rFonts w:ascii="宋体" w:hAnsi="宋体" w:eastAsia="宋体" w:cs="宋体"/>
          <w:snapToGrid w:val="0"/>
          <w:color w:val="000000"/>
          <w:spacing w:val="-87"/>
          <w:kern w:val="0"/>
          <w:sz w:val="24"/>
          <w:szCs w:val="24"/>
          <w:lang w:eastAsia="en-US"/>
        </w:rPr>
        <w:t xml:space="preserve"> </w:t>
      </w:r>
      <w:r>
        <w:rPr>
          <w:rFonts w:ascii="宋体" w:hAnsi="宋体" w:eastAsia="宋体" w:cs="宋体"/>
          <w:snapToGrid w:val="0"/>
          <w:color w:val="000000"/>
          <w:spacing w:val="-5"/>
          <w:kern w:val="0"/>
          <w:sz w:val="24"/>
          <w:szCs w:val="24"/>
          <w:lang w:eastAsia="en-US"/>
        </w:rPr>
        <w:t>”，</w:t>
      </w:r>
      <w:r>
        <w:rPr>
          <w:rFonts w:ascii="宋体" w:hAnsi="宋体" w:eastAsia="宋体" w:cs="宋体"/>
          <w:snapToGrid w:val="0"/>
          <w:color w:val="000000"/>
          <w:spacing w:val="-2"/>
          <w:kern w:val="0"/>
          <w:sz w:val="24"/>
          <w:szCs w:val="24"/>
          <w:lang w:eastAsia="en-US"/>
        </w:rPr>
        <w:t>如因自身原因导致无法正常解密，后果由投标人自行承担。</w:t>
      </w:r>
    </w:p>
    <w:p w14:paraId="24C0562F">
      <w:pPr>
        <w:widowControl/>
        <w:kinsoku w:val="0"/>
        <w:autoSpaceDE w:val="0"/>
        <w:autoSpaceDN w:val="0"/>
        <w:adjustRightInd w:val="0"/>
        <w:snapToGrid w:val="0"/>
        <w:spacing w:before="176" w:line="219"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10.5如遇电子交易规则调整，以最新要求为准。</w:t>
      </w:r>
    </w:p>
    <w:p w14:paraId="7D2C84A5">
      <w:pPr>
        <w:widowControl/>
        <w:kinsoku w:val="0"/>
        <w:autoSpaceDE w:val="0"/>
        <w:autoSpaceDN w:val="0"/>
        <w:adjustRightInd w:val="0"/>
        <w:snapToGrid w:val="0"/>
        <w:spacing w:before="267" w:line="314" w:lineRule="auto"/>
        <w:ind w:left="18" w:right="163" w:firstLine="51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10.6电子交易系统咨询：投标人应当充分考虑到电子投标可能会发生的各种问题和风险，特别是投标文件签署、提交等问题，可按照“第一章招标公告</w:t>
      </w:r>
      <w:r>
        <w:rPr>
          <w:rFonts w:ascii="宋体" w:hAnsi="宋体" w:eastAsia="宋体" w:cs="宋体"/>
          <w:snapToGrid w:val="0"/>
          <w:color w:val="000000"/>
          <w:spacing w:val="-68"/>
          <w:kern w:val="0"/>
          <w:sz w:val="24"/>
          <w:szCs w:val="24"/>
          <w:lang w:eastAsia="en-US"/>
        </w:rPr>
        <w:t xml:space="preserve"> </w:t>
      </w:r>
      <w:r>
        <w:rPr>
          <w:rFonts w:ascii="宋体" w:hAnsi="宋体" w:eastAsia="宋体" w:cs="宋体"/>
          <w:snapToGrid w:val="0"/>
          <w:color w:val="000000"/>
          <w:kern w:val="0"/>
          <w:sz w:val="24"/>
          <w:szCs w:val="24"/>
          <w:lang w:eastAsia="en-US"/>
        </w:rPr>
        <w:t>”的联系方式咨询</w:t>
      </w:r>
      <w:r>
        <w:rPr>
          <w:rFonts w:ascii="宋体" w:hAnsi="宋体" w:eastAsia="宋体" w:cs="宋体"/>
          <w:snapToGrid w:val="0"/>
          <w:color w:val="000000"/>
          <w:spacing w:val="-4"/>
          <w:kern w:val="0"/>
          <w:sz w:val="24"/>
          <w:szCs w:val="24"/>
          <w:lang w:eastAsia="en-US"/>
        </w:rPr>
        <w:t>相关人员。</w:t>
      </w:r>
    </w:p>
    <w:p w14:paraId="278AE818">
      <w:pPr>
        <w:widowControl/>
        <w:kinsoku w:val="0"/>
        <w:autoSpaceDE w:val="0"/>
        <w:autoSpaceDN w:val="0"/>
        <w:adjustRightInd w:val="0"/>
        <w:snapToGrid w:val="0"/>
        <w:spacing w:before="176" w:line="335" w:lineRule="auto"/>
        <w:ind w:left="21" w:right="4" w:firstLine="51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10.7由于本项目采用电子招标方式，潜在投标人的名单将在提交投标文件截止时间</w:t>
      </w:r>
      <w:r>
        <w:rPr>
          <w:rFonts w:ascii="宋体" w:hAnsi="宋体" w:eastAsia="宋体" w:cs="宋体"/>
          <w:snapToGrid w:val="0"/>
          <w:color w:val="000000"/>
          <w:spacing w:val="-1"/>
          <w:kern w:val="0"/>
          <w:sz w:val="24"/>
          <w:szCs w:val="24"/>
          <w:lang w:eastAsia="en-US"/>
        </w:rPr>
        <w:t>后才会解密。因此，采购人或</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w:t>
      </w:r>
      <w:r>
        <w:rPr>
          <w:rFonts w:ascii="宋体" w:hAnsi="宋体" w:eastAsia="宋体" w:cs="宋体"/>
          <w:snapToGrid w:val="0"/>
          <w:color w:val="000000"/>
          <w:spacing w:val="-2"/>
          <w:kern w:val="0"/>
          <w:sz w:val="24"/>
          <w:szCs w:val="24"/>
          <w:lang w:eastAsia="en-US"/>
        </w:rPr>
        <w:t>告，而导致的一切后果，将由潜在投标人自行承担。</w:t>
      </w:r>
    </w:p>
    <w:p w14:paraId="565A450B">
      <w:pPr>
        <w:widowControl/>
        <w:kinsoku w:val="0"/>
        <w:autoSpaceDE w:val="0"/>
        <w:autoSpaceDN w:val="0"/>
        <w:adjustRightInd w:val="0"/>
        <w:snapToGrid w:val="0"/>
        <w:spacing w:before="162" w:line="219"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（二）招标文件</w:t>
      </w:r>
    </w:p>
    <w:p w14:paraId="76676F1C">
      <w:pPr>
        <w:widowControl/>
        <w:kinsoku w:val="0"/>
        <w:autoSpaceDE w:val="0"/>
        <w:autoSpaceDN w:val="0"/>
        <w:adjustRightInd w:val="0"/>
        <w:snapToGrid w:val="0"/>
        <w:spacing w:before="184" w:line="219" w:lineRule="auto"/>
        <w:ind w:left="53"/>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11.招标文件的组成</w:t>
      </w:r>
    </w:p>
    <w:p w14:paraId="6FBAEC57">
      <w:pPr>
        <w:widowControl/>
        <w:kinsoku w:val="0"/>
        <w:autoSpaceDE w:val="0"/>
        <w:autoSpaceDN w:val="0"/>
        <w:adjustRightInd w:val="0"/>
        <w:snapToGrid w:val="0"/>
        <w:spacing w:before="199" w:line="219" w:lineRule="auto"/>
        <w:ind w:left="52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11.1本招标文件包括下列文件及对招标文件所作的澄清</w:t>
      </w:r>
      <w:r>
        <w:rPr>
          <w:rFonts w:ascii="宋体" w:hAnsi="宋体" w:eastAsia="宋体" w:cs="宋体"/>
          <w:snapToGrid w:val="0"/>
          <w:color w:val="000000"/>
          <w:spacing w:val="-2"/>
          <w:kern w:val="0"/>
          <w:sz w:val="24"/>
          <w:szCs w:val="24"/>
          <w:lang w:eastAsia="en-US"/>
        </w:rPr>
        <w:t>或者修改。</w:t>
      </w:r>
    </w:p>
    <w:p w14:paraId="20F670BD">
      <w:pPr>
        <w:widowControl/>
        <w:kinsoku w:val="0"/>
        <w:autoSpaceDE w:val="0"/>
        <w:autoSpaceDN w:val="0"/>
        <w:adjustRightInd w:val="0"/>
        <w:snapToGrid w:val="0"/>
        <w:spacing w:before="159" w:line="218" w:lineRule="auto"/>
        <w:ind w:left="49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第一章招标公告</w:t>
      </w:r>
    </w:p>
    <w:p w14:paraId="6CB49AA0">
      <w:pPr>
        <w:spacing w:line="218" w:lineRule="auto"/>
        <w:rPr>
          <w:rFonts w:ascii="宋体" w:hAnsi="宋体" w:eastAsia="宋体" w:cs="宋体"/>
          <w:sz w:val="24"/>
          <w:szCs w:val="24"/>
        </w:rPr>
        <w:sectPr>
          <w:headerReference r:id="rId23" w:type="default"/>
          <w:footerReference r:id="rId24" w:type="default"/>
          <w:pgSz w:w="11906" w:h="16840"/>
          <w:pgMar w:top="1200" w:right="1094" w:bottom="1261" w:left="1456" w:header="858" w:footer="1016" w:gutter="0"/>
          <w:pgNumType w:fmt="decimal"/>
          <w:cols w:space="720" w:num="1"/>
        </w:sectPr>
      </w:pPr>
    </w:p>
    <w:p w14:paraId="74F84374">
      <w:pPr>
        <w:widowControl/>
        <w:kinsoku w:val="0"/>
        <w:autoSpaceDE w:val="0"/>
        <w:autoSpaceDN w:val="0"/>
        <w:adjustRightInd w:val="0"/>
        <w:snapToGrid w:val="0"/>
        <w:spacing w:line="218" w:lineRule="auto"/>
        <w:ind w:left="49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第二章投标人须知</w:t>
      </w:r>
    </w:p>
    <w:p w14:paraId="18F41A99">
      <w:pPr>
        <w:widowControl/>
        <w:kinsoku w:val="0"/>
        <w:autoSpaceDE w:val="0"/>
        <w:autoSpaceDN w:val="0"/>
        <w:adjustRightInd w:val="0"/>
        <w:snapToGrid w:val="0"/>
        <w:spacing w:before="183" w:line="219" w:lineRule="auto"/>
        <w:ind w:left="49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第三章采购需求</w:t>
      </w:r>
    </w:p>
    <w:p w14:paraId="38D06359">
      <w:pPr>
        <w:widowControl/>
        <w:kinsoku w:val="0"/>
        <w:autoSpaceDE w:val="0"/>
        <w:autoSpaceDN w:val="0"/>
        <w:adjustRightInd w:val="0"/>
        <w:snapToGrid w:val="0"/>
        <w:spacing w:before="178" w:line="219" w:lineRule="auto"/>
        <w:ind w:left="49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第四章资格审查</w:t>
      </w:r>
    </w:p>
    <w:p w14:paraId="146A23F9">
      <w:pPr>
        <w:widowControl/>
        <w:kinsoku w:val="0"/>
        <w:autoSpaceDE w:val="0"/>
        <w:autoSpaceDN w:val="0"/>
        <w:adjustRightInd w:val="0"/>
        <w:snapToGrid w:val="0"/>
        <w:spacing w:before="183" w:line="219" w:lineRule="auto"/>
        <w:ind w:left="49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第五章评标方法及标准</w:t>
      </w:r>
    </w:p>
    <w:p w14:paraId="38D5A1CF">
      <w:pPr>
        <w:widowControl/>
        <w:kinsoku w:val="0"/>
        <w:autoSpaceDE w:val="0"/>
        <w:autoSpaceDN w:val="0"/>
        <w:adjustRightInd w:val="0"/>
        <w:snapToGrid w:val="0"/>
        <w:spacing w:before="178" w:line="219" w:lineRule="auto"/>
        <w:ind w:left="49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第六章合同草案</w:t>
      </w:r>
    </w:p>
    <w:p w14:paraId="40EECD49">
      <w:pPr>
        <w:widowControl/>
        <w:kinsoku w:val="0"/>
        <w:autoSpaceDE w:val="0"/>
        <w:autoSpaceDN w:val="0"/>
        <w:adjustRightInd w:val="0"/>
        <w:snapToGrid w:val="0"/>
        <w:spacing w:before="183" w:line="219" w:lineRule="auto"/>
        <w:ind w:left="49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第七章投标文件格式</w:t>
      </w:r>
    </w:p>
    <w:p w14:paraId="3791D9F0">
      <w:pPr>
        <w:widowControl/>
        <w:kinsoku w:val="0"/>
        <w:autoSpaceDE w:val="0"/>
        <w:autoSpaceDN w:val="0"/>
        <w:adjustRightInd w:val="0"/>
        <w:snapToGrid w:val="0"/>
        <w:spacing w:before="184" w:line="219" w:lineRule="auto"/>
        <w:ind w:left="53"/>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12.招标文件的询问、澄清或者修改</w:t>
      </w:r>
    </w:p>
    <w:p w14:paraId="14E8A960">
      <w:pPr>
        <w:widowControl/>
        <w:kinsoku w:val="0"/>
        <w:autoSpaceDE w:val="0"/>
        <w:autoSpaceDN w:val="0"/>
        <w:adjustRightInd w:val="0"/>
        <w:snapToGrid w:val="0"/>
        <w:spacing w:before="198" w:line="359" w:lineRule="auto"/>
        <w:ind w:left="17" w:firstLine="508"/>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12.1投标人对采购项目采购文件有疑问的，可以按照“投标人须知前</w:t>
      </w:r>
      <w:r>
        <w:rPr>
          <w:rFonts w:ascii="宋体" w:hAnsi="宋体" w:eastAsia="宋体" w:cs="宋体"/>
          <w:snapToGrid w:val="0"/>
          <w:color w:val="000000"/>
          <w:spacing w:val="-3"/>
          <w:kern w:val="0"/>
          <w:sz w:val="24"/>
          <w:szCs w:val="24"/>
          <w:lang w:eastAsia="en-US"/>
        </w:rPr>
        <w:t>附表</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3"/>
          <w:kern w:val="0"/>
          <w:sz w:val="24"/>
          <w:szCs w:val="24"/>
          <w:lang w:eastAsia="en-US"/>
        </w:rPr>
        <w:t>”中的规定</w:t>
      </w:r>
      <w:r>
        <w:rPr>
          <w:rFonts w:ascii="宋体" w:hAnsi="宋体" w:eastAsia="宋体" w:cs="宋体"/>
          <w:snapToGrid w:val="0"/>
          <w:color w:val="000000"/>
          <w:spacing w:val="-1"/>
          <w:kern w:val="0"/>
          <w:sz w:val="24"/>
          <w:szCs w:val="24"/>
          <w:lang w:eastAsia="en-US"/>
        </w:rPr>
        <w:t>提出询问。提出后，请投标人及时通过交易平台“</w:t>
      </w:r>
      <w:r>
        <w:rPr>
          <w:rFonts w:ascii="宋体" w:hAnsi="宋体" w:eastAsia="宋体" w:cs="宋体"/>
          <w:snapToGrid w:val="0"/>
          <w:color w:val="000000"/>
          <w:spacing w:val="-2"/>
          <w:kern w:val="0"/>
          <w:sz w:val="24"/>
          <w:szCs w:val="24"/>
          <w:lang w:eastAsia="en-US"/>
        </w:rPr>
        <w:t>答疑文件下载</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2"/>
          <w:kern w:val="0"/>
          <w:sz w:val="24"/>
          <w:szCs w:val="24"/>
          <w:lang w:eastAsia="en-US"/>
        </w:rPr>
        <w:t>”栏目查看答疑文件或澄</w:t>
      </w:r>
      <w:r>
        <w:rPr>
          <w:rFonts w:ascii="宋体" w:hAnsi="宋体" w:eastAsia="宋体" w:cs="宋体"/>
          <w:snapToGrid w:val="0"/>
          <w:color w:val="000000"/>
          <w:spacing w:val="6"/>
          <w:kern w:val="0"/>
          <w:sz w:val="24"/>
          <w:szCs w:val="24"/>
          <w:lang w:eastAsia="en-US"/>
        </w:rPr>
        <w:t>清文件。对招标文件询问的答复，在必要时将以</w:t>
      </w:r>
      <w:r>
        <w:rPr>
          <w:rFonts w:ascii="宋体" w:hAnsi="宋体" w:eastAsia="宋体" w:cs="宋体"/>
          <w:snapToGrid w:val="0"/>
          <w:color w:val="000000"/>
          <w:spacing w:val="5"/>
          <w:kern w:val="0"/>
          <w:sz w:val="24"/>
          <w:szCs w:val="24"/>
          <w:lang w:eastAsia="en-US"/>
        </w:rPr>
        <w:t>澄清形式推送给每个获取招标文件的潜</w:t>
      </w:r>
      <w:r>
        <w:rPr>
          <w:rFonts w:ascii="宋体" w:hAnsi="宋体" w:eastAsia="宋体" w:cs="宋体"/>
          <w:snapToGrid w:val="0"/>
          <w:color w:val="000000"/>
          <w:spacing w:val="-1"/>
          <w:kern w:val="0"/>
          <w:sz w:val="24"/>
          <w:szCs w:val="24"/>
          <w:lang w:eastAsia="en-US"/>
        </w:rPr>
        <w:t>在投标人(答复中不包括问题的来源)。</w:t>
      </w:r>
    </w:p>
    <w:p w14:paraId="0077438D">
      <w:pPr>
        <w:widowControl/>
        <w:kinsoku w:val="0"/>
        <w:autoSpaceDE w:val="0"/>
        <w:autoSpaceDN w:val="0"/>
        <w:adjustRightInd w:val="0"/>
        <w:snapToGrid w:val="0"/>
        <w:spacing w:before="1" w:line="358" w:lineRule="auto"/>
        <w:ind w:left="20" w:right="2" w:firstLine="483"/>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投标人在规定的时间内未对招标文件提出疑问或要求澄清的，</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将视其为同意</w:t>
      </w:r>
      <w:r>
        <w:rPr>
          <w:rFonts w:ascii="宋体" w:hAnsi="宋体" w:eastAsia="宋体" w:cs="宋体"/>
          <w:snapToGrid w:val="0"/>
          <w:color w:val="000000"/>
          <w:spacing w:val="4"/>
          <w:kern w:val="0"/>
          <w:sz w:val="24"/>
          <w:szCs w:val="24"/>
          <w:lang w:eastAsia="en-US"/>
        </w:rPr>
        <w:t xml:space="preserve"> </w:t>
      </w:r>
      <w:r>
        <w:rPr>
          <w:rFonts w:ascii="宋体" w:hAnsi="宋体" w:eastAsia="宋体" w:cs="宋体"/>
          <w:snapToGrid w:val="0"/>
          <w:color w:val="000000"/>
          <w:spacing w:val="-4"/>
          <w:kern w:val="0"/>
          <w:sz w:val="24"/>
          <w:szCs w:val="24"/>
          <w:lang w:eastAsia="en-US"/>
        </w:rPr>
        <w:t>,</w:t>
      </w:r>
      <w:r>
        <w:rPr>
          <w:rFonts w:ascii="宋体" w:hAnsi="宋体" w:eastAsia="宋体" w:cs="宋体"/>
          <w:snapToGrid w:val="0"/>
          <w:color w:val="000000"/>
          <w:spacing w:val="63"/>
          <w:kern w:val="0"/>
          <w:sz w:val="24"/>
          <w:szCs w:val="24"/>
          <w:lang w:eastAsia="en-US"/>
        </w:rPr>
        <w:t xml:space="preserve"> </w:t>
      </w:r>
      <w:r>
        <w:rPr>
          <w:rFonts w:ascii="宋体" w:hAnsi="宋体" w:eastAsia="宋体" w:cs="宋体"/>
          <w:snapToGrid w:val="0"/>
          <w:color w:val="000000"/>
          <w:spacing w:val="-4"/>
          <w:kern w:val="0"/>
          <w:sz w:val="24"/>
          <w:szCs w:val="24"/>
          <w:lang w:eastAsia="en-US"/>
        </w:rPr>
        <w:t>对在“投标人须知前附表</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4"/>
          <w:kern w:val="0"/>
          <w:sz w:val="24"/>
          <w:szCs w:val="24"/>
          <w:lang w:eastAsia="en-US"/>
        </w:rPr>
        <w:t>”中“提出询问的时间要求</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4"/>
          <w:kern w:val="0"/>
          <w:sz w:val="24"/>
          <w:szCs w:val="24"/>
          <w:lang w:eastAsia="en-US"/>
        </w:rPr>
        <w:t>”之后就招标文件内容提出的疑问</w:t>
      </w:r>
      <w:r>
        <w:rPr>
          <w:rFonts w:ascii="宋体" w:hAnsi="宋体" w:eastAsia="宋体" w:cs="宋体"/>
          <w:snapToGrid w:val="0"/>
          <w:color w:val="000000"/>
          <w:spacing w:val="-2"/>
          <w:kern w:val="0"/>
          <w:sz w:val="24"/>
          <w:szCs w:val="24"/>
          <w:lang w:eastAsia="en-US"/>
        </w:rPr>
        <w:t>及澄清要求将不予受理。</w:t>
      </w:r>
    </w:p>
    <w:p w14:paraId="5632062C">
      <w:pPr>
        <w:widowControl/>
        <w:kinsoku w:val="0"/>
        <w:autoSpaceDE w:val="0"/>
        <w:autoSpaceDN w:val="0"/>
        <w:adjustRightInd w:val="0"/>
        <w:snapToGrid w:val="0"/>
        <w:spacing w:line="314" w:lineRule="auto"/>
        <w:ind w:left="18" w:right="43" w:firstLine="50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12.2采购人或者</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可以对已发出的招</w:t>
      </w:r>
      <w:r>
        <w:rPr>
          <w:rFonts w:ascii="宋体" w:hAnsi="宋体" w:eastAsia="宋体" w:cs="宋体"/>
          <w:snapToGrid w:val="0"/>
          <w:color w:val="000000"/>
          <w:spacing w:val="-3"/>
          <w:kern w:val="0"/>
          <w:sz w:val="24"/>
          <w:szCs w:val="24"/>
          <w:lang w:eastAsia="en-US"/>
        </w:rPr>
        <w:t>标文件进行必要的澄清或者修改。澄清或</w:t>
      </w:r>
      <w:r>
        <w:rPr>
          <w:rFonts w:ascii="宋体" w:hAnsi="宋体" w:eastAsia="宋体" w:cs="宋体"/>
          <w:snapToGrid w:val="0"/>
          <w:color w:val="000000"/>
          <w:spacing w:val="4"/>
          <w:kern w:val="0"/>
          <w:sz w:val="24"/>
          <w:szCs w:val="24"/>
          <w:lang w:eastAsia="en-US"/>
        </w:rPr>
        <w:t>修改的内容为招标文件的组成部分，并对所有获取招标文件的潜在投标人具有约束力。</w:t>
      </w:r>
    </w:p>
    <w:p w14:paraId="59EA6204">
      <w:pPr>
        <w:widowControl/>
        <w:kinsoku w:val="0"/>
        <w:autoSpaceDE w:val="0"/>
        <w:autoSpaceDN w:val="0"/>
        <w:adjustRightInd w:val="0"/>
        <w:snapToGrid w:val="0"/>
        <w:spacing w:before="177" w:line="330" w:lineRule="auto"/>
        <w:ind w:left="14" w:right="7" w:firstLine="51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12.3招标文件的澄清或者修改以书面（或网上公告）的方式，发给所有领取招标文件的潜在投标人，但不包括问题的来源。澄清或者修改的内容可能影响投标文件编制的，采购人或者</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应当在投标截止时间至少15日前，以书面（或网上公告）通知所有获取</w:t>
      </w:r>
      <w:r>
        <w:rPr>
          <w:rFonts w:ascii="宋体" w:hAnsi="宋体" w:eastAsia="宋体" w:cs="宋体"/>
          <w:snapToGrid w:val="0"/>
          <w:color w:val="000000"/>
          <w:kern w:val="0"/>
          <w:sz w:val="24"/>
          <w:szCs w:val="24"/>
          <w:lang w:eastAsia="en-US"/>
        </w:rPr>
        <w:t>招标文件的潜在投标人；不足15日的，采购人或者</w:t>
      </w:r>
      <w:r>
        <w:rPr>
          <w:rFonts w:hint="eastAsia" w:ascii="宋体" w:hAnsi="宋体" w:eastAsia="宋体" w:cs="宋体"/>
          <w:snapToGrid w:val="0"/>
          <w:color w:val="000000"/>
          <w:kern w:val="0"/>
          <w:sz w:val="24"/>
          <w:szCs w:val="24"/>
          <w:lang w:eastAsia="zh-CN"/>
        </w:rPr>
        <w:t>招标代理公司</w:t>
      </w:r>
      <w:r>
        <w:rPr>
          <w:rFonts w:ascii="宋体" w:hAnsi="宋体" w:eastAsia="宋体" w:cs="宋体"/>
          <w:snapToGrid w:val="0"/>
          <w:color w:val="000000"/>
          <w:kern w:val="0"/>
          <w:sz w:val="24"/>
          <w:szCs w:val="24"/>
          <w:lang w:eastAsia="en-US"/>
        </w:rPr>
        <w:t>应当顺延提交投标</w:t>
      </w:r>
      <w:r>
        <w:rPr>
          <w:rFonts w:ascii="宋体" w:hAnsi="宋体" w:eastAsia="宋体" w:cs="宋体"/>
          <w:snapToGrid w:val="0"/>
          <w:color w:val="000000"/>
          <w:spacing w:val="-1"/>
          <w:kern w:val="0"/>
          <w:sz w:val="24"/>
          <w:szCs w:val="24"/>
          <w:lang w:eastAsia="en-US"/>
        </w:rPr>
        <w:t>文件的截</w:t>
      </w:r>
    </w:p>
    <w:p w14:paraId="6743EFAE">
      <w:pPr>
        <w:widowControl/>
        <w:kinsoku w:val="0"/>
        <w:autoSpaceDE w:val="0"/>
        <w:autoSpaceDN w:val="0"/>
        <w:adjustRightInd w:val="0"/>
        <w:snapToGrid w:val="0"/>
        <w:spacing w:before="1" w:line="221" w:lineRule="auto"/>
        <w:ind w:left="1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止时间。</w:t>
      </w:r>
    </w:p>
    <w:p w14:paraId="45C034C2">
      <w:pPr>
        <w:widowControl/>
        <w:kinsoku w:val="0"/>
        <w:autoSpaceDE w:val="0"/>
        <w:autoSpaceDN w:val="0"/>
        <w:adjustRightInd w:val="0"/>
        <w:snapToGrid w:val="0"/>
        <w:spacing w:before="304" w:line="218" w:lineRule="auto"/>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12.4“投标人须知</w:t>
      </w:r>
      <w:r>
        <w:rPr>
          <w:rFonts w:ascii="宋体" w:hAnsi="宋体" w:eastAsia="宋体" w:cs="宋体"/>
          <w:snapToGrid w:val="0"/>
          <w:color w:val="000000"/>
          <w:spacing w:val="-90"/>
          <w:kern w:val="0"/>
          <w:sz w:val="24"/>
          <w:szCs w:val="24"/>
          <w:lang w:eastAsia="en-US"/>
        </w:rPr>
        <w:t xml:space="preserve"> </w:t>
      </w:r>
      <w:r>
        <w:rPr>
          <w:rFonts w:ascii="宋体" w:hAnsi="宋体" w:eastAsia="宋体" w:cs="宋体"/>
          <w:snapToGrid w:val="0"/>
          <w:color w:val="000000"/>
          <w:spacing w:val="-6"/>
          <w:kern w:val="0"/>
          <w:sz w:val="24"/>
          <w:szCs w:val="24"/>
          <w:lang w:eastAsia="en-US"/>
        </w:rPr>
        <w:t>”所称“书面形式</w:t>
      </w:r>
      <w:r>
        <w:rPr>
          <w:rFonts w:ascii="宋体" w:hAnsi="宋体" w:eastAsia="宋体" w:cs="宋体"/>
          <w:snapToGrid w:val="0"/>
          <w:color w:val="000000"/>
          <w:spacing w:val="-91"/>
          <w:kern w:val="0"/>
          <w:sz w:val="24"/>
          <w:szCs w:val="24"/>
          <w:lang w:eastAsia="en-US"/>
        </w:rPr>
        <w:t xml:space="preserve"> </w:t>
      </w:r>
      <w:r>
        <w:rPr>
          <w:rFonts w:ascii="宋体" w:hAnsi="宋体" w:eastAsia="宋体" w:cs="宋体"/>
          <w:snapToGrid w:val="0"/>
          <w:color w:val="000000"/>
          <w:spacing w:val="-6"/>
          <w:kern w:val="0"/>
          <w:sz w:val="24"/>
          <w:szCs w:val="24"/>
          <w:lang w:eastAsia="en-US"/>
        </w:rPr>
        <w:t>”包括系统消息、政府采购</w:t>
      </w:r>
      <w:r>
        <w:rPr>
          <w:rFonts w:ascii="宋体" w:hAnsi="宋体" w:eastAsia="宋体" w:cs="宋体"/>
          <w:snapToGrid w:val="0"/>
          <w:color w:val="000000"/>
          <w:spacing w:val="-7"/>
          <w:kern w:val="0"/>
          <w:sz w:val="24"/>
          <w:szCs w:val="24"/>
          <w:lang w:eastAsia="en-US"/>
        </w:rPr>
        <w:t>云平台发布的公告。</w:t>
      </w:r>
    </w:p>
    <w:p w14:paraId="43F2BBB5">
      <w:pPr>
        <w:widowControl/>
        <w:kinsoku w:val="0"/>
        <w:autoSpaceDE w:val="0"/>
        <w:autoSpaceDN w:val="0"/>
        <w:adjustRightInd w:val="0"/>
        <w:snapToGrid w:val="0"/>
        <w:spacing w:before="205" w:line="324" w:lineRule="auto"/>
        <w:ind w:right="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12.5</w:t>
      </w:r>
      <w:r>
        <w:rPr>
          <w:rFonts w:hint="eastAsia" w:ascii="宋体" w:hAnsi="宋体" w:eastAsia="宋体" w:cs="宋体"/>
          <w:snapToGrid w:val="0"/>
          <w:color w:val="000000"/>
          <w:spacing w:val="-3"/>
          <w:kern w:val="0"/>
          <w:sz w:val="24"/>
          <w:szCs w:val="24"/>
          <w:lang w:eastAsia="zh-CN"/>
        </w:rPr>
        <w:t>招标代理公司</w:t>
      </w:r>
      <w:r>
        <w:rPr>
          <w:rFonts w:ascii="宋体" w:hAnsi="宋体" w:eastAsia="宋体" w:cs="宋体"/>
          <w:snapToGrid w:val="0"/>
          <w:color w:val="000000"/>
          <w:spacing w:val="-3"/>
          <w:kern w:val="0"/>
          <w:sz w:val="24"/>
          <w:szCs w:val="24"/>
          <w:lang w:eastAsia="en-US"/>
        </w:rPr>
        <w:t>一旦对招标文件作出了澄清、修</w:t>
      </w:r>
      <w:r>
        <w:rPr>
          <w:rFonts w:ascii="宋体" w:hAnsi="宋体" w:eastAsia="宋体" w:cs="宋体"/>
          <w:snapToGrid w:val="0"/>
          <w:color w:val="000000"/>
          <w:spacing w:val="-4"/>
          <w:kern w:val="0"/>
          <w:sz w:val="24"/>
          <w:szCs w:val="24"/>
          <w:lang w:eastAsia="en-US"/>
        </w:rPr>
        <w:t>改，即刻发生效力，</w:t>
      </w:r>
      <w:r>
        <w:rPr>
          <w:rFonts w:hint="eastAsia" w:ascii="宋体" w:hAnsi="宋体" w:eastAsia="宋体" w:cs="宋体"/>
          <w:snapToGrid w:val="0"/>
          <w:color w:val="000000"/>
          <w:spacing w:val="-4"/>
          <w:kern w:val="0"/>
          <w:sz w:val="24"/>
          <w:szCs w:val="24"/>
          <w:lang w:eastAsia="zh-CN"/>
        </w:rPr>
        <w:t>招标代理公司</w:t>
      </w:r>
      <w:r>
        <w:rPr>
          <w:rFonts w:ascii="宋体" w:hAnsi="宋体" w:eastAsia="宋体" w:cs="宋体"/>
          <w:snapToGrid w:val="0"/>
          <w:color w:val="000000"/>
          <w:spacing w:val="-4"/>
          <w:kern w:val="0"/>
          <w:sz w:val="24"/>
          <w:szCs w:val="24"/>
          <w:lang w:eastAsia="en-US"/>
        </w:rPr>
        <w:t>有关的澄</w:t>
      </w:r>
      <w:r>
        <w:rPr>
          <w:rFonts w:ascii="宋体" w:hAnsi="宋体" w:eastAsia="宋体" w:cs="宋体"/>
          <w:snapToGrid w:val="0"/>
          <w:color w:val="000000"/>
          <w:spacing w:val="-1"/>
          <w:kern w:val="0"/>
          <w:sz w:val="24"/>
          <w:szCs w:val="24"/>
          <w:lang w:eastAsia="en-US"/>
        </w:rPr>
        <w:t>清、修改文件，将作为招标文件的组成部分，对所有现实的或潜在的投标人均具有约束力</w:t>
      </w:r>
      <w:r>
        <w:rPr>
          <w:rFonts w:ascii="宋体" w:hAnsi="宋体" w:eastAsia="宋体" w:cs="宋体"/>
          <w:snapToGrid w:val="0"/>
          <w:color w:val="000000"/>
          <w:spacing w:val="10"/>
          <w:kern w:val="0"/>
          <w:sz w:val="24"/>
          <w:szCs w:val="24"/>
          <w:lang w:eastAsia="en-US"/>
        </w:rPr>
        <w:t xml:space="preserve"> </w:t>
      </w:r>
      <w:r>
        <w:rPr>
          <w:rFonts w:ascii="宋体" w:hAnsi="宋体" w:eastAsia="宋体" w:cs="宋体"/>
          <w:snapToGrid w:val="0"/>
          <w:color w:val="000000"/>
          <w:spacing w:val="-2"/>
          <w:kern w:val="0"/>
          <w:sz w:val="24"/>
          <w:szCs w:val="24"/>
          <w:lang w:eastAsia="en-US"/>
        </w:rPr>
        <w:t>,</w:t>
      </w:r>
      <w:r>
        <w:rPr>
          <w:rFonts w:ascii="宋体" w:hAnsi="宋体" w:eastAsia="宋体" w:cs="宋体"/>
          <w:snapToGrid w:val="0"/>
          <w:color w:val="000000"/>
          <w:spacing w:val="63"/>
          <w:kern w:val="0"/>
          <w:sz w:val="24"/>
          <w:szCs w:val="24"/>
          <w:lang w:eastAsia="en-US"/>
        </w:rPr>
        <w:t xml:space="preserve"> </w:t>
      </w:r>
      <w:r>
        <w:rPr>
          <w:rFonts w:ascii="宋体" w:hAnsi="宋体" w:eastAsia="宋体" w:cs="宋体"/>
          <w:snapToGrid w:val="0"/>
          <w:color w:val="000000"/>
          <w:spacing w:val="-2"/>
          <w:kern w:val="0"/>
          <w:sz w:val="24"/>
          <w:szCs w:val="24"/>
          <w:lang w:eastAsia="en-US"/>
        </w:rPr>
        <w:t>而无论是否已经实际收到上述文件。同时，</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3"/>
          <w:kern w:val="0"/>
          <w:sz w:val="24"/>
          <w:szCs w:val="24"/>
          <w:lang w:eastAsia="en-US"/>
        </w:rPr>
        <w:t>和投标人的权利及义务将受到新的</w:t>
      </w:r>
      <w:r>
        <w:rPr>
          <w:rFonts w:ascii="宋体" w:hAnsi="宋体" w:eastAsia="宋体" w:cs="宋体"/>
          <w:snapToGrid w:val="0"/>
          <w:color w:val="000000"/>
          <w:spacing w:val="-2"/>
          <w:kern w:val="0"/>
          <w:sz w:val="24"/>
          <w:szCs w:val="24"/>
          <w:lang w:eastAsia="en-US"/>
        </w:rPr>
        <w:t>截止期的约束。</w:t>
      </w:r>
    </w:p>
    <w:p w14:paraId="1B57240E">
      <w:pPr>
        <w:widowControl/>
        <w:kinsoku w:val="0"/>
        <w:autoSpaceDE w:val="0"/>
        <w:autoSpaceDN w:val="0"/>
        <w:adjustRightInd w:val="0"/>
        <w:snapToGrid w:val="0"/>
        <w:spacing w:before="304" w:line="218" w:lineRule="auto"/>
        <w:jc w:val="right"/>
        <w:textAlignment w:val="baseline"/>
        <w:rPr>
          <w:rFonts w:ascii="宋体" w:hAnsi="宋体" w:eastAsia="宋体" w:cs="宋体"/>
          <w:snapToGrid w:val="0"/>
          <w:color w:val="000000"/>
          <w:spacing w:val="-6"/>
          <w:kern w:val="0"/>
          <w:sz w:val="24"/>
          <w:szCs w:val="24"/>
          <w:lang w:eastAsia="en-US"/>
        </w:rPr>
      </w:pPr>
      <w:r>
        <w:rPr>
          <w:rFonts w:ascii="宋体" w:hAnsi="宋体" w:eastAsia="宋体" w:cs="宋体"/>
          <w:snapToGrid w:val="0"/>
          <w:color w:val="000000"/>
          <w:spacing w:val="-6"/>
          <w:kern w:val="0"/>
          <w:sz w:val="24"/>
          <w:szCs w:val="24"/>
          <w:lang w:eastAsia="en-US"/>
        </w:rPr>
        <w:t>12.6</w:t>
      </w:r>
      <w:r>
        <w:rPr>
          <w:rFonts w:hint="eastAsia" w:ascii="宋体" w:hAnsi="宋体" w:eastAsia="宋体" w:cs="宋体"/>
          <w:snapToGrid w:val="0"/>
          <w:color w:val="000000"/>
          <w:spacing w:val="-6"/>
          <w:kern w:val="0"/>
          <w:sz w:val="24"/>
          <w:szCs w:val="24"/>
          <w:lang w:eastAsia="zh-CN"/>
        </w:rPr>
        <w:t>招标代理公司</w:t>
      </w:r>
      <w:r>
        <w:rPr>
          <w:rFonts w:ascii="宋体" w:hAnsi="宋体" w:eastAsia="宋体" w:cs="宋体"/>
          <w:snapToGrid w:val="0"/>
          <w:color w:val="000000"/>
          <w:spacing w:val="-6"/>
          <w:kern w:val="0"/>
          <w:sz w:val="24"/>
          <w:szCs w:val="24"/>
          <w:lang w:eastAsia="en-US"/>
        </w:rPr>
        <w:t>对招标文件作出的澄清、修改在平台内进行披露，请投标人及时关注并获取相关资料。因登记有误、线路故障或其它任何意外情形，导致投标人未及时获取的，</w:t>
      </w:r>
      <w:r>
        <w:rPr>
          <w:rFonts w:hint="eastAsia" w:ascii="宋体" w:hAnsi="宋体" w:eastAsia="宋体" w:cs="宋体"/>
          <w:snapToGrid w:val="0"/>
          <w:color w:val="000000"/>
          <w:spacing w:val="-6"/>
          <w:kern w:val="0"/>
          <w:sz w:val="24"/>
          <w:szCs w:val="24"/>
          <w:lang w:eastAsia="zh-CN"/>
        </w:rPr>
        <w:t>招标代理公司</w:t>
      </w:r>
      <w:r>
        <w:rPr>
          <w:rFonts w:ascii="宋体" w:hAnsi="宋体" w:eastAsia="宋体" w:cs="宋体"/>
          <w:snapToGrid w:val="0"/>
          <w:color w:val="000000"/>
          <w:spacing w:val="-6"/>
          <w:kern w:val="0"/>
          <w:sz w:val="24"/>
          <w:szCs w:val="24"/>
          <w:lang w:eastAsia="en-US"/>
        </w:rPr>
        <w:t>不因此承担任何责任，且有关的招标活动继续有效地进行。当招标文件的澄清、修改及进行其他答复等就同一内容的表述不一致时，以最后发布的内容为准。</w:t>
      </w:r>
    </w:p>
    <w:p w14:paraId="190014A2">
      <w:pPr>
        <w:spacing w:before="304" w:line="218" w:lineRule="auto"/>
        <w:jc w:val="right"/>
        <w:rPr>
          <w:rFonts w:ascii="宋体" w:hAnsi="宋体" w:eastAsia="宋体" w:cs="宋体"/>
          <w:spacing w:val="-6"/>
          <w:sz w:val="24"/>
          <w:szCs w:val="24"/>
        </w:rPr>
        <w:sectPr>
          <w:headerReference r:id="rId25" w:type="default"/>
          <w:footerReference r:id="rId26" w:type="default"/>
          <w:pgSz w:w="11906" w:h="16840"/>
          <w:pgMar w:top="1191" w:right="1094" w:bottom="1261" w:left="1456" w:header="858" w:footer="1016" w:gutter="0"/>
          <w:pgNumType w:fmt="decimal"/>
          <w:cols w:space="720" w:num="1"/>
        </w:sectPr>
      </w:pPr>
    </w:p>
    <w:p w14:paraId="3BCAA9A0">
      <w:pPr>
        <w:widowControl/>
        <w:kinsoku w:val="0"/>
        <w:autoSpaceDE w:val="0"/>
        <w:autoSpaceDN w:val="0"/>
        <w:adjustRightInd w:val="0"/>
        <w:snapToGrid w:val="0"/>
        <w:spacing w:before="184" w:line="219"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（三）投标文件</w:t>
      </w:r>
    </w:p>
    <w:p w14:paraId="0D4E5550">
      <w:pPr>
        <w:widowControl/>
        <w:kinsoku w:val="0"/>
        <w:autoSpaceDE w:val="0"/>
        <w:autoSpaceDN w:val="0"/>
        <w:adjustRightInd w:val="0"/>
        <w:snapToGrid w:val="0"/>
        <w:spacing w:before="178" w:line="219" w:lineRule="auto"/>
        <w:ind w:left="53"/>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13.投标文件的组成</w:t>
      </w:r>
    </w:p>
    <w:p w14:paraId="45D2689C">
      <w:pPr>
        <w:widowControl/>
        <w:kinsoku w:val="0"/>
        <w:autoSpaceDE w:val="0"/>
        <w:autoSpaceDN w:val="0"/>
        <w:adjustRightInd w:val="0"/>
        <w:snapToGrid w:val="0"/>
        <w:spacing w:before="203" w:line="290" w:lineRule="auto"/>
        <w:ind w:left="24" w:right="88" w:firstLine="50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13.1投标人应完整地按招标文件提供的投标文件格式及要求编写投标文件，具体内容</w:t>
      </w:r>
      <w:r>
        <w:rPr>
          <w:rFonts w:ascii="宋体" w:hAnsi="宋体" w:eastAsia="宋体" w:cs="宋体"/>
          <w:snapToGrid w:val="0"/>
          <w:color w:val="000000"/>
          <w:spacing w:val="-5"/>
          <w:kern w:val="0"/>
          <w:sz w:val="24"/>
          <w:szCs w:val="24"/>
          <w:lang w:eastAsia="en-US"/>
        </w:rPr>
        <w:t>详见“第七章投标文件格式</w:t>
      </w:r>
      <w:r>
        <w:rPr>
          <w:rFonts w:ascii="宋体" w:hAnsi="宋体" w:eastAsia="宋体" w:cs="宋体"/>
          <w:snapToGrid w:val="0"/>
          <w:color w:val="000000"/>
          <w:spacing w:val="-89"/>
          <w:kern w:val="0"/>
          <w:sz w:val="24"/>
          <w:szCs w:val="24"/>
          <w:lang w:eastAsia="en-US"/>
        </w:rPr>
        <w:t xml:space="preserve"> </w:t>
      </w:r>
      <w:r>
        <w:rPr>
          <w:rFonts w:ascii="宋体" w:hAnsi="宋体" w:eastAsia="宋体" w:cs="宋体"/>
          <w:snapToGrid w:val="0"/>
          <w:color w:val="000000"/>
          <w:spacing w:val="-5"/>
          <w:kern w:val="0"/>
          <w:sz w:val="24"/>
          <w:szCs w:val="24"/>
          <w:lang w:eastAsia="en-US"/>
        </w:rPr>
        <w:t>”的相关内容。</w:t>
      </w:r>
    </w:p>
    <w:p w14:paraId="7D65D031">
      <w:pPr>
        <w:widowControl/>
        <w:kinsoku w:val="0"/>
        <w:autoSpaceDE w:val="0"/>
        <w:autoSpaceDN w:val="0"/>
        <w:adjustRightInd w:val="0"/>
        <w:snapToGrid w:val="0"/>
        <w:spacing w:before="175" w:line="292" w:lineRule="auto"/>
        <w:ind w:left="18" w:right="88" w:firstLine="51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13.2投标人应提交招标文件要求的证明文件，证明其投标内容符合招标文件规定，该</w:t>
      </w:r>
      <w:r>
        <w:rPr>
          <w:rFonts w:ascii="宋体" w:hAnsi="宋体" w:eastAsia="宋体" w:cs="宋体"/>
          <w:snapToGrid w:val="0"/>
          <w:color w:val="000000"/>
          <w:spacing w:val="-1"/>
          <w:kern w:val="0"/>
          <w:sz w:val="24"/>
          <w:szCs w:val="24"/>
          <w:lang w:eastAsia="en-US"/>
        </w:rPr>
        <w:t>证明文件是投标文件的一部分。证明文件形式可以是文字资料、图纸和数据等。</w:t>
      </w:r>
    </w:p>
    <w:p w14:paraId="536C8B9E">
      <w:pPr>
        <w:widowControl/>
        <w:kinsoku w:val="0"/>
        <w:autoSpaceDE w:val="0"/>
        <w:autoSpaceDN w:val="0"/>
        <w:adjustRightInd w:val="0"/>
        <w:snapToGrid w:val="0"/>
        <w:spacing w:before="174" w:line="290" w:lineRule="auto"/>
        <w:ind w:left="25" w:right="146" w:firstLine="50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13.3为保证公平公正，除非本招标文件另有规定或说明，投标人对</w:t>
      </w:r>
      <w:r>
        <w:rPr>
          <w:rFonts w:ascii="宋体" w:hAnsi="宋体" w:eastAsia="宋体" w:cs="宋体"/>
          <w:snapToGrid w:val="0"/>
          <w:color w:val="000000"/>
          <w:spacing w:val="-6"/>
          <w:kern w:val="0"/>
          <w:sz w:val="24"/>
          <w:szCs w:val="24"/>
          <w:lang w:eastAsia="en-US"/>
        </w:rPr>
        <w:t>同一项目投标时，</w:t>
      </w:r>
      <w:r>
        <w:rPr>
          <w:rFonts w:ascii="宋体" w:hAnsi="宋体" w:eastAsia="宋体" w:cs="宋体"/>
          <w:snapToGrid w:val="0"/>
          <w:color w:val="000000"/>
          <w:spacing w:val="-3"/>
          <w:kern w:val="0"/>
          <w:sz w:val="24"/>
          <w:szCs w:val="24"/>
          <w:lang w:eastAsia="en-US"/>
        </w:rPr>
        <w:t>不得同时提供备选投标方案。</w:t>
      </w:r>
    </w:p>
    <w:p w14:paraId="6F979697">
      <w:pPr>
        <w:widowControl/>
        <w:kinsoku w:val="0"/>
        <w:autoSpaceDE w:val="0"/>
        <w:autoSpaceDN w:val="0"/>
        <w:adjustRightInd w:val="0"/>
        <w:snapToGrid w:val="0"/>
        <w:spacing w:before="156" w:line="218" w:lineRule="auto"/>
        <w:ind w:left="53"/>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1"/>
          <w:kern w:val="0"/>
          <w:sz w:val="24"/>
          <w:szCs w:val="24"/>
          <w:lang w:eastAsia="en-US"/>
        </w:rPr>
        <w:t>14.投标报价</w:t>
      </w:r>
    </w:p>
    <w:p w14:paraId="35EF07DF">
      <w:pPr>
        <w:widowControl/>
        <w:kinsoku w:val="0"/>
        <w:autoSpaceDE w:val="0"/>
        <w:autoSpaceDN w:val="0"/>
        <w:adjustRightInd w:val="0"/>
        <w:snapToGrid w:val="0"/>
        <w:spacing w:before="182" w:line="218" w:lineRule="auto"/>
        <w:ind w:left="52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14.1投标人的报价均应以人民币进行报价。</w:t>
      </w:r>
    </w:p>
    <w:p w14:paraId="30EF2C94">
      <w:pPr>
        <w:widowControl/>
        <w:kinsoku w:val="0"/>
        <w:autoSpaceDE w:val="0"/>
        <w:autoSpaceDN w:val="0"/>
        <w:adjustRightInd w:val="0"/>
        <w:snapToGrid w:val="0"/>
        <w:spacing w:before="208" w:line="313" w:lineRule="auto"/>
        <w:ind w:left="15" w:right="8" w:firstLine="51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14.2投标人应按照本招标文件规定的报价方式进行报价，投标报价中不得包含招标文</w:t>
      </w:r>
      <w:r>
        <w:rPr>
          <w:rFonts w:ascii="宋体" w:hAnsi="宋体" w:eastAsia="宋体" w:cs="宋体"/>
          <w:snapToGrid w:val="0"/>
          <w:color w:val="000000"/>
          <w:spacing w:val="-1"/>
          <w:kern w:val="0"/>
          <w:sz w:val="24"/>
          <w:szCs w:val="24"/>
          <w:lang w:eastAsia="en-US"/>
        </w:rPr>
        <w:t>件要求以外的内容，否则，在评标时不予核减。投标报价中也不得缺漏招标文件所要求的</w:t>
      </w:r>
      <w:r>
        <w:rPr>
          <w:rFonts w:ascii="宋体" w:hAnsi="宋体" w:eastAsia="宋体" w:cs="宋体"/>
          <w:snapToGrid w:val="0"/>
          <w:color w:val="000000"/>
          <w:spacing w:val="-3"/>
          <w:kern w:val="0"/>
          <w:sz w:val="24"/>
          <w:szCs w:val="24"/>
          <w:lang w:eastAsia="en-US"/>
        </w:rPr>
        <w:t>内容，否则，其</w:t>
      </w:r>
      <w:r>
        <w:rPr>
          <w:rFonts w:ascii="宋体" w:hAnsi="宋体" w:eastAsia="宋体" w:cs="宋体"/>
          <w:b/>
          <w:bCs/>
          <w:snapToGrid w:val="0"/>
          <w:color w:val="000000"/>
          <w:spacing w:val="-3"/>
          <w:kern w:val="0"/>
          <w:sz w:val="24"/>
          <w:szCs w:val="24"/>
          <w:lang w:eastAsia="en-US"/>
        </w:rPr>
        <w:t>投标无效</w:t>
      </w:r>
      <w:r>
        <w:rPr>
          <w:rFonts w:ascii="宋体" w:hAnsi="宋体" w:eastAsia="宋体" w:cs="宋体"/>
          <w:snapToGrid w:val="0"/>
          <w:color w:val="000000"/>
          <w:spacing w:val="-3"/>
          <w:kern w:val="0"/>
          <w:sz w:val="24"/>
          <w:szCs w:val="24"/>
          <w:lang w:eastAsia="en-US"/>
        </w:rPr>
        <w:t>。</w:t>
      </w:r>
    </w:p>
    <w:p w14:paraId="56102EE8">
      <w:pPr>
        <w:widowControl/>
        <w:kinsoku w:val="0"/>
        <w:autoSpaceDE w:val="0"/>
        <w:autoSpaceDN w:val="0"/>
        <w:adjustRightInd w:val="0"/>
        <w:snapToGrid w:val="0"/>
        <w:spacing w:before="180" w:line="355" w:lineRule="auto"/>
        <w:ind w:left="18" w:right="3" w:firstLine="485"/>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投标人的报价应包括为完成本项目所发生的一切费用和税费，采购人将不再支付报价以外的任何费用。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w:t>
      </w:r>
      <w:r>
        <w:rPr>
          <w:rFonts w:ascii="宋体" w:hAnsi="宋体" w:eastAsia="宋体" w:cs="宋体"/>
          <w:snapToGrid w:val="0"/>
          <w:color w:val="000000"/>
          <w:spacing w:val="-3"/>
          <w:kern w:val="0"/>
          <w:sz w:val="24"/>
          <w:szCs w:val="24"/>
          <w:lang w:eastAsia="en-US"/>
        </w:rPr>
        <w:t>标人自行承担。</w:t>
      </w:r>
    </w:p>
    <w:p w14:paraId="65D7E488">
      <w:pPr>
        <w:widowControl/>
        <w:kinsoku w:val="0"/>
        <w:autoSpaceDE w:val="0"/>
        <w:autoSpaceDN w:val="0"/>
        <w:adjustRightInd w:val="0"/>
        <w:snapToGrid w:val="0"/>
        <w:spacing w:before="1" w:line="217"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投标人的报价应包括但不限于下列内容：</w:t>
      </w:r>
    </w:p>
    <w:p w14:paraId="006CB729">
      <w:pPr>
        <w:widowControl/>
        <w:kinsoku w:val="0"/>
        <w:autoSpaceDE w:val="0"/>
        <w:autoSpaceDN w:val="0"/>
        <w:adjustRightInd w:val="0"/>
        <w:snapToGrid w:val="0"/>
        <w:spacing w:before="202" w:line="292" w:lineRule="auto"/>
        <w:ind w:left="18" w:right="136" w:firstLine="51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14.2.1投标货物及标准附件、备品备件、专用工具等的出厂价和运至最终目的地的</w:t>
      </w:r>
      <w:r>
        <w:rPr>
          <w:rFonts w:ascii="宋体" w:hAnsi="宋体" w:eastAsia="宋体" w:cs="宋体"/>
          <w:snapToGrid w:val="0"/>
          <w:color w:val="000000"/>
          <w:spacing w:val="-1"/>
          <w:kern w:val="0"/>
          <w:sz w:val="24"/>
          <w:szCs w:val="24"/>
          <w:lang w:eastAsia="en-US"/>
        </w:rPr>
        <w:t>运输费和保险费，安装调试、检验、技术服务、培训、质量保证、售后服务、税费等；</w:t>
      </w:r>
    </w:p>
    <w:p w14:paraId="296692E4">
      <w:pPr>
        <w:widowControl/>
        <w:kinsoku w:val="0"/>
        <w:autoSpaceDE w:val="0"/>
        <w:autoSpaceDN w:val="0"/>
        <w:adjustRightInd w:val="0"/>
        <w:snapToGrid w:val="0"/>
        <w:spacing w:before="152" w:line="219"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14.2.2按照招标文件要求完成本项目的全部相关费用。</w:t>
      </w:r>
    </w:p>
    <w:p w14:paraId="6CFAF1DB">
      <w:pPr>
        <w:widowControl/>
        <w:kinsoku w:val="0"/>
        <w:autoSpaceDE w:val="0"/>
        <w:autoSpaceDN w:val="0"/>
        <w:adjustRightInd w:val="0"/>
        <w:snapToGrid w:val="0"/>
        <w:spacing w:before="200" w:line="331" w:lineRule="auto"/>
        <w:ind w:left="18" w:right="6" w:firstLine="50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14.3投标人须严格按照分项报价表规定的内容填写货物单价以及其他事项。投标人应</w:t>
      </w:r>
      <w:r>
        <w:rPr>
          <w:rFonts w:ascii="宋体" w:hAnsi="宋体" w:eastAsia="宋体" w:cs="宋体"/>
          <w:snapToGrid w:val="0"/>
          <w:color w:val="000000"/>
          <w:spacing w:val="-1"/>
          <w:kern w:val="0"/>
          <w:sz w:val="24"/>
          <w:szCs w:val="24"/>
          <w:lang w:eastAsia="en-US"/>
        </w:rPr>
        <w:t>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缴纳的费用都应包括在投标人提交的投标报价中。</w:t>
      </w:r>
    </w:p>
    <w:p w14:paraId="118CD506">
      <w:pPr>
        <w:widowControl/>
        <w:kinsoku w:val="0"/>
        <w:autoSpaceDE w:val="0"/>
        <w:autoSpaceDN w:val="0"/>
        <w:adjustRightInd w:val="0"/>
        <w:snapToGrid w:val="0"/>
        <w:spacing w:before="160" w:line="218" w:lineRule="auto"/>
        <w:ind w:left="52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14.4投标人在投标文件中注明免费的项目将视为包含在</w:t>
      </w:r>
      <w:r>
        <w:rPr>
          <w:rFonts w:ascii="宋体" w:hAnsi="宋体" w:eastAsia="宋体" w:cs="宋体"/>
          <w:snapToGrid w:val="0"/>
          <w:color w:val="000000"/>
          <w:spacing w:val="-2"/>
          <w:kern w:val="0"/>
          <w:sz w:val="24"/>
          <w:szCs w:val="24"/>
          <w:lang w:eastAsia="en-US"/>
        </w:rPr>
        <w:t>投标报价中。</w:t>
      </w:r>
    </w:p>
    <w:p w14:paraId="66DB7615">
      <w:pPr>
        <w:widowControl/>
        <w:kinsoku w:val="0"/>
        <w:autoSpaceDE w:val="0"/>
        <w:autoSpaceDN w:val="0"/>
        <w:adjustRightInd w:val="0"/>
        <w:snapToGrid w:val="0"/>
        <w:spacing w:before="180" w:line="218" w:lineRule="auto"/>
        <w:jc w:val="righ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14.5每一种采购内容只允许有一个报价，否则其</w:t>
      </w:r>
      <w:r>
        <w:rPr>
          <w:rFonts w:ascii="宋体" w:hAnsi="宋体" w:eastAsia="宋体" w:cs="宋体"/>
          <w:b/>
          <w:bCs/>
          <w:snapToGrid w:val="0"/>
          <w:color w:val="000000"/>
          <w:spacing w:val="-5"/>
          <w:kern w:val="0"/>
          <w:sz w:val="24"/>
          <w:szCs w:val="24"/>
          <w:lang w:eastAsia="en-US"/>
        </w:rPr>
        <w:t>投标无</w:t>
      </w:r>
      <w:r>
        <w:rPr>
          <w:rFonts w:ascii="宋体" w:hAnsi="宋体" w:eastAsia="宋体" w:cs="宋体"/>
          <w:b/>
          <w:bCs/>
          <w:snapToGrid w:val="0"/>
          <w:color w:val="000000"/>
          <w:spacing w:val="-6"/>
          <w:kern w:val="0"/>
          <w:sz w:val="24"/>
          <w:szCs w:val="24"/>
          <w:lang w:eastAsia="en-US"/>
        </w:rPr>
        <w:t>效</w:t>
      </w:r>
      <w:r>
        <w:rPr>
          <w:rFonts w:ascii="宋体" w:hAnsi="宋体" w:eastAsia="宋体" w:cs="宋体"/>
          <w:snapToGrid w:val="0"/>
          <w:color w:val="000000"/>
          <w:spacing w:val="-6"/>
          <w:kern w:val="0"/>
          <w:sz w:val="24"/>
          <w:szCs w:val="24"/>
          <w:lang w:eastAsia="en-US"/>
        </w:rPr>
        <w:t>。除非招标文件另有规定，</w:t>
      </w:r>
    </w:p>
    <w:p w14:paraId="54217BC0">
      <w:pPr>
        <w:spacing w:line="218" w:lineRule="auto"/>
        <w:rPr>
          <w:rFonts w:ascii="宋体" w:hAnsi="宋体" w:eastAsia="宋体" w:cs="宋体"/>
          <w:sz w:val="24"/>
          <w:szCs w:val="24"/>
        </w:rPr>
        <w:sectPr>
          <w:headerReference r:id="rId27" w:type="default"/>
          <w:footerReference r:id="rId28" w:type="default"/>
          <w:pgSz w:w="11906" w:h="16840"/>
          <w:pgMar w:top="1191" w:right="1090" w:bottom="1261" w:left="1456" w:header="858" w:footer="1016" w:gutter="0"/>
          <w:pgNumType w:fmt="decimal"/>
          <w:cols w:space="720" w:num="1"/>
        </w:sectPr>
      </w:pPr>
    </w:p>
    <w:p w14:paraId="38793696">
      <w:pPr>
        <w:widowControl/>
        <w:kinsoku w:val="0"/>
        <w:autoSpaceDE w:val="0"/>
        <w:autoSpaceDN w:val="0"/>
        <w:adjustRightInd w:val="0"/>
        <w:snapToGrid w:val="0"/>
        <w:spacing w:before="15" w:line="357" w:lineRule="auto"/>
        <w:ind w:left="15" w:right="20" w:firstLine="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不接受可选择或可调整的投标方案和报价，任何有选择的</w:t>
      </w:r>
      <w:r>
        <w:rPr>
          <w:rFonts w:ascii="宋体" w:hAnsi="宋体" w:eastAsia="宋体" w:cs="宋体"/>
          <w:snapToGrid w:val="0"/>
          <w:color w:val="000000"/>
          <w:spacing w:val="-2"/>
          <w:kern w:val="0"/>
          <w:sz w:val="24"/>
          <w:szCs w:val="24"/>
          <w:lang w:eastAsia="en-US"/>
        </w:rPr>
        <w:t>或可调整的投标方案和报价将被视为非实质性响应招标文件,其</w:t>
      </w:r>
      <w:r>
        <w:rPr>
          <w:rFonts w:ascii="宋体" w:hAnsi="宋体" w:eastAsia="宋体" w:cs="宋体"/>
          <w:b/>
          <w:bCs/>
          <w:snapToGrid w:val="0"/>
          <w:color w:val="000000"/>
          <w:spacing w:val="-2"/>
          <w:kern w:val="0"/>
          <w:sz w:val="24"/>
          <w:szCs w:val="24"/>
          <w:lang w:eastAsia="en-US"/>
        </w:rPr>
        <w:t>投标无效</w:t>
      </w:r>
      <w:r>
        <w:rPr>
          <w:rFonts w:ascii="宋体" w:hAnsi="宋体" w:eastAsia="宋体" w:cs="宋体"/>
          <w:snapToGrid w:val="0"/>
          <w:color w:val="000000"/>
          <w:spacing w:val="-2"/>
          <w:kern w:val="0"/>
          <w:sz w:val="24"/>
          <w:szCs w:val="24"/>
          <w:lang w:eastAsia="en-US"/>
        </w:rPr>
        <w:t>。</w:t>
      </w:r>
    </w:p>
    <w:p w14:paraId="37EFAB6A">
      <w:pPr>
        <w:widowControl/>
        <w:kinsoku w:val="0"/>
        <w:autoSpaceDE w:val="0"/>
        <w:autoSpaceDN w:val="0"/>
        <w:adjustRightInd w:val="0"/>
        <w:snapToGrid w:val="0"/>
        <w:spacing w:before="2" w:line="288" w:lineRule="auto"/>
        <w:ind w:left="33" w:right="321" w:firstLine="49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14.6投标报价不得超过“第一章招标公告</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4"/>
          <w:kern w:val="0"/>
          <w:sz w:val="24"/>
          <w:szCs w:val="24"/>
          <w:lang w:eastAsia="en-US"/>
        </w:rPr>
        <w:t>”中规</w:t>
      </w:r>
      <w:r>
        <w:rPr>
          <w:rFonts w:ascii="宋体" w:hAnsi="宋体" w:eastAsia="宋体" w:cs="宋体"/>
          <w:snapToGrid w:val="0"/>
          <w:color w:val="000000"/>
          <w:spacing w:val="-5"/>
          <w:kern w:val="0"/>
          <w:sz w:val="24"/>
          <w:szCs w:val="24"/>
          <w:lang w:eastAsia="en-US"/>
        </w:rPr>
        <w:t>定的最高投标限价或者预算金额，</w:t>
      </w:r>
      <w:r>
        <w:rPr>
          <w:rFonts w:ascii="宋体" w:hAnsi="宋体" w:eastAsia="宋体" w:cs="宋体"/>
          <w:snapToGrid w:val="0"/>
          <w:color w:val="000000"/>
          <w:spacing w:val="-4"/>
          <w:kern w:val="0"/>
          <w:sz w:val="24"/>
          <w:szCs w:val="24"/>
          <w:lang w:eastAsia="en-US"/>
        </w:rPr>
        <w:t>否则评标委员会将对其作</w:t>
      </w:r>
      <w:r>
        <w:rPr>
          <w:rFonts w:ascii="宋体" w:hAnsi="宋体" w:eastAsia="宋体" w:cs="宋体"/>
          <w:b/>
          <w:bCs/>
          <w:snapToGrid w:val="0"/>
          <w:color w:val="000000"/>
          <w:spacing w:val="-4"/>
          <w:kern w:val="0"/>
          <w:sz w:val="24"/>
          <w:szCs w:val="24"/>
          <w:lang w:eastAsia="en-US"/>
        </w:rPr>
        <w:t>无效投标处理</w:t>
      </w:r>
      <w:r>
        <w:rPr>
          <w:rFonts w:ascii="宋体" w:hAnsi="宋体" w:eastAsia="宋体" w:cs="宋体"/>
          <w:snapToGrid w:val="0"/>
          <w:color w:val="000000"/>
          <w:spacing w:val="-4"/>
          <w:kern w:val="0"/>
          <w:sz w:val="24"/>
          <w:szCs w:val="24"/>
          <w:lang w:eastAsia="en-US"/>
        </w:rPr>
        <w:t>。</w:t>
      </w:r>
    </w:p>
    <w:p w14:paraId="5130BEC5">
      <w:pPr>
        <w:widowControl/>
        <w:kinsoku w:val="0"/>
        <w:autoSpaceDE w:val="0"/>
        <w:autoSpaceDN w:val="0"/>
        <w:adjustRightInd w:val="0"/>
        <w:snapToGrid w:val="0"/>
        <w:spacing w:before="158" w:line="218"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14.7投标人对投标报价若有说明应在投标文件中显著处注明。</w:t>
      </w:r>
    </w:p>
    <w:p w14:paraId="4551858B">
      <w:pPr>
        <w:widowControl/>
        <w:kinsoku w:val="0"/>
        <w:autoSpaceDE w:val="0"/>
        <w:autoSpaceDN w:val="0"/>
        <w:adjustRightInd w:val="0"/>
        <w:snapToGrid w:val="0"/>
        <w:spacing w:before="182" w:line="218" w:lineRule="auto"/>
        <w:ind w:right="5"/>
        <w:jc w:val="righ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除政策性文件规定以外，投标人所报价格在合同实施期间不因市场变化因素而变动。</w:t>
      </w:r>
    </w:p>
    <w:p w14:paraId="2682A2F8">
      <w:pPr>
        <w:widowControl/>
        <w:kinsoku w:val="0"/>
        <w:autoSpaceDE w:val="0"/>
        <w:autoSpaceDN w:val="0"/>
        <w:adjustRightInd w:val="0"/>
        <w:snapToGrid w:val="0"/>
        <w:spacing w:before="205" w:line="219"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14.8对于有配件、耗材、选件、备件和特殊工具的货物，还应填报投标货物配件、</w:t>
      </w:r>
    </w:p>
    <w:p w14:paraId="5E1C547D">
      <w:pPr>
        <w:widowControl/>
        <w:kinsoku w:val="0"/>
        <w:autoSpaceDE w:val="0"/>
        <w:autoSpaceDN w:val="0"/>
        <w:adjustRightInd w:val="0"/>
        <w:snapToGrid w:val="0"/>
        <w:spacing w:before="137" w:line="324" w:lineRule="auto"/>
        <w:ind w:left="14" w:firstLine="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耗材、选件表和备件及特殊工具清单，注明品牌、型号、产地、功能、单价、批量折扣等</w:t>
      </w:r>
      <w:r>
        <w:rPr>
          <w:rFonts w:ascii="宋体" w:hAnsi="宋体" w:eastAsia="宋体" w:cs="宋体"/>
          <w:snapToGrid w:val="0"/>
          <w:color w:val="000000"/>
          <w:spacing w:val="-7"/>
          <w:kern w:val="0"/>
          <w:sz w:val="24"/>
          <w:szCs w:val="24"/>
          <w:lang w:eastAsia="en-US"/>
        </w:rPr>
        <w:t>内容，该表格格式由投标人自行设计。投标人按照上述要求分类报价，其目的是便于评标，</w:t>
      </w:r>
      <w:r>
        <w:rPr>
          <w:rFonts w:ascii="宋体" w:hAnsi="宋体" w:eastAsia="宋体" w:cs="宋体"/>
          <w:snapToGrid w:val="0"/>
          <w:color w:val="000000"/>
          <w:spacing w:val="-1"/>
          <w:kern w:val="0"/>
          <w:sz w:val="24"/>
          <w:szCs w:val="24"/>
          <w:lang w:eastAsia="en-US"/>
        </w:rPr>
        <w:t>但在任何情况下并不限制采购人以其他条款签订</w:t>
      </w:r>
      <w:r>
        <w:rPr>
          <w:rFonts w:ascii="宋体" w:hAnsi="宋体" w:eastAsia="宋体" w:cs="宋体"/>
          <w:snapToGrid w:val="0"/>
          <w:color w:val="000000"/>
          <w:spacing w:val="-2"/>
          <w:kern w:val="0"/>
          <w:sz w:val="24"/>
          <w:szCs w:val="24"/>
          <w:lang w:eastAsia="en-US"/>
        </w:rPr>
        <w:t>合同的权利。</w:t>
      </w:r>
    </w:p>
    <w:p w14:paraId="4A7AF41D">
      <w:pPr>
        <w:widowControl/>
        <w:kinsoku w:val="0"/>
        <w:autoSpaceDE w:val="0"/>
        <w:autoSpaceDN w:val="0"/>
        <w:adjustRightInd w:val="0"/>
        <w:snapToGrid w:val="0"/>
        <w:spacing w:before="154" w:line="218"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14.9最低报价不能作为中标的保证。</w:t>
      </w:r>
    </w:p>
    <w:p w14:paraId="0A1E347F">
      <w:pPr>
        <w:widowControl/>
        <w:kinsoku w:val="0"/>
        <w:autoSpaceDE w:val="0"/>
        <w:autoSpaceDN w:val="0"/>
        <w:adjustRightInd w:val="0"/>
        <w:snapToGrid w:val="0"/>
        <w:spacing w:before="206" w:line="290" w:lineRule="auto"/>
        <w:ind w:left="26" w:right="128" w:firstLine="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14.10采购人不得向投标人索要或者接受其给予的赠品、回扣或者与采购无关的其他</w:t>
      </w:r>
      <w:r>
        <w:rPr>
          <w:rFonts w:ascii="宋体" w:hAnsi="宋体" w:eastAsia="宋体" w:cs="宋体"/>
          <w:snapToGrid w:val="0"/>
          <w:color w:val="000000"/>
          <w:spacing w:val="-5"/>
          <w:kern w:val="0"/>
          <w:sz w:val="24"/>
          <w:szCs w:val="24"/>
          <w:lang w:eastAsia="en-US"/>
        </w:rPr>
        <w:t>商品、服务。</w:t>
      </w:r>
    </w:p>
    <w:p w14:paraId="61681009">
      <w:pPr>
        <w:widowControl/>
        <w:kinsoku w:val="0"/>
        <w:autoSpaceDE w:val="0"/>
        <w:autoSpaceDN w:val="0"/>
        <w:adjustRightInd w:val="0"/>
        <w:snapToGrid w:val="0"/>
        <w:spacing w:before="158" w:line="220" w:lineRule="auto"/>
        <w:ind w:left="53"/>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0"/>
          <w:kern w:val="0"/>
          <w:sz w:val="24"/>
          <w:szCs w:val="24"/>
          <w:lang w:eastAsia="en-US"/>
        </w:rPr>
        <w:t>15.投标有效期</w:t>
      </w:r>
    </w:p>
    <w:p w14:paraId="76C3D9EE">
      <w:pPr>
        <w:widowControl/>
        <w:kinsoku w:val="0"/>
        <w:autoSpaceDE w:val="0"/>
        <w:autoSpaceDN w:val="0"/>
        <w:adjustRightInd w:val="0"/>
        <w:snapToGrid w:val="0"/>
        <w:spacing w:before="201" w:line="290" w:lineRule="auto"/>
        <w:ind w:left="19" w:right="214" w:firstLine="50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15.1投标有效期见“第二章投标人须知前附表</w:t>
      </w:r>
      <w:r>
        <w:rPr>
          <w:rFonts w:ascii="宋体" w:hAnsi="宋体" w:eastAsia="宋体" w:cs="宋体"/>
          <w:snapToGrid w:val="0"/>
          <w:color w:val="000000"/>
          <w:spacing w:val="-73"/>
          <w:kern w:val="0"/>
          <w:sz w:val="24"/>
          <w:szCs w:val="24"/>
          <w:lang w:eastAsia="en-US"/>
        </w:rPr>
        <w:t xml:space="preserve"> </w:t>
      </w:r>
      <w:r>
        <w:rPr>
          <w:rFonts w:ascii="宋体" w:hAnsi="宋体" w:eastAsia="宋体" w:cs="宋体"/>
          <w:snapToGrid w:val="0"/>
          <w:color w:val="000000"/>
          <w:spacing w:val="-2"/>
          <w:kern w:val="0"/>
          <w:sz w:val="24"/>
          <w:szCs w:val="24"/>
          <w:lang w:eastAsia="en-US"/>
        </w:rPr>
        <w:t>”，投标人承诺的投标有效期少于招</w:t>
      </w:r>
      <w:r>
        <w:rPr>
          <w:rFonts w:ascii="宋体" w:hAnsi="宋体" w:eastAsia="宋体" w:cs="宋体"/>
          <w:snapToGrid w:val="0"/>
          <w:color w:val="000000"/>
          <w:spacing w:val="-3"/>
          <w:kern w:val="0"/>
          <w:sz w:val="24"/>
          <w:szCs w:val="24"/>
          <w:lang w:eastAsia="en-US"/>
        </w:rPr>
        <w:t>标文件规定期限的，其</w:t>
      </w:r>
      <w:r>
        <w:rPr>
          <w:rFonts w:ascii="宋体" w:hAnsi="宋体" w:eastAsia="宋体" w:cs="宋体"/>
          <w:b/>
          <w:bCs/>
          <w:snapToGrid w:val="0"/>
          <w:color w:val="000000"/>
          <w:spacing w:val="-3"/>
          <w:kern w:val="0"/>
          <w:sz w:val="24"/>
          <w:szCs w:val="24"/>
          <w:lang w:eastAsia="en-US"/>
        </w:rPr>
        <w:t>投标无效</w:t>
      </w:r>
      <w:r>
        <w:rPr>
          <w:rFonts w:ascii="宋体" w:hAnsi="宋体" w:eastAsia="宋体" w:cs="宋体"/>
          <w:snapToGrid w:val="0"/>
          <w:color w:val="000000"/>
          <w:spacing w:val="-3"/>
          <w:kern w:val="0"/>
          <w:sz w:val="24"/>
          <w:szCs w:val="24"/>
          <w:lang w:eastAsia="en-US"/>
        </w:rPr>
        <w:t>。</w:t>
      </w:r>
    </w:p>
    <w:p w14:paraId="4040580D">
      <w:pPr>
        <w:widowControl/>
        <w:kinsoku w:val="0"/>
        <w:autoSpaceDE w:val="0"/>
        <w:autoSpaceDN w:val="0"/>
        <w:adjustRightInd w:val="0"/>
        <w:snapToGrid w:val="0"/>
        <w:spacing w:before="178" w:line="313" w:lineRule="auto"/>
        <w:ind w:left="16" w:right="3" w:firstLine="50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15.2投标有效期从提交投标文件的截止之日起算。投标文件中承诺的投标有效期应当</w:t>
      </w:r>
      <w:r>
        <w:rPr>
          <w:rFonts w:ascii="宋体" w:hAnsi="宋体" w:eastAsia="宋体" w:cs="宋体"/>
          <w:snapToGrid w:val="0"/>
          <w:color w:val="000000"/>
          <w:spacing w:val="-1"/>
          <w:kern w:val="0"/>
          <w:sz w:val="24"/>
          <w:szCs w:val="24"/>
          <w:lang w:eastAsia="en-US"/>
        </w:rPr>
        <w:t>不少于招标文件中载明的投标有效期。投标有效期内投标人撤销投标文件的，采购人或者</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可以不退还投标保证金。</w:t>
      </w:r>
    </w:p>
    <w:p w14:paraId="484BB5D0">
      <w:pPr>
        <w:widowControl/>
        <w:kinsoku w:val="0"/>
        <w:autoSpaceDE w:val="0"/>
        <w:autoSpaceDN w:val="0"/>
        <w:adjustRightInd w:val="0"/>
        <w:snapToGrid w:val="0"/>
        <w:spacing w:before="176" w:line="312" w:lineRule="auto"/>
        <w:ind w:left="19" w:right="3" w:firstLine="50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15.3特殊情况下，在原投标文件有效期截止之前，</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或采购人可要求投标人延</w:t>
      </w:r>
      <w:r>
        <w:rPr>
          <w:rFonts w:ascii="宋体" w:hAnsi="宋体" w:eastAsia="宋体" w:cs="宋体"/>
          <w:snapToGrid w:val="0"/>
          <w:color w:val="000000"/>
          <w:spacing w:val="-1"/>
          <w:kern w:val="0"/>
          <w:sz w:val="24"/>
          <w:szCs w:val="24"/>
          <w:lang w:eastAsia="en-US"/>
        </w:rPr>
        <w:t>长投标有效期。需要延长投标有效期时，</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或采购人将以书面形式通知所有投标人</w:t>
      </w:r>
      <w:r>
        <w:rPr>
          <w:rFonts w:ascii="宋体" w:hAnsi="宋体" w:eastAsia="宋体" w:cs="宋体"/>
          <w:snapToGrid w:val="0"/>
          <w:color w:val="000000"/>
          <w:spacing w:val="8"/>
          <w:kern w:val="0"/>
          <w:sz w:val="24"/>
          <w:szCs w:val="24"/>
          <w:lang w:eastAsia="en-US"/>
        </w:rPr>
        <w:t xml:space="preserve"> </w:t>
      </w:r>
      <w:r>
        <w:rPr>
          <w:rFonts w:ascii="宋体" w:hAnsi="宋体" w:eastAsia="宋体" w:cs="宋体"/>
          <w:snapToGrid w:val="0"/>
          <w:color w:val="000000"/>
          <w:spacing w:val="-4"/>
          <w:kern w:val="0"/>
          <w:sz w:val="24"/>
          <w:szCs w:val="24"/>
          <w:lang w:eastAsia="en-US"/>
        </w:rPr>
        <w:t>,</w:t>
      </w:r>
      <w:r>
        <w:rPr>
          <w:rFonts w:ascii="宋体" w:hAnsi="宋体" w:eastAsia="宋体" w:cs="宋体"/>
          <w:snapToGrid w:val="0"/>
          <w:color w:val="000000"/>
          <w:spacing w:val="66"/>
          <w:kern w:val="0"/>
          <w:sz w:val="24"/>
          <w:szCs w:val="24"/>
          <w:lang w:eastAsia="en-US"/>
        </w:rPr>
        <w:t xml:space="preserve"> </w:t>
      </w:r>
      <w:r>
        <w:rPr>
          <w:rFonts w:ascii="宋体" w:hAnsi="宋体" w:eastAsia="宋体" w:cs="宋体"/>
          <w:snapToGrid w:val="0"/>
          <w:color w:val="000000"/>
          <w:spacing w:val="-4"/>
          <w:kern w:val="0"/>
          <w:sz w:val="24"/>
          <w:szCs w:val="24"/>
          <w:lang w:eastAsia="en-US"/>
        </w:rPr>
        <w:t>投标人应以书面形式答复是否同意延长投标有</w:t>
      </w:r>
      <w:r>
        <w:rPr>
          <w:rFonts w:ascii="宋体" w:hAnsi="宋体" w:eastAsia="宋体" w:cs="宋体"/>
          <w:snapToGrid w:val="0"/>
          <w:color w:val="000000"/>
          <w:spacing w:val="-5"/>
          <w:kern w:val="0"/>
          <w:sz w:val="24"/>
          <w:szCs w:val="24"/>
          <w:lang w:eastAsia="en-US"/>
        </w:rPr>
        <w:t>效期。</w:t>
      </w:r>
    </w:p>
    <w:p w14:paraId="64AE840A">
      <w:pPr>
        <w:widowControl/>
        <w:kinsoku w:val="0"/>
        <w:autoSpaceDE w:val="0"/>
        <w:autoSpaceDN w:val="0"/>
        <w:adjustRightInd w:val="0"/>
        <w:snapToGrid w:val="0"/>
        <w:spacing w:before="180" w:line="314" w:lineRule="auto"/>
        <w:ind w:left="14" w:right="22" w:firstLine="51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15.4投标人同意延长的，其投标保证金的有效期也相应延长，但不得要求或被允许修</w:t>
      </w:r>
      <w:r>
        <w:rPr>
          <w:rFonts w:ascii="宋体" w:hAnsi="宋体" w:eastAsia="宋体" w:cs="宋体"/>
          <w:snapToGrid w:val="0"/>
          <w:color w:val="000000"/>
          <w:spacing w:val="-1"/>
          <w:kern w:val="0"/>
          <w:sz w:val="24"/>
          <w:szCs w:val="24"/>
          <w:lang w:eastAsia="en-US"/>
        </w:rPr>
        <w:t>改或撤销其投标文件；投标人拒绝延长的，其投标文件在原投标有效期满后</w:t>
      </w:r>
      <w:r>
        <w:rPr>
          <w:rFonts w:ascii="宋体" w:hAnsi="宋体" w:eastAsia="宋体" w:cs="宋体"/>
          <w:snapToGrid w:val="0"/>
          <w:color w:val="000000"/>
          <w:spacing w:val="-2"/>
          <w:kern w:val="0"/>
          <w:sz w:val="24"/>
          <w:szCs w:val="24"/>
          <w:lang w:eastAsia="en-US"/>
        </w:rPr>
        <w:t>将不再有效，但其提交的投标保证金可予以退还。</w:t>
      </w:r>
    </w:p>
    <w:p w14:paraId="36F25376">
      <w:pPr>
        <w:widowControl/>
        <w:kinsoku w:val="0"/>
        <w:autoSpaceDE w:val="0"/>
        <w:autoSpaceDN w:val="0"/>
        <w:adjustRightInd w:val="0"/>
        <w:snapToGrid w:val="0"/>
        <w:spacing w:before="153" w:line="219" w:lineRule="auto"/>
        <w:ind w:left="53"/>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16.投标文件的编制</w:t>
      </w:r>
    </w:p>
    <w:p w14:paraId="2C78C883">
      <w:pPr>
        <w:widowControl/>
        <w:kinsoku w:val="0"/>
        <w:autoSpaceDE w:val="0"/>
        <w:autoSpaceDN w:val="0"/>
        <w:adjustRightInd w:val="0"/>
        <w:snapToGrid w:val="0"/>
        <w:spacing w:before="204" w:line="290" w:lineRule="auto"/>
        <w:ind w:left="47" w:right="17" w:firstLine="47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16.1投标文件应在供应商客户端中进行编制，在投标文件中要求加盖印章的，可使用</w:t>
      </w:r>
      <w:r>
        <w:rPr>
          <w:rFonts w:ascii="宋体" w:hAnsi="宋体" w:eastAsia="宋体" w:cs="宋体"/>
          <w:snapToGrid w:val="0"/>
          <w:color w:val="000000"/>
          <w:spacing w:val="-7"/>
          <w:kern w:val="0"/>
          <w:sz w:val="24"/>
          <w:szCs w:val="24"/>
          <w:lang w:eastAsia="en-US"/>
        </w:rPr>
        <w:t>电子签章签署。</w:t>
      </w:r>
    </w:p>
    <w:p w14:paraId="3900ECC6">
      <w:pPr>
        <w:widowControl/>
        <w:kinsoku w:val="0"/>
        <w:autoSpaceDE w:val="0"/>
        <w:autoSpaceDN w:val="0"/>
        <w:adjustRightInd w:val="0"/>
        <w:snapToGrid w:val="0"/>
        <w:spacing w:before="178" w:line="313" w:lineRule="auto"/>
        <w:ind w:left="24" w:right="20" w:firstLine="50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16.2投标人在供应商客户端中按照供应商客户端中的格式要求填写响应内容后，生成</w:t>
      </w:r>
      <w:r>
        <w:rPr>
          <w:rFonts w:ascii="宋体" w:hAnsi="宋体" w:eastAsia="宋体" w:cs="宋体"/>
          <w:snapToGrid w:val="0"/>
          <w:color w:val="000000"/>
          <w:spacing w:val="-1"/>
          <w:kern w:val="0"/>
          <w:sz w:val="24"/>
          <w:szCs w:val="24"/>
          <w:lang w:eastAsia="en-US"/>
        </w:rPr>
        <w:t>投标文件。投标人须按照招标文件的要求使用电子签章对要</w:t>
      </w:r>
      <w:r>
        <w:rPr>
          <w:rFonts w:ascii="宋体" w:hAnsi="宋体" w:eastAsia="宋体" w:cs="宋体"/>
          <w:snapToGrid w:val="0"/>
          <w:color w:val="000000"/>
          <w:spacing w:val="-2"/>
          <w:kern w:val="0"/>
          <w:sz w:val="24"/>
          <w:szCs w:val="24"/>
          <w:lang w:eastAsia="en-US"/>
        </w:rPr>
        <w:t>求加盖印章的部分逐一进行签</w:t>
      </w:r>
      <w:r>
        <w:rPr>
          <w:rFonts w:ascii="宋体" w:hAnsi="宋体" w:eastAsia="宋体" w:cs="宋体"/>
          <w:snapToGrid w:val="0"/>
          <w:color w:val="000000"/>
          <w:spacing w:val="-7"/>
          <w:kern w:val="0"/>
          <w:sz w:val="24"/>
          <w:szCs w:val="24"/>
          <w:lang w:eastAsia="en-US"/>
        </w:rPr>
        <w:t>章。</w:t>
      </w:r>
    </w:p>
    <w:p w14:paraId="3116B6C1">
      <w:pPr>
        <w:spacing w:line="313" w:lineRule="auto"/>
        <w:rPr>
          <w:rFonts w:ascii="宋体" w:hAnsi="宋体" w:eastAsia="宋体" w:cs="宋体"/>
          <w:sz w:val="24"/>
          <w:szCs w:val="24"/>
        </w:rPr>
        <w:sectPr>
          <w:headerReference r:id="rId29" w:type="default"/>
          <w:footerReference r:id="rId30" w:type="default"/>
          <w:pgSz w:w="11906" w:h="16840"/>
          <w:pgMar w:top="1200" w:right="1095" w:bottom="1206" w:left="1456" w:header="858" w:footer="1036" w:gutter="0"/>
          <w:pgNumType w:fmt="decimal"/>
          <w:cols w:space="720" w:num="1"/>
        </w:sectPr>
      </w:pPr>
    </w:p>
    <w:p w14:paraId="20B01078">
      <w:pPr>
        <w:widowControl/>
        <w:kinsoku w:val="0"/>
        <w:autoSpaceDE w:val="0"/>
        <w:autoSpaceDN w:val="0"/>
        <w:adjustRightInd w:val="0"/>
        <w:snapToGrid w:val="0"/>
        <w:spacing w:before="17" w:line="312" w:lineRule="auto"/>
        <w:ind w:left="19" w:right="44" w:firstLine="5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16.3投标人应详细阅读招标文件的全部内容。投标文件须对招标文件中的内容作出实</w:t>
      </w:r>
      <w:r>
        <w:rPr>
          <w:rFonts w:ascii="宋体" w:hAnsi="宋体" w:eastAsia="宋体" w:cs="宋体"/>
          <w:snapToGrid w:val="0"/>
          <w:color w:val="000000"/>
          <w:spacing w:val="-1"/>
          <w:kern w:val="0"/>
          <w:sz w:val="24"/>
          <w:szCs w:val="24"/>
          <w:lang w:eastAsia="en-US"/>
        </w:rPr>
        <w:t>质性和完整的响应，如果投标文件填报的内容不详，或没有提供招标文件中所要求的全部</w:t>
      </w:r>
      <w:r>
        <w:rPr>
          <w:rFonts w:ascii="宋体" w:hAnsi="宋体" w:eastAsia="宋体" w:cs="宋体"/>
          <w:snapToGrid w:val="0"/>
          <w:color w:val="000000"/>
          <w:spacing w:val="-4"/>
          <w:kern w:val="0"/>
          <w:sz w:val="24"/>
          <w:szCs w:val="24"/>
          <w:lang w:eastAsia="en-US"/>
        </w:rPr>
        <w:t>资料及数据，将可能</w:t>
      </w:r>
      <w:r>
        <w:rPr>
          <w:rFonts w:ascii="宋体" w:hAnsi="宋体" w:eastAsia="宋体" w:cs="宋体"/>
          <w:b/>
          <w:bCs/>
          <w:snapToGrid w:val="0"/>
          <w:color w:val="000000"/>
          <w:spacing w:val="-4"/>
          <w:kern w:val="0"/>
          <w:sz w:val="24"/>
          <w:szCs w:val="24"/>
          <w:lang w:eastAsia="en-US"/>
        </w:rPr>
        <w:t>导致其投标无效</w:t>
      </w:r>
      <w:r>
        <w:rPr>
          <w:rFonts w:ascii="宋体" w:hAnsi="宋体" w:eastAsia="宋体" w:cs="宋体"/>
          <w:snapToGrid w:val="0"/>
          <w:color w:val="000000"/>
          <w:spacing w:val="-4"/>
          <w:kern w:val="0"/>
          <w:sz w:val="24"/>
          <w:szCs w:val="24"/>
          <w:lang w:eastAsia="en-US"/>
        </w:rPr>
        <w:t>。</w:t>
      </w:r>
    </w:p>
    <w:p w14:paraId="029F9E19">
      <w:pPr>
        <w:widowControl/>
        <w:kinsoku w:val="0"/>
        <w:autoSpaceDE w:val="0"/>
        <w:autoSpaceDN w:val="0"/>
        <w:adjustRightInd w:val="0"/>
        <w:snapToGrid w:val="0"/>
        <w:spacing w:before="176" w:line="325" w:lineRule="auto"/>
        <w:ind w:left="18" w:right="72" w:firstLine="51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16.4投标文件须严格按照本招标文件第七章规定的格式提交，并按规定的统一格式逐项填写，不准有空项；无相应内容可填的项，应填写“无</w:t>
      </w:r>
      <w:r>
        <w:rPr>
          <w:rFonts w:ascii="宋体" w:hAnsi="宋体" w:eastAsia="宋体" w:cs="宋体"/>
          <w:snapToGrid w:val="0"/>
          <w:color w:val="000000"/>
          <w:spacing w:val="-86"/>
          <w:kern w:val="0"/>
          <w:sz w:val="24"/>
          <w:szCs w:val="24"/>
          <w:lang w:eastAsia="en-US"/>
        </w:rPr>
        <w:t xml:space="preserve"> </w:t>
      </w:r>
      <w:r>
        <w:rPr>
          <w:rFonts w:ascii="宋体" w:hAnsi="宋体" w:eastAsia="宋体" w:cs="宋体"/>
          <w:snapToGrid w:val="0"/>
          <w:color w:val="000000"/>
          <w:spacing w:val="-4"/>
          <w:kern w:val="0"/>
          <w:sz w:val="24"/>
          <w:szCs w:val="24"/>
          <w:lang w:eastAsia="en-US"/>
        </w:rPr>
        <w:t>”、“未测试</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4"/>
          <w:kern w:val="0"/>
          <w:sz w:val="24"/>
          <w:szCs w:val="24"/>
          <w:lang w:eastAsia="en-US"/>
        </w:rPr>
        <w:t>”、“没有相应指</w:t>
      </w:r>
      <w:r>
        <w:rPr>
          <w:rFonts w:ascii="宋体" w:hAnsi="宋体" w:eastAsia="宋体" w:cs="宋体"/>
          <w:snapToGrid w:val="0"/>
          <w:color w:val="000000"/>
          <w:spacing w:val="-2"/>
          <w:kern w:val="0"/>
          <w:sz w:val="24"/>
          <w:szCs w:val="24"/>
          <w:lang w:eastAsia="en-US"/>
        </w:rPr>
        <w:t>标</w:t>
      </w:r>
      <w:r>
        <w:rPr>
          <w:rFonts w:ascii="宋体" w:hAnsi="宋体" w:eastAsia="宋体" w:cs="宋体"/>
          <w:snapToGrid w:val="0"/>
          <w:color w:val="000000"/>
          <w:spacing w:val="-91"/>
          <w:kern w:val="0"/>
          <w:sz w:val="24"/>
          <w:szCs w:val="24"/>
          <w:lang w:eastAsia="en-US"/>
        </w:rPr>
        <w:t xml:space="preserve"> </w:t>
      </w:r>
      <w:r>
        <w:rPr>
          <w:rFonts w:ascii="宋体" w:hAnsi="宋体" w:eastAsia="宋体" w:cs="宋体"/>
          <w:snapToGrid w:val="0"/>
          <w:color w:val="000000"/>
          <w:spacing w:val="-2"/>
          <w:kern w:val="0"/>
          <w:sz w:val="24"/>
          <w:szCs w:val="24"/>
          <w:lang w:eastAsia="en-US"/>
        </w:rPr>
        <w:t>”等明确的回答文字。由于编排混乱导致投标文件被误读或查找</w:t>
      </w:r>
      <w:r>
        <w:rPr>
          <w:rFonts w:ascii="宋体" w:hAnsi="宋体" w:eastAsia="宋体" w:cs="宋体"/>
          <w:snapToGrid w:val="0"/>
          <w:color w:val="000000"/>
          <w:spacing w:val="-3"/>
          <w:kern w:val="0"/>
          <w:sz w:val="24"/>
          <w:szCs w:val="24"/>
          <w:lang w:eastAsia="en-US"/>
        </w:rPr>
        <w:t>不到，其责任由投标人</w:t>
      </w:r>
      <w:r>
        <w:rPr>
          <w:rFonts w:ascii="宋体" w:hAnsi="宋体" w:eastAsia="宋体" w:cs="宋体"/>
          <w:snapToGrid w:val="0"/>
          <w:color w:val="000000"/>
          <w:spacing w:val="-5"/>
          <w:kern w:val="0"/>
          <w:sz w:val="24"/>
          <w:szCs w:val="24"/>
          <w:lang w:eastAsia="en-US"/>
        </w:rPr>
        <w:t>承担。</w:t>
      </w:r>
    </w:p>
    <w:p w14:paraId="706CED96">
      <w:pPr>
        <w:widowControl/>
        <w:kinsoku w:val="0"/>
        <w:autoSpaceDE w:val="0"/>
        <w:autoSpaceDN w:val="0"/>
        <w:adjustRightInd w:val="0"/>
        <w:snapToGrid w:val="0"/>
        <w:spacing w:before="175" w:line="312" w:lineRule="auto"/>
        <w:ind w:left="18" w:right="41" w:firstLine="50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16.5货物的技术参数有具体数值要求的，且招标</w:t>
      </w:r>
      <w:r>
        <w:rPr>
          <w:rFonts w:ascii="宋体" w:hAnsi="宋体" w:eastAsia="宋体" w:cs="宋体"/>
          <w:snapToGrid w:val="0"/>
          <w:color w:val="000000"/>
          <w:spacing w:val="-2"/>
          <w:kern w:val="0"/>
          <w:sz w:val="24"/>
          <w:szCs w:val="24"/>
          <w:lang w:eastAsia="en-US"/>
        </w:rPr>
        <w:t>文件要求投标人提供响应产品彩页、</w:t>
      </w:r>
      <w:r>
        <w:rPr>
          <w:rFonts w:ascii="宋体" w:hAnsi="宋体" w:eastAsia="宋体" w:cs="宋体"/>
          <w:snapToGrid w:val="0"/>
          <w:color w:val="000000"/>
          <w:spacing w:val="-1"/>
          <w:kern w:val="0"/>
          <w:sz w:val="24"/>
          <w:szCs w:val="24"/>
          <w:lang w:eastAsia="en-US"/>
        </w:rPr>
        <w:t>检验检测报告、厂家使用说明书等证明材料，则投标人在技术参数响应表中须标注产品实</w:t>
      </w:r>
      <w:r>
        <w:rPr>
          <w:rFonts w:ascii="宋体" w:hAnsi="宋体" w:eastAsia="宋体" w:cs="宋体"/>
          <w:snapToGrid w:val="0"/>
          <w:color w:val="000000"/>
          <w:spacing w:val="-2"/>
          <w:kern w:val="0"/>
          <w:sz w:val="24"/>
          <w:szCs w:val="24"/>
          <w:lang w:eastAsia="en-US"/>
        </w:rPr>
        <w:t>际参数数值，照搬照抄招标文件参数、不注明实际数值者</w:t>
      </w:r>
      <w:r>
        <w:rPr>
          <w:rFonts w:ascii="宋体" w:hAnsi="宋体" w:eastAsia="宋体" w:cs="宋体"/>
          <w:b/>
          <w:bCs/>
          <w:snapToGrid w:val="0"/>
          <w:color w:val="000000"/>
          <w:spacing w:val="-2"/>
          <w:kern w:val="0"/>
          <w:sz w:val="24"/>
          <w:szCs w:val="24"/>
          <w:lang w:eastAsia="en-US"/>
        </w:rPr>
        <w:t>视为未响应</w:t>
      </w:r>
      <w:r>
        <w:rPr>
          <w:rFonts w:ascii="宋体" w:hAnsi="宋体" w:eastAsia="宋体" w:cs="宋体"/>
          <w:snapToGrid w:val="0"/>
          <w:color w:val="000000"/>
          <w:spacing w:val="-2"/>
          <w:kern w:val="0"/>
          <w:sz w:val="24"/>
          <w:szCs w:val="24"/>
          <w:lang w:eastAsia="en-US"/>
        </w:rPr>
        <w:t>。</w:t>
      </w:r>
    </w:p>
    <w:p w14:paraId="0C4823D7">
      <w:pPr>
        <w:widowControl/>
        <w:kinsoku w:val="0"/>
        <w:autoSpaceDE w:val="0"/>
        <w:autoSpaceDN w:val="0"/>
        <w:adjustRightInd w:val="0"/>
        <w:snapToGrid w:val="0"/>
        <w:spacing w:before="157" w:line="219" w:lineRule="auto"/>
        <w:jc w:val="righ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16.6开标一览表为在开标时唱标的内容，要求按格式统一填写，不得自行增减内容。</w:t>
      </w:r>
    </w:p>
    <w:p w14:paraId="516BD923">
      <w:pPr>
        <w:widowControl/>
        <w:kinsoku w:val="0"/>
        <w:autoSpaceDE w:val="0"/>
        <w:autoSpaceDN w:val="0"/>
        <w:adjustRightInd w:val="0"/>
        <w:snapToGrid w:val="0"/>
        <w:spacing w:before="199" w:line="339" w:lineRule="auto"/>
        <w:ind w:left="18" w:right="41" w:firstLine="51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16.7投标人须注意：为合理节约政府采购评审成本，提倡诚实信用的投标行为，特别</w:t>
      </w:r>
      <w:r>
        <w:rPr>
          <w:rFonts w:ascii="宋体" w:hAnsi="宋体" w:eastAsia="宋体" w:cs="宋体"/>
          <w:snapToGrid w:val="0"/>
          <w:color w:val="000000"/>
          <w:spacing w:val="-1"/>
          <w:kern w:val="0"/>
          <w:sz w:val="24"/>
          <w:szCs w:val="24"/>
          <w:lang w:eastAsia="en-US"/>
        </w:rPr>
        <w:t>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ascii="宋体" w:hAnsi="宋体" w:eastAsia="宋体" w:cs="宋体"/>
          <w:snapToGrid w:val="0"/>
          <w:color w:val="000000"/>
          <w:spacing w:val="-5"/>
          <w:kern w:val="0"/>
          <w:sz w:val="24"/>
          <w:szCs w:val="24"/>
          <w:lang w:eastAsia="en-US"/>
        </w:rPr>
        <w:t>按</w:t>
      </w:r>
      <w:r>
        <w:rPr>
          <w:rFonts w:ascii="宋体" w:hAnsi="宋体" w:eastAsia="宋体" w:cs="宋体"/>
          <w:b/>
          <w:bCs/>
          <w:snapToGrid w:val="0"/>
          <w:color w:val="000000"/>
          <w:spacing w:val="-5"/>
          <w:kern w:val="0"/>
          <w:sz w:val="24"/>
          <w:szCs w:val="24"/>
          <w:lang w:eastAsia="en-US"/>
        </w:rPr>
        <w:t>无效投标</w:t>
      </w:r>
      <w:r>
        <w:rPr>
          <w:rFonts w:ascii="宋体" w:hAnsi="宋体" w:eastAsia="宋体" w:cs="宋体"/>
          <w:snapToGrid w:val="0"/>
          <w:color w:val="000000"/>
          <w:spacing w:val="-5"/>
          <w:kern w:val="0"/>
          <w:sz w:val="24"/>
          <w:szCs w:val="24"/>
          <w:lang w:eastAsia="en-US"/>
        </w:rPr>
        <w:t>处理。</w:t>
      </w:r>
    </w:p>
    <w:p w14:paraId="329BF04C">
      <w:pPr>
        <w:widowControl/>
        <w:kinsoku w:val="0"/>
        <w:autoSpaceDE w:val="0"/>
        <w:autoSpaceDN w:val="0"/>
        <w:adjustRightInd w:val="0"/>
        <w:snapToGrid w:val="0"/>
        <w:spacing w:before="178" w:line="290" w:lineRule="auto"/>
        <w:ind w:left="19" w:right="123" w:firstLine="51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16.8投标人必须保证投标文件所提供的全部资料真实可靠，并接受采购人、</w:t>
      </w:r>
      <w:r>
        <w:rPr>
          <w:rFonts w:hint="eastAsia" w:ascii="宋体" w:hAnsi="宋体" w:eastAsia="宋体" w:cs="宋体"/>
          <w:snapToGrid w:val="0"/>
          <w:color w:val="000000"/>
          <w:spacing w:val="-4"/>
          <w:kern w:val="0"/>
          <w:sz w:val="24"/>
          <w:szCs w:val="24"/>
          <w:lang w:eastAsia="zh-CN"/>
        </w:rPr>
        <w:t>招标代理公司</w:t>
      </w:r>
      <w:r>
        <w:rPr>
          <w:rFonts w:ascii="宋体" w:hAnsi="宋体" w:eastAsia="宋体" w:cs="宋体"/>
          <w:snapToGrid w:val="0"/>
          <w:color w:val="000000"/>
          <w:spacing w:val="-2"/>
          <w:kern w:val="0"/>
          <w:sz w:val="24"/>
          <w:szCs w:val="24"/>
          <w:lang w:eastAsia="en-US"/>
        </w:rPr>
        <w:t>或评标委员会对其中任何资料进一步审查的要求。</w:t>
      </w:r>
    </w:p>
    <w:p w14:paraId="3A3C6C93">
      <w:pPr>
        <w:widowControl/>
        <w:kinsoku w:val="0"/>
        <w:autoSpaceDE w:val="0"/>
        <w:autoSpaceDN w:val="0"/>
        <w:adjustRightInd w:val="0"/>
        <w:snapToGrid w:val="0"/>
        <w:spacing w:before="181" w:line="312" w:lineRule="auto"/>
        <w:ind w:left="34" w:right="53" w:firstLine="49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16.9投标人在投标文件及相关文件的签订、履行、通知等事项的文件中的单</w:t>
      </w:r>
      <w:r>
        <w:rPr>
          <w:rFonts w:ascii="宋体" w:hAnsi="宋体" w:eastAsia="宋体" w:cs="宋体"/>
          <w:snapToGrid w:val="0"/>
          <w:color w:val="000000"/>
          <w:spacing w:val="-3"/>
          <w:kern w:val="0"/>
          <w:sz w:val="24"/>
          <w:szCs w:val="24"/>
          <w:lang w:eastAsia="en-US"/>
        </w:rPr>
        <w:t>位盖章、</w:t>
      </w:r>
      <w:r>
        <w:rPr>
          <w:rFonts w:ascii="宋体" w:hAnsi="宋体" w:eastAsia="宋体" w:cs="宋体"/>
          <w:snapToGrid w:val="0"/>
          <w:color w:val="000000"/>
          <w:spacing w:val="-1"/>
          <w:kern w:val="0"/>
          <w:sz w:val="24"/>
          <w:szCs w:val="24"/>
          <w:lang w:eastAsia="en-US"/>
        </w:rPr>
        <w:t>印章、公章等处均指与当事人全称相一致的标准公章</w:t>
      </w:r>
      <w:r>
        <w:rPr>
          <w:rFonts w:ascii="宋体" w:hAnsi="宋体" w:eastAsia="宋体" w:cs="宋体"/>
          <w:snapToGrid w:val="0"/>
          <w:color w:val="000000"/>
          <w:spacing w:val="-2"/>
          <w:kern w:val="0"/>
          <w:sz w:val="24"/>
          <w:szCs w:val="24"/>
          <w:lang w:eastAsia="en-US"/>
        </w:rPr>
        <w:t>，不得使用其他形式（如带有“专用</w:t>
      </w:r>
      <w:r>
        <w:rPr>
          <w:rFonts w:ascii="宋体" w:hAnsi="宋体" w:eastAsia="宋体" w:cs="宋体"/>
          <w:snapToGrid w:val="0"/>
          <w:color w:val="000000"/>
          <w:spacing w:val="-4"/>
          <w:kern w:val="0"/>
          <w:sz w:val="24"/>
          <w:szCs w:val="24"/>
          <w:lang w:eastAsia="en-US"/>
        </w:rPr>
        <w:t>章</w:t>
      </w:r>
      <w:r>
        <w:rPr>
          <w:rFonts w:ascii="宋体" w:hAnsi="宋体" w:eastAsia="宋体" w:cs="宋体"/>
          <w:snapToGrid w:val="0"/>
          <w:color w:val="000000"/>
          <w:spacing w:val="-90"/>
          <w:kern w:val="0"/>
          <w:sz w:val="24"/>
          <w:szCs w:val="24"/>
          <w:lang w:eastAsia="en-US"/>
        </w:rPr>
        <w:t xml:space="preserve"> </w:t>
      </w:r>
      <w:r>
        <w:rPr>
          <w:rFonts w:ascii="宋体" w:hAnsi="宋体" w:eastAsia="宋体" w:cs="宋体"/>
          <w:snapToGrid w:val="0"/>
          <w:color w:val="000000"/>
          <w:spacing w:val="-4"/>
          <w:kern w:val="0"/>
          <w:sz w:val="24"/>
          <w:szCs w:val="24"/>
          <w:lang w:eastAsia="en-US"/>
        </w:rPr>
        <w:t>”等字样的印章）。不符合本条规定的按</w:t>
      </w:r>
      <w:r>
        <w:rPr>
          <w:rFonts w:ascii="宋体" w:hAnsi="宋体" w:eastAsia="宋体" w:cs="宋体"/>
          <w:b/>
          <w:bCs/>
          <w:snapToGrid w:val="0"/>
          <w:color w:val="000000"/>
          <w:spacing w:val="-4"/>
          <w:kern w:val="0"/>
          <w:sz w:val="24"/>
          <w:szCs w:val="24"/>
          <w:lang w:eastAsia="en-US"/>
        </w:rPr>
        <w:t>无效投标</w:t>
      </w:r>
      <w:r>
        <w:rPr>
          <w:rFonts w:ascii="宋体" w:hAnsi="宋体" w:eastAsia="宋体" w:cs="宋体"/>
          <w:snapToGrid w:val="0"/>
          <w:color w:val="000000"/>
          <w:spacing w:val="-5"/>
          <w:kern w:val="0"/>
          <w:sz w:val="24"/>
          <w:szCs w:val="24"/>
          <w:lang w:eastAsia="en-US"/>
        </w:rPr>
        <w:t>处理。</w:t>
      </w:r>
    </w:p>
    <w:p w14:paraId="524C14FC">
      <w:pPr>
        <w:widowControl/>
        <w:kinsoku w:val="0"/>
        <w:autoSpaceDE w:val="0"/>
        <w:autoSpaceDN w:val="0"/>
        <w:adjustRightInd w:val="0"/>
        <w:snapToGrid w:val="0"/>
        <w:spacing w:before="158" w:line="219"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8"/>
          <w:kern w:val="0"/>
          <w:sz w:val="24"/>
          <w:szCs w:val="24"/>
          <w:lang w:eastAsia="en-US"/>
        </w:rPr>
        <w:t>16.10电子投标文件的编制</w:t>
      </w:r>
    </w:p>
    <w:p w14:paraId="324996D5">
      <w:pPr>
        <w:widowControl/>
        <w:kinsoku w:val="0"/>
        <w:autoSpaceDE w:val="0"/>
        <w:autoSpaceDN w:val="0"/>
        <w:adjustRightInd w:val="0"/>
        <w:snapToGrid w:val="0"/>
        <w:spacing w:before="201" w:line="313" w:lineRule="auto"/>
        <w:ind w:left="23" w:right="41" w:firstLine="51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16.10.1电子投标文件需按招标文件要求进行制作编制。投标文件制作时，不同内容按标签提示制作导入，按照招标文件中明确的投标文件目录和格式进行编制，保证目录清</w:t>
      </w:r>
      <w:r>
        <w:rPr>
          <w:rFonts w:ascii="宋体" w:hAnsi="宋体" w:eastAsia="宋体" w:cs="宋体"/>
          <w:snapToGrid w:val="0"/>
          <w:color w:val="000000"/>
          <w:spacing w:val="-3"/>
          <w:kern w:val="0"/>
          <w:sz w:val="24"/>
          <w:szCs w:val="24"/>
          <w:lang w:eastAsia="en-US"/>
        </w:rPr>
        <w:t>晰、内容完整；</w:t>
      </w:r>
    </w:p>
    <w:p w14:paraId="6C8C5766">
      <w:pPr>
        <w:widowControl/>
        <w:kinsoku w:val="0"/>
        <w:autoSpaceDE w:val="0"/>
        <w:autoSpaceDN w:val="0"/>
        <w:adjustRightInd w:val="0"/>
        <w:snapToGrid w:val="0"/>
        <w:spacing w:before="178" w:line="324" w:lineRule="auto"/>
        <w:ind w:left="23" w:firstLine="51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16.10.2电子招投标文件具有法律效力，与其他形式的招投标文件在内容和格式上等</w:t>
      </w:r>
      <w:r>
        <w:rPr>
          <w:rFonts w:ascii="宋体" w:hAnsi="宋体" w:eastAsia="宋体" w:cs="宋体"/>
          <w:snapToGrid w:val="0"/>
          <w:color w:val="000000"/>
          <w:spacing w:val="-6"/>
          <w:kern w:val="0"/>
          <w:sz w:val="24"/>
          <w:szCs w:val="24"/>
          <w:lang w:eastAsia="en-US"/>
        </w:rPr>
        <w:t>同，若投标文件与招标文件要求不一致，其内容影响中标结果时，责任由投标人自行承担。</w:t>
      </w:r>
      <w:r>
        <w:rPr>
          <w:rFonts w:ascii="宋体" w:hAnsi="宋体" w:eastAsia="宋体" w:cs="宋体"/>
          <w:snapToGrid w:val="0"/>
          <w:color w:val="000000"/>
          <w:spacing w:val="-1"/>
          <w:kern w:val="0"/>
          <w:sz w:val="24"/>
          <w:szCs w:val="24"/>
          <w:lang w:eastAsia="en-US"/>
        </w:rPr>
        <w:t>投标人递交的电子投标文件因投标人自身原因而导致无法导入电子辅助评标系统，该投标</w:t>
      </w:r>
      <w:r>
        <w:rPr>
          <w:rFonts w:ascii="宋体" w:hAnsi="宋体" w:eastAsia="宋体" w:cs="宋体"/>
          <w:snapToGrid w:val="0"/>
          <w:color w:val="000000"/>
          <w:spacing w:val="-4"/>
          <w:kern w:val="0"/>
          <w:sz w:val="24"/>
          <w:szCs w:val="24"/>
          <w:lang w:eastAsia="en-US"/>
        </w:rPr>
        <w:t>文件视为无效投标文件，</w:t>
      </w:r>
      <w:r>
        <w:rPr>
          <w:rFonts w:ascii="宋体" w:hAnsi="宋体" w:eastAsia="宋体" w:cs="宋体"/>
          <w:b/>
          <w:bCs/>
          <w:snapToGrid w:val="0"/>
          <w:color w:val="000000"/>
          <w:spacing w:val="-4"/>
          <w:kern w:val="0"/>
          <w:sz w:val="24"/>
          <w:szCs w:val="24"/>
          <w:lang w:eastAsia="en-US"/>
        </w:rPr>
        <w:t>其投标无效</w:t>
      </w:r>
      <w:r>
        <w:rPr>
          <w:rFonts w:ascii="宋体" w:hAnsi="宋体" w:eastAsia="宋体" w:cs="宋体"/>
          <w:snapToGrid w:val="0"/>
          <w:color w:val="000000"/>
          <w:spacing w:val="-4"/>
          <w:kern w:val="0"/>
          <w:sz w:val="24"/>
          <w:szCs w:val="24"/>
          <w:lang w:eastAsia="en-US"/>
        </w:rPr>
        <w:t>。</w:t>
      </w:r>
    </w:p>
    <w:p w14:paraId="6B0FCFE5">
      <w:pPr>
        <w:spacing w:line="324" w:lineRule="auto"/>
        <w:rPr>
          <w:rFonts w:ascii="宋体" w:hAnsi="宋体" w:eastAsia="宋体" w:cs="宋体"/>
          <w:sz w:val="24"/>
          <w:szCs w:val="24"/>
        </w:rPr>
        <w:sectPr>
          <w:headerReference r:id="rId31" w:type="default"/>
          <w:footerReference r:id="rId32" w:type="default"/>
          <w:pgSz w:w="11906" w:h="16840"/>
          <w:pgMar w:top="1200" w:right="1054" w:bottom="1206" w:left="1456" w:header="858" w:footer="1036" w:gutter="0"/>
          <w:pgNumType w:fmt="decimal"/>
          <w:cols w:space="720" w:num="1"/>
        </w:sectPr>
      </w:pPr>
    </w:p>
    <w:p w14:paraId="00431DD8">
      <w:pPr>
        <w:widowControl/>
        <w:kinsoku w:val="0"/>
        <w:autoSpaceDE w:val="0"/>
        <w:autoSpaceDN w:val="0"/>
        <w:adjustRightInd w:val="0"/>
        <w:snapToGrid w:val="0"/>
        <w:spacing w:line="220"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0"/>
          <w:kern w:val="0"/>
          <w:sz w:val="24"/>
          <w:szCs w:val="24"/>
          <w:lang w:eastAsia="en-US"/>
        </w:rPr>
        <w:t>（四）投标</w:t>
      </w:r>
    </w:p>
    <w:p w14:paraId="57212512">
      <w:pPr>
        <w:widowControl/>
        <w:kinsoku w:val="0"/>
        <w:autoSpaceDE w:val="0"/>
        <w:autoSpaceDN w:val="0"/>
        <w:adjustRightInd w:val="0"/>
        <w:snapToGrid w:val="0"/>
        <w:spacing w:before="182" w:line="220" w:lineRule="auto"/>
        <w:ind w:left="53"/>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0"/>
          <w:kern w:val="0"/>
          <w:sz w:val="24"/>
          <w:szCs w:val="24"/>
          <w:lang w:eastAsia="en-US"/>
        </w:rPr>
        <w:t>17.投标保证金</w:t>
      </w:r>
    </w:p>
    <w:p w14:paraId="506D6D93">
      <w:pPr>
        <w:widowControl/>
        <w:kinsoku w:val="0"/>
        <w:autoSpaceDE w:val="0"/>
        <w:autoSpaceDN w:val="0"/>
        <w:adjustRightInd w:val="0"/>
        <w:snapToGrid w:val="0"/>
        <w:spacing w:before="197" w:line="292" w:lineRule="auto"/>
        <w:ind w:left="19" w:right="4" w:firstLine="5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17.1投标人应按照招标文件“第二章投标</w:t>
      </w:r>
      <w:r>
        <w:rPr>
          <w:rFonts w:ascii="宋体" w:hAnsi="宋体" w:eastAsia="宋体" w:cs="宋体"/>
          <w:snapToGrid w:val="0"/>
          <w:color w:val="000000"/>
          <w:spacing w:val="-3"/>
          <w:kern w:val="0"/>
          <w:sz w:val="24"/>
          <w:szCs w:val="24"/>
          <w:lang w:eastAsia="en-US"/>
        </w:rPr>
        <w:t>人须知前附表</w:t>
      </w:r>
      <w:r>
        <w:rPr>
          <w:rFonts w:ascii="宋体" w:hAnsi="宋体" w:eastAsia="宋体" w:cs="宋体"/>
          <w:snapToGrid w:val="0"/>
          <w:color w:val="000000"/>
          <w:spacing w:val="-90"/>
          <w:kern w:val="0"/>
          <w:sz w:val="24"/>
          <w:szCs w:val="24"/>
          <w:lang w:eastAsia="en-US"/>
        </w:rPr>
        <w:t xml:space="preserve"> </w:t>
      </w:r>
      <w:r>
        <w:rPr>
          <w:rFonts w:ascii="宋体" w:hAnsi="宋体" w:eastAsia="宋体" w:cs="宋体"/>
          <w:snapToGrid w:val="0"/>
          <w:color w:val="000000"/>
          <w:spacing w:val="-3"/>
          <w:kern w:val="0"/>
          <w:sz w:val="24"/>
          <w:szCs w:val="24"/>
          <w:lang w:eastAsia="en-US"/>
        </w:rPr>
        <w:t>”规定的金额及要求提交投标保证金。</w:t>
      </w:r>
    </w:p>
    <w:p w14:paraId="6E903A68">
      <w:pPr>
        <w:widowControl/>
        <w:kinsoku w:val="0"/>
        <w:autoSpaceDE w:val="0"/>
        <w:autoSpaceDN w:val="0"/>
        <w:adjustRightInd w:val="0"/>
        <w:snapToGrid w:val="0"/>
        <w:spacing w:before="172" w:line="314" w:lineRule="auto"/>
        <w:ind w:left="22" w:right="14" w:firstLine="51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17.2提交投标保证金可采用的形式：政府采购法律法规接受的金融机构、担保机构出</w:t>
      </w:r>
      <w:r>
        <w:rPr>
          <w:rFonts w:ascii="宋体" w:hAnsi="宋体" w:eastAsia="宋体" w:cs="宋体"/>
          <w:snapToGrid w:val="0"/>
          <w:color w:val="000000"/>
          <w:spacing w:val="-1"/>
          <w:kern w:val="0"/>
          <w:sz w:val="24"/>
          <w:szCs w:val="24"/>
          <w:lang w:eastAsia="en-US"/>
        </w:rPr>
        <w:t>具的保函等非现金形式。投标人未按照招标文件要</w:t>
      </w:r>
      <w:r>
        <w:rPr>
          <w:rFonts w:ascii="宋体" w:hAnsi="宋体" w:eastAsia="宋体" w:cs="宋体"/>
          <w:snapToGrid w:val="0"/>
          <w:color w:val="000000"/>
          <w:spacing w:val="-2"/>
          <w:kern w:val="0"/>
          <w:sz w:val="24"/>
          <w:szCs w:val="24"/>
          <w:lang w:eastAsia="en-US"/>
        </w:rPr>
        <w:t>求提交投标保证金的，其</w:t>
      </w:r>
      <w:r>
        <w:rPr>
          <w:rFonts w:ascii="宋体" w:hAnsi="宋体" w:eastAsia="宋体" w:cs="宋体"/>
          <w:b/>
          <w:bCs/>
          <w:snapToGrid w:val="0"/>
          <w:color w:val="000000"/>
          <w:spacing w:val="-2"/>
          <w:kern w:val="0"/>
          <w:sz w:val="24"/>
          <w:szCs w:val="24"/>
          <w:lang w:eastAsia="en-US"/>
        </w:rPr>
        <w:t>投标无效</w:t>
      </w:r>
      <w:r>
        <w:rPr>
          <w:rFonts w:ascii="宋体" w:hAnsi="宋体" w:eastAsia="宋体" w:cs="宋体"/>
          <w:snapToGrid w:val="0"/>
          <w:color w:val="000000"/>
          <w:spacing w:val="-2"/>
          <w:kern w:val="0"/>
          <w:sz w:val="24"/>
          <w:szCs w:val="24"/>
          <w:lang w:eastAsia="en-US"/>
        </w:rPr>
        <w:t>。投标保证金有效期同投标有效期。</w:t>
      </w:r>
    </w:p>
    <w:p w14:paraId="6731F1B1">
      <w:pPr>
        <w:widowControl/>
        <w:kinsoku w:val="0"/>
        <w:autoSpaceDE w:val="0"/>
        <w:autoSpaceDN w:val="0"/>
        <w:adjustRightInd w:val="0"/>
        <w:snapToGrid w:val="0"/>
        <w:spacing w:before="171" w:line="332" w:lineRule="auto"/>
        <w:ind w:left="20" w:firstLine="5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17.3投标保证金到账（保函提交）截止时间</w:t>
      </w:r>
      <w:r>
        <w:rPr>
          <w:rFonts w:ascii="宋体" w:hAnsi="宋体" w:eastAsia="宋体" w:cs="宋体"/>
          <w:snapToGrid w:val="0"/>
          <w:color w:val="000000"/>
          <w:spacing w:val="-3"/>
          <w:kern w:val="0"/>
          <w:sz w:val="24"/>
          <w:szCs w:val="24"/>
          <w:lang w:eastAsia="en-US"/>
        </w:rPr>
        <w:t>同投标截止时间。以金融机构、担保机构</w:t>
      </w:r>
      <w:r>
        <w:rPr>
          <w:rFonts w:ascii="宋体" w:hAnsi="宋体" w:eastAsia="宋体" w:cs="宋体"/>
          <w:snapToGrid w:val="0"/>
          <w:color w:val="000000"/>
          <w:spacing w:val="-1"/>
          <w:kern w:val="0"/>
          <w:sz w:val="24"/>
          <w:szCs w:val="24"/>
          <w:lang w:eastAsia="en-US"/>
        </w:rPr>
        <w:t>出具的保函等形式提交投标保证金的，应在投标截止时间前将投标保证金支付原件扫描后作为投标文件的组成部分与投标文件一起上传。由于到账时间晚于投标截止时间，或者票</w:t>
      </w:r>
      <w:r>
        <w:rPr>
          <w:rFonts w:ascii="宋体" w:hAnsi="宋体" w:eastAsia="宋体" w:cs="宋体"/>
          <w:snapToGrid w:val="0"/>
          <w:color w:val="000000"/>
          <w:spacing w:val="-2"/>
          <w:kern w:val="0"/>
          <w:sz w:val="24"/>
          <w:szCs w:val="24"/>
          <w:lang w:eastAsia="en-US"/>
        </w:rPr>
        <w:t>据错误、印鉴不清等原因导致不能到账的，其</w:t>
      </w:r>
      <w:r>
        <w:rPr>
          <w:rFonts w:ascii="宋体" w:hAnsi="宋体" w:eastAsia="宋体" w:cs="宋体"/>
          <w:b/>
          <w:bCs/>
          <w:snapToGrid w:val="0"/>
          <w:color w:val="000000"/>
          <w:spacing w:val="-2"/>
          <w:kern w:val="0"/>
          <w:sz w:val="24"/>
          <w:szCs w:val="24"/>
          <w:lang w:eastAsia="en-US"/>
        </w:rPr>
        <w:t>投标无效</w:t>
      </w:r>
      <w:r>
        <w:rPr>
          <w:rFonts w:ascii="宋体" w:hAnsi="宋体" w:eastAsia="宋体" w:cs="宋体"/>
          <w:snapToGrid w:val="0"/>
          <w:color w:val="000000"/>
          <w:spacing w:val="-2"/>
          <w:kern w:val="0"/>
          <w:sz w:val="24"/>
          <w:szCs w:val="24"/>
          <w:lang w:eastAsia="en-US"/>
        </w:rPr>
        <w:t>。</w:t>
      </w:r>
    </w:p>
    <w:p w14:paraId="6A90D25C">
      <w:pPr>
        <w:widowControl/>
        <w:kinsoku w:val="0"/>
        <w:autoSpaceDE w:val="0"/>
        <w:autoSpaceDN w:val="0"/>
        <w:adjustRightInd w:val="0"/>
        <w:snapToGrid w:val="0"/>
        <w:spacing w:before="177" w:line="290" w:lineRule="auto"/>
        <w:ind w:left="19" w:right="134" w:firstLine="5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17.4投标人为联合体的，可以由联合体中的一方或者多方共同提交投标保证金，其</w:t>
      </w:r>
      <w:r>
        <w:rPr>
          <w:rFonts w:ascii="宋体" w:hAnsi="宋体" w:eastAsia="宋体" w:cs="宋体"/>
          <w:snapToGrid w:val="0"/>
          <w:color w:val="000000"/>
          <w:spacing w:val="-2"/>
          <w:kern w:val="0"/>
          <w:sz w:val="24"/>
          <w:szCs w:val="24"/>
          <w:lang w:eastAsia="en-US"/>
        </w:rPr>
        <w:t>提交的投标保证金对联合体各方均具有约束力。</w:t>
      </w:r>
    </w:p>
    <w:p w14:paraId="44B98D94">
      <w:pPr>
        <w:widowControl/>
        <w:kinsoku w:val="0"/>
        <w:autoSpaceDE w:val="0"/>
        <w:autoSpaceDN w:val="0"/>
        <w:adjustRightInd w:val="0"/>
        <w:snapToGrid w:val="0"/>
        <w:spacing w:before="178" w:line="330" w:lineRule="auto"/>
        <w:ind w:left="17" w:right="2" w:firstLine="51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17.5采购人或者</w:t>
      </w:r>
      <w:r>
        <w:rPr>
          <w:rFonts w:hint="eastAsia" w:ascii="宋体" w:hAnsi="宋体" w:eastAsia="宋体" w:cs="宋体"/>
          <w:snapToGrid w:val="0"/>
          <w:color w:val="000000"/>
          <w:spacing w:val="-3"/>
          <w:kern w:val="0"/>
          <w:sz w:val="24"/>
          <w:szCs w:val="24"/>
          <w:lang w:eastAsia="zh-CN"/>
        </w:rPr>
        <w:t>招标代理公司</w:t>
      </w:r>
      <w:r>
        <w:rPr>
          <w:rFonts w:ascii="宋体" w:hAnsi="宋体" w:eastAsia="宋体" w:cs="宋体"/>
          <w:snapToGrid w:val="0"/>
          <w:color w:val="000000"/>
          <w:spacing w:val="-3"/>
          <w:kern w:val="0"/>
          <w:sz w:val="24"/>
          <w:szCs w:val="24"/>
          <w:lang w:eastAsia="en-US"/>
        </w:rPr>
        <w:t>应当在采购活动结束后及时退还投标人的投标保证金</w:t>
      </w:r>
      <w:r>
        <w:rPr>
          <w:rFonts w:ascii="宋体" w:hAnsi="宋体" w:eastAsia="宋体" w:cs="宋体"/>
          <w:snapToGrid w:val="0"/>
          <w:color w:val="000000"/>
          <w:spacing w:val="-4"/>
          <w:kern w:val="0"/>
          <w:sz w:val="24"/>
          <w:szCs w:val="24"/>
          <w:lang w:eastAsia="en-US"/>
        </w:rPr>
        <w:t>，采用</w:t>
      </w:r>
      <w:r>
        <w:rPr>
          <w:rFonts w:ascii="宋体" w:hAnsi="宋体" w:eastAsia="宋体" w:cs="宋体"/>
          <w:snapToGrid w:val="0"/>
          <w:color w:val="000000"/>
          <w:spacing w:val="-1"/>
          <w:kern w:val="0"/>
          <w:sz w:val="24"/>
          <w:szCs w:val="24"/>
          <w:lang w:eastAsia="en-US"/>
        </w:rPr>
        <w:t>银行保函、担保机构担保函等形式递交的投标保证金，经投标人同意后采购人、</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可以不再退还，但因投标人自身原因导致无法及时退还的除外。未中标投标人的投标保</w:t>
      </w:r>
    </w:p>
    <w:p w14:paraId="13982F4F">
      <w:pPr>
        <w:widowControl/>
        <w:kinsoku w:val="0"/>
        <w:autoSpaceDE w:val="0"/>
        <w:autoSpaceDN w:val="0"/>
        <w:adjustRightInd w:val="0"/>
        <w:snapToGrid w:val="0"/>
        <w:spacing w:before="1" w:line="330" w:lineRule="auto"/>
        <w:ind w:left="14" w:right="19" w:firstLine="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证金应当自中标通知书发出之日起5个工作日内退还，中标投标人的投标保证金应当</w:t>
      </w:r>
      <w:r>
        <w:rPr>
          <w:rFonts w:ascii="宋体" w:hAnsi="宋体" w:eastAsia="宋体" w:cs="宋体"/>
          <w:snapToGrid w:val="0"/>
          <w:color w:val="000000"/>
          <w:spacing w:val="1"/>
          <w:kern w:val="0"/>
          <w:sz w:val="24"/>
          <w:szCs w:val="24"/>
          <w:lang w:eastAsia="en-US"/>
        </w:rPr>
        <w:t>自采</w:t>
      </w:r>
      <w:r>
        <w:rPr>
          <w:rFonts w:ascii="宋体" w:hAnsi="宋体" w:eastAsia="宋体" w:cs="宋体"/>
          <w:snapToGrid w:val="0"/>
          <w:color w:val="000000"/>
          <w:spacing w:val="-2"/>
          <w:kern w:val="0"/>
          <w:sz w:val="24"/>
          <w:szCs w:val="24"/>
          <w:lang w:eastAsia="en-US"/>
        </w:rPr>
        <w:t>购合同签订之日起5个工作日内退还。</w:t>
      </w:r>
    </w:p>
    <w:p w14:paraId="2EC15C3C">
      <w:pPr>
        <w:widowControl/>
        <w:kinsoku w:val="0"/>
        <w:autoSpaceDE w:val="0"/>
        <w:autoSpaceDN w:val="0"/>
        <w:adjustRightInd w:val="0"/>
        <w:snapToGrid w:val="0"/>
        <w:spacing w:before="178" w:line="313" w:lineRule="auto"/>
        <w:ind w:left="17" w:right="7" w:firstLine="51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17.6投标人在投标截止时间前撤回已提交的投标文件的，</w:t>
      </w:r>
      <w:r>
        <w:rPr>
          <w:rFonts w:ascii="宋体" w:hAnsi="宋体" w:eastAsia="宋体" w:cs="宋体"/>
          <w:snapToGrid w:val="0"/>
          <w:color w:val="000000"/>
          <w:spacing w:val="-68"/>
          <w:kern w:val="0"/>
          <w:sz w:val="24"/>
          <w:szCs w:val="24"/>
          <w:lang w:eastAsia="en-US"/>
        </w:rPr>
        <w:t xml:space="preserve"> </w:t>
      </w:r>
      <w:r>
        <w:rPr>
          <w:rFonts w:ascii="宋体" w:hAnsi="宋体" w:eastAsia="宋体" w:cs="宋体"/>
          <w:snapToGrid w:val="0"/>
          <w:color w:val="000000"/>
          <w:spacing w:val="-2"/>
          <w:kern w:val="0"/>
          <w:sz w:val="24"/>
          <w:szCs w:val="24"/>
          <w:lang w:eastAsia="en-US"/>
        </w:rPr>
        <w:t>自收到投标人书面撤回通</w:t>
      </w:r>
      <w:r>
        <w:rPr>
          <w:rFonts w:ascii="宋体" w:hAnsi="宋体" w:eastAsia="宋体" w:cs="宋体"/>
          <w:snapToGrid w:val="0"/>
          <w:color w:val="000000"/>
          <w:spacing w:val="2"/>
          <w:kern w:val="0"/>
          <w:sz w:val="24"/>
          <w:szCs w:val="24"/>
          <w:lang w:eastAsia="en-US"/>
        </w:rPr>
        <w:t>知之日起5个工作日内，退还已收取的投标保证金，但因投标人自身原因导致无法及时退</w:t>
      </w:r>
      <w:r>
        <w:rPr>
          <w:rFonts w:ascii="宋体" w:hAnsi="宋体" w:eastAsia="宋体" w:cs="宋体"/>
          <w:snapToGrid w:val="0"/>
          <w:color w:val="000000"/>
          <w:spacing w:val="-4"/>
          <w:kern w:val="0"/>
          <w:sz w:val="24"/>
          <w:szCs w:val="24"/>
          <w:lang w:eastAsia="en-US"/>
        </w:rPr>
        <w:t>还的除外。</w:t>
      </w:r>
    </w:p>
    <w:p w14:paraId="2932FB0D">
      <w:pPr>
        <w:widowControl/>
        <w:kinsoku w:val="0"/>
        <w:autoSpaceDE w:val="0"/>
        <w:autoSpaceDN w:val="0"/>
        <w:adjustRightInd w:val="0"/>
        <w:snapToGrid w:val="0"/>
        <w:spacing w:before="177" w:line="292" w:lineRule="auto"/>
        <w:ind w:left="29" w:right="124" w:firstLine="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17.7终止招标项目已经收取投标保证金的，</w:t>
      </w:r>
      <w:r>
        <w:rPr>
          <w:rFonts w:ascii="宋体" w:hAnsi="宋体" w:eastAsia="宋体" w:cs="宋体"/>
          <w:snapToGrid w:val="0"/>
          <w:color w:val="000000"/>
          <w:spacing w:val="-70"/>
          <w:kern w:val="0"/>
          <w:sz w:val="24"/>
          <w:szCs w:val="24"/>
          <w:lang w:eastAsia="en-US"/>
        </w:rPr>
        <w:t xml:space="preserve"> </w:t>
      </w:r>
      <w:r>
        <w:rPr>
          <w:rFonts w:ascii="宋体" w:hAnsi="宋体" w:eastAsia="宋体" w:cs="宋体"/>
          <w:snapToGrid w:val="0"/>
          <w:color w:val="000000"/>
          <w:spacing w:val="-3"/>
          <w:kern w:val="0"/>
          <w:sz w:val="24"/>
          <w:szCs w:val="24"/>
          <w:lang w:eastAsia="en-US"/>
        </w:rPr>
        <w:t>自终止采购活动后5个工作日内退还已收</w:t>
      </w:r>
      <w:r>
        <w:rPr>
          <w:rFonts w:ascii="宋体" w:hAnsi="宋体" w:eastAsia="宋体" w:cs="宋体"/>
          <w:snapToGrid w:val="0"/>
          <w:color w:val="000000"/>
          <w:spacing w:val="-2"/>
          <w:kern w:val="0"/>
          <w:sz w:val="24"/>
          <w:szCs w:val="24"/>
          <w:lang w:eastAsia="en-US"/>
        </w:rPr>
        <w:t>取的投标保证金及其在银行产生的孳息。</w:t>
      </w:r>
    </w:p>
    <w:p w14:paraId="36B3640B">
      <w:pPr>
        <w:widowControl/>
        <w:kinsoku w:val="0"/>
        <w:autoSpaceDE w:val="0"/>
        <w:autoSpaceDN w:val="0"/>
        <w:adjustRightInd w:val="0"/>
        <w:snapToGrid w:val="0"/>
        <w:spacing w:before="176" w:line="290" w:lineRule="auto"/>
        <w:ind w:left="39" w:right="127" w:firstLine="49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17.8有下列情形之一的，采购人或</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可以不予退还投标保证金,情节严重的将</w:t>
      </w:r>
      <w:r>
        <w:rPr>
          <w:rFonts w:ascii="宋体" w:hAnsi="宋体" w:eastAsia="宋体" w:cs="宋体"/>
          <w:snapToGrid w:val="0"/>
          <w:color w:val="000000"/>
          <w:spacing w:val="-4"/>
          <w:kern w:val="0"/>
          <w:sz w:val="24"/>
          <w:szCs w:val="24"/>
          <w:lang w:eastAsia="en-US"/>
        </w:rPr>
        <w:t>其列入不良记录名单：</w:t>
      </w:r>
    </w:p>
    <w:p w14:paraId="16C476FC">
      <w:pPr>
        <w:widowControl/>
        <w:kinsoku w:val="0"/>
        <w:autoSpaceDE w:val="0"/>
        <w:autoSpaceDN w:val="0"/>
        <w:adjustRightInd w:val="0"/>
        <w:snapToGrid w:val="0"/>
        <w:spacing w:before="157" w:line="219"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17.8.1开标后在投标有效期内，投标人撤销其投标的；</w:t>
      </w:r>
    </w:p>
    <w:p w14:paraId="75FCE844">
      <w:pPr>
        <w:widowControl/>
        <w:kinsoku w:val="0"/>
        <w:autoSpaceDE w:val="0"/>
        <w:autoSpaceDN w:val="0"/>
        <w:adjustRightInd w:val="0"/>
        <w:snapToGrid w:val="0"/>
        <w:spacing w:before="180" w:line="219"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17.8.2中标后无正当理由不与采购人签订合同的；</w:t>
      </w:r>
    </w:p>
    <w:p w14:paraId="001DBB1F">
      <w:pPr>
        <w:widowControl/>
        <w:kinsoku w:val="0"/>
        <w:autoSpaceDE w:val="0"/>
        <w:autoSpaceDN w:val="0"/>
        <w:adjustRightInd w:val="0"/>
        <w:snapToGrid w:val="0"/>
        <w:spacing w:before="181" w:line="219"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17.8.3中标人与采购人订立背离合同实质性内容的其他协议；</w:t>
      </w:r>
    </w:p>
    <w:p w14:paraId="7534FE77">
      <w:pPr>
        <w:widowControl/>
        <w:kinsoku w:val="0"/>
        <w:autoSpaceDE w:val="0"/>
        <w:autoSpaceDN w:val="0"/>
        <w:adjustRightInd w:val="0"/>
        <w:snapToGrid w:val="0"/>
        <w:spacing w:before="204" w:line="290" w:lineRule="auto"/>
        <w:ind w:left="63" w:right="129" w:firstLine="47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17.8.4将中标项目转让给他人，或者在投标文件中未说明，且未经采购人同意，将</w:t>
      </w:r>
      <w:r>
        <w:rPr>
          <w:rFonts w:ascii="宋体" w:hAnsi="宋体" w:eastAsia="宋体" w:cs="宋体"/>
          <w:snapToGrid w:val="0"/>
          <w:color w:val="000000"/>
          <w:spacing w:val="-6"/>
          <w:kern w:val="0"/>
          <w:sz w:val="24"/>
          <w:szCs w:val="24"/>
          <w:lang w:eastAsia="en-US"/>
        </w:rPr>
        <w:t>中标项目分包给他人的；</w:t>
      </w:r>
    </w:p>
    <w:p w14:paraId="2B937430">
      <w:pPr>
        <w:spacing w:line="290" w:lineRule="auto"/>
        <w:rPr>
          <w:rFonts w:ascii="宋体" w:hAnsi="宋体" w:eastAsia="宋体" w:cs="宋体"/>
          <w:sz w:val="24"/>
          <w:szCs w:val="24"/>
        </w:rPr>
        <w:sectPr>
          <w:headerReference r:id="rId33" w:type="default"/>
          <w:footerReference r:id="rId34" w:type="default"/>
          <w:pgSz w:w="11906" w:h="16840"/>
          <w:pgMar w:top="1194" w:right="1096" w:bottom="1261" w:left="1456" w:header="858" w:footer="1016" w:gutter="0"/>
          <w:pgNumType w:fmt="decimal"/>
          <w:cols w:space="720" w:num="1"/>
        </w:sectPr>
      </w:pPr>
    </w:p>
    <w:p w14:paraId="6478B2DD">
      <w:pPr>
        <w:widowControl/>
        <w:kinsoku w:val="0"/>
        <w:autoSpaceDE w:val="0"/>
        <w:autoSpaceDN w:val="0"/>
        <w:adjustRightInd w:val="0"/>
        <w:snapToGrid w:val="0"/>
        <w:spacing w:line="219"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17.8.5存在串通投标行为的；</w:t>
      </w:r>
    </w:p>
    <w:p w14:paraId="7B2D3147">
      <w:pPr>
        <w:widowControl/>
        <w:kinsoku w:val="0"/>
        <w:autoSpaceDE w:val="0"/>
        <w:autoSpaceDN w:val="0"/>
        <w:adjustRightInd w:val="0"/>
        <w:snapToGrid w:val="0"/>
        <w:spacing w:before="179" w:line="219"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17.8.6存在弄虚作假或提供虚假材料谋取中</w:t>
      </w:r>
      <w:r>
        <w:rPr>
          <w:rFonts w:ascii="宋体" w:hAnsi="宋体" w:eastAsia="宋体" w:cs="宋体"/>
          <w:snapToGrid w:val="0"/>
          <w:color w:val="000000"/>
          <w:spacing w:val="-3"/>
          <w:kern w:val="0"/>
          <w:sz w:val="24"/>
          <w:szCs w:val="24"/>
          <w:lang w:eastAsia="en-US"/>
        </w:rPr>
        <w:t>标的；</w:t>
      </w:r>
    </w:p>
    <w:p w14:paraId="7F79A53E">
      <w:pPr>
        <w:widowControl/>
        <w:kinsoku w:val="0"/>
        <w:autoSpaceDE w:val="0"/>
        <w:autoSpaceDN w:val="0"/>
        <w:adjustRightInd w:val="0"/>
        <w:snapToGrid w:val="0"/>
        <w:spacing w:before="181" w:line="219"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17.8.7投标人其他未按招标文件规定和合同约定履行义务的行为。</w:t>
      </w:r>
    </w:p>
    <w:p w14:paraId="46577D81">
      <w:pPr>
        <w:widowControl/>
        <w:kinsoku w:val="0"/>
        <w:autoSpaceDE w:val="0"/>
        <w:autoSpaceDN w:val="0"/>
        <w:adjustRightInd w:val="0"/>
        <w:snapToGrid w:val="0"/>
        <w:spacing w:before="198" w:line="314" w:lineRule="auto"/>
        <w:ind w:left="41" w:right="242" w:firstLine="492"/>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17.9如开标时投标人对本单位投标保证金缴纳情况有疑义，投标人应在开标结束前</w:t>
      </w:r>
      <w:r>
        <w:rPr>
          <w:rFonts w:ascii="宋体" w:hAnsi="宋体" w:eastAsia="宋体" w:cs="宋体"/>
          <w:snapToGrid w:val="0"/>
          <w:color w:val="000000"/>
          <w:spacing w:val="-1"/>
          <w:kern w:val="0"/>
          <w:sz w:val="24"/>
          <w:szCs w:val="24"/>
          <w:lang w:eastAsia="en-US"/>
        </w:rPr>
        <w:t>向采购人提交书面申请核实保证金缴纳情况。由银行或</w:t>
      </w:r>
      <w:r>
        <w:rPr>
          <w:rFonts w:ascii="宋体" w:hAnsi="宋体" w:eastAsia="宋体" w:cs="宋体"/>
          <w:snapToGrid w:val="0"/>
          <w:color w:val="000000"/>
          <w:spacing w:val="-2"/>
          <w:kern w:val="0"/>
          <w:sz w:val="24"/>
          <w:szCs w:val="24"/>
          <w:lang w:eastAsia="en-US"/>
        </w:rPr>
        <w:t>保险公司核实后出具书面材料予</w:t>
      </w:r>
      <w:r>
        <w:rPr>
          <w:rFonts w:ascii="宋体" w:hAnsi="宋体" w:eastAsia="宋体" w:cs="宋体"/>
          <w:snapToGrid w:val="0"/>
          <w:color w:val="000000"/>
          <w:spacing w:val="-9"/>
          <w:kern w:val="0"/>
          <w:sz w:val="24"/>
          <w:szCs w:val="24"/>
          <w:lang w:eastAsia="en-US"/>
        </w:rPr>
        <w:t>以答复。</w:t>
      </w:r>
    </w:p>
    <w:p w14:paraId="4F0C7EBA">
      <w:pPr>
        <w:widowControl/>
        <w:kinsoku w:val="0"/>
        <w:autoSpaceDE w:val="0"/>
        <w:autoSpaceDN w:val="0"/>
        <w:adjustRightInd w:val="0"/>
        <w:snapToGrid w:val="0"/>
        <w:spacing w:before="157" w:line="219" w:lineRule="auto"/>
        <w:ind w:left="53"/>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18.投标文件的加密</w:t>
      </w:r>
    </w:p>
    <w:p w14:paraId="52948F8E">
      <w:pPr>
        <w:widowControl/>
        <w:kinsoku w:val="0"/>
        <w:autoSpaceDE w:val="0"/>
        <w:autoSpaceDN w:val="0"/>
        <w:adjustRightInd w:val="0"/>
        <w:snapToGrid w:val="0"/>
        <w:spacing w:before="203" w:line="290" w:lineRule="auto"/>
        <w:ind w:left="23" w:right="213" w:firstLine="50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18.1投标人在供应商客户端中生成投标文件并完成签章之后，使用CA证书在供应商</w:t>
      </w:r>
      <w:r>
        <w:rPr>
          <w:rFonts w:ascii="宋体" w:hAnsi="宋体" w:eastAsia="宋体" w:cs="宋体"/>
          <w:snapToGrid w:val="0"/>
          <w:color w:val="000000"/>
          <w:spacing w:val="-2"/>
          <w:kern w:val="0"/>
          <w:sz w:val="24"/>
          <w:szCs w:val="24"/>
          <w:lang w:eastAsia="en-US"/>
        </w:rPr>
        <w:t>客户端中对投标文件进行加密。</w:t>
      </w:r>
    </w:p>
    <w:p w14:paraId="20AC1B76">
      <w:pPr>
        <w:widowControl/>
        <w:kinsoku w:val="0"/>
        <w:autoSpaceDE w:val="0"/>
        <w:autoSpaceDN w:val="0"/>
        <w:adjustRightInd w:val="0"/>
        <w:snapToGrid w:val="0"/>
        <w:spacing w:before="179" w:line="290" w:lineRule="auto"/>
        <w:ind w:left="18" w:right="256" w:firstLine="50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18.2投标人应在供应商客户端中对加密的投标文件进行解密验证，以防止投标文件加密异常，在开标时无法解密。</w:t>
      </w:r>
    </w:p>
    <w:p w14:paraId="009B46E8">
      <w:pPr>
        <w:widowControl/>
        <w:kinsoku w:val="0"/>
        <w:autoSpaceDE w:val="0"/>
        <w:autoSpaceDN w:val="0"/>
        <w:adjustRightInd w:val="0"/>
        <w:snapToGrid w:val="0"/>
        <w:spacing w:before="179" w:line="288" w:lineRule="auto"/>
        <w:ind w:left="34" w:right="177" w:firstLine="49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18.3投标人应保证加密投标文件的CA证书有效期在开标时间之前。若CA证书有效期</w:t>
      </w:r>
      <w:r>
        <w:rPr>
          <w:rFonts w:ascii="宋体" w:hAnsi="宋体" w:eastAsia="宋体" w:cs="宋体"/>
          <w:snapToGrid w:val="0"/>
          <w:color w:val="000000"/>
          <w:spacing w:val="-2"/>
          <w:kern w:val="0"/>
          <w:sz w:val="24"/>
          <w:szCs w:val="24"/>
          <w:lang w:eastAsia="en-US"/>
        </w:rPr>
        <w:t>临近开标时间，建议投标人提前办理CA证书续期，以免开标时无法进行解密。</w:t>
      </w:r>
    </w:p>
    <w:p w14:paraId="7AA445E4">
      <w:pPr>
        <w:widowControl/>
        <w:kinsoku w:val="0"/>
        <w:autoSpaceDE w:val="0"/>
        <w:autoSpaceDN w:val="0"/>
        <w:adjustRightInd w:val="0"/>
        <w:snapToGrid w:val="0"/>
        <w:spacing w:before="180" w:line="313" w:lineRule="auto"/>
        <w:ind w:left="17" w:right="240" w:firstLine="50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18.4如果投标人未按上述要求加密并上传，</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对投标文件的误投、无法解密</w:t>
      </w:r>
      <w:r>
        <w:rPr>
          <w:rFonts w:ascii="宋体" w:hAnsi="宋体" w:eastAsia="宋体" w:cs="宋体"/>
          <w:snapToGrid w:val="0"/>
          <w:color w:val="000000"/>
          <w:spacing w:val="2"/>
          <w:kern w:val="0"/>
          <w:sz w:val="24"/>
          <w:szCs w:val="24"/>
          <w:lang w:eastAsia="en-US"/>
        </w:rPr>
        <w:t xml:space="preserve"> </w:t>
      </w:r>
      <w:r>
        <w:rPr>
          <w:rFonts w:ascii="宋体" w:hAnsi="宋体" w:eastAsia="宋体" w:cs="宋体"/>
          <w:snapToGrid w:val="0"/>
          <w:color w:val="000000"/>
          <w:spacing w:val="-1"/>
          <w:kern w:val="0"/>
          <w:sz w:val="24"/>
          <w:szCs w:val="24"/>
          <w:lang w:eastAsia="en-US"/>
        </w:rPr>
        <w:t>、传输错误等问题概不负责。对由此造成无法正常开启的投标文件，</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有权予以</w:t>
      </w:r>
      <w:r>
        <w:rPr>
          <w:rFonts w:ascii="宋体" w:hAnsi="宋体" w:eastAsia="宋体" w:cs="宋体"/>
          <w:snapToGrid w:val="0"/>
          <w:color w:val="000000"/>
          <w:spacing w:val="-2"/>
          <w:kern w:val="0"/>
          <w:sz w:val="24"/>
          <w:szCs w:val="24"/>
          <w:lang w:eastAsia="en-US"/>
        </w:rPr>
        <w:t>拒绝，并退回投标人。</w:t>
      </w:r>
    </w:p>
    <w:p w14:paraId="123A5DBE">
      <w:pPr>
        <w:widowControl/>
        <w:kinsoku w:val="0"/>
        <w:autoSpaceDE w:val="0"/>
        <w:autoSpaceDN w:val="0"/>
        <w:adjustRightInd w:val="0"/>
        <w:snapToGrid w:val="0"/>
        <w:spacing w:before="155" w:line="219" w:lineRule="auto"/>
        <w:ind w:left="52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18.5本项目采用不见面开标，无需提供电子投标文件U盘。</w:t>
      </w:r>
    </w:p>
    <w:p w14:paraId="23A2C5F5">
      <w:pPr>
        <w:widowControl/>
        <w:kinsoku w:val="0"/>
        <w:autoSpaceDE w:val="0"/>
        <w:autoSpaceDN w:val="0"/>
        <w:adjustRightInd w:val="0"/>
        <w:snapToGrid w:val="0"/>
        <w:spacing w:before="178" w:line="219" w:lineRule="auto"/>
        <w:ind w:left="53"/>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19.投标文件的递交（上传）</w:t>
      </w:r>
    </w:p>
    <w:p w14:paraId="01B5EC2B">
      <w:pPr>
        <w:widowControl/>
        <w:kinsoku w:val="0"/>
        <w:autoSpaceDE w:val="0"/>
        <w:autoSpaceDN w:val="0"/>
        <w:adjustRightInd w:val="0"/>
        <w:snapToGrid w:val="0"/>
        <w:spacing w:before="184" w:line="218" w:lineRule="auto"/>
        <w:jc w:val="righ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7"/>
          <w:kern w:val="0"/>
          <w:sz w:val="24"/>
          <w:szCs w:val="24"/>
          <w:lang w:eastAsia="en-US"/>
        </w:rPr>
        <w:t>19.1投标人应在“第一章招标公告</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7"/>
          <w:kern w:val="0"/>
          <w:sz w:val="24"/>
          <w:szCs w:val="24"/>
          <w:lang w:eastAsia="en-US"/>
        </w:rPr>
        <w:t>”规定的投标截止时间前递交（上传）投标文件。</w:t>
      </w:r>
    </w:p>
    <w:p w14:paraId="03567C9B">
      <w:pPr>
        <w:widowControl/>
        <w:kinsoku w:val="0"/>
        <w:autoSpaceDE w:val="0"/>
        <w:autoSpaceDN w:val="0"/>
        <w:adjustRightInd w:val="0"/>
        <w:snapToGrid w:val="0"/>
        <w:spacing w:before="184" w:line="218" w:lineRule="auto"/>
        <w:ind w:left="52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19.2投标人递交（上传）投标文件的地点见“第一章招标</w:t>
      </w:r>
      <w:r>
        <w:rPr>
          <w:rFonts w:ascii="宋体" w:hAnsi="宋体" w:eastAsia="宋体" w:cs="宋体"/>
          <w:snapToGrid w:val="0"/>
          <w:color w:val="000000"/>
          <w:spacing w:val="-2"/>
          <w:kern w:val="0"/>
          <w:sz w:val="24"/>
          <w:szCs w:val="24"/>
          <w:lang w:eastAsia="en-US"/>
        </w:rPr>
        <w:t>公告</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2"/>
          <w:kern w:val="0"/>
          <w:sz w:val="24"/>
          <w:szCs w:val="24"/>
          <w:lang w:eastAsia="en-US"/>
        </w:rPr>
        <w:t>”。</w:t>
      </w:r>
    </w:p>
    <w:p w14:paraId="12891FA9">
      <w:pPr>
        <w:widowControl/>
        <w:kinsoku w:val="0"/>
        <w:autoSpaceDE w:val="0"/>
        <w:autoSpaceDN w:val="0"/>
        <w:adjustRightInd w:val="0"/>
        <w:snapToGrid w:val="0"/>
        <w:spacing w:before="204" w:line="312" w:lineRule="auto"/>
        <w:ind w:left="14" w:right="21" w:firstLine="51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19.3投标人应充分评估集中同时投标带来的网络影响，尽量避开投标高峰时间，错峰</w:t>
      </w:r>
      <w:r>
        <w:rPr>
          <w:rFonts w:ascii="宋体" w:hAnsi="宋体" w:eastAsia="宋体" w:cs="宋体"/>
          <w:snapToGrid w:val="0"/>
          <w:color w:val="000000"/>
          <w:spacing w:val="-4"/>
          <w:kern w:val="0"/>
          <w:sz w:val="24"/>
          <w:szCs w:val="24"/>
          <w:lang w:eastAsia="en-US"/>
        </w:rPr>
        <w:t>进行电子投标。投标人递交全部的投标文件后可在政采云平台（项目采购—投标</w:t>
      </w:r>
      <w:r>
        <w:rPr>
          <w:rFonts w:ascii="宋体" w:hAnsi="宋体" w:eastAsia="宋体" w:cs="宋体"/>
          <w:snapToGrid w:val="0"/>
          <w:color w:val="000000"/>
          <w:spacing w:val="-5"/>
          <w:kern w:val="0"/>
          <w:sz w:val="24"/>
          <w:szCs w:val="24"/>
          <w:lang w:eastAsia="en-US"/>
        </w:rPr>
        <w:t>文件上传</w:t>
      </w:r>
      <w:r>
        <w:rPr>
          <w:rFonts w:ascii="宋体" w:hAnsi="宋体" w:eastAsia="宋体" w:cs="宋体"/>
          <w:snapToGrid w:val="0"/>
          <w:color w:val="000000"/>
          <w:kern w:val="0"/>
          <w:sz w:val="24"/>
          <w:szCs w:val="24"/>
          <w:lang w:eastAsia="en-US"/>
        </w:rPr>
        <w:t xml:space="preserve">  </w:t>
      </w:r>
      <w:r>
        <w:rPr>
          <w:rFonts w:ascii="宋体" w:hAnsi="宋体" w:eastAsia="宋体" w:cs="宋体"/>
          <w:snapToGrid w:val="0"/>
          <w:color w:val="000000"/>
          <w:spacing w:val="-5"/>
          <w:kern w:val="0"/>
          <w:sz w:val="24"/>
          <w:szCs w:val="24"/>
          <w:lang w:eastAsia="en-US"/>
        </w:rPr>
        <w:t>)</w:t>
      </w:r>
      <w:r>
        <w:rPr>
          <w:rFonts w:ascii="宋体" w:hAnsi="宋体" w:eastAsia="宋体" w:cs="宋体"/>
          <w:snapToGrid w:val="0"/>
          <w:color w:val="000000"/>
          <w:spacing w:val="44"/>
          <w:kern w:val="0"/>
          <w:sz w:val="24"/>
          <w:szCs w:val="24"/>
          <w:lang w:eastAsia="en-US"/>
        </w:rPr>
        <w:t xml:space="preserve"> </w:t>
      </w:r>
      <w:r>
        <w:rPr>
          <w:rFonts w:ascii="宋体" w:hAnsi="宋体" w:eastAsia="宋体" w:cs="宋体"/>
          <w:snapToGrid w:val="0"/>
          <w:color w:val="000000"/>
          <w:spacing w:val="-5"/>
          <w:kern w:val="0"/>
          <w:sz w:val="24"/>
          <w:szCs w:val="24"/>
          <w:lang w:eastAsia="en-US"/>
        </w:rPr>
        <w:t>中获取投标文件递交回执单。</w:t>
      </w:r>
    </w:p>
    <w:p w14:paraId="379FBCCC">
      <w:pPr>
        <w:widowControl/>
        <w:kinsoku w:val="0"/>
        <w:autoSpaceDE w:val="0"/>
        <w:autoSpaceDN w:val="0"/>
        <w:adjustRightInd w:val="0"/>
        <w:snapToGrid w:val="0"/>
        <w:spacing w:before="1" w:line="288" w:lineRule="auto"/>
        <w:ind w:left="23" w:right="288" w:firstLine="50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19.4投标人应在供应商客户端中下载未加密且完成签章的投标文件妥善保存，以便启动应急开标程序时使用。</w:t>
      </w:r>
    </w:p>
    <w:p w14:paraId="23D41369">
      <w:pPr>
        <w:widowControl/>
        <w:kinsoku w:val="0"/>
        <w:autoSpaceDE w:val="0"/>
        <w:autoSpaceDN w:val="0"/>
        <w:adjustRightInd w:val="0"/>
        <w:snapToGrid w:val="0"/>
        <w:spacing w:before="158" w:line="219" w:lineRule="auto"/>
        <w:ind w:left="52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19.5投标人所递交的投标文件不予退还。</w:t>
      </w:r>
    </w:p>
    <w:p w14:paraId="0B5A3E0D">
      <w:pPr>
        <w:widowControl/>
        <w:kinsoku w:val="0"/>
        <w:autoSpaceDE w:val="0"/>
        <w:autoSpaceDN w:val="0"/>
        <w:adjustRightInd w:val="0"/>
        <w:snapToGrid w:val="0"/>
        <w:spacing w:before="183" w:line="219" w:lineRule="auto"/>
        <w:ind w:left="24"/>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20.拒收</w:t>
      </w:r>
    </w:p>
    <w:p w14:paraId="335DB91F">
      <w:pPr>
        <w:widowControl/>
        <w:kinsoku w:val="0"/>
        <w:autoSpaceDE w:val="0"/>
        <w:autoSpaceDN w:val="0"/>
        <w:adjustRightInd w:val="0"/>
        <w:snapToGrid w:val="0"/>
        <w:spacing w:before="199" w:line="351" w:lineRule="auto"/>
        <w:ind w:left="31" w:right="295" w:firstLine="47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20.1超过投标文件提交截止时间或者不按照本章要求加</w:t>
      </w:r>
      <w:r>
        <w:rPr>
          <w:rFonts w:ascii="宋体" w:hAnsi="宋体" w:eastAsia="宋体" w:cs="宋体"/>
          <w:snapToGrid w:val="0"/>
          <w:color w:val="000000"/>
          <w:spacing w:val="-3"/>
          <w:kern w:val="0"/>
          <w:sz w:val="24"/>
          <w:szCs w:val="24"/>
          <w:lang w:eastAsia="en-US"/>
        </w:rPr>
        <w:t>密的投标文件，交易系统应</w:t>
      </w:r>
      <w:r>
        <w:rPr>
          <w:rFonts w:ascii="宋体" w:hAnsi="宋体" w:eastAsia="宋体" w:cs="宋体"/>
          <w:snapToGrid w:val="0"/>
          <w:color w:val="000000"/>
          <w:spacing w:val="-7"/>
          <w:kern w:val="0"/>
          <w:sz w:val="24"/>
          <w:szCs w:val="24"/>
          <w:lang w:eastAsia="en-US"/>
        </w:rPr>
        <w:t>当拒收。</w:t>
      </w:r>
    </w:p>
    <w:p w14:paraId="26C33F4B">
      <w:pPr>
        <w:widowControl/>
        <w:kinsoku w:val="0"/>
        <w:autoSpaceDE w:val="0"/>
        <w:autoSpaceDN w:val="0"/>
        <w:adjustRightInd w:val="0"/>
        <w:snapToGrid w:val="0"/>
        <w:spacing w:before="1" w:line="219" w:lineRule="auto"/>
        <w:ind w:left="24"/>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21.投标文件的修改与撤回</w:t>
      </w:r>
    </w:p>
    <w:p w14:paraId="1C9088EA">
      <w:pPr>
        <w:widowControl/>
        <w:kinsoku w:val="0"/>
        <w:autoSpaceDE w:val="0"/>
        <w:autoSpaceDN w:val="0"/>
        <w:adjustRightInd w:val="0"/>
        <w:snapToGrid w:val="0"/>
        <w:spacing w:before="205"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21.1投标人在提交投标文件后可在截止时间前对其投标文件进行修改或撤回。</w:t>
      </w:r>
    </w:p>
    <w:p w14:paraId="70168EF8">
      <w:pPr>
        <w:spacing w:line="219" w:lineRule="auto"/>
        <w:rPr>
          <w:rFonts w:ascii="宋体" w:hAnsi="宋体" w:eastAsia="宋体" w:cs="宋体"/>
          <w:sz w:val="24"/>
          <w:szCs w:val="24"/>
        </w:rPr>
        <w:sectPr>
          <w:footerReference r:id="rId35" w:type="default"/>
          <w:pgSz w:w="11906" w:h="16840"/>
          <w:pgMar w:top="1194" w:right="1096" w:bottom="1206" w:left="1456" w:header="858" w:footer="1036" w:gutter="0"/>
          <w:pgNumType w:fmt="decimal"/>
          <w:cols w:space="720" w:num="1"/>
        </w:sectPr>
      </w:pPr>
    </w:p>
    <w:p w14:paraId="42A1403C">
      <w:pPr>
        <w:widowControl/>
        <w:kinsoku w:val="0"/>
        <w:autoSpaceDE w:val="0"/>
        <w:autoSpaceDN w:val="0"/>
        <w:adjustRightInd w:val="0"/>
        <w:snapToGrid w:val="0"/>
        <w:spacing w:before="15"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21.2截止时间之后，投标人不得对投标文件做任何修改。</w:t>
      </w:r>
    </w:p>
    <w:p w14:paraId="40594CDF">
      <w:pPr>
        <w:widowControl/>
        <w:kinsoku w:val="0"/>
        <w:autoSpaceDE w:val="0"/>
        <w:autoSpaceDN w:val="0"/>
        <w:adjustRightInd w:val="0"/>
        <w:snapToGrid w:val="0"/>
        <w:spacing w:before="272"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21.3投标人不得在截止时间起至投标文件有效期期满前撤回投标文件。</w:t>
      </w:r>
    </w:p>
    <w:p w14:paraId="1F349B0A">
      <w:pPr>
        <w:widowControl/>
        <w:kinsoku w:val="0"/>
        <w:autoSpaceDE w:val="0"/>
        <w:autoSpaceDN w:val="0"/>
        <w:adjustRightInd w:val="0"/>
        <w:snapToGrid w:val="0"/>
        <w:spacing w:before="70" w:line="219" w:lineRule="auto"/>
        <w:ind w:left="24"/>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22.实物样品</w:t>
      </w:r>
    </w:p>
    <w:p w14:paraId="2A9C80CC">
      <w:pPr>
        <w:widowControl/>
        <w:kinsoku w:val="0"/>
        <w:autoSpaceDE w:val="0"/>
        <w:autoSpaceDN w:val="0"/>
        <w:adjustRightInd w:val="0"/>
        <w:snapToGrid w:val="0"/>
        <w:spacing w:before="200" w:line="292" w:lineRule="auto"/>
        <w:ind w:left="24" w:right="352" w:firstLine="47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22.1“投标人须知前附表</w:t>
      </w:r>
      <w:r>
        <w:rPr>
          <w:rFonts w:ascii="宋体" w:hAnsi="宋体" w:eastAsia="宋体" w:cs="宋体"/>
          <w:snapToGrid w:val="0"/>
          <w:color w:val="000000"/>
          <w:spacing w:val="-86"/>
          <w:kern w:val="0"/>
          <w:sz w:val="24"/>
          <w:szCs w:val="24"/>
          <w:lang w:eastAsia="en-US"/>
        </w:rPr>
        <w:t xml:space="preserve"> </w:t>
      </w:r>
      <w:r>
        <w:rPr>
          <w:rFonts w:ascii="宋体" w:hAnsi="宋体" w:eastAsia="宋体" w:cs="宋体"/>
          <w:snapToGrid w:val="0"/>
          <w:color w:val="000000"/>
          <w:spacing w:val="2"/>
          <w:kern w:val="0"/>
          <w:sz w:val="24"/>
          <w:szCs w:val="24"/>
          <w:lang w:eastAsia="en-US"/>
        </w:rPr>
        <w:t>”要求提供样品的，样</w:t>
      </w:r>
      <w:r>
        <w:rPr>
          <w:rFonts w:ascii="宋体" w:hAnsi="宋体" w:eastAsia="宋体" w:cs="宋体"/>
          <w:snapToGrid w:val="0"/>
          <w:color w:val="000000"/>
          <w:spacing w:val="1"/>
          <w:kern w:val="0"/>
          <w:sz w:val="24"/>
          <w:szCs w:val="24"/>
          <w:lang w:eastAsia="en-US"/>
        </w:rPr>
        <w:t>品的具体要求及评审详见“第三</w:t>
      </w:r>
      <w:r>
        <w:rPr>
          <w:rFonts w:ascii="宋体" w:hAnsi="宋体" w:eastAsia="宋体" w:cs="宋体"/>
          <w:snapToGrid w:val="0"/>
          <w:color w:val="000000"/>
          <w:spacing w:val="-3"/>
          <w:kern w:val="0"/>
          <w:sz w:val="24"/>
          <w:szCs w:val="24"/>
          <w:lang w:eastAsia="en-US"/>
        </w:rPr>
        <w:t>章采购需求</w:t>
      </w:r>
      <w:r>
        <w:rPr>
          <w:rFonts w:ascii="宋体" w:hAnsi="宋体" w:eastAsia="宋体" w:cs="宋体"/>
          <w:snapToGrid w:val="0"/>
          <w:color w:val="000000"/>
          <w:spacing w:val="-78"/>
          <w:kern w:val="0"/>
          <w:sz w:val="24"/>
          <w:szCs w:val="24"/>
          <w:lang w:eastAsia="en-US"/>
        </w:rPr>
        <w:t xml:space="preserve"> </w:t>
      </w:r>
      <w:r>
        <w:rPr>
          <w:rFonts w:ascii="宋体" w:hAnsi="宋体" w:eastAsia="宋体" w:cs="宋体"/>
          <w:snapToGrid w:val="0"/>
          <w:color w:val="000000"/>
          <w:spacing w:val="-3"/>
          <w:kern w:val="0"/>
          <w:sz w:val="24"/>
          <w:szCs w:val="24"/>
          <w:lang w:eastAsia="en-US"/>
        </w:rPr>
        <w:t>”和“第五章评标方法及标准”。</w:t>
      </w:r>
    </w:p>
    <w:p w14:paraId="58E0E203">
      <w:pPr>
        <w:widowControl/>
        <w:kinsoku w:val="0"/>
        <w:autoSpaceDE w:val="0"/>
        <w:autoSpaceDN w:val="0"/>
        <w:adjustRightInd w:val="0"/>
        <w:snapToGrid w:val="0"/>
        <w:spacing w:before="174" w:line="313" w:lineRule="auto"/>
        <w:ind w:left="25" w:right="256" w:firstLine="47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22.2样品退还：未中标的投标人应按照“投标人须知前附表</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3"/>
          <w:kern w:val="0"/>
          <w:sz w:val="24"/>
          <w:szCs w:val="24"/>
          <w:lang w:eastAsia="en-US"/>
        </w:rPr>
        <w:t>”要求自</w:t>
      </w:r>
      <w:r>
        <w:rPr>
          <w:rFonts w:ascii="宋体" w:hAnsi="宋体" w:eastAsia="宋体" w:cs="宋体"/>
          <w:snapToGrid w:val="0"/>
          <w:color w:val="000000"/>
          <w:spacing w:val="-4"/>
          <w:kern w:val="0"/>
          <w:sz w:val="24"/>
          <w:szCs w:val="24"/>
          <w:lang w:eastAsia="en-US"/>
        </w:rPr>
        <w:t>行联系采购人</w:t>
      </w:r>
      <w:r>
        <w:rPr>
          <w:rFonts w:ascii="宋体" w:hAnsi="宋体" w:eastAsia="宋体" w:cs="宋体"/>
          <w:snapToGrid w:val="0"/>
          <w:color w:val="000000"/>
          <w:spacing w:val="-1"/>
          <w:kern w:val="0"/>
          <w:sz w:val="24"/>
          <w:szCs w:val="24"/>
          <w:lang w:eastAsia="en-US"/>
        </w:rPr>
        <w:t>取回投标样品；中标人的样品由采购人进行保管、封存，</w:t>
      </w:r>
      <w:r>
        <w:rPr>
          <w:rFonts w:ascii="宋体" w:hAnsi="宋体" w:eastAsia="宋体" w:cs="宋体"/>
          <w:snapToGrid w:val="0"/>
          <w:color w:val="000000"/>
          <w:spacing w:val="-2"/>
          <w:kern w:val="0"/>
          <w:sz w:val="24"/>
          <w:szCs w:val="24"/>
          <w:lang w:eastAsia="en-US"/>
        </w:rPr>
        <w:t>并作为履约验收的参考（招标</w:t>
      </w:r>
      <w:r>
        <w:rPr>
          <w:rFonts w:ascii="宋体" w:hAnsi="宋体" w:eastAsia="宋体" w:cs="宋体"/>
          <w:snapToGrid w:val="0"/>
          <w:color w:val="000000"/>
          <w:spacing w:val="-3"/>
          <w:kern w:val="0"/>
          <w:sz w:val="24"/>
          <w:szCs w:val="24"/>
          <w:lang w:eastAsia="en-US"/>
        </w:rPr>
        <w:t>文件另有规定的从其规定）。</w:t>
      </w:r>
    </w:p>
    <w:p w14:paraId="00857FC8">
      <w:pPr>
        <w:widowControl/>
        <w:kinsoku w:val="0"/>
        <w:autoSpaceDE w:val="0"/>
        <w:autoSpaceDN w:val="0"/>
        <w:adjustRightInd w:val="0"/>
        <w:snapToGrid w:val="0"/>
        <w:spacing w:before="158" w:line="221" w:lineRule="auto"/>
        <w:ind w:left="24"/>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23.演示</w:t>
      </w:r>
    </w:p>
    <w:p w14:paraId="6C754792">
      <w:pPr>
        <w:widowControl/>
        <w:kinsoku w:val="0"/>
        <w:autoSpaceDE w:val="0"/>
        <w:autoSpaceDN w:val="0"/>
        <w:adjustRightInd w:val="0"/>
        <w:snapToGrid w:val="0"/>
        <w:spacing w:before="176"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23.1要求投标人进行演示的，演示要求详见“</w:t>
      </w:r>
      <w:r>
        <w:rPr>
          <w:rFonts w:ascii="宋体" w:hAnsi="宋体" w:eastAsia="宋体" w:cs="宋体"/>
          <w:snapToGrid w:val="0"/>
          <w:color w:val="000000"/>
          <w:spacing w:val="-2"/>
          <w:kern w:val="0"/>
          <w:sz w:val="24"/>
          <w:szCs w:val="24"/>
          <w:lang w:eastAsia="en-US"/>
        </w:rPr>
        <w:t>投标人须知前附表</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2"/>
          <w:kern w:val="0"/>
          <w:sz w:val="24"/>
          <w:szCs w:val="24"/>
          <w:lang w:eastAsia="en-US"/>
        </w:rPr>
        <w:t>”。</w:t>
      </w:r>
    </w:p>
    <w:p w14:paraId="3211E2A4">
      <w:pPr>
        <w:widowControl/>
        <w:kinsoku w:val="0"/>
        <w:autoSpaceDE w:val="0"/>
        <w:autoSpaceDN w:val="0"/>
        <w:adjustRightInd w:val="0"/>
        <w:snapToGrid w:val="0"/>
        <w:spacing w:before="181"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23.2演示的评审详见“第三章采购需求</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3"/>
          <w:kern w:val="0"/>
          <w:sz w:val="24"/>
          <w:szCs w:val="24"/>
          <w:lang w:eastAsia="en-US"/>
        </w:rPr>
        <w:t>”和“第五章评</w:t>
      </w:r>
      <w:r>
        <w:rPr>
          <w:rFonts w:ascii="宋体" w:hAnsi="宋体" w:eastAsia="宋体" w:cs="宋体"/>
          <w:snapToGrid w:val="0"/>
          <w:color w:val="000000"/>
          <w:spacing w:val="-4"/>
          <w:kern w:val="0"/>
          <w:sz w:val="24"/>
          <w:szCs w:val="24"/>
          <w:lang w:eastAsia="en-US"/>
        </w:rPr>
        <w:t>标方法及标准</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4"/>
          <w:kern w:val="0"/>
          <w:sz w:val="24"/>
          <w:szCs w:val="24"/>
          <w:lang w:eastAsia="en-US"/>
        </w:rPr>
        <w:t>”。</w:t>
      </w:r>
    </w:p>
    <w:p w14:paraId="2F90618F">
      <w:pPr>
        <w:widowControl/>
        <w:kinsoku w:val="0"/>
        <w:autoSpaceDE w:val="0"/>
        <w:autoSpaceDN w:val="0"/>
        <w:adjustRightInd w:val="0"/>
        <w:snapToGrid w:val="0"/>
        <w:spacing w:before="183" w:line="220"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0"/>
          <w:kern w:val="0"/>
          <w:sz w:val="24"/>
          <w:szCs w:val="24"/>
          <w:lang w:eastAsia="en-US"/>
        </w:rPr>
        <w:t>（五）开标</w:t>
      </w:r>
    </w:p>
    <w:p w14:paraId="00862999">
      <w:pPr>
        <w:widowControl/>
        <w:kinsoku w:val="0"/>
        <w:autoSpaceDE w:val="0"/>
        <w:autoSpaceDN w:val="0"/>
        <w:adjustRightInd w:val="0"/>
        <w:snapToGrid w:val="0"/>
        <w:spacing w:before="179" w:line="219" w:lineRule="auto"/>
        <w:ind w:left="24"/>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24.开标会议</w:t>
      </w:r>
    </w:p>
    <w:p w14:paraId="03CB6A90">
      <w:pPr>
        <w:widowControl/>
        <w:kinsoku w:val="0"/>
        <w:autoSpaceDE w:val="0"/>
        <w:autoSpaceDN w:val="0"/>
        <w:adjustRightInd w:val="0"/>
        <w:snapToGrid w:val="0"/>
        <w:spacing w:before="198"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24.1采购人在本投标人须知前附表规定的时间和</w:t>
      </w:r>
      <w:r>
        <w:rPr>
          <w:rFonts w:ascii="宋体" w:hAnsi="宋体" w:eastAsia="宋体" w:cs="宋体"/>
          <w:snapToGrid w:val="0"/>
          <w:color w:val="000000"/>
          <w:spacing w:val="-4"/>
          <w:kern w:val="0"/>
          <w:sz w:val="24"/>
          <w:szCs w:val="24"/>
          <w:lang w:eastAsia="en-US"/>
        </w:rPr>
        <w:t>地点组织开标会议。</w:t>
      </w:r>
    </w:p>
    <w:p w14:paraId="6C6CB87E">
      <w:pPr>
        <w:widowControl/>
        <w:kinsoku w:val="0"/>
        <w:autoSpaceDE w:val="0"/>
        <w:autoSpaceDN w:val="0"/>
        <w:adjustRightInd w:val="0"/>
        <w:snapToGrid w:val="0"/>
        <w:spacing w:before="270"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24.2开标由招标代理机构主持，财政部门和有关监督部门可视情况派</w:t>
      </w:r>
      <w:r>
        <w:rPr>
          <w:rFonts w:ascii="宋体" w:hAnsi="宋体" w:eastAsia="宋体" w:cs="宋体"/>
          <w:snapToGrid w:val="0"/>
          <w:color w:val="000000"/>
          <w:spacing w:val="-4"/>
          <w:kern w:val="0"/>
          <w:sz w:val="24"/>
          <w:szCs w:val="24"/>
          <w:lang w:eastAsia="en-US"/>
        </w:rPr>
        <w:t>人员现场监督。</w:t>
      </w:r>
    </w:p>
    <w:p w14:paraId="67BDC490">
      <w:pPr>
        <w:widowControl/>
        <w:kinsoku w:val="0"/>
        <w:autoSpaceDE w:val="0"/>
        <w:autoSpaceDN w:val="0"/>
        <w:adjustRightInd w:val="0"/>
        <w:snapToGrid w:val="0"/>
        <w:spacing w:before="271" w:line="289" w:lineRule="auto"/>
        <w:ind w:left="27" w:right="96" w:firstLine="47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24.3本次采用不见面开标方式，在规定的投标截止时间（</w:t>
      </w:r>
      <w:r>
        <w:rPr>
          <w:rFonts w:ascii="宋体" w:hAnsi="宋体" w:eastAsia="宋体" w:cs="宋体"/>
          <w:snapToGrid w:val="0"/>
          <w:color w:val="000000"/>
          <w:spacing w:val="-4"/>
          <w:kern w:val="0"/>
          <w:sz w:val="24"/>
          <w:szCs w:val="24"/>
          <w:lang w:eastAsia="en-US"/>
        </w:rPr>
        <w:t>开标时间）和投标人须知前</w:t>
      </w:r>
      <w:r>
        <w:rPr>
          <w:rFonts w:ascii="宋体" w:hAnsi="宋体" w:eastAsia="宋体" w:cs="宋体"/>
          <w:snapToGrid w:val="0"/>
          <w:color w:val="000000"/>
          <w:spacing w:val="-3"/>
          <w:kern w:val="0"/>
          <w:sz w:val="24"/>
          <w:szCs w:val="24"/>
          <w:lang w:eastAsia="en-US"/>
        </w:rPr>
        <w:t>附表规定的地点开标。投标人的法定代表人或其委托</w:t>
      </w:r>
      <w:r>
        <w:rPr>
          <w:rFonts w:ascii="宋体" w:hAnsi="宋体" w:eastAsia="宋体" w:cs="宋体"/>
          <w:snapToGrid w:val="0"/>
          <w:color w:val="000000"/>
          <w:spacing w:val="-4"/>
          <w:kern w:val="0"/>
          <w:sz w:val="24"/>
          <w:szCs w:val="24"/>
          <w:lang w:eastAsia="en-US"/>
        </w:rPr>
        <w:t>代理人无需到达开标现场，仅需在任</w:t>
      </w:r>
      <w:r>
        <w:rPr>
          <w:rFonts w:ascii="宋体" w:hAnsi="宋体" w:eastAsia="宋体" w:cs="宋体"/>
          <w:snapToGrid w:val="0"/>
          <w:color w:val="000000"/>
          <w:spacing w:val="-3"/>
          <w:kern w:val="0"/>
          <w:sz w:val="24"/>
          <w:szCs w:val="24"/>
          <w:lang w:eastAsia="en-US"/>
        </w:rPr>
        <w:t>意地点通过政采云不见面开标系统，使用CA 密钥完成远程解密、</w:t>
      </w:r>
      <w:r>
        <w:rPr>
          <w:rFonts w:ascii="宋体" w:hAnsi="宋体" w:eastAsia="宋体" w:cs="宋体"/>
          <w:snapToGrid w:val="0"/>
          <w:color w:val="000000"/>
          <w:spacing w:val="-4"/>
          <w:kern w:val="0"/>
          <w:sz w:val="24"/>
          <w:szCs w:val="24"/>
          <w:lang w:eastAsia="en-US"/>
        </w:rPr>
        <w:t>提疑澄清、开标唱标、</w:t>
      </w:r>
    </w:p>
    <w:p w14:paraId="020855D4">
      <w:pPr>
        <w:widowControl/>
        <w:kinsoku w:val="0"/>
        <w:autoSpaceDE w:val="0"/>
        <w:autoSpaceDN w:val="0"/>
        <w:adjustRightInd w:val="0"/>
        <w:snapToGrid w:val="0"/>
        <w:spacing w:before="1" w:line="218" w:lineRule="auto"/>
        <w:ind w:left="2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结果公布等交互环节。</w:t>
      </w:r>
    </w:p>
    <w:p w14:paraId="7ABFAFBE">
      <w:pPr>
        <w:widowControl/>
        <w:kinsoku w:val="0"/>
        <w:autoSpaceDE w:val="0"/>
        <w:autoSpaceDN w:val="0"/>
        <w:adjustRightInd w:val="0"/>
        <w:snapToGrid w:val="0"/>
        <w:spacing w:before="271" w:line="290" w:lineRule="auto"/>
        <w:ind w:left="19" w:right="98" w:firstLine="4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24.4投标文件的解密：投标人登录政采云平台，在开标时间后</w:t>
      </w:r>
      <w:r>
        <w:rPr>
          <w:rFonts w:ascii="宋体" w:hAnsi="宋体" w:eastAsia="宋体" w:cs="宋体"/>
          <w:snapToGrid w:val="0"/>
          <w:color w:val="000000"/>
          <w:spacing w:val="-4"/>
          <w:kern w:val="0"/>
          <w:sz w:val="24"/>
          <w:szCs w:val="24"/>
          <w:lang w:eastAsia="en-US"/>
        </w:rPr>
        <w:t>30分钟内用“项目采购-开标评标</w:t>
      </w:r>
      <w:r>
        <w:rPr>
          <w:rFonts w:ascii="宋体" w:hAnsi="宋体" w:eastAsia="宋体" w:cs="宋体"/>
          <w:snapToGrid w:val="0"/>
          <w:color w:val="000000"/>
          <w:spacing w:val="-86"/>
          <w:kern w:val="0"/>
          <w:sz w:val="24"/>
          <w:szCs w:val="24"/>
          <w:lang w:eastAsia="en-US"/>
        </w:rPr>
        <w:t xml:space="preserve"> </w:t>
      </w:r>
      <w:r>
        <w:rPr>
          <w:rFonts w:ascii="宋体" w:hAnsi="宋体" w:eastAsia="宋体" w:cs="宋体"/>
          <w:snapToGrid w:val="0"/>
          <w:color w:val="000000"/>
          <w:spacing w:val="-4"/>
          <w:kern w:val="0"/>
          <w:sz w:val="24"/>
          <w:szCs w:val="24"/>
          <w:lang w:eastAsia="en-US"/>
        </w:rPr>
        <w:t>”功能进行解密投标文件。若投标人在规定时间内未按时解密的，视为无效投标。解密与加密投标文件须使用同一个CA。</w:t>
      </w:r>
    </w:p>
    <w:p w14:paraId="7CA24900">
      <w:pPr>
        <w:widowControl/>
        <w:kinsoku w:val="0"/>
        <w:autoSpaceDE w:val="0"/>
        <w:autoSpaceDN w:val="0"/>
        <w:adjustRightInd w:val="0"/>
        <w:snapToGrid w:val="0"/>
        <w:spacing w:before="173" w:line="218"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24.5投标人应在开启报价20分钟内进行签字确认。</w:t>
      </w:r>
    </w:p>
    <w:p w14:paraId="6FB1F8B1">
      <w:pPr>
        <w:widowControl/>
        <w:kinsoku w:val="0"/>
        <w:autoSpaceDE w:val="0"/>
        <w:autoSpaceDN w:val="0"/>
        <w:adjustRightInd w:val="0"/>
        <w:snapToGrid w:val="0"/>
        <w:spacing w:before="272"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24.6开标完毕，进行下一步评标。</w:t>
      </w:r>
    </w:p>
    <w:p w14:paraId="33ADCB61">
      <w:pPr>
        <w:widowControl/>
        <w:kinsoku w:val="0"/>
        <w:autoSpaceDE w:val="0"/>
        <w:autoSpaceDN w:val="0"/>
        <w:adjustRightInd w:val="0"/>
        <w:snapToGrid w:val="0"/>
        <w:spacing w:before="253" w:line="220" w:lineRule="auto"/>
        <w:ind w:left="24"/>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25.开标程序</w:t>
      </w:r>
    </w:p>
    <w:p w14:paraId="001E1F99">
      <w:pPr>
        <w:widowControl/>
        <w:kinsoku w:val="0"/>
        <w:autoSpaceDE w:val="0"/>
        <w:autoSpaceDN w:val="0"/>
        <w:adjustRightInd w:val="0"/>
        <w:snapToGrid w:val="0"/>
        <w:spacing w:before="198" w:line="290" w:lineRule="auto"/>
        <w:ind w:left="22" w:right="91" w:firstLine="48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25.1</w:t>
      </w:r>
      <w:r>
        <w:rPr>
          <w:rFonts w:hint="eastAsia" w:ascii="宋体" w:hAnsi="宋体" w:eastAsia="宋体" w:cs="宋体"/>
          <w:snapToGrid w:val="0"/>
          <w:color w:val="000000"/>
          <w:spacing w:val="-4"/>
          <w:kern w:val="0"/>
          <w:sz w:val="24"/>
          <w:szCs w:val="24"/>
          <w:lang w:eastAsia="zh-CN"/>
        </w:rPr>
        <w:t>招标代理公司</w:t>
      </w:r>
      <w:r>
        <w:rPr>
          <w:rFonts w:ascii="宋体" w:hAnsi="宋体" w:eastAsia="宋体" w:cs="宋体"/>
          <w:snapToGrid w:val="0"/>
          <w:color w:val="000000"/>
          <w:spacing w:val="-4"/>
          <w:kern w:val="0"/>
          <w:sz w:val="24"/>
          <w:szCs w:val="24"/>
          <w:lang w:eastAsia="en-US"/>
        </w:rPr>
        <w:t>将按照招标文件规定的时间通过“政府采购云平台</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4"/>
          <w:kern w:val="0"/>
          <w:sz w:val="24"/>
          <w:szCs w:val="24"/>
          <w:lang w:eastAsia="en-US"/>
        </w:rPr>
        <w:t>”组织开标、开启投</w:t>
      </w:r>
      <w:r>
        <w:rPr>
          <w:rFonts w:ascii="宋体" w:hAnsi="宋体" w:eastAsia="宋体" w:cs="宋体"/>
          <w:snapToGrid w:val="0"/>
          <w:color w:val="000000"/>
          <w:spacing w:val="-1"/>
          <w:kern w:val="0"/>
          <w:sz w:val="24"/>
          <w:szCs w:val="24"/>
          <w:lang w:eastAsia="en-US"/>
        </w:rPr>
        <w:t>标文件，所有投标单位均应当准时在线参加。投标人不足</w:t>
      </w:r>
      <w:r>
        <w:rPr>
          <w:rFonts w:ascii="宋体" w:hAnsi="宋体" w:eastAsia="宋体" w:cs="宋体"/>
          <w:snapToGrid w:val="0"/>
          <w:color w:val="000000"/>
          <w:spacing w:val="-2"/>
          <w:kern w:val="0"/>
          <w:sz w:val="24"/>
          <w:szCs w:val="24"/>
          <w:lang w:eastAsia="en-US"/>
        </w:rPr>
        <w:t>3家的，不得开标。</w:t>
      </w:r>
    </w:p>
    <w:p w14:paraId="39CF60F7">
      <w:pPr>
        <w:widowControl/>
        <w:kinsoku w:val="0"/>
        <w:autoSpaceDE w:val="0"/>
        <w:autoSpaceDN w:val="0"/>
        <w:adjustRightInd w:val="0"/>
        <w:snapToGrid w:val="0"/>
        <w:spacing w:before="155"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25.2评标委员会成员不得参加开标活动。</w:t>
      </w:r>
    </w:p>
    <w:p w14:paraId="3EA50213">
      <w:pPr>
        <w:widowControl/>
        <w:kinsoku w:val="0"/>
        <w:autoSpaceDE w:val="0"/>
        <w:autoSpaceDN w:val="0"/>
        <w:adjustRightInd w:val="0"/>
        <w:snapToGrid w:val="0"/>
        <w:spacing w:before="205" w:line="325" w:lineRule="auto"/>
        <w:ind w:left="22" w:right="2" w:firstLine="48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25.3</w:t>
      </w:r>
      <w:r>
        <w:rPr>
          <w:rFonts w:hint="eastAsia" w:ascii="宋体" w:hAnsi="宋体" w:eastAsia="宋体" w:cs="宋体"/>
          <w:snapToGrid w:val="0"/>
          <w:color w:val="000000"/>
          <w:spacing w:val="-3"/>
          <w:kern w:val="0"/>
          <w:sz w:val="24"/>
          <w:szCs w:val="24"/>
          <w:lang w:eastAsia="zh-CN"/>
        </w:rPr>
        <w:t>招标代理公司</w:t>
      </w:r>
      <w:r>
        <w:rPr>
          <w:rFonts w:ascii="宋体" w:hAnsi="宋体" w:eastAsia="宋体" w:cs="宋体"/>
          <w:snapToGrid w:val="0"/>
          <w:color w:val="000000"/>
          <w:spacing w:val="-3"/>
          <w:kern w:val="0"/>
          <w:sz w:val="24"/>
          <w:szCs w:val="24"/>
          <w:lang w:eastAsia="en-US"/>
        </w:rPr>
        <w:t>将按照招标文件规定的时间通过“政府采购云平台</w:t>
      </w:r>
      <w:r>
        <w:rPr>
          <w:rFonts w:ascii="宋体" w:hAnsi="宋体" w:eastAsia="宋体" w:cs="宋体"/>
          <w:snapToGrid w:val="0"/>
          <w:color w:val="000000"/>
          <w:spacing w:val="-89"/>
          <w:kern w:val="0"/>
          <w:sz w:val="24"/>
          <w:szCs w:val="24"/>
          <w:lang w:eastAsia="en-US"/>
        </w:rPr>
        <w:t xml:space="preserve"> </w:t>
      </w:r>
      <w:r>
        <w:rPr>
          <w:rFonts w:ascii="宋体" w:hAnsi="宋体" w:eastAsia="宋体" w:cs="宋体"/>
          <w:snapToGrid w:val="0"/>
          <w:color w:val="000000"/>
          <w:spacing w:val="-3"/>
          <w:kern w:val="0"/>
          <w:sz w:val="24"/>
          <w:szCs w:val="24"/>
          <w:lang w:eastAsia="en-US"/>
        </w:rPr>
        <w:t>”组织开标、开启投</w:t>
      </w:r>
      <w:r>
        <w:rPr>
          <w:rFonts w:ascii="宋体" w:hAnsi="宋体" w:eastAsia="宋体" w:cs="宋体"/>
          <w:snapToGrid w:val="0"/>
          <w:color w:val="000000"/>
          <w:spacing w:val="-1"/>
          <w:kern w:val="0"/>
          <w:sz w:val="24"/>
          <w:szCs w:val="24"/>
          <w:lang w:eastAsia="en-US"/>
        </w:rPr>
        <w:t>标文件，所有投标单位均应当准时在线参加。投标单位如不参加开标大会的，视同认可开</w:t>
      </w:r>
    </w:p>
    <w:p w14:paraId="402F9EA4">
      <w:pPr>
        <w:spacing w:line="325" w:lineRule="auto"/>
        <w:rPr>
          <w:rFonts w:ascii="宋体" w:hAnsi="宋体" w:eastAsia="宋体" w:cs="宋体"/>
          <w:sz w:val="24"/>
          <w:szCs w:val="24"/>
        </w:rPr>
        <w:sectPr>
          <w:footerReference r:id="rId36" w:type="default"/>
          <w:pgSz w:w="11906" w:h="16840"/>
          <w:pgMar w:top="1200" w:right="1096" w:bottom="1261" w:left="1456" w:header="858" w:footer="1016" w:gutter="0"/>
          <w:pgNumType w:fmt="decimal"/>
          <w:cols w:space="720" w:num="1"/>
        </w:sectPr>
      </w:pPr>
    </w:p>
    <w:p w14:paraId="477F5772">
      <w:pPr>
        <w:widowControl/>
        <w:kinsoku w:val="0"/>
        <w:autoSpaceDE w:val="0"/>
        <w:autoSpaceDN w:val="0"/>
        <w:adjustRightInd w:val="0"/>
        <w:snapToGrid w:val="0"/>
        <w:spacing w:before="15" w:line="325" w:lineRule="auto"/>
        <w:ind w:left="23" w:right="2" w:hanging="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标结果，事后不得对采购相关人员、开标过程和开标结果提出异议，同时投标单位因未在线参加开标而导致投标文件无法按时解密等一切后果由投标单位自己承担。</w:t>
      </w:r>
    </w:p>
    <w:p w14:paraId="168E30A2">
      <w:pPr>
        <w:widowControl/>
        <w:kinsoku w:val="0"/>
        <w:autoSpaceDE w:val="0"/>
        <w:autoSpaceDN w:val="0"/>
        <w:adjustRightInd w:val="0"/>
        <w:snapToGrid w:val="0"/>
        <w:spacing w:before="153" w:line="219" w:lineRule="auto"/>
        <w:ind w:left="50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主持人按下列程序进行开标：</w:t>
      </w:r>
    </w:p>
    <w:p w14:paraId="314C23DE">
      <w:pPr>
        <w:widowControl/>
        <w:kinsoku w:val="0"/>
        <w:autoSpaceDE w:val="0"/>
        <w:autoSpaceDN w:val="0"/>
        <w:adjustRightInd w:val="0"/>
        <w:snapToGrid w:val="0"/>
        <w:spacing w:before="179"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（1）宣布开标会纪律；</w:t>
      </w:r>
    </w:p>
    <w:p w14:paraId="45C393C5">
      <w:pPr>
        <w:widowControl/>
        <w:kinsoku w:val="0"/>
        <w:autoSpaceDE w:val="0"/>
        <w:autoSpaceDN w:val="0"/>
        <w:adjustRightInd w:val="0"/>
        <w:snapToGrid w:val="0"/>
        <w:spacing w:before="181"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（2）介绍参加开标会的单位和人员；</w:t>
      </w:r>
    </w:p>
    <w:p w14:paraId="387F1E84">
      <w:pPr>
        <w:widowControl/>
        <w:kinsoku w:val="0"/>
        <w:autoSpaceDE w:val="0"/>
        <w:autoSpaceDN w:val="0"/>
        <w:adjustRightInd w:val="0"/>
        <w:snapToGrid w:val="0"/>
        <w:spacing w:before="209" w:line="312" w:lineRule="auto"/>
        <w:ind w:left="15" w:right="38" w:firstLine="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7"/>
          <w:kern w:val="0"/>
          <w:sz w:val="24"/>
          <w:szCs w:val="24"/>
          <w:lang w:eastAsia="en-US"/>
        </w:rPr>
        <w:t>（3）向各投标单位发出电子加密投标文件【开始解密】通知，</w:t>
      </w:r>
      <w:r>
        <w:rPr>
          <w:rFonts w:ascii="宋体" w:hAnsi="宋体" w:eastAsia="宋体" w:cs="宋体"/>
          <w:snapToGrid w:val="0"/>
          <w:color w:val="000000"/>
          <w:spacing w:val="-8"/>
          <w:kern w:val="0"/>
          <w:sz w:val="24"/>
          <w:szCs w:val="24"/>
          <w:lang w:eastAsia="en-US"/>
        </w:rPr>
        <w:t>投标单位应在开标后30</w:t>
      </w:r>
      <w:r>
        <w:rPr>
          <w:rFonts w:ascii="宋体" w:hAnsi="宋体" w:eastAsia="宋体" w:cs="宋体"/>
          <w:snapToGrid w:val="0"/>
          <w:color w:val="000000"/>
          <w:spacing w:val="-2"/>
          <w:kern w:val="0"/>
          <w:sz w:val="24"/>
          <w:szCs w:val="24"/>
          <w:lang w:eastAsia="en-US"/>
        </w:rPr>
        <w:t>分钟内完成在线解密工作。投标单位在规定</w:t>
      </w:r>
      <w:r>
        <w:rPr>
          <w:rFonts w:ascii="宋体" w:hAnsi="宋体" w:eastAsia="宋体" w:cs="宋体"/>
          <w:snapToGrid w:val="0"/>
          <w:color w:val="000000"/>
          <w:spacing w:val="-3"/>
          <w:kern w:val="0"/>
          <w:sz w:val="24"/>
          <w:szCs w:val="24"/>
          <w:lang w:eastAsia="en-US"/>
        </w:rPr>
        <w:t>的时间内无法完成已递交的“</w:t>
      </w:r>
      <w:r>
        <w:rPr>
          <w:rFonts w:ascii="宋体" w:hAnsi="宋体" w:eastAsia="宋体" w:cs="宋体"/>
          <w:snapToGrid w:val="0"/>
          <w:color w:val="000000"/>
          <w:spacing w:val="-85"/>
          <w:kern w:val="0"/>
          <w:sz w:val="24"/>
          <w:szCs w:val="24"/>
          <w:lang w:eastAsia="en-US"/>
        </w:rPr>
        <w:t xml:space="preserve"> </w:t>
      </w:r>
      <w:r>
        <w:rPr>
          <w:rFonts w:ascii="宋体" w:hAnsi="宋体" w:eastAsia="宋体" w:cs="宋体"/>
          <w:snapToGrid w:val="0"/>
          <w:color w:val="000000"/>
          <w:spacing w:val="-3"/>
          <w:kern w:val="0"/>
          <w:sz w:val="24"/>
          <w:szCs w:val="24"/>
          <w:lang w:eastAsia="en-US"/>
        </w:rPr>
        <w:t>电子加密投标文</w:t>
      </w:r>
      <w:r>
        <w:rPr>
          <w:rFonts w:ascii="宋体" w:hAnsi="宋体" w:eastAsia="宋体" w:cs="宋体"/>
          <w:snapToGrid w:val="0"/>
          <w:color w:val="000000"/>
          <w:spacing w:val="-7"/>
          <w:kern w:val="0"/>
          <w:sz w:val="24"/>
          <w:szCs w:val="24"/>
          <w:lang w:eastAsia="en-US"/>
        </w:rPr>
        <w:t>件</w:t>
      </w:r>
      <w:r>
        <w:rPr>
          <w:rFonts w:ascii="宋体" w:hAnsi="宋体" w:eastAsia="宋体" w:cs="宋体"/>
          <w:snapToGrid w:val="0"/>
          <w:color w:val="000000"/>
          <w:spacing w:val="-89"/>
          <w:kern w:val="0"/>
          <w:sz w:val="24"/>
          <w:szCs w:val="24"/>
          <w:lang w:eastAsia="en-US"/>
        </w:rPr>
        <w:t xml:space="preserve"> </w:t>
      </w:r>
      <w:r>
        <w:rPr>
          <w:rFonts w:ascii="宋体" w:hAnsi="宋体" w:eastAsia="宋体" w:cs="宋体"/>
          <w:snapToGrid w:val="0"/>
          <w:color w:val="000000"/>
          <w:spacing w:val="-7"/>
          <w:kern w:val="0"/>
          <w:sz w:val="24"/>
          <w:szCs w:val="24"/>
          <w:lang w:eastAsia="en-US"/>
        </w:rPr>
        <w:t>”解密的，投标无效；</w:t>
      </w:r>
    </w:p>
    <w:p w14:paraId="0039FD93">
      <w:pPr>
        <w:widowControl/>
        <w:kinsoku w:val="0"/>
        <w:autoSpaceDE w:val="0"/>
        <w:autoSpaceDN w:val="0"/>
        <w:adjustRightInd w:val="0"/>
        <w:snapToGrid w:val="0"/>
        <w:spacing w:before="173" w:line="292" w:lineRule="auto"/>
        <w:ind w:left="57" w:right="21" w:firstLine="46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（4）解密完成后，系统自动显示投标人名称、投标价格和招标文件规定的需要宣布</w:t>
      </w:r>
      <w:r>
        <w:rPr>
          <w:rFonts w:ascii="宋体" w:hAnsi="宋体" w:eastAsia="宋体" w:cs="宋体"/>
          <w:snapToGrid w:val="0"/>
          <w:color w:val="000000"/>
          <w:spacing w:val="-9"/>
          <w:kern w:val="0"/>
          <w:sz w:val="24"/>
          <w:szCs w:val="24"/>
          <w:lang w:eastAsia="en-US"/>
        </w:rPr>
        <w:t>的其他内容；</w:t>
      </w:r>
    </w:p>
    <w:p w14:paraId="4E272C4F">
      <w:pPr>
        <w:widowControl/>
        <w:kinsoku w:val="0"/>
        <w:autoSpaceDE w:val="0"/>
        <w:autoSpaceDN w:val="0"/>
        <w:adjustRightInd w:val="0"/>
        <w:snapToGrid w:val="0"/>
        <w:spacing w:before="178" w:line="314" w:lineRule="auto"/>
        <w:ind w:left="16" w:right="136" w:firstLine="50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（5）投标人应在开启报价20分钟内进行签字确认；按程序进入资格审查；资格审查</w:t>
      </w:r>
      <w:r>
        <w:rPr>
          <w:rFonts w:ascii="宋体" w:hAnsi="宋体" w:eastAsia="宋体" w:cs="宋体"/>
          <w:snapToGrid w:val="0"/>
          <w:color w:val="000000"/>
          <w:spacing w:val="-1"/>
          <w:kern w:val="0"/>
          <w:sz w:val="24"/>
          <w:szCs w:val="24"/>
          <w:lang w:eastAsia="en-US"/>
        </w:rPr>
        <w:t>通过的投标单位的商务技术文件进入符合性审查、商务技术评审；</w:t>
      </w:r>
    </w:p>
    <w:p w14:paraId="5C3794C1">
      <w:pPr>
        <w:widowControl/>
        <w:kinsoku w:val="0"/>
        <w:autoSpaceDE w:val="0"/>
        <w:autoSpaceDN w:val="0"/>
        <w:adjustRightInd w:val="0"/>
        <w:snapToGrid w:val="0"/>
        <w:spacing w:before="152"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（6）开标会结束。</w:t>
      </w:r>
    </w:p>
    <w:p w14:paraId="21A014AF">
      <w:pPr>
        <w:widowControl/>
        <w:kinsoku w:val="0"/>
        <w:autoSpaceDE w:val="0"/>
        <w:autoSpaceDN w:val="0"/>
        <w:adjustRightInd w:val="0"/>
        <w:snapToGrid w:val="0"/>
        <w:spacing w:before="184" w:line="220" w:lineRule="auto"/>
        <w:ind w:left="24"/>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26.开标疑义及回避情形</w:t>
      </w:r>
    </w:p>
    <w:p w14:paraId="70FF7763">
      <w:pPr>
        <w:widowControl/>
        <w:kinsoku w:val="0"/>
        <w:autoSpaceDE w:val="0"/>
        <w:autoSpaceDN w:val="0"/>
        <w:adjustRightInd w:val="0"/>
        <w:snapToGrid w:val="0"/>
        <w:spacing w:before="203" w:line="312" w:lineRule="auto"/>
        <w:ind w:left="23" w:right="19"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26.1投标人代表对开标过程和开标记录有疑义，以及认</w:t>
      </w:r>
      <w:r>
        <w:rPr>
          <w:rFonts w:ascii="宋体" w:hAnsi="宋体" w:eastAsia="宋体" w:cs="宋体"/>
          <w:snapToGrid w:val="0"/>
          <w:color w:val="000000"/>
          <w:spacing w:val="-2"/>
          <w:kern w:val="0"/>
          <w:sz w:val="24"/>
          <w:szCs w:val="24"/>
          <w:lang w:eastAsia="en-US"/>
        </w:rPr>
        <w:t>为采购人、</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相关工作</w:t>
      </w:r>
      <w:r>
        <w:rPr>
          <w:rFonts w:ascii="宋体" w:hAnsi="宋体" w:eastAsia="宋体" w:cs="宋体"/>
          <w:snapToGrid w:val="0"/>
          <w:color w:val="000000"/>
          <w:spacing w:val="-1"/>
          <w:kern w:val="0"/>
          <w:sz w:val="24"/>
          <w:szCs w:val="24"/>
          <w:lang w:eastAsia="en-US"/>
        </w:rPr>
        <w:t>人员有需要回避的情形的，应在开标会议中提出询问或者回避</w:t>
      </w:r>
      <w:r>
        <w:rPr>
          <w:rFonts w:ascii="宋体" w:hAnsi="宋体" w:eastAsia="宋体" w:cs="宋体"/>
          <w:snapToGrid w:val="0"/>
          <w:color w:val="000000"/>
          <w:spacing w:val="-2"/>
          <w:kern w:val="0"/>
          <w:sz w:val="24"/>
          <w:szCs w:val="24"/>
          <w:lang w:eastAsia="en-US"/>
        </w:rPr>
        <w:t>申请。采购人、</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对投标人授权代表提出的询问或者回避申请应当及时处理。</w:t>
      </w:r>
    </w:p>
    <w:p w14:paraId="38618EFB">
      <w:pPr>
        <w:widowControl/>
        <w:kinsoku w:val="0"/>
        <w:autoSpaceDE w:val="0"/>
        <w:autoSpaceDN w:val="0"/>
        <w:adjustRightInd w:val="0"/>
        <w:snapToGrid w:val="0"/>
        <w:spacing w:before="157" w:line="220"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26.2投标人未参加开标的，视同认可开标结果。</w:t>
      </w:r>
    </w:p>
    <w:p w14:paraId="53BFC252">
      <w:pPr>
        <w:widowControl/>
        <w:kinsoku w:val="0"/>
        <w:autoSpaceDE w:val="0"/>
        <w:autoSpaceDN w:val="0"/>
        <w:adjustRightInd w:val="0"/>
        <w:snapToGrid w:val="0"/>
        <w:spacing w:before="180" w:line="219"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（六）资格审查</w:t>
      </w:r>
    </w:p>
    <w:p w14:paraId="3E24E90B">
      <w:pPr>
        <w:widowControl/>
        <w:kinsoku w:val="0"/>
        <w:autoSpaceDE w:val="0"/>
        <w:autoSpaceDN w:val="0"/>
        <w:adjustRightInd w:val="0"/>
        <w:snapToGrid w:val="0"/>
        <w:spacing w:before="183" w:line="219" w:lineRule="auto"/>
        <w:ind w:left="24"/>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27.资格审查及审查主体</w:t>
      </w:r>
    </w:p>
    <w:p w14:paraId="0893E971">
      <w:pPr>
        <w:widowControl/>
        <w:kinsoku w:val="0"/>
        <w:autoSpaceDE w:val="0"/>
        <w:autoSpaceDN w:val="0"/>
        <w:adjustRightInd w:val="0"/>
        <w:snapToGrid w:val="0"/>
        <w:spacing w:before="198" w:line="354" w:lineRule="auto"/>
        <w:ind w:left="31" w:right="21" w:firstLine="47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27.1投标文件解密成功，进入评审流程后，采购</w:t>
      </w:r>
      <w:r>
        <w:rPr>
          <w:rFonts w:ascii="宋体" w:hAnsi="宋体" w:eastAsia="宋体" w:cs="宋体"/>
          <w:snapToGrid w:val="0"/>
          <w:color w:val="000000"/>
          <w:spacing w:val="-2"/>
          <w:kern w:val="0"/>
          <w:sz w:val="24"/>
          <w:szCs w:val="24"/>
          <w:lang w:eastAsia="en-US"/>
        </w:rPr>
        <w:t>人或者</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应当依法对投标人的</w:t>
      </w:r>
      <w:r>
        <w:rPr>
          <w:rFonts w:ascii="宋体" w:hAnsi="宋体" w:eastAsia="宋体" w:cs="宋体"/>
          <w:snapToGrid w:val="0"/>
          <w:color w:val="000000"/>
          <w:spacing w:val="-5"/>
          <w:kern w:val="0"/>
          <w:sz w:val="24"/>
          <w:szCs w:val="24"/>
          <w:lang w:eastAsia="en-US"/>
        </w:rPr>
        <w:t>资格进行审查。</w:t>
      </w:r>
    </w:p>
    <w:p w14:paraId="06C08AAE">
      <w:pPr>
        <w:widowControl/>
        <w:kinsoku w:val="0"/>
        <w:autoSpaceDE w:val="0"/>
        <w:autoSpaceDN w:val="0"/>
        <w:adjustRightInd w:val="0"/>
        <w:snapToGrid w:val="0"/>
        <w:spacing w:before="1" w:line="218"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27.2资格审查按“第四章资格审查</w:t>
      </w:r>
      <w:r>
        <w:rPr>
          <w:rFonts w:ascii="宋体" w:hAnsi="宋体" w:eastAsia="宋体" w:cs="宋体"/>
          <w:snapToGrid w:val="0"/>
          <w:color w:val="000000"/>
          <w:spacing w:val="-79"/>
          <w:kern w:val="0"/>
          <w:sz w:val="24"/>
          <w:szCs w:val="24"/>
          <w:lang w:eastAsia="en-US"/>
        </w:rPr>
        <w:t xml:space="preserve"> </w:t>
      </w:r>
      <w:r>
        <w:rPr>
          <w:rFonts w:ascii="宋体" w:hAnsi="宋体" w:eastAsia="宋体" w:cs="宋体"/>
          <w:snapToGrid w:val="0"/>
          <w:color w:val="000000"/>
          <w:spacing w:val="-5"/>
          <w:kern w:val="0"/>
          <w:sz w:val="24"/>
          <w:szCs w:val="24"/>
          <w:lang w:eastAsia="en-US"/>
        </w:rPr>
        <w:t>”的规定进行。</w:t>
      </w:r>
    </w:p>
    <w:p w14:paraId="0FA9F4E9">
      <w:pPr>
        <w:widowControl/>
        <w:kinsoku w:val="0"/>
        <w:autoSpaceDE w:val="0"/>
        <w:autoSpaceDN w:val="0"/>
        <w:adjustRightInd w:val="0"/>
        <w:snapToGrid w:val="0"/>
        <w:spacing w:before="200" w:line="292" w:lineRule="auto"/>
        <w:ind w:left="26" w:right="26" w:firstLine="47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27.3资格审查结束后，应及时对资格审</w:t>
      </w:r>
      <w:r>
        <w:rPr>
          <w:rFonts w:ascii="宋体" w:hAnsi="宋体" w:eastAsia="宋体" w:cs="宋体"/>
          <w:snapToGrid w:val="0"/>
          <w:color w:val="000000"/>
          <w:spacing w:val="-2"/>
          <w:kern w:val="0"/>
          <w:sz w:val="24"/>
          <w:szCs w:val="24"/>
          <w:lang w:eastAsia="en-US"/>
        </w:rPr>
        <w:t>查结果进行复核，对资格审查错误进行及时纠</w:t>
      </w:r>
      <w:r>
        <w:rPr>
          <w:rFonts w:ascii="宋体" w:hAnsi="宋体" w:eastAsia="宋体" w:cs="宋体"/>
          <w:snapToGrid w:val="0"/>
          <w:color w:val="000000"/>
          <w:spacing w:val="-5"/>
          <w:kern w:val="0"/>
          <w:sz w:val="24"/>
          <w:szCs w:val="24"/>
          <w:lang w:eastAsia="en-US"/>
        </w:rPr>
        <w:t>正并记录。</w:t>
      </w:r>
    </w:p>
    <w:p w14:paraId="2EF60AC2">
      <w:pPr>
        <w:widowControl/>
        <w:kinsoku w:val="0"/>
        <w:autoSpaceDE w:val="0"/>
        <w:autoSpaceDN w:val="0"/>
        <w:adjustRightInd w:val="0"/>
        <w:snapToGrid w:val="0"/>
        <w:spacing w:before="154"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27.4资格审查合格投标人不足3家的，不得评标。</w:t>
      </w:r>
    </w:p>
    <w:p w14:paraId="1724E58B">
      <w:pPr>
        <w:widowControl/>
        <w:kinsoku w:val="0"/>
        <w:autoSpaceDE w:val="0"/>
        <w:autoSpaceDN w:val="0"/>
        <w:adjustRightInd w:val="0"/>
        <w:snapToGrid w:val="0"/>
        <w:spacing w:before="180" w:line="220"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0"/>
          <w:kern w:val="0"/>
          <w:sz w:val="24"/>
          <w:szCs w:val="24"/>
          <w:lang w:eastAsia="en-US"/>
        </w:rPr>
        <w:t>（七）评标</w:t>
      </w:r>
    </w:p>
    <w:p w14:paraId="7CD8C975">
      <w:pPr>
        <w:widowControl/>
        <w:kinsoku w:val="0"/>
        <w:autoSpaceDE w:val="0"/>
        <w:autoSpaceDN w:val="0"/>
        <w:adjustRightInd w:val="0"/>
        <w:snapToGrid w:val="0"/>
        <w:spacing w:before="179" w:line="219" w:lineRule="auto"/>
        <w:ind w:left="24"/>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28.评标委员会</w:t>
      </w:r>
    </w:p>
    <w:p w14:paraId="42B6A860">
      <w:pPr>
        <w:widowControl/>
        <w:kinsoku w:val="0"/>
        <w:autoSpaceDE w:val="0"/>
        <w:autoSpaceDN w:val="0"/>
        <w:adjustRightInd w:val="0"/>
        <w:snapToGrid w:val="0"/>
        <w:spacing w:before="205" w:line="325" w:lineRule="auto"/>
        <w:ind w:left="18" w:right="127" w:firstLine="48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28.1评标由采购人依法组建的评标委员会负责。评标委员会由采购人代表和评审专</w:t>
      </w:r>
      <w:r>
        <w:rPr>
          <w:rFonts w:ascii="宋体" w:hAnsi="宋体" w:eastAsia="宋体" w:cs="宋体"/>
          <w:snapToGrid w:val="0"/>
          <w:color w:val="000000"/>
          <w:spacing w:val="-1"/>
          <w:kern w:val="0"/>
          <w:sz w:val="24"/>
          <w:szCs w:val="24"/>
          <w:lang w:eastAsia="en-US"/>
        </w:rPr>
        <w:t>家组成，成员人数应当为5人以上单数，其中评审专家不得少于成员总数的</w:t>
      </w:r>
      <w:r>
        <w:rPr>
          <w:rFonts w:ascii="宋体" w:hAnsi="宋体" w:eastAsia="宋体" w:cs="宋体"/>
          <w:snapToGrid w:val="0"/>
          <w:color w:val="000000"/>
          <w:spacing w:val="-2"/>
          <w:kern w:val="0"/>
          <w:sz w:val="24"/>
          <w:szCs w:val="24"/>
          <w:lang w:eastAsia="en-US"/>
        </w:rPr>
        <w:t>三分之二。采</w:t>
      </w:r>
    </w:p>
    <w:p w14:paraId="1EC78DAA">
      <w:pPr>
        <w:spacing w:line="325" w:lineRule="auto"/>
        <w:rPr>
          <w:rFonts w:ascii="宋体" w:hAnsi="宋体" w:eastAsia="宋体" w:cs="宋体"/>
          <w:sz w:val="24"/>
          <w:szCs w:val="24"/>
        </w:rPr>
        <w:sectPr>
          <w:footerReference r:id="rId37" w:type="default"/>
          <w:pgSz w:w="11906" w:h="16840"/>
          <w:pgMar w:top="1200" w:right="1096" w:bottom="1261" w:left="1456" w:header="858" w:footer="1016" w:gutter="0"/>
          <w:pgNumType w:fmt="decimal"/>
          <w:cols w:space="720" w:num="1"/>
        </w:sectPr>
      </w:pPr>
    </w:p>
    <w:p w14:paraId="3DD4242B">
      <w:pPr>
        <w:widowControl/>
        <w:kinsoku w:val="0"/>
        <w:autoSpaceDE w:val="0"/>
        <w:autoSpaceDN w:val="0"/>
        <w:adjustRightInd w:val="0"/>
        <w:snapToGrid w:val="0"/>
        <w:spacing w:before="14" w:line="326" w:lineRule="auto"/>
        <w:ind w:left="16" w:right="7" w:hanging="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购人或者</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应当从财政部门设立的政府采购评审专家库中，通过随机方式抽取评审</w:t>
      </w:r>
      <w:r>
        <w:rPr>
          <w:rFonts w:ascii="宋体" w:hAnsi="宋体" w:eastAsia="宋体" w:cs="宋体"/>
          <w:snapToGrid w:val="0"/>
          <w:color w:val="000000"/>
          <w:spacing w:val="-4"/>
          <w:kern w:val="0"/>
          <w:sz w:val="24"/>
          <w:szCs w:val="24"/>
          <w:lang w:eastAsia="en-US"/>
        </w:rPr>
        <w:t>专家。</w:t>
      </w:r>
    </w:p>
    <w:p w14:paraId="60D065F8">
      <w:pPr>
        <w:widowControl/>
        <w:kinsoku w:val="0"/>
        <w:autoSpaceDE w:val="0"/>
        <w:autoSpaceDN w:val="0"/>
        <w:adjustRightInd w:val="0"/>
        <w:snapToGrid w:val="0"/>
        <w:spacing w:before="149"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28.2采购项目符合下列情形之一的，评标委员会成</w:t>
      </w:r>
      <w:r>
        <w:rPr>
          <w:rFonts w:ascii="宋体" w:hAnsi="宋体" w:eastAsia="宋体" w:cs="宋体"/>
          <w:snapToGrid w:val="0"/>
          <w:color w:val="000000"/>
          <w:spacing w:val="-2"/>
          <w:kern w:val="0"/>
          <w:sz w:val="24"/>
          <w:szCs w:val="24"/>
          <w:lang w:eastAsia="en-US"/>
        </w:rPr>
        <w:t>员人数应当为7人以上单数：</w:t>
      </w:r>
    </w:p>
    <w:p w14:paraId="499C73FE">
      <w:pPr>
        <w:widowControl/>
        <w:kinsoku w:val="0"/>
        <w:autoSpaceDE w:val="0"/>
        <w:autoSpaceDN w:val="0"/>
        <w:adjustRightInd w:val="0"/>
        <w:snapToGrid w:val="0"/>
        <w:spacing w:before="183"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（1）采购预算金额在1000万元以上；</w:t>
      </w:r>
    </w:p>
    <w:p w14:paraId="2A8B0800">
      <w:pPr>
        <w:widowControl/>
        <w:kinsoku w:val="0"/>
        <w:autoSpaceDE w:val="0"/>
        <w:autoSpaceDN w:val="0"/>
        <w:adjustRightInd w:val="0"/>
        <w:snapToGrid w:val="0"/>
        <w:spacing w:before="184"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（2）技术复杂；</w:t>
      </w:r>
    </w:p>
    <w:p w14:paraId="47D2906E">
      <w:pPr>
        <w:widowControl/>
        <w:kinsoku w:val="0"/>
        <w:autoSpaceDE w:val="0"/>
        <w:autoSpaceDN w:val="0"/>
        <w:adjustRightInd w:val="0"/>
        <w:snapToGrid w:val="0"/>
        <w:spacing w:before="179"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（3）社会影响较大。</w:t>
      </w:r>
    </w:p>
    <w:p w14:paraId="56465FCE">
      <w:pPr>
        <w:widowControl/>
        <w:kinsoku w:val="0"/>
        <w:autoSpaceDE w:val="0"/>
        <w:autoSpaceDN w:val="0"/>
        <w:adjustRightInd w:val="0"/>
        <w:snapToGrid w:val="0"/>
        <w:spacing w:before="203" w:line="324" w:lineRule="auto"/>
        <w:ind w:left="15" w:right="69" w:firstLine="48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28.3评审专家对本单位的采购项目只能作为采购人代表参与评标，对技术复杂、专业</w:t>
      </w:r>
      <w:r>
        <w:rPr>
          <w:rFonts w:ascii="宋体" w:hAnsi="宋体" w:eastAsia="宋体" w:cs="宋体"/>
          <w:snapToGrid w:val="0"/>
          <w:color w:val="000000"/>
          <w:kern w:val="0"/>
          <w:sz w:val="24"/>
          <w:szCs w:val="24"/>
          <w:lang w:eastAsia="en-US"/>
        </w:rPr>
        <w:t>性强的采购项目，通过随机方式难以确定合适评</w:t>
      </w:r>
      <w:r>
        <w:rPr>
          <w:rFonts w:ascii="宋体" w:hAnsi="宋体" w:eastAsia="宋体" w:cs="宋体"/>
          <w:snapToGrid w:val="0"/>
          <w:color w:val="000000"/>
          <w:spacing w:val="-1"/>
          <w:kern w:val="0"/>
          <w:sz w:val="24"/>
          <w:szCs w:val="24"/>
          <w:lang w:eastAsia="en-US"/>
        </w:rPr>
        <w:t>审专家的，采购人可以自行选定相应专业领域的评审专家。</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工作人员不得参加由本机构代理的政府采购项目的评标。</w:t>
      </w:r>
    </w:p>
    <w:p w14:paraId="2FEC6490">
      <w:pPr>
        <w:widowControl/>
        <w:kinsoku w:val="0"/>
        <w:autoSpaceDE w:val="0"/>
        <w:autoSpaceDN w:val="0"/>
        <w:adjustRightInd w:val="0"/>
        <w:snapToGrid w:val="0"/>
        <w:spacing w:before="159" w:line="218"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28.4评标委员会成员名单在评标结果公告前应当保密。</w:t>
      </w:r>
    </w:p>
    <w:p w14:paraId="59E1BED7">
      <w:pPr>
        <w:widowControl/>
        <w:kinsoku w:val="0"/>
        <w:autoSpaceDE w:val="0"/>
        <w:autoSpaceDN w:val="0"/>
        <w:adjustRightInd w:val="0"/>
        <w:snapToGrid w:val="0"/>
        <w:spacing w:before="205" w:line="312" w:lineRule="auto"/>
        <w:ind w:left="20" w:right="69" w:firstLine="48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28.5评标中因评标委员会成员缺席、回避或者健康等特殊原因导致评标委员会组成不</w:t>
      </w:r>
      <w:r>
        <w:rPr>
          <w:rFonts w:ascii="宋体" w:hAnsi="宋体" w:eastAsia="宋体" w:cs="宋体"/>
          <w:snapToGrid w:val="0"/>
          <w:color w:val="000000"/>
          <w:spacing w:val="-1"/>
          <w:kern w:val="0"/>
          <w:sz w:val="24"/>
          <w:szCs w:val="24"/>
          <w:lang w:eastAsia="en-US"/>
        </w:rPr>
        <w:t>符合本办法规定的，采购人或者</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应当依法补足后继续评标。被更换的评标委员</w:t>
      </w:r>
      <w:r>
        <w:rPr>
          <w:rFonts w:ascii="宋体" w:hAnsi="宋体" w:eastAsia="宋体" w:cs="宋体"/>
          <w:snapToGrid w:val="0"/>
          <w:color w:val="000000"/>
          <w:spacing w:val="-2"/>
          <w:kern w:val="0"/>
          <w:sz w:val="24"/>
          <w:szCs w:val="24"/>
          <w:lang w:eastAsia="en-US"/>
        </w:rPr>
        <w:t>会成员所作出的评标意见无效。</w:t>
      </w:r>
    </w:p>
    <w:p w14:paraId="26AF1481">
      <w:pPr>
        <w:widowControl/>
        <w:kinsoku w:val="0"/>
        <w:autoSpaceDE w:val="0"/>
        <w:autoSpaceDN w:val="0"/>
        <w:adjustRightInd w:val="0"/>
        <w:snapToGrid w:val="0"/>
        <w:spacing w:before="183" w:line="312" w:lineRule="auto"/>
        <w:ind w:left="16" w:right="4" w:firstLine="48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28.6无法及时补足评标委员会成员的，采购人</w:t>
      </w:r>
      <w:r>
        <w:rPr>
          <w:rFonts w:ascii="宋体" w:hAnsi="宋体" w:eastAsia="宋体" w:cs="宋体"/>
          <w:snapToGrid w:val="0"/>
          <w:color w:val="000000"/>
          <w:spacing w:val="-3"/>
          <w:kern w:val="0"/>
          <w:sz w:val="24"/>
          <w:szCs w:val="24"/>
          <w:lang w:eastAsia="en-US"/>
        </w:rPr>
        <w:t>或者</w:t>
      </w:r>
      <w:r>
        <w:rPr>
          <w:rFonts w:hint="eastAsia" w:ascii="宋体" w:hAnsi="宋体" w:eastAsia="宋体" w:cs="宋体"/>
          <w:snapToGrid w:val="0"/>
          <w:color w:val="000000"/>
          <w:spacing w:val="-3"/>
          <w:kern w:val="0"/>
          <w:sz w:val="24"/>
          <w:szCs w:val="24"/>
          <w:lang w:eastAsia="zh-CN"/>
        </w:rPr>
        <w:t>招标代理公司</w:t>
      </w:r>
      <w:r>
        <w:rPr>
          <w:rFonts w:ascii="宋体" w:hAnsi="宋体" w:eastAsia="宋体" w:cs="宋体"/>
          <w:snapToGrid w:val="0"/>
          <w:color w:val="000000"/>
          <w:spacing w:val="-3"/>
          <w:kern w:val="0"/>
          <w:sz w:val="24"/>
          <w:szCs w:val="24"/>
          <w:lang w:eastAsia="en-US"/>
        </w:rPr>
        <w:t>应当停止评标活动，封存</w:t>
      </w:r>
      <w:r>
        <w:rPr>
          <w:rFonts w:ascii="宋体" w:hAnsi="宋体" w:eastAsia="宋体" w:cs="宋体"/>
          <w:snapToGrid w:val="0"/>
          <w:color w:val="000000"/>
          <w:spacing w:val="-1"/>
          <w:kern w:val="0"/>
          <w:sz w:val="24"/>
          <w:szCs w:val="24"/>
          <w:lang w:eastAsia="en-US"/>
        </w:rPr>
        <w:t>所有投标文件和开标、评标资料，依法重新组建评标委员会进行评标。原评标委员会所作</w:t>
      </w:r>
      <w:r>
        <w:rPr>
          <w:rFonts w:ascii="宋体" w:hAnsi="宋体" w:eastAsia="宋体" w:cs="宋体"/>
          <w:snapToGrid w:val="0"/>
          <w:color w:val="000000"/>
          <w:spacing w:val="-2"/>
          <w:kern w:val="0"/>
          <w:sz w:val="24"/>
          <w:szCs w:val="24"/>
          <w:lang w:eastAsia="en-US"/>
        </w:rPr>
        <w:t>出的评标意见无效。</w:t>
      </w:r>
    </w:p>
    <w:p w14:paraId="0720F99B">
      <w:pPr>
        <w:widowControl/>
        <w:kinsoku w:val="0"/>
        <w:autoSpaceDE w:val="0"/>
        <w:autoSpaceDN w:val="0"/>
        <w:adjustRightInd w:val="0"/>
        <w:snapToGrid w:val="0"/>
        <w:spacing w:before="154"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28.7评标委员会成员有下列情形之一的，应当回避：</w:t>
      </w:r>
    </w:p>
    <w:p w14:paraId="060D7C63">
      <w:pPr>
        <w:widowControl/>
        <w:kinsoku w:val="0"/>
        <w:autoSpaceDE w:val="0"/>
        <w:autoSpaceDN w:val="0"/>
        <w:adjustRightInd w:val="0"/>
        <w:snapToGrid w:val="0"/>
        <w:spacing w:before="183"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（1）参加采购活动前3年内与投标人存在劳动关系；</w:t>
      </w:r>
    </w:p>
    <w:p w14:paraId="2021ED36">
      <w:pPr>
        <w:widowControl/>
        <w:kinsoku w:val="0"/>
        <w:autoSpaceDE w:val="0"/>
        <w:autoSpaceDN w:val="0"/>
        <w:adjustRightInd w:val="0"/>
        <w:snapToGrid w:val="0"/>
        <w:spacing w:before="181"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（2）参加采购活动前3年内担任投标人的董事、监事；</w:t>
      </w:r>
    </w:p>
    <w:p w14:paraId="643E3ED4">
      <w:pPr>
        <w:widowControl/>
        <w:kinsoku w:val="0"/>
        <w:autoSpaceDE w:val="0"/>
        <w:autoSpaceDN w:val="0"/>
        <w:adjustRightInd w:val="0"/>
        <w:snapToGrid w:val="0"/>
        <w:spacing w:before="181"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（3）参加采购活动前3年内是投标人的控股股东或实际控制人；</w:t>
      </w:r>
    </w:p>
    <w:p w14:paraId="76E8E678">
      <w:pPr>
        <w:widowControl/>
        <w:kinsoku w:val="0"/>
        <w:autoSpaceDE w:val="0"/>
        <w:autoSpaceDN w:val="0"/>
        <w:adjustRightInd w:val="0"/>
        <w:snapToGrid w:val="0"/>
        <w:spacing w:before="202" w:line="281" w:lineRule="auto"/>
        <w:ind w:left="15" w:right="21" w:firstLine="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（4）与投标人的法定代表人或者负责人有夫妻、直系血亲、三代以内旁系血亲或者</w:t>
      </w:r>
      <w:r>
        <w:rPr>
          <w:rFonts w:ascii="宋体" w:hAnsi="宋体" w:eastAsia="宋体" w:cs="宋体"/>
          <w:snapToGrid w:val="0"/>
          <w:color w:val="000000"/>
          <w:spacing w:val="-3"/>
          <w:kern w:val="0"/>
          <w:sz w:val="24"/>
          <w:szCs w:val="24"/>
          <w:lang w:eastAsia="en-US"/>
        </w:rPr>
        <w:t>近姻亲关系；</w:t>
      </w:r>
    </w:p>
    <w:p w14:paraId="53964A69">
      <w:pPr>
        <w:widowControl/>
        <w:kinsoku w:val="0"/>
        <w:autoSpaceDE w:val="0"/>
        <w:autoSpaceDN w:val="0"/>
        <w:adjustRightInd w:val="0"/>
        <w:snapToGrid w:val="0"/>
        <w:spacing w:line="218"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（5）与投标人有其他可能影响采购活动公平、公正进行的关系。</w:t>
      </w:r>
    </w:p>
    <w:p w14:paraId="1E746153">
      <w:pPr>
        <w:widowControl/>
        <w:kinsoku w:val="0"/>
        <w:autoSpaceDE w:val="0"/>
        <w:autoSpaceDN w:val="0"/>
        <w:adjustRightInd w:val="0"/>
        <w:snapToGrid w:val="0"/>
        <w:spacing w:before="182" w:line="220" w:lineRule="auto"/>
        <w:ind w:left="24"/>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29.评标</w:t>
      </w:r>
    </w:p>
    <w:p w14:paraId="41AD11A0">
      <w:pPr>
        <w:widowControl/>
        <w:kinsoku w:val="0"/>
        <w:autoSpaceDE w:val="0"/>
        <w:autoSpaceDN w:val="0"/>
        <w:adjustRightInd w:val="0"/>
        <w:snapToGrid w:val="0"/>
        <w:spacing w:before="199" w:line="359" w:lineRule="auto"/>
        <w:ind w:left="54" w:right="55" w:firstLine="44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29.1评标方法分为综合评分法和最低评标价法，本项目评标方</w:t>
      </w:r>
      <w:r>
        <w:rPr>
          <w:rFonts w:ascii="宋体" w:hAnsi="宋体" w:eastAsia="宋体" w:cs="宋体"/>
          <w:snapToGrid w:val="0"/>
          <w:color w:val="000000"/>
          <w:spacing w:val="-3"/>
          <w:kern w:val="0"/>
          <w:sz w:val="24"/>
          <w:szCs w:val="24"/>
          <w:lang w:eastAsia="en-US"/>
        </w:rPr>
        <w:t>法详见“投标人须知前</w:t>
      </w:r>
      <w:r>
        <w:rPr>
          <w:rFonts w:ascii="宋体" w:hAnsi="宋体" w:eastAsia="宋体" w:cs="宋体"/>
          <w:snapToGrid w:val="0"/>
          <w:color w:val="000000"/>
          <w:spacing w:val="-4"/>
          <w:kern w:val="0"/>
          <w:sz w:val="24"/>
          <w:szCs w:val="24"/>
          <w:lang w:eastAsia="en-US"/>
        </w:rPr>
        <w:t>附表”。</w:t>
      </w:r>
    </w:p>
    <w:p w14:paraId="4993CB29">
      <w:pPr>
        <w:widowControl/>
        <w:kinsoku w:val="0"/>
        <w:autoSpaceDE w:val="0"/>
        <w:autoSpaceDN w:val="0"/>
        <w:adjustRightInd w:val="0"/>
        <w:snapToGrid w:val="0"/>
        <w:spacing w:line="290" w:lineRule="auto"/>
        <w:ind w:left="38" w:right="220" w:firstLine="46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29.1.1综合评分法，是指投标文件满足招标文件全</w:t>
      </w:r>
      <w:r>
        <w:rPr>
          <w:rFonts w:ascii="宋体" w:hAnsi="宋体" w:eastAsia="宋体" w:cs="宋体"/>
          <w:snapToGrid w:val="0"/>
          <w:color w:val="000000"/>
          <w:spacing w:val="-1"/>
          <w:kern w:val="0"/>
          <w:sz w:val="24"/>
          <w:szCs w:val="24"/>
          <w:lang w:eastAsia="en-US"/>
        </w:rPr>
        <w:t>部实质性要求，且按照评审因素</w:t>
      </w:r>
      <w:r>
        <w:rPr>
          <w:rFonts w:ascii="宋体" w:hAnsi="宋体" w:eastAsia="宋体" w:cs="宋体"/>
          <w:snapToGrid w:val="0"/>
          <w:color w:val="000000"/>
          <w:spacing w:val="-2"/>
          <w:kern w:val="0"/>
          <w:sz w:val="24"/>
          <w:szCs w:val="24"/>
          <w:lang w:eastAsia="en-US"/>
        </w:rPr>
        <w:t>的量化指标评审得分最高的投标人为中标候选人的评标方法。</w:t>
      </w:r>
    </w:p>
    <w:p w14:paraId="2CFE3AEB">
      <w:pPr>
        <w:widowControl/>
        <w:kinsoku w:val="0"/>
        <w:autoSpaceDE w:val="0"/>
        <w:autoSpaceDN w:val="0"/>
        <w:adjustRightInd w:val="0"/>
        <w:snapToGrid w:val="0"/>
        <w:spacing w:before="177" w:line="290" w:lineRule="auto"/>
        <w:ind w:left="37" w:right="69" w:firstLine="46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29.1.2.最低评标价法，是指投标文件满足招标文件全部实质性要求，且投标报价最</w:t>
      </w:r>
      <w:r>
        <w:rPr>
          <w:rFonts w:ascii="宋体" w:hAnsi="宋体" w:eastAsia="宋体" w:cs="宋体"/>
          <w:snapToGrid w:val="0"/>
          <w:color w:val="000000"/>
          <w:spacing w:val="-3"/>
          <w:kern w:val="0"/>
          <w:sz w:val="24"/>
          <w:szCs w:val="24"/>
          <w:lang w:eastAsia="en-US"/>
        </w:rPr>
        <w:t>低的投标人为中标候选人的评标方法。</w:t>
      </w:r>
    </w:p>
    <w:p w14:paraId="2E6CC42F">
      <w:pPr>
        <w:spacing w:line="290" w:lineRule="auto"/>
        <w:rPr>
          <w:rFonts w:ascii="宋体" w:hAnsi="宋体" w:eastAsia="宋体" w:cs="宋体"/>
          <w:sz w:val="24"/>
          <w:szCs w:val="24"/>
        </w:rPr>
        <w:sectPr>
          <w:footerReference r:id="rId38" w:type="default"/>
          <w:pgSz w:w="11906" w:h="16840"/>
          <w:pgMar w:top="1200" w:right="1096" w:bottom="1206" w:left="1456" w:header="858" w:footer="1036" w:gutter="0"/>
          <w:pgNumType w:fmt="decimal"/>
          <w:cols w:space="720" w:num="1"/>
        </w:sectPr>
      </w:pPr>
    </w:p>
    <w:p w14:paraId="10D296EA">
      <w:pPr>
        <w:widowControl/>
        <w:kinsoku w:val="0"/>
        <w:autoSpaceDE w:val="0"/>
        <w:autoSpaceDN w:val="0"/>
        <w:adjustRightInd w:val="0"/>
        <w:snapToGrid w:val="0"/>
        <w:spacing w:before="15" w:line="288" w:lineRule="auto"/>
        <w:ind w:left="25" w:right="220" w:firstLine="47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29.2评标委员会按照“第五章评标方法及标准</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1"/>
          <w:kern w:val="0"/>
          <w:sz w:val="24"/>
          <w:szCs w:val="24"/>
          <w:lang w:eastAsia="en-US"/>
        </w:rPr>
        <w:t>”的规定对投标文</w:t>
      </w:r>
      <w:r>
        <w:rPr>
          <w:rFonts w:ascii="宋体" w:hAnsi="宋体" w:eastAsia="宋体" w:cs="宋体"/>
          <w:snapToGrid w:val="0"/>
          <w:color w:val="000000"/>
          <w:spacing w:val="-2"/>
          <w:kern w:val="0"/>
          <w:sz w:val="24"/>
          <w:szCs w:val="24"/>
          <w:lang w:eastAsia="en-US"/>
        </w:rPr>
        <w:t>件进行评审。“第</w:t>
      </w:r>
      <w:r>
        <w:rPr>
          <w:rFonts w:ascii="宋体" w:hAnsi="宋体" w:eastAsia="宋体" w:cs="宋体"/>
          <w:snapToGrid w:val="0"/>
          <w:color w:val="000000"/>
          <w:spacing w:val="-3"/>
          <w:kern w:val="0"/>
          <w:sz w:val="24"/>
          <w:szCs w:val="24"/>
          <w:lang w:eastAsia="en-US"/>
        </w:rPr>
        <w:t>五章评标方法及标准</w:t>
      </w:r>
      <w:r>
        <w:rPr>
          <w:rFonts w:ascii="宋体" w:hAnsi="宋体" w:eastAsia="宋体" w:cs="宋体"/>
          <w:snapToGrid w:val="0"/>
          <w:color w:val="000000"/>
          <w:spacing w:val="-74"/>
          <w:kern w:val="0"/>
          <w:sz w:val="24"/>
          <w:szCs w:val="24"/>
          <w:lang w:eastAsia="en-US"/>
        </w:rPr>
        <w:t xml:space="preserve"> </w:t>
      </w:r>
      <w:r>
        <w:rPr>
          <w:rFonts w:ascii="宋体" w:hAnsi="宋体" w:eastAsia="宋体" w:cs="宋体"/>
          <w:snapToGrid w:val="0"/>
          <w:color w:val="000000"/>
          <w:spacing w:val="-3"/>
          <w:kern w:val="0"/>
          <w:sz w:val="24"/>
          <w:szCs w:val="24"/>
          <w:lang w:eastAsia="en-US"/>
        </w:rPr>
        <w:t>”没有规定的方法、评审因素和标准，不作为评标依据。</w:t>
      </w:r>
    </w:p>
    <w:p w14:paraId="51AE5617">
      <w:pPr>
        <w:widowControl/>
        <w:kinsoku w:val="0"/>
        <w:autoSpaceDE w:val="0"/>
        <w:autoSpaceDN w:val="0"/>
        <w:adjustRightInd w:val="0"/>
        <w:snapToGrid w:val="0"/>
        <w:spacing w:before="179" w:line="290" w:lineRule="auto"/>
        <w:ind w:left="23" w:right="96"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29.3评标委员会按“投标人须知前附表</w:t>
      </w:r>
      <w:r>
        <w:rPr>
          <w:rFonts w:ascii="宋体" w:hAnsi="宋体" w:eastAsia="宋体" w:cs="宋体"/>
          <w:snapToGrid w:val="0"/>
          <w:color w:val="000000"/>
          <w:spacing w:val="-90"/>
          <w:kern w:val="0"/>
          <w:sz w:val="24"/>
          <w:szCs w:val="24"/>
          <w:lang w:eastAsia="en-US"/>
        </w:rPr>
        <w:t xml:space="preserve"> </w:t>
      </w:r>
      <w:r>
        <w:rPr>
          <w:rFonts w:ascii="宋体" w:hAnsi="宋体" w:eastAsia="宋体" w:cs="宋体"/>
          <w:snapToGrid w:val="0"/>
          <w:color w:val="000000"/>
          <w:spacing w:val="-4"/>
          <w:kern w:val="0"/>
          <w:sz w:val="24"/>
          <w:szCs w:val="24"/>
          <w:lang w:eastAsia="en-US"/>
        </w:rPr>
        <w:t>”规定的中标候选人数量在评标报告中</w:t>
      </w:r>
      <w:r>
        <w:rPr>
          <w:rFonts w:ascii="宋体" w:hAnsi="宋体" w:eastAsia="宋体" w:cs="宋体"/>
          <w:snapToGrid w:val="0"/>
          <w:color w:val="000000"/>
          <w:spacing w:val="-5"/>
          <w:kern w:val="0"/>
          <w:sz w:val="24"/>
          <w:szCs w:val="24"/>
          <w:lang w:eastAsia="en-US"/>
        </w:rPr>
        <w:t>向采购</w:t>
      </w:r>
      <w:r>
        <w:rPr>
          <w:rFonts w:ascii="宋体" w:hAnsi="宋体" w:eastAsia="宋体" w:cs="宋体"/>
          <w:snapToGrid w:val="0"/>
          <w:color w:val="000000"/>
          <w:spacing w:val="-3"/>
          <w:kern w:val="0"/>
          <w:sz w:val="24"/>
          <w:szCs w:val="24"/>
          <w:lang w:eastAsia="en-US"/>
        </w:rPr>
        <w:t>人推荐中标候选人。</w:t>
      </w:r>
    </w:p>
    <w:p w14:paraId="22B98333">
      <w:pPr>
        <w:widowControl/>
        <w:kinsoku w:val="0"/>
        <w:autoSpaceDE w:val="0"/>
        <w:autoSpaceDN w:val="0"/>
        <w:adjustRightInd w:val="0"/>
        <w:snapToGrid w:val="0"/>
        <w:spacing w:before="178" w:line="290" w:lineRule="auto"/>
        <w:ind w:left="72" w:right="55" w:firstLine="43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29.4开标之后，直到签订合同止，凡是属于审查、澄清、评价</w:t>
      </w:r>
      <w:r>
        <w:rPr>
          <w:rFonts w:ascii="宋体" w:hAnsi="宋体" w:eastAsia="宋体" w:cs="宋体"/>
          <w:snapToGrid w:val="0"/>
          <w:color w:val="000000"/>
          <w:spacing w:val="-3"/>
          <w:kern w:val="0"/>
          <w:sz w:val="24"/>
          <w:szCs w:val="24"/>
          <w:lang w:eastAsia="en-US"/>
        </w:rPr>
        <w:t>和比较投标的有关资料以及定标意向等，均不得向投标人或者其他与评标无关的人员透露。</w:t>
      </w:r>
    </w:p>
    <w:p w14:paraId="7B924064">
      <w:pPr>
        <w:widowControl/>
        <w:kinsoku w:val="0"/>
        <w:autoSpaceDE w:val="0"/>
        <w:autoSpaceDN w:val="0"/>
        <w:adjustRightInd w:val="0"/>
        <w:snapToGrid w:val="0"/>
        <w:spacing w:before="178" w:line="290" w:lineRule="auto"/>
        <w:ind w:left="37" w:right="55" w:firstLine="46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29.5在确定中标人之前，投标人试图在投标文件审查、澄清、</w:t>
      </w:r>
      <w:r>
        <w:rPr>
          <w:rFonts w:ascii="宋体" w:hAnsi="宋体" w:eastAsia="宋体" w:cs="宋体"/>
          <w:snapToGrid w:val="0"/>
          <w:color w:val="000000"/>
          <w:spacing w:val="-3"/>
          <w:kern w:val="0"/>
          <w:sz w:val="24"/>
          <w:szCs w:val="24"/>
          <w:lang w:eastAsia="en-US"/>
        </w:rPr>
        <w:t>比较和评标时对评标委</w:t>
      </w:r>
      <w:r>
        <w:rPr>
          <w:rFonts w:ascii="宋体" w:hAnsi="宋体" w:eastAsia="宋体" w:cs="宋体"/>
          <w:snapToGrid w:val="0"/>
          <w:color w:val="000000"/>
          <w:spacing w:val="-2"/>
          <w:kern w:val="0"/>
          <w:sz w:val="24"/>
          <w:szCs w:val="24"/>
          <w:lang w:eastAsia="en-US"/>
        </w:rPr>
        <w:t>员会、采购人和</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施加任何影响都可能导致其</w:t>
      </w:r>
      <w:r>
        <w:rPr>
          <w:rFonts w:ascii="宋体" w:hAnsi="宋体" w:eastAsia="宋体" w:cs="宋体"/>
          <w:b/>
          <w:bCs/>
          <w:snapToGrid w:val="0"/>
          <w:color w:val="000000"/>
          <w:spacing w:val="-2"/>
          <w:kern w:val="0"/>
          <w:sz w:val="24"/>
          <w:szCs w:val="24"/>
          <w:lang w:eastAsia="en-US"/>
        </w:rPr>
        <w:t>投标无效</w:t>
      </w:r>
      <w:r>
        <w:rPr>
          <w:rFonts w:ascii="宋体" w:hAnsi="宋体" w:eastAsia="宋体" w:cs="宋体"/>
          <w:snapToGrid w:val="0"/>
          <w:color w:val="000000"/>
          <w:spacing w:val="-2"/>
          <w:kern w:val="0"/>
          <w:sz w:val="24"/>
          <w:szCs w:val="24"/>
          <w:lang w:eastAsia="en-US"/>
        </w:rPr>
        <w:t>。</w:t>
      </w:r>
    </w:p>
    <w:p w14:paraId="74460F2D">
      <w:pPr>
        <w:widowControl/>
        <w:kinsoku w:val="0"/>
        <w:autoSpaceDE w:val="0"/>
        <w:autoSpaceDN w:val="0"/>
        <w:adjustRightInd w:val="0"/>
        <w:snapToGrid w:val="0"/>
        <w:spacing w:before="158" w:line="220"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29.6电子招投标的应急措施</w:t>
      </w:r>
    </w:p>
    <w:p w14:paraId="165434CB">
      <w:pPr>
        <w:widowControl/>
        <w:kinsoku w:val="0"/>
        <w:autoSpaceDE w:val="0"/>
        <w:autoSpaceDN w:val="0"/>
        <w:adjustRightInd w:val="0"/>
        <w:snapToGrid w:val="0"/>
        <w:spacing w:before="195" w:line="351" w:lineRule="auto"/>
        <w:ind w:left="18" w:right="118" w:firstLine="48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29.6.1电子开标、评标如出现下列原因，导致系统无法正常运行或无法正常评标时，</w:t>
      </w:r>
      <w:r>
        <w:rPr>
          <w:rFonts w:ascii="宋体" w:hAnsi="宋体" w:eastAsia="宋体" w:cs="宋体"/>
          <w:snapToGrid w:val="0"/>
          <w:color w:val="000000"/>
          <w:spacing w:val="-3"/>
          <w:kern w:val="0"/>
          <w:sz w:val="24"/>
          <w:szCs w:val="24"/>
          <w:lang w:eastAsia="en-US"/>
        </w:rPr>
        <w:t>应采取应急措施。</w:t>
      </w:r>
    </w:p>
    <w:p w14:paraId="16C2C3AC">
      <w:pPr>
        <w:widowControl/>
        <w:kinsoku w:val="0"/>
        <w:autoSpaceDE w:val="0"/>
        <w:autoSpaceDN w:val="0"/>
        <w:adjustRightInd w:val="0"/>
        <w:snapToGrid w:val="0"/>
        <w:spacing w:before="1"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（1）系统服务器发生故障，无法访问或无法使用系统；</w:t>
      </w:r>
    </w:p>
    <w:p w14:paraId="24307054">
      <w:pPr>
        <w:widowControl/>
        <w:kinsoku w:val="0"/>
        <w:autoSpaceDE w:val="0"/>
        <w:autoSpaceDN w:val="0"/>
        <w:adjustRightInd w:val="0"/>
        <w:snapToGrid w:val="0"/>
        <w:spacing w:before="183"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（2）系统的软件或数据库出现错误，不能进行正常操作；</w:t>
      </w:r>
    </w:p>
    <w:p w14:paraId="090674D0">
      <w:pPr>
        <w:widowControl/>
        <w:kinsoku w:val="0"/>
        <w:autoSpaceDE w:val="0"/>
        <w:autoSpaceDN w:val="0"/>
        <w:adjustRightInd w:val="0"/>
        <w:snapToGrid w:val="0"/>
        <w:spacing w:before="181" w:line="220"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（3）系统发现有安全漏洞，有潜在的泄密危险；</w:t>
      </w:r>
    </w:p>
    <w:p w14:paraId="1D0C8311">
      <w:pPr>
        <w:widowControl/>
        <w:kinsoku w:val="0"/>
        <w:autoSpaceDE w:val="0"/>
        <w:autoSpaceDN w:val="0"/>
        <w:adjustRightInd w:val="0"/>
        <w:snapToGrid w:val="0"/>
        <w:spacing w:before="180"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（4）病毒发作或受到外来病毒的攻击；</w:t>
      </w:r>
    </w:p>
    <w:p w14:paraId="4B517007">
      <w:pPr>
        <w:widowControl/>
        <w:kinsoku w:val="0"/>
        <w:autoSpaceDE w:val="0"/>
        <w:autoSpaceDN w:val="0"/>
        <w:adjustRightInd w:val="0"/>
        <w:snapToGrid w:val="0"/>
        <w:spacing w:before="183"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（5）出现其他不可抗拒的客观原因造成开评标系统无法正常使用。</w:t>
      </w:r>
    </w:p>
    <w:p w14:paraId="2DAE3537">
      <w:pPr>
        <w:widowControl/>
        <w:kinsoku w:val="0"/>
        <w:autoSpaceDE w:val="0"/>
        <w:autoSpaceDN w:val="0"/>
        <w:adjustRightInd w:val="0"/>
        <w:snapToGrid w:val="0"/>
        <w:spacing w:before="200" w:line="358" w:lineRule="auto"/>
        <w:ind w:left="18" w:firstLine="51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出现上述情况时，应对未开标的暂停开标。已在系统内开标、评标的立即停止。采取应急措施时，必须对原有资料及信息作出妥善保密处理。</w:t>
      </w:r>
    </w:p>
    <w:p w14:paraId="12E39563">
      <w:pPr>
        <w:widowControl/>
        <w:kinsoku w:val="0"/>
        <w:autoSpaceDE w:val="0"/>
        <w:autoSpaceDN w:val="0"/>
        <w:adjustRightInd w:val="0"/>
        <w:snapToGrid w:val="0"/>
        <w:spacing w:before="2" w:line="350" w:lineRule="auto"/>
        <w:ind w:left="18" w:right="220" w:firstLine="48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29.6.2因系统原因导致投标人均无法解密电子投标</w:t>
      </w:r>
      <w:r>
        <w:rPr>
          <w:rFonts w:ascii="宋体" w:hAnsi="宋体" w:eastAsia="宋体" w:cs="宋体"/>
          <w:snapToGrid w:val="0"/>
          <w:color w:val="000000"/>
          <w:spacing w:val="-1"/>
          <w:kern w:val="0"/>
          <w:sz w:val="24"/>
          <w:szCs w:val="24"/>
          <w:lang w:eastAsia="en-US"/>
        </w:rPr>
        <w:t>文件时，</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可在开标现场直接导入投标人在投标截止时间前递交的未加密的电子投标文件进行开标、评标。</w:t>
      </w:r>
    </w:p>
    <w:p w14:paraId="4DC467BB">
      <w:pPr>
        <w:widowControl/>
        <w:kinsoku w:val="0"/>
        <w:autoSpaceDE w:val="0"/>
        <w:autoSpaceDN w:val="0"/>
        <w:adjustRightInd w:val="0"/>
        <w:snapToGrid w:val="0"/>
        <w:spacing w:before="1"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29.7投标人瑕疵滞后发现的处理规则</w:t>
      </w:r>
    </w:p>
    <w:p w14:paraId="3F7AFD9F">
      <w:pPr>
        <w:widowControl/>
        <w:kinsoku w:val="0"/>
        <w:autoSpaceDE w:val="0"/>
        <w:autoSpaceDN w:val="0"/>
        <w:adjustRightInd w:val="0"/>
        <w:snapToGrid w:val="0"/>
        <w:spacing w:before="202" w:line="322" w:lineRule="auto"/>
        <w:ind w:left="23" w:right="19"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29.7.1无论基于何种原因，各项本应作</w:t>
      </w:r>
      <w:r>
        <w:rPr>
          <w:rFonts w:ascii="宋体" w:hAnsi="宋体" w:eastAsia="宋体" w:cs="宋体"/>
          <w:b/>
          <w:bCs/>
          <w:snapToGrid w:val="0"/>
          <w:color w:val="000000"/>
          <w:spacing w:val="-1"/>
          <w:kern w:val="0"/>
          <w:sz w:val="24"/>
          <w:szCs w:val="24"/>
          <w:lang w:eastAsia="en-US"/>
        </w:rPr>
        <w:t>无效投标</w:t>
      </w:r>
      <w:r>
        <w:rPr>
          <w:rFonts w:ascii="宋体" w:hAnsi="宋体" w:eastAsia="宋体" w:cs="宋体"/>
          <w:snapToGrid w:val="0"/>
          <w:color w:val="000000"/>
          <w:spacing w:val="-1"/>
          <w:kern w:val="0"/>
          <w:sz w:val="24"/>
          <w:szCs w:val="24"/>
          <w:lang w:eastAsia="en-US"/>
        </w:rPr>
        <w:t>处理的情形即便未被及时发现而使该投标人进入初审、综合评审或其他后续程序，包括已经签订</w:t>
      </w:r>
      <w:r>
        <w:rPr>
          <w:rFonts w:ascii="宋体" w:hAnsi="宋体" w:eastAsia="宋体" w:cs="宋体"/>
          <w:snapToGrid w:val="0"/>
          <w:color w:val="000000"/>
          <w:spacing w:val="-2"/>
          <w:kern w:val="0"/>
          <w:sz w:val="24"/>
          <w:szCs w:val="24"/>
          <w:lang w:eastAsia="en-US"/>
        </w:rPr>
        <w:t>合同的情形，一旦该投标人</w:t>
      </w:r>
      <w:r>
        <w:rPr>
          <w:rFonts w:ascii="宋体" w:hAnsi="宋体" w:eastAsia="宋体" w:cs="宋体"/>
          <w:snapToGrid w:val="0"/>
          <w:color w:val="000000"/>
          <w:spacing w:val="-1"/>
          <w:kern w:val="0"/>
          <w:sz w:val="24"/>
          <w:szCs w:val="24"/>
          <w:lang w:eastAsia="en-US"/>
        </w:rPr>
        <w:t>的投标作无效投标处理或该投标人的此前评议结果被取消，其</w:t>
      </w:r>
      <w:r>
        <w:rPr>
          <w:rFonts w:ascii="宋体" w:hAnsi="宋体" w:eastAsia="宋体" w:cs="宋体"/>
          <w:snapToGrid w:val="0"/>
          <w:color w:val="000000"/>
          <w:spacing w:val="-2"/>
          <w:kern w:val="0"/>
          <w:sz w:val="24"/>
          <w:szCs w:val="24"/>
          <w:lang w:eastAsia="en-US"/>
        </w:rPr>
        <w:t>现有的位置将被其他投标人依序替代，相关的一切损失均由该投标人承担。</w:t>
      </w:r>
    </w:p>
    <w:p w14:paraId="3F63E12C">
      <w:pPr>
        <w:widowControl/>
        <w:kinsoku w:val="0"/>
        <w:autoSpaceDE w:val="0"/>
        <w:autoSpaceDN w:val="0"/>
        <w:adjustRightInd w:val="0"/>
        <w:snapToGrid w:val="0"/>
        <w:spacing w:line="220"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0"/>
          <w:kern w:val="0"/>
          <w:sz w:val="24"/>
          <w:szCs w:val="24"/>
          <w:lang w:eastAsia="en-US"/>
        </w:rPr>
        <w:t>（八）中标</w:t>
      </w:r>
    </w:p>
    <w:p w14:paraId="77B7422E">
      <w:pPr>
        <w:widowControl/>
        <w:kinsoku w:val="0"/>
        <w:autoSpaceDE w:val="0"/>
        <w:autoSpaceDN w:val="0"/>
        <w:adjustRightInd w:val="0"/>
        <w:snapToGrid w:val="0"/>
        <w:spacing w:before="182" w:line="220" w:lineRule="auto"/>
        <w:ind w:left="26"/>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30.确定中标人</w:t>
      </w:r>
    </w:p>
    <w:p w14:paraId="23D926B1">
      <w:pPr>
        <w:widowControl/>
        <w:kinsoku w:val="0"/>
        <w:autoSpaceDE w:val="0"/>
        <w:autoSpaceDN w:val="0"/>
        <w:adjustRightInd w:val="0"/>
        <w:snapToGrid w:val="0"/>
        <w:spacing w:before="200" w:line="313" w:lineRule="auto"/>
        <w:ind w:left="20" w:firstLine="485"/>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30.1采购人将在评标报告确定的中标候选人名单中按顺序确定中标人，中标候选人并</w:t>
      </w:r>
      <w:r>
        <w:rPr>
          <w:rFonts w:ascii="宋体" w:hAnsi="宋体" w:eastAsia="宋体" w:cs="宋体"/>
          <w:snapToGrid w:val="0"/>
          <w:color w:val="000000"/>
          <w:spacing w:val="-2"/>
          <w:kern w:val="0"/>
          <w:sz w:val="24"/>
          <w:szCs w:val="24"/>
          <w:lang w:eastAsia="en-US"/>
        </w:rPr>
        <w:t>列的，按照“投标人须知前附表</w:t>
      </w:r>
      <w:r>
        <w:rPr>
          <w:rFonts w:ascii="宋体" w:hAnsi="宋体" w:eastAsia="宋体" w:cs="宋体"/>
          <w:snapToGrid w:val="0"/>
          <w:color w:val="000000"/>
          <w:spacing w:val="-76"/>
          <w:kern w:val="0"/>
          <w:sz w:val="24"/>
          <w:szCs w:val="24"/>
          <w:lang w:eastAsia="en-US"/>
        </w:rPr>
        <w:t xml:space="preserve"> </w:t>
      </w:r>
      <w:r>
        <w:rPr>
          <w:rFonts w:ascii="宋体" w:hAnsi="宋体" w:eastAsia="宋体" w:cs="宋体"/>
          <w:snapToGrid w:val="0"/>
          <w:color w:val="000000"/>
          <w:spacing w:val="-2"/>
          <w:kern w:val="0"/>
          <w:sz w:val="24"/>
          <w:szCs w:val="24"/>
          <w:lang w:eastAsia="en-US"/>
        </w:rPr>
        <w:t>”确定中标人。采购人是否委托评标委员会直接确定中标</w:t>
      </w:r>
      <w:r>
        <w:rPr>
          <w:rFonts w:ascii="宋体" w:hAnsi="宋体" w:eastAsia="宋体" w:cs="宋体"/>
          <w:snapToGrid w:val="0"/>
          <w:color w:val="000000"/>
          <w:kern w:val="0"/>
          <w:sz w:val="24"/>
          <w:szCs w:val="24"/>
          <w:lang w:eastAsia="en-US"/>
        </w:rPr>
        <w:t>人，见“投标人须知前附表”。</w:t>
      </w:r>
    </w:p>
    <w:p w14:paraId="5CF664CD">
      <w:pPr>
        <w:widowControl/>
        <w:kinsoku w:val="0"/>
        <w:autoSpaceDE w:val="0"/>
        <w:autoSpaceDN w:val="0"/>
        <w:adjustRightInd w:val="0"/>
        <w:snapToGrid w:val="0"/>
        <w:spacing w:before="156" w:line="218" w:lineRule="auto"/>
        <w:ind w:left="26"/>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31.中标结果公告</w:t>
      </w:r>
    </w:p>
    <w:p w14:paraId="5DA15C52">
      <w:pPr>
        <w:spacing w:line="218" w:lineRule="auto"/>
        <w:rPr>
          <w:rFonts w:ascii="宋体" w:hAnsi="宋体" w:eastAsia="宋体" w:cs="宋体"/>
          <w:sz w:val="24"/>
          <w:szCs w:val="24"/>
        </w:rPr>
        <w:sectPr>
          <w:footerReference r:id="rId39" w:type="default"/>
          <w:pgSz w:w="11906" w:h="16840"/>
          <w:pgMar w:top="1200" w:right="1096" w:bottom="1261" w:left="1456" w:header="858" w:footer="1016" w:gutter="0"/>
          <w:pgNumType w:fmt="decimal"/>
          <w:cols w:space="720" w:num="1"/>
        </w:sectPr>
      </w:pPr>
    </w:p>
    <w:p w14:paraId="3C8AE5F9">
      <w:pPr>
        <w:widowControl/>
        <w:kinsoku w:val="0"/>
        <w:autoSpaceDE w:val="0"/>
        <w:autoSpaceDN w:val="0"/>
        <w:adjustRightInd w:val="0"/>
        <w:snapToGrid w:val="0"/>
        <w:spacing w:before="15" w:line="312" w:lineRule="auto"/>
        <w:ind w:left="32" w:right="12" w:firstLine="47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31.1采购人或</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应当自中标人确定之日起2个工作</w:t>
      </w:r>
      <w:r>
        <w:rPr>
          <w:rFonts w:ascii="宋体" w:hAnsi="宋体" w:eastAsia="宋体" w:cs="宋体"/>
          <w:snapToGrid w:val="0"/>
          <w:color w:val="000000"/>
          <w:spacing w:val="-3"/>
          <w:kern w:val="0"/>
          <w:sz w:val="24"/>
          <w:szCs w:val="24"/>
          <w:lang w:eastAsia="en-US"/>
        </w:rPr>
        <w:t>日内，在发布招标公告的同</w:t>
      </w:r>
      <w:r>
        <w:rPr>
          <w:rFonts w:ascii="宋体" w:hAnsi="宋体" w:eastAsia="宋体" w:cs="宋体"/>
          <w:snapToGrid w:val="0"/>
          <w:color w:val="000000"/>
          <w:spacing w:val="-1"/>
          <w:kern w:val="0"/>
          <w:sz w:val="24"/>
          <w:szCs w:val="24"/>
          <w:lang w:eastAsia="en-US"/>
        </w:rPr>
        <w:t>一媒体上发布中标结果公告，同时向中标人发出中标通知</w:t>
      </w:r>
      <w:r>
        <w:rPr>
          <w:rFonts w:ascii="宋体" w:hAnsi="宋体" w:eastAsia="宋体" w:cs="宋体"/>
          <w:snapToGrid w:val="0"/>
          <w:color w:val="000000"/>
          <w:spacing w:val="-2"/>
          <w:kern w:val="0"/>
          <w:sz w:val="24"/>
          <w:szCs w:val="24"/>
          <w:lang w:eastAsia="en-US"/>
        </w:rPr>
        <w:t>书。招标文件随中标结果同时公</w:t>
      </w:r>
      <w:r>
        <w:rPr>
          <w:rFonts w:ascii="宋体" w:hAnsi="宋体" w:eastAsia="宋体" w:cs="宋体"/>
          <w:snapToGrid w:val="0"/>
          <w:color w:val="000000"/>
          <w:spacing w:val="-4"/>
          <w:kern w:val="0"/>
          <w:sz w:val="24"/>
          <w:szCs w:val="24"/>
          <w:lang w:eastAsia="en-US"/>
        </w:rPr>
        <w:t>告，中标结果公告期限为1个工作日。</w:t>
      </w:r>
    </w:p>
    <w:p w14:paraId="20D13C9F">
      <w:pPr>
        <w:widowControl/>
        <w:kinsoku w:val="0"/>
        <w:autoSpaceDE w:val="0"/>
        <w:autoSpaceDN w:val="0"/>
        <w:adjustRightInd w:val="0"/>
        <w:snapToGrid w:val="0"/>
        <w:spacing w:before="179" w:line="313" w:lineRule="auto"/>
        <w:ind w:left="39" w:right="48" w:firstLine="46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31.2中标人为中小企业享受中小企业扶持政策的，其“</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5"/>
          <w:kern w:val="0"/>
          <w:sz w:val="24"/>
          <w:szCs w:val="24"/>
          <w:lang w:eastAsia="en-US"/>
        </w:rPr>
        <w:t>中小企业声明函</w:t>
      </w:r>
      <w:r>
        <w:rPr>
          <w:rFonts w:ascii="宋体" w:hAnsi="宋体" w:eastAsia="宋体" w:cs="宋体"/>
          <w:snapToGrid w:val="0"/>
          <w:color w:val="000000"/>
          <w:spacing w:val="-90"/>
          <w:kern w:val="0"/>
          <w:sz w:val="24"/>
          <w:szCs w:val="24"/>
          <w:lang w:eastAsia="en-US"/>
        </w:rPr>
        <w:t xml:space="preserve"> </w:t>
      </w:r>
      <w:r>
        <w:rPr>
          <w:rFonts w:ascii="宋体" w:hAnsi="宋体" w:eastAsia="宋体" w:cs="宋体"/>
          <w:snapToGrid w:val="0"/>
          <w:color w:val="000000"/>
          <w:spacing w:val="-5"/>
          <w:kern w:val="0"/>
          <w:sz w:val="24"/>
          <w:szCs w:val="24"/>
          <w:lang w:eastAsia="en-US"/>
        </w:rPr>
        <w:t>”随中标结果</w:t>
      </w:r>
      <w:r>
        <w:rPr>
          <w:rFonts w:ascii="宋体" w:hAnsi="宋体" w:eastAsia="宋体" w:cs="宋体"/>
          <w:snapToGrid w:val="0"/>
          <w:color w:val="000000"/>
          <w:spacing w:val="-3"/>
          <w:kern w:val="0"/>
          <w:sz w:val="24"/>
          <w:szCs w:val="24"/>
          <w:lang w:eastAsia="en-US"/>
        </w:rPr>
        <w:t>同时公告。中标人为残疾人福利性单位的，其“残疾人福利性单位声</w:t>
      </w:r>
      <w:r>
        <w:rPr>
          <w:rFonts w:ascii="宋体" w:hAnsi="宋体" w:eastAsia="宋体" w:cs="宋体"/>
          <w:snapToGrid w:val="0"/>
          <w:color w:val="000000"/>
          <w:spacing w:val="-4"/>
          <w:kern w:val="0"/>
          <w:sz w:val="24"/>
          <w:szCs w:val="24"/>
          <w:lang w:eastAsia="en-US"/>
        </w:rPr>
        <w:t>明函</w:t>
      </w:r>
      <w:r>
        <w:rPr>
          <w:rFonts w:ascii="宋体" w:hAnsi="宋体" w:eastAsia="宋体" w:cs="宋体"/>
          <w:snapToGrid w:val="0"/>
          <w:color w:val="000000"/>
          <w:spacing w:val="-91"/>
          <w:kern w:val="0"/>
          <w:sz w:val="24"/>
          <w:szCs w:val="24"/>
          <w:lang w:eastAsia="en-US"/>
        </w:rPr>
        <w:t xml:space="preserve"> </w:t>
      </w:r>
      <w:r>
        <w:rPr>
          <w:rFonts w:ascii="宋体" w:hAnsi="宋体" w:eastAsia="宋体" w:cs="宋体"/>
          <w:snapToGrid w:val="0"/>
          <w:color w:val="000000"/>
          <w:spacing w:val="-4"/>
          <w:kern w:val="0"/>
          <w:sz w:val="24"/>
          <w:szCs w:val="24"/>
          <w:lang w:eastAsia="en-US"/>
        </w:rPr>
        <w:t>”随中标结果同</w:t>
      </w:r>
      <w:r>
        <w:rPr>
          <w:rFonts w:ascii="宋体" w:hAnsi="宋体" w:eastAsia="宋体" w:cs="宋体"/>
          <w:snapToGrid w:val="0"/>
          <w:color w:val="000000"/>
          <w:spacing w:val="-9"/>
          <w:kern w:val="0"/>
          <w:sz w:val="24"/>
          <w:szCs w:val="24"/>
          <w:lang w:eastAsia="en-US"/>
        </w:rPr>
        <w:t>时公告。</w:t>
      </w:r>
    </w:p>
    <w:p w14:paraId="43E1F09F">
      <w:pPr>
        <w:widowControl/>
        <w:kinsoku w:val="0"/>
        <w:autoSpaceDE w:val="0"/>
        <w:autoSpaceDN w:val="0"/>
        <w:adjustRightInd w:val="0"/>
        <w:snapToGrid w:val="0"/>
        <w:spacing w:before="180" w:line="306" w:lineRule="auto"/>
        <w:ind w:left="34" w:right="88" w:firstLine="47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31.3项目采购采用最低评标价法的，公告中标结果时</w:t>
      </w:r>
      <w:r>
        <w:rPr>
          <w:rFonts w:ascii="宋体" w:hAnsi="宋体" w:eastAsia="宋体" w:cs="宋体"/>
          <w:snapToGrid w:val="0"/>
          <w:color w:val="000000"/>
          <w:spacing w:val="-4"/>
          <w:kern w:val="0"/>
          <w:sz w:val="24"/>
          <w:szCs w:val="24"/>
          <w:lang w:eastAsia="en-US"/>
        </w:rPr>
        <w:t>同时公告因落实政府采购政策等</w:t>
      </w:r>
      <w:r>
        <w:rPr>
          <w:rFonts w:ascii="宋体" w:hAnsi="宋体" w:eastAsia="宋体" w:cs="宋体"/>
          <w:snapToGrid w:val="0"/>
          <w:color w:val="000000"/>
          <w:spacing w:val="-3"/>
          <w:kern w:val="0"/>
          <w:sz w:val="24"/>
          <w:szCs w:val="24"/>
          <w:lang w:eastAsia="en-US"/>
        </w:rPr>
        <w:t>原因进行价格扣除后中标人的评审报价；项目采购采用</w:t>
      </w:r>
      <w:r>
        <w:rPr>
          <w:rFonts w:ascii="宋体" w:hAnsi="宋体" w:eastAsia="宋体" w:cs="宋体"/>
          <w:snapToGrid w:val="0"/>
          <w:color w:val="000000"/>
          <w:spacing w:val="-4"/>
          <w:kern w:val="0"/>
          <w:sz w:val="24"/>
          <w:szCs w:val="24"/>
          <w:lang w:eastAsia="en-US"/>
        </w:rPr>
        <w:t>综合评分法的，公告中标结果时同时公告中标供应商的评审总得分。</w:t>
      </w:r>
    </w:p>
    <w:p w14:paraId="1CA2C876">
      <w:pPr>
        <w:widowControl/>
        <w:kinsoku w:val="0"/>
        <w:autoSpaceDE w:val="0"/>
        <w:autoSpaceDN w:val="0"/>
        <w:adjustRightInd w:val="0"/>
        <w:snapToGrid w:val="0"/>
        <w:spacing w:line="220" w:lineRule="auto"/>
        <w:ind w:left="26"/>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32.中标通知</w:t>
      </w:r>
    </w:p>
    <w:p w14:paraId="31316D15">
      <w:pPr>
        <w:widowControl/>
        <w:kinsoku w:val="0"/>
        <w:autoSpaceDE w:val="0"/>
        <w:autoSpaceDN w:val="0"/>
        <w:adjustRightInd w:val="0"/>
        <w:snapToGrid w:val="0"/>
        <w:spacing w:before="199" w:line="314" w:lineRule="auto"/>
        <w:ind w:left="43" w:right="19" w:firstLine="46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32.1采购人和</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以书面形式向中标人发出中</w:t>
      </w:r>
      <w:r>
        <w:rPr>
          <w:rFonts w:ascii="宋体" w:hAnsi="宋体" w:eastAsia="宋体" w:cs="宋体"/>
          <w:snapToGrid w:val="0"/>
          <w:color w:val="000000"/>
          <w:spacing w:val="-2"/>
          <w:kern w:val="0"/>
          <w:sz w:val="24"/>
          <w:szCs w:val="24"/>
          <w:lang w:eastAsia="en-US"/>
        </w:rPr>
        <w:t>标通知书，同时将招标结果通知未</w:t>
      </w:r>
      <w:r>
        <w:rPr>
          <w:rFonts w:ascii="宋体" w:hAnsi="宋体" w:eastAsia="宋体" w:cs="宋体"/>
          <w:snapToGrid w:val="0"/>
          <w:color w:val="000000"/>
          <w:spacing w:val="-6"/>
          <w:kern w:val="0"/>
          <w:sz w:val="24"/>
          <w:szCs w:val="24"/>
          <w:lang w:eastAsia="en-US"/>
        </w:rPr>
        <w:t>中标的投标人。</w:t>
      </w:r>
    </w:p>
    <w:p w14:paraId="5BD9F5FF">
      <w:pPr>
        <w:widowControl/>
        <w:kinsoku w:val="0"/>
        <w:autoSpaceDE w:val="0"/>
        <w:autoSpaceDN w:val="0"/>
        <w:adjustRightInd w:val="0"/>
        <w:snapToGrid w:val="0"/>
        <w:spacing w:before="178" w:line="288" w:lineRule="auto"/>
        <w:ind w:left="63" w:right="36" w:firstLine="44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32.2中标通知书对采购人和中标人均具有法律效力。中标通知书发出后，采购人改变中标结果的，或者中标人放弃中标项目的，应当依法承担法律责</w:t>
      </w:r>
      <w:r>
        <w:rPr>
          <w:rFonts w:ascii="宋体" w:hAnsi="宋体" w:eastAsia="宋体" w:cs="宋体"/>
          <w:snapToGrid w:val="0"/>
          <w:color w:val="000000"/>
          <w:spacing w:val="-3"/>
          <w:kern w:val="0"/>
          <w:sz w:val="24"/>
          <w:szCs w:val="24"/>
          <w:lang w:eastAsia="en-US"/>
        </w:rPr>
        <w:t>任。</w:t>
      </w:r>
    </w:p>
    <w:p w14:paraId="0FAA209D">
      <w:pPr>
        <w:widowControl/>
        <w:kinsoku w:val="0"/>
        <w:autoSpaceDE w:val="0"/>
        <w:autoSpaceDN w:val="0"/>
        <w:adjustRightInd w:val="0"/>
        <w:snapToGrid w:val="0"/>
        <w:spacing w:before="164" w:line="221"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（九）签订合同</w:t>
      </w:r>
    </w:p>
    <w:p w14:paraId="795B6BF9">
      <w:pPr>
        <w:widowControl/>
        <w:kinsoku w:val="0"/>
        <w:autoSpaceDE w:val="0"/>
        <w:autoSpaceDN w:val="0"/>
        <w:adjustRightInd w:val="0"/>
        <w:snapToGrid w:val="0"/>
        <w:spacing w:before="176" w:line="220" w:lineRule="auto"/>
        <w:ind w:left="26"/>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33.履约保证金</w:t>
      </w:r>
    </w:p>
    <w:p w14:paraId="1A83AF3D">
      <w:pPr>
        <w:widowControl/>
        <w:kinsoku w:val="0"/>
        <w:autoSpaceDE w:val="0"/>
        <w:autoSpaceDN w:val="0"/>
        <w:adjustRightInd w:val="0"/>
        <w:snapToGrid w:val="0"/>
        <w:spacing w:before="198" w:line="290" w:lineRule="auto"/>
        <w:ind w:left="23" w:right="57" w:firstLine="48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33.1在签订合同前，中标人应按“投标人须知前附表</w:t>
      </w:r>
      <w:r>
        <w:rPr>
          <w:rFonts w:ascii="宋体" w:hAnsi="宋体" w:eastAsia="宋体" w:cs="宋体"/>
          <w:snapToGrid w:val="0"/>
          <w:color w:val="000000"/>
          <w:spacing w:val="-89"/>
          <w:kern w:val="0"/>
          <w:sz w:val="24"/>
          <w:szCs w:val="24"/>
          <w:lang w:eastAsia="en-US"/>
        </w:rPr>
        <w:t xml:space="preserve"> </w:t>
      </w:r>
      <w:r>
        <w:rPr>
          <w:rFonts w:ascii="宋体" w:hAnsi="宋体" w:eastAsia="宋体" w:cs="宋体"/>
          <w:snapToGrid w:val="0"/>
          <w:color w:val="000000"/>
          <w:spacing w:val="-3"/>
          <w:kern w:val="0"/>
          <w:sz w:val="24"/>
          <w:szCs w:val="24"/>
          <w:lang w:eastAsia="en-US"/>
        </w:rPr>
        <w:t>”规定的金额、</w:t>
      </w:r>
      <w:r>
        <w:rPr>
          <w:rFonts w:ascii="宋体" w:hAnsi="宋体" w:eastAsia="宋体" w:cs="宋体"/>
          <w:snapToGrid w:val="0"/>
          <w:color w:val="000000"/>
          <w:spacing w:val="-4"/>
          <w:kern w:val="0"/>
          <w:sz w:val="24"/>
          <w:szCs w:val="24"/>
          <w:lang w:eastAsia="en-US"/>
        </w:rPr>
        <w:t>担保形式和采购</w:t>
      </w:r>
      <w:r>
        <w:rPr>
          <w:rFonts w:ascii="宋体" w:hAnsi="宋体" w:eastAsia="宋体" w:cs="宋体"/>
          <w:snapToGrid w:val="0"/>
          <w:color w:val="000000"/>
          <w:spacing w:val="-2"/>
          <w:kern w:val="0"/>
          <w:sz w:val="24"/>
          <w:szCs w:val="24"/>
          <w:lang w:eastAsia="en-US"/>
        </w:rPr>
        <w:t>人认可的履约担保格式向采购人提交履约保证金。</w:t>
      </w:r>
    </w:p>
    <w:p w14:paraId="36104508">
      <w:pPr>
        <w:widowControl/>
        <w:kinsoku w:val="0"/>
        <w:autoSpaceDE w:val="0"/>
        <w:autoSpaceDN w:val="0"/>
        <w:adjustRightInd w:val="0"/>
        <w:snapToGrid w:val="0"/>
        <w:spacing w:before="177" w:line="292" w:lineRule="auto"/>
        <w:ind w:left="18" w:right="141" w:firstLine="48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33.2中标人不能按本章第33.1项要求提交履约担保的，</w:t>
      </w:r>
      <w:r>
        <w:rPr>
          <w:rFonts w:ascii="宋体" w:hAnsi="宋体" w:eastAsia="宋体" w:cs="宋体"/>
          <w:snapToGrid w:val="0"/>
          <w:color w:val="000000"/>
          <w:spacing w:val="-5"/>
          <w:kern w:val="0"/>
          <w:sz w:val="24"/>
          <w:szCs w:val="24"/>
          <w:lang w:eastAsia="en-US"/>
        </w:rPr>
        <w:t>视为放弃中标，给采购人造成</w:t>
      </w:r>
      <w:r>
        <w:rPr>
          <w:rFonts w:ascii="宋体" w:hAnsi="宋体" w:eastAsia="宋体" w:cs="宋体"/>
          <w:snapToGrid w:val="0"/>
          <w:color w:val="000000"/>
          <w:spacing w:val="-2"/>
          <w:kern w:val="0"/>
          <w:sz w:val="24"/>
          <w:szCs w:val="24"/>
          <w:lang w:eastAsia="en-US"/>
        </w:rPr>
        <w:t>损失的，中标人还应当承担民事责任。</w:t>
      </w:r>
    </w:p>
    <w:p w14:paraId="2A750F07">
      <w:pPr>
        <w:widowControl/>
        <w:kinsoku w:val="0"/>
        <w:autoSpaceDE w:val="0"/>
        <w:autoSpaceDN w:val="0"/>
        <w:adjustRightInd w:val="0"/>
        <w:snapToGrid w:val="0"/>
        <w:spacing w:before="159" w:line="221" w:lineRule="auto"/>
        <w:ind w:left="26"/>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34.签订合同</w:t>
      </w:r>
    </w:p>
    <w:p w14:paraId="559052EB">
      <w:pPr>
        <w:widowControl/>
        <w:kinsoku w:val="0"/>
        <w:autoSpaceDE w:val="0"/>
        <w:autoSpaceDN w:val="0"/>
        <w:adjustRightInd w:val="0"/>
        <w:snapToGrid w:val="0"/>
        <w:spacing w:before="193" w:line="331" w:lineRule="auto"/>
        <w:ind w:left="26" w:right="19" w:firstLine="47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34.1采购人和中标人应当自中标通知书发出之日</w:t>
      </w:r>
      <w:r>
        <w:rPr>
          <w:rFonts w:ascii="宋体" w:hAnsi="宋体" w:eastAsia="宋体" w:cs="宋体"/>
          <w:snapToGrid w:val="0"/>
          <w:color w:val="000000"/>
          <w:spacing w:val="-1"/>
          <w:kern w:val="0"/>
          <w:sz w:val="24"/>
          <w:szCs w:val="24"/>
          <w:lang w:eastAsia="en-US"/>
        </w:rPr>
        <w:t>起30天内，根据招标文件和中标人的投标文件订立书面合同。采购人因不可抗力原因迟延</w:t>
      </w:r>
      <w:r>
        <w:rPr>
          <w:rFonts w:ascii="宋体" w:hAnsi="宋体" w:eastAsia="宋体" w:cs="宋体"/>
          <w:snapToGrid w:val="0"/>
          <w:color w:val="000000"/>
          <w:spacing w:val="-2"/>
          <w:kern w:val="0"/>
          <w:sz w:val="24"/>
          <w:szCs w:val="24"/>
          <w:lang w:eastAsia="en-US"/>
        </w:rPr>
        <w:t>签订合同的，应当自不可抗力事由</w:t>
      </w:r>
      <w:r>
        <w:rPr>
          <w:rFonts w:ascii="宋体" w:hAnsi="宋体" w:eastAsia="宋体" w:cs="宋体"/>
          <w:snapToGrid w:val="0"/>
          <w:color w:val="000000"/>
          <w:spacing w:val="-3"/>
          <w:kern w:val="0"/>
          <w:sz w:val="24"/>
          <w:szCs w:val="24"/>
          <w:lang w:eastAsia="en-US"/>
        </w:rPr>
        <w:t>消除之日起7日内完成合同签订事宜。所签订的合同不得对招标文件和中标人投标文件作</w:t>
      </w:r>
      <w:r>
        <w:rPr>
          <w:rFonts w:ascii="宋体" w:hAnsi="宋体" w:eastAsia="宋体" w:cs="宋体"/>
          <w:snapToGrid w:val="0"/>
          <w:color w:val="000000"/>
          <w:spacing w:val="-1"/>
          <w:kern w:val="0"/>
          <w:sz w:val="24"/>
          <w:szCs w:val="24"/>
          <w:lang w:eastAsia="en-US"/>
        </w:rPr>
        <w:t>实质性修改。中标人无正当理由拒签合同，给采购人造</w:t>
      </w:r>
      <w:r>
        <w:rPr>
          <w:rFonts w:ascii="宋体" w:hAnsi="宋体" w:eastAsia="宋体" w:cs="宋体"/>
          <w:snapToGrid w:val="0"/>
          <w:color w:val="000000"/>
          <w:spacing w:val="-2"/>
          <w:kern w:val="0"/>
          <w:sz w:val="24"/>
          <w:szCs w:val="24"/>
          <w:lang w:eastAsia="en-US"/>
        </w:rPr>
        <w:t>成损失的，中标人还应当承担民事</w:t>
      </w:r>
      <w:r>
        <w:rPr>
          <w:rFonts w:ascii="宋体" w:hAnsi="宋体" w:eastAsia="宋体" w:cs="宋体"/>
          <w:snapToGrid w:val="0"/>
          <w:color w:val="000000"/>
          <w:spacing w:val="-7"/>
          <w:kern w:val="0"/>
          <w:sz w:val="24"/>
          <w:szCs w:val="24"/>
          <w:lang w:eastAsia="en-US"/>
        </w:rPr>
        <w:t>责任。</w:t>
      </w:r>
    </w:p>
    <w:p w14:paraId="6EEC5A4D">
      <w:pPr>
        <w:widowControl/>
        <w:kinsoku w:val="0"/>
        <w:autoSpaceDE w:val="0"/>
        <w:autoSpaceDN w:val="0"/>
        <w:adjustRightInd w:val="0"/>
        <w:snapToGrid w:val="0"/>
        <w:spacing w:before="180" w:line="290" w:lineRule="auto"/>
        <w:ind w:left="23" w:right="96" w:firstLine="48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34.2中标人拒绝与采购人签订合同的，采购人可以按</w:t>
      </w:r>
      <w:r>
        <w:rPr>
          <w:rFonts w:ascii="宋体" w:hAnsi="宋体" w:eastAsia="宋体" w:cs="宋体"/>
          <w:snapToGrid w:val="0"/>
          <w:color w:val="000000"/>
          <w:spacing w:val="-4"/>
          <w:kern w:val="0"/>
          <w:sz w:val="24"/>
          <w:szCs w:val="24"/>
          <w:lang w:eastAsia="en-US"/>
        </w:rPr>
        <w:t>照评标报告推荐的中标候选人名</w:t>
      </w:r>
      <w:r>
        <w:rPr>
          <w:rFonts w:ascii="宋体" w:hAnsi="宋体" w:eastAsia="宋体" w:cs="宋体"/>
          <w:snapToGrid w:val="0"/>
          <w:color w:val="000000"/>
          <w:spacing w:val="-2"/>
          <w:kern w:val="0"/>
          <w:sz w:val="24"/>
          <w:szCs w:val="24"/>
          <w:lang w:eastAsia="en-US"/>
        </w:rPr>
        <w:t>单排序，确定下一候选人为中标人，也可以重新开展政府采购活动。</w:t>
      </w:r>
    </w:p>
    <w:p w14:paraId="27A4C1B5">
      <w:pPr>
        <w:widowControl/>
        <w:kinsoku w:val="0"/>
        <w:autoSpaceDE w:val="0"/>
        <w:autoSpaceDN w:val="0"/>
        <w:adjustRightInd w:val="0"/>
        <w:snapToGrid w:val="0"/>
        <w:spacing w:before="178" w:line="290" w:lineRule="auto"/>
        <w:ind w:left="25" w:right="57"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34.3采购人和中标人不得向对方提出任何不合理的</w:t>
      </w:r>
      <w:r>
        <w:rPr>
          <w:rFonts w:ascii="宋体" w:hAnsi="宋体" w:eastAsia="宋体" w:cs="宋体"/>
          <w:snapToGrid w:val="0"/>
          <w:color w:val="000000"/>
          <w:spacing w:val="-3"/>
          <w:kern w:val="0"/>
          <w:sz w:val="24"/>
          <w:szCs w:val="24"/>
          <w:lang w:eastAsia="en-US"/>
        </w:rPr>
        <w:t>要求，作为签订合同的条件，双方</w:t>
      </w:r>
      <w:r>
        <w:rPr>
          <w:rFonts w:ascii="宋体" w:hAnsi="宋体" w:eastAsia="宋体" w:cs="宋体"/>
          <w:snapToGrid w:val="0"/>
          <w:color w:val="000000"/>
          <w:spacing w:val="-2"/>
          <w:kern w:val="0"/>
          <w:sz w:val="24"/>
          <w:szCs w:val="24"/>
          <w:lang w:eastAsia="en-US"/>
        </w:rPr>
        <w:t>不得私下订立背离合同实质性内容的协议。</w:t>
      </w:r>
    </w:p>
    <w:p w14:paraId="29BACC38">
      <w:pPr>
        <w:spacing w:line="290" w:lineRule="auto"/>
        <w:rPr>
          <w:rFonts w:ascii="宋体" w:hAnsi="宋体" w:eastAsia="宋体" w:cs="宋体"/>
          <w:sz w:val="24"/>
          <w:szCs w:val="24"/>
        </w:rPr>
        <w:sectPr>
          <w:footerReference r:id="rId40" w:type="default"/>
          <w:pgSz w:w="11906" w:h="16840"/>
          <w:pgMar w:top="1200" w:right="1096" w:bottom="1261" w:left="1456" w:header="858" w:footer="1016" w:gutter="0"/>
          <w:pgNumType w:fmt="decimal"/>
          <w:cols w:space="720" w:num="1"/>
        </w:sectPr>
      </w:pPr>
    </w:p>
    <w:p w14:paraId="1B396369">
      <w:pPr>
        <w:widowControl/>
        <w:kinsoku w:val="0"/>
        <w:autoSpaceDE w:val="0"/>
        <w:autoSpaceDN w:val="0"/>
        <w:adjustRightInd w:val="0"/>
        <w:snapToGrid w:val="0"/>
        <w:spacing w:before="15" w:line="288" w:lineRule="auto"/>
        <w:ind w:left="67" w:right="57" w:firstLine="43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34.4联合体中标的，联合体各方应当共同与采购人</w:t>
      </w:r>
      <w:r>
        <w:rPr>
          <w:rFonts w:ascii="宋体" w:hAnsi="宋体" w:eastAsia="宋体" w:cs="宋体"/>
          <w:snapToGrid w:val="0"/>
          <w:color w:val="000000"/>
          <w:spacing w:val="-3"/>
          <w:kern w:val="0"/>
          <w:sz w:val="24"/>
          <w:szCs w:val="24"/>
          <w:lang w:eastAsia="en-US"/>
        </w:rPr>
        <w:t>签订合同，就采购合同约定的事项</w:t>
      </w:r>
      <w:r>
        <w:rPr>
          <w:rFonts w:ascii="宋体" w:hAnsi="宋体" w:eastAsia="宋体" w:cs="宋体"/>
          <w:snapToGrid w:val="0"/>
          <w:color w:val="000000"/>
          <w:spacing w:val="-7"/>
          <w:kern w:val="0"/>
          <w:sz w:val="24"/>
          <w:szCs w:val="24"/>
          <w:lang w:eastAsia="en-US"/>
        </w:rPr>
        <w:t>向采购人承担连带责任。</w:t>
      </w:r>
    </w:p>
    <w:p w14:paraId="33E35EC8">
      <w:pPr>
        <w:widowControl/>
        <w:kinsoku w:val="0"/>
        <w:autoSpaceDE w:val="0"/>
        <w:autoSpaceDN w:val="0"/>
        <w:adjustRightInd w:val="0"/>
        <w:snapToGrid w:val="0"/>
        <w:spacing w:before="179" w:line="328" w:lineRule="auto"/>
        <w:ind w:left="15" w:right="2" w:firstLine="49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34.5本项目的非主体、非关键性工作是否允许分包，</w:t>
      </w:r>
      <w:r>
        <w:rPr>
          <w:rFonts w:ascii="宋体" w:hAnsi="宋体" w:eastAsia="宋体" w:cs="宋体"/>
          <w:snapToGrid w:val="0"/>
          <w:color w:val="000000"/>
          <w:spacing w:val="-4"/>
          <w:kern w:val="0"/>
          <w:sz w:val="24"/>
          <w:szCs w:val="24"/>
          <w:lang w:eastAsia="en-US"/>
        </w:rPr>
        <w:t>见“投标人须知前附表”。采购</w:t>
      </w:r>
      <w:r>
        <w:rPr>
          <w:rFonts w:ascii="宋体" w:hAnsi="宋体" w:eastAsia="宋体" w:cs="宋体"/>
          <w:snapToGrid w:val="0"/>
          <w:color w:val="000000"/>
          <w:spacing w:val="-1"/>
          <w:kern w:val="0"/>
          <w:sz w:val="24"/>
          <w:szCs w:val="24"/>
          <w:lang w:eastAsia="en-US"/>
        </w:rPr>
        <w:t>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w:t>
      </w:r>
      <w:r>
        <w:rPr>
          <w:rFonts w:ascii="宋体" w:hAnsi="宋体" w:eastAsia="宋体" w:cs="宋体"/>
          <w:snapToGrid w:val="0"/>
          <w:color w:val="000000"/>
          <w:spacing w:val="-2"/>
          <w:kern w:val="0"/>
          <w:sz w:val="24"/>
          <w:szCs w:val="24"/>
          <w:lang w:eastAsia="en-US"/>
        </w:rPr>
        <w:t>得再次分包，否则</w:t>
      </w:r>
      <w:r>
        <w:rPr>
          <w:rFonts w:ascii="宋体" w:hAnsi="宋体" w:eastAsia="宋体" w:cs="宋体"/>
          <w:b/>
          <w:bCs/>
          <w:snapToGrid w:val="0"/>
          <w:color w:val="000000"/>
          <w:spacing w:val="-2"/>
          <w:kern w:val="0"/>
          <w:sz w:val="24"/>
          <w:szCs w:val="24"/>
          <w:lang w:eastAsia="en-US"/>
        </w:rPr>
        <w:t>投标无效</w:t>
      </w:r>
      <w:r>
        <w:rPr>
          <w:rFonts w:ascii="宋体" w:hAnsi="宋体" w:eastAsia="宋体" w:cs="宋体"/>
          <w:snapToGrid w:val="0"/>
          <w:color w:val="000000"/>
          <w:spacing w:val="-2"/>
          <w:kern w:val="0"/>
          <w:sz w:val="24"/>
          <w:szCs w:val="24"/>
          <w:lang w:eastAsia="en-US"/>
        </w:rPr>
        <w:t>。中标人就采购项目和分包项目向采购人负责，分包供应商就分包项目承担责任。</w:t>
      </w:r>
      <w:r>
        <w:rPr>
          <w:rFonts w:ascii="宋体" w:hAnsi="宋体" w:eastAsia="宋体" w:cs="宋体"/>
          <w:b/>
          <w:bCs/>
          <w:snapToGrid w:val="0"/>
          <w:color w:val="000000"/>
          <w:spacing w:val="-2"/>
          <w:kern w:val="0"/>
          <w:sz w:val="24"/>
          <w:szCs w:val="24"/>
          <w:lang w:eastAsia="en-US"/>
        </w:rPr>
        <w:t>政府采购合同不能</w:t>
      </w:r>
      <w:r>
        <w:rPr>
          <w:rFonts w:ascii="宋体" w:hAnsi="宋体" w:eastAsia="宋体" w:cs="宋体"/>
          <w:b/>
          <w:bCs/>
          <w:snapToGrid w:val="0"/>
          <w:color w:val="000000"/>
          <w:spacing w:val="-7"/>
          <w:kern w:val="0"/>
          <w:sz w:val="24"/>
          <w:szCs w:val="24"/>
          <w:lang w:eastAsia="en-US"/>
        </w:rPr>
        <w:t>转包。</w:t>
      </w:r>
    </w:p>
    <w:p w14:paraId="2356EA9B">
      <w:pPr>
        <w:widowControl/>
        <w:kinsoku w:val="0"/>
        <w:autoSpaceDE w:val="0"/>
        <w:autoSpaceDN w:val="0"/>
        <w:adjustRightInd w:val="0"/>
        <w:snapToGrid w:val="0"/>
        <w:spacing w:before="56" w:line="312" w:lineRule="auto"/>
        <w:ind w:left="18" w:firstLine="48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34.6采购合同履行中，采购人需追加与合同标的相</w:t>
      </w:r>
      <w:r>
        <w:rPr>
          <w:rFonts w:ascii="宋体" w:hAnsi="宋体" w:eastAsia="宋体" w:cs="宋体"/>
          <w:snapToGrid w:val="0"/>
          <w:color w:val="000000"/>
          <w:spacing w:val="-2"/>
          <w:kern w:val="0"/>
          <w:sz w:val="24"/>
          <w:szCs w:val="24"/>
          <w:lang w:eastAsia="en-US"/>
        </w:rPr>
        <w:t>同的货物、工程或者服务的，在不</w:t>
      </w:r>
      <w:r>
        <w:rPr>
          <w:rFonts w:ascii="宋体" w:hAnsi="宋体" w:eastAsia="宋体" w:cs="宋体"/>
          <w:snapToGrid w:val="0"/>
          <w:color w:val="000000"/>
          <w:spacing w:val="-1"/>
          <w:kern w:val="0"/>
          <w:sz w:val="24"/>
          <w:szCs w:val="24"/>
          <w:lang w:eastAsia="en-US"/>
        </w:rPr>
        <w:t>改变合同其他条款的前提下，可以与中标人协商签订补充合同，但所有补充合同的采购金</w:t>
      </w:r>
      <w:r>
        <w:rPr>
          <w:rFonts w:ascii="宋体" w:hAnsi="宋体" w:eastAsia="宋体" w:cs="宋体"/>
          <w:snapToGrid w:val="0"/>
          <w:color w:val="000000"/>
          <w:spacing w:val="-2"/>
          <w:kern w:val="0"/>
          <w:sz w:val="24"/>
          <w:szCs w:val="24"/>
          <w:lang w:eastAsia="en-US"/>
        </w:rPr>
        <w:t>额不得超过原合同采购金额的百分之十。</w:t>
      </w:r>
    </w:p>
    <w:p w14:paraId="2D66A51E">
      <w:pPr>
        <w:widowControl/>
        <w:kinsoku w:val="0"/>
        <w:autoSpaceDE w:val="0"/>
        <w:autoSpaceDN w:val="0"/>
        <w:adjustRightInd w:val="0"/>
        <w:snapToGrid w:val="0"/>
        <w:spacing w:before="154" w:line="219" w:lineRule="auto"/>
        <w:ind w:left="50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34.7采购人应于签订合同之日起2个工</w:t>
      </w:r>
      <w:r>
        <w:rPr>
          <w:rFonts w:ascii="宋体" w:hAnsi="宋体" w:eastAsia="宋体" w:cs="宋体"/>
          <w:snapToGrid w:val="0"/>
          <w:color w:val="000000"/>
          <w:spacing w:val="-2"/>
          <w:kern w:val="0"/>
          <w:sz w:val="24"/>
          <w:szCs w:val="24"/>
          <w:lang w:eastAsia="en-US"/>
        </w:rPr>
        <w:t>作日内在政采云平台备案公示。</w:t>
      </w:r>
    </w:p>
    <w:p w14:paraId="1636A01A">
      <w:pPr>
        <w:widowControl/>
        <w:kinsoku w:val="0"/>
        <w:autoSpaceDE w:val="0"/>
        <w:autoSpaceDN w:val="0"/>
        <w:adjustRightInd w:val="0"/>
        <w:snapToGrid w:val="0"/>
        <w:spacing w:before="183" w:line="220"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（十）质疑和投诉</w:t>
      </w:r>
    </w:p>
    <w:p w14:paraId="6A41881A">
      <w:pPr>
        <w:widowControl/>
        <w:kinsoku w:val="0"/>
        <w:autoSpaceDE w:val="0"/>
        <w:autoSpaceDN w:val="0"/>
        <w:adjustRightInd w:val="0"/>
        <w:snapToGrid w:val="0"/>
        <w:spacing w:before="182" w:line="220" w:lineRule="auto"/>
        <w:ind w:left="26"/>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35.质疑</w:t>
      </w:r>
    </w:p>
    <w:p w14:paraId="69B334AF">
      <w:pPr>
        <w:widowControl/>
        <w:kinsoku w:val="0"/>
        <w:autoSpaceDE w:val="0"/>
        <w:autoSpaceDN w:val="0"/>
        <w:adjustRightInd w:val="0"/>
        <w:snapToGrid w:val="0"/>
        <w:spacing w:before="201" w:line="324" w:lineRule="auto"/>
        <w:ind w:left="15" w:right="19" w:firstLine="49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35.1供应商认为采购文件、采购过程、中标结果使</w:t>
      </w:r>
      <w:r>
        <w:rPr>
          <w:rFonts w:ascii="宋体" w:hAnsi="宋体" w:eastAsia="宋体" w:cs="宋体"/>
          <w:snapToGrid w:val="0"/>
          <w:color w:val="000000"/>
          <w:spacing w:val="-2"/>
          <w:kern w:val="0"/>
          <w:sz w:val="24"/>
          <w:szCs w:val="24"/>
          <w:lang w:eastAsia="en-US"/>
        </w:rPr>
        <w:t>自己的权益受到损害的，可以在知</w:t>
      </w:r>
      <w:r>
        <w:rPr>
          <w:rFonts w:ascii="宋体" w:hAnsi="宋体" w:eastAsia="宋体" w:cs="宋体"/>
          <w:snapToGrid w:val="0"/>
          <w:color w:val="000000"/>
          <w:spacing w:val="-1"/>
          <w:kern w:val="0"/>
          <w:sz w:val="24"/>
          <w:szCs w:val="24"/>
          <w:lang w:eastAsia="en-US"/>
        </w:rPr>
        <w:t>道或者应知其权益受到损害之日起7个工作日内，以书面形式向采购</w:t>
      </w:r>
      <w:r>
        <w:rPr>
          <w:rFonts w:ascii="宋体" w:hAnsi="宋体" w:eastAsia="宋体" w:cs="宋体"/>
          <w:snapToGrid w:val="0"/>
          <w:color w:val="000000"/>
          <w:spacing w:val="-2"/>
          <w:kern w:val="0"/>
          <w:sz w:val="24"/>
          <w:szCs w:val="24"/>
          <w:lang w:eastAsia="en-US"/>
        </w:rPr>
        <w:t>人、</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提出质疑，详见“投标人须知前附表</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2"/>
          <w:kern w:val="0"/>
          <w:sz w:val="24"/>
          <w:szCs w:val="24"/>
          <w:lang w:eastAsia="en-US"/>
        </w:rPr>
        <w:t>”。供应商在法定质疑期内一次</w:t>
      </w:r>
      <w:r>
        <w:rPr>
          <w:rFonts w:ascii="宋体" w:hAnsi="宋体" w:eastAsia="宋体" w:cs="宋体"/>
          <w:snapToGrid w:val="0"/>
          <w:color w:val="000000"/>
          <w:spacing w:val="-3"/>
          <w:kern w:val="0"/>
          <w:sz w:val="24"/>
          <w:szCs w:val="24"/>
          <w:lang w:eastAsia="en-US"/>
        </w:rPr>
        <w:t>性提出针对同一采购程序环</w:t>
      </w:r>
      <w:r>
        <w:rPr>
          <w:rFonts w:ascii="宋体" w:hAnsi="宋体" w:eastAsia="宋体" w:cs="宋体"/>
          <w:snapToGrid w:val="0"/>
          <w:color w:val="000000"/>
          <w:spacing w:val="-4"/>
          <w:kern w:val="0"/>
          <w:sz w:val="24"/>
          <w:szCs w:val="24"/>
          <w:lang w:eastAsia="en-US"/>
        </w:rPr>
        <w:t>节的质疑。</w:t>
      </w:r>
    </w:p>
    <w:p w14:paraId="126A4A6F">
      <w:pPr>
        <w:widowControl/>
        <w:kinsoku w:val="0"/>
        <w:autoSpaceDE w:val="0"/>
        <w:autoSpaceDN w:val="0"/>
        <w:adjustRightInd w:val="0"/>
        <w:snapToGrid w:val="0"/>
        <w:spacing w:before="177" w:line="292" w:lineRule="auto"/>
        <w:ind w:left="18" w:right="19" w:firstLine="48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35.2提出质疑的供应商（以下简称质疑供应商）应</w:t>
      </w:r>
      <w:r>
        <w:rPr>
          <w:rFonts w:ascii="宋体" w:hAnsi="宋体" w:eastAsia="宋体" w:cs="宋体"/>
          <w:snapToGrid w:val="0"/>
          <w:color w:val="000000"/>
          <w:spacing w:val="-2"/>
          <w:kern w:val="0"/>
          <w:sz w:val="24"/>
          <w:szCs w:val="24"/>
          <w:lang w:eastAsia="en-US"/>
        </w:rPr>
        <w:t>当是参与所质疑项目采购活动的供</w:t>
      </w:r>
      <w:r>
        <w:rPr>
          <w:rFonts w:ascii="宋体" w:hAnsi="宋体" w:eastAsia="宋体" w:cs="宋体"/>
          <w:snapToGrid w:val="0"/>
          <w:color w:val="000000"/>
          <w:spacing w:val="-5"/>
          <w:kern w:val="0"/>
          <w:sz w:val="24"/>
          <w:szCs w:val="24"/>
          <w:lang w:eastAsia="en-US"/>
        </w:rPr>
        <w:t>应商。</w:t>
      </w:r>
    </w:p>
    <w:p w14:paraId="500CAFE9">
      <w:pPr>
        <w:widowControl/>
        <w:kinsoku w:val="0"/>
        <w:autoSpaceDE w:val="0"/>
        <w:autoSpaceDN w:val="0"/>
        <w:adjustRightInd w:val="0"/>
        <w:snapToGrid w:val="0"/>
        <w:spacing w:before="171" w:line="316" w:lineRule="auto"/>
        <w:ind w:left="23" w:firstLine="48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35.3潜在供应商已依法获取其可质疑的采购文件的，可以对该文件提出质疑。对采购文件提出质疑的，应当在获取采购文件或者采购文</w:t>
      </w:r>
      <w:r>
        <w:rPr>
          <w:rFonts w:ascii="宋体" w:hAnsi="宋体" w:eastAsia="宋体" w:cs="宋体"/>
          <w:snapToGrid w:val="0"/>
          <w:color w:val="000000"/>
          <w:spacing w:val="-2"/>
          <w:kern w:val="0"/>
          <w:sz w:val="24"/>
          <w:szCs w:val="24"/>
          <w:lang w:eastAsia="en-US"/>
        </w:rPr>
        <w:t>件公告期限届满之日起7个工作日内提</w:t>
      </w:r>
      <w:r>
        <w:rPr>
          <w:rFonts w:ascii="宋体" w:hAnsi="宋体" w:eastAsia="宋体" w:cs="宋体"/>
          <w:snapToGrid w:val="0"/>
          <w:color w:val="000000"/>
          <w:spacing w:val="-6"/>
          <w:kern w:val="0"/>
          <w:sz w:val="24"/>
          <w:szCs w:val="24"/>
          <w:lang w:eastAsia="en-US"/>
        </w:rPr>
        <w:t>出。</w:t>
      </w:r>
    </w:p>
    <w:p w14:paraId="5C7B0E57">
      <w:pPr>
        <w:widowControl/>
        <w:kinsoku w:val="0"/>
        <w:autoSpaceDE w:val="0"/>
        <w:autoSpaceDN w:val="0"/>
        <w:adjustRightInd w:val="0"/>
        <w:snapToGrid w:val="0"/>
        <w:spacing w:before="144" w:line="219" w:lineRule="auto"/>
        <w:jc w:val="righ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35.4供应商提出质疑应当提交质疑函和必要的证明材料。质疑函应当包括下列内容：</w:t>
      </w:r>
    </w:p>
    <w:p w14:paraId="7ACB7A51">
      <w:pPr>
        <w:widowControl/>
        <w:kinsoku w:val="0"/>
        <w:autoSpaceDE w:val="0"/>
        <w:autoSpaceDN w:val="0"/>
        <w:adjustRightInd w:val="0"/>
        <w:snapToGrid w:val="0"/>
        <w:spacing w:before="181"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（1）供应商的姓名或者名称、地址、邮编、联系人及联系电话；</w:t>
      </w:r>
    </w:p>
    <w:p w14:paraId="00A6E697">
      <w:pPr>
        <w:widowControl/>
        <w:kinsoku w:val="0"/>
        <w:autoSpaceDE w:val="0"/>
        <w:autoSpaceDN w:val="0"/>
        <w:adjustRightInd w:val="0"/>
        <w:snapToGrid w:val="0"/>
        <w:spacing w:before="170"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（2）质疑项目的名称、项目编号/包号；</w:t>
      </w:r>
    </w:p>
    <w:p w14:paraId="06AA0671">
      <w:pPr>
        <w:widowControl/>
        <w:kinsoku w:val="0"/>
        <w:autoSpaceDE w:val="0"/>
        <w:autoSpaceDN w:val="0"/>
        <w:adjustRightInd w:val="0"/>
        <w:snapToGrid w:val="0"/>
        <w:spacing w:before="195"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（3）具体、明确的质疑事项和与质疑事项相关的请求；</w:t>
      </w:r>
    </w:p>
    <w:p w14:paraId="10D5E3B7">
      <w:pPr>
        <w:widowControl/>
        <w:kinsoku w:val="0"/>
        <w:autoSpaceDE w:val="0"/>
        <w:autoSpaceDN w:val="0"/>
        <w:adjustRightInd w:val="0"/>
        <w:snapToGrid w:val="0"/>
        <w:spacing w:before="180"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（4）事实依据；</w:t>
      </w:r>
    </w:p>
    <w:p w14:paraId="5FA732A7">
      <w:pPr>
        <w:widowControl/>
        <w:kinsoku w:val="0"/>
        <w:autoSpaceDE w:val="0"/>
        <w:autoSpaceDN w:val="0"/>
        <w:adjustRightInd w:val="0"/>
        <w:snapToGrid w:val="0"/>
        <w:spacing w:before="181"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（5）必要的法律依据；</w:t>
      </w:r>
    </w:p>
    <w:p w14:paraId="1A6D5015">
      <w:pPr>
        <w:widowControl/>
        <w:kinsoku w:val="0"/>
        <w:autoSpaceDE w:val="0"/>
        <w:autoSpaceDN w:val="0"/>
        <w:adjustRightInd w:val="0"/>
        <w:snapToGrid w:val="0"/>
        <w:spacing w:before="187" w:line="220"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（6）提出质疑的日期。</w:t>
      </w:r>
    </w:p>
    <w:p w14:paraId="49F8E6AE">
      <w:pPr>
        <w:spacing w:line="220" w:lineRule="auto"/>
        <w:rPr>
          <w:rFonts w:ascii="宋体" w:hAnsi="宋体" w:eastAsia="宋体" w:cs="宋体"/>
          <w:sz w:val="24"/>
          <w:szCs w:val="24"/>
        </w:rPr>
        <w:sectPr>
          <w:footerReference r:id="rId41" w:type="default"/>
          <w:pgSz w:w="11906" w:h="16840"/>
          <w:pgMar w:top="1200" w:right="1096" w:bottom="1261" w:left="1456" w:header="858" w:footer="1016" w:gutter="0"/>
          <w:pgNumType w:fmt="decimal"/>
          <w:cols w:space="720" w:num="1"/>
        </w:sectPr>
      </w:pPr>
    </w:p>
    <w:p w14:paraId="36CF3903">
      <w:pPr>
        <w:widowControl/>
        <w:kinsoku w:val="0"/>
        <w:autoSpaceDE w:val="0"/>
        <w:autoSpaceDN w:val="0"/>
        <w:adjustRightInd w:val="0"/>
        <w:snapToGrid w:val="0"/>
        <w:spacing w:before="15" w:line="357" w:lineRule="auto"/>
        <w:ind w:left="15" w:right="2"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供应商为自然人的，应当由本人签字；供应商为法人或者其他组织的，应当由法定代表人、主要负责人，或者其授权代表签字或者盖章，并加盖公章。</w:t>
      </w:r>
    </w:p>
    <w:p w14:paraId="0E67FA00">
      <w:pPr>
        <w:widowControl/>
        <w:kinsoku w:val="0"/>
        <w:autoSpaceDE w:val="0"/>
        <w:autoSpaceDN w:val="0"/>
        <w:adjustRightInd w:val="0"/>
        <w:snapToGrid w:val="0"/>
        <w:spacing w:line="290" w:lineRule="auto"/>
        <w:ind w:left="23" w:right="19" w:firstLine="48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35.5质疑函不符合上述要求的，采购人或代理机构</w:t>
      </w:r>
      <w:r>
        <w:rPr>
          <w:rFonts w:ascii="宋体" w:hAnsi="宋体" w:eastAsia="宋体" w:cs="宋体"/>
          <w:snapToGrid w:val="0"/>
          <w:color w:val="000000"/>
          <w:spacing w:val="-2"/>
          <w:kern w:val="0"/>
          <w:sz w:val="24"/>
          <w:szCs w:val="24"/>
          <w:lang w:eastAsia="en-US"/>
        </w:rPr>
        <w:t>应书面告知具体事项，质疑人应当按要求进行修改或补充，并在质疑有效期限内提交。</w:t>
      </w:r>
    </w:p>
    <w:p w14:paraId="71E61CBC">
      <w:pPr>
        <w:widowControl/>
        <w:kinsoku w:val="0"/>
        <w:autoSpaceDE w:val="0"/>
        <w:autoSpaceDN w:val="0"/>
        <w:adjustRightInd w:val="0"/>
        <w:snapToGrid w:val="0"/>
        <w:spacing w:before="179" w:line="312" w:lineRule="auto"/>
        <w:ind w:left="19" w:right="19" w:firstLine="48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35.6投标人进行虚假和恶意质疑投诉的，</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2"/>
          <w:kern w:val="0"/>
          <w:sz w:val="24"/>
          <w:szCs w:val="24"/>
          <w:lang w:eastAsia="en-US"/>
        </w:rPr>
        <w:t>将提请有关部门将其列入不良记录名单，在一至三年内禁止参加政府采购活动，并将处理决定在相关政府采购媒体上公布。</w:t>
      </w:r>
    </w:p>
    <w:p w14:paraId="79D68130">
      <w:pPr>
        <w:widowControl/>
        <w:kinsoku w:val="0"/>
        <w:autoSpaceDE w:val="0"/>
        <w:autoSpaceDN w:val="0"/>
        <w:adjustRightInd w:val="0"/>
        <w:snapToGrid w:val="0"/>
        <w:spacing w:before="158" w:line="218" w:lineRule="auto"/>
        <w:ind w:left="50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35.7质疑函应当使用中文，并采用财政部门制定的范本。</w:t>
      </w:r>
    </w:p>
    <w:p w14:paraId="4E7CFD45">
      <w:pPr>
        <w:widowControl/>
        <w:kinsoku w:val="0"/>
        <w:autoSpaceDE w:val="0"/>
        <w:autoSpaceDN w:val="0"/>
        <w:adjustRightInd w:val="0"/>
        <w:snapToGrid w:val="0"/>
        <w:spacing w:line="220" w:lineRule="auto"/>
        <w:ind w:left="26"/>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36.质疑答复</w:t>
      </w:r>
    </w:p>
    <w:p w14:paraId="00DE702E">
      <w:pPr>
        <w:widowControl/>
        <w:kinsoku w:val="0"/>
        <w:autoSpaceDE w:val="0"/>
        <w:autoSpaceDN w:val="0"/>
        <w:adjustRightInd w:val="0"/>
        <w:snapToGrid w:val="0"/>
        <w:spacing w:before="200" w:line="290" w:lineRule="auto"/>
        <w:ind w:left="23" w:right="24" w:firstLine="48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36.1采购人、</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不得拒收质疑供</w:t>
      </w:r>
      <w:r>
        <w:rPr>
          <w:rFonts w:ascii="宋体" w:hAnsi="宋体" w:eastAsia="宋体" w:cs="宋体"/>
          <w:snapToGrid w:val="0"/>
          <w:color w:val="000000"/>
          <w:spacing w:val="-2"/>
          <w:kern w:val="0"/>
          <w:sz w:val="24"/>
          <w:szCs w:val="24"/>
          <w:lang w:eastAsia="en-US"/>
        </w:rPr>
        <w:t>应商在法定质疑期内发出的质疑函，应当在收</w:t>
      </w:r>
      <w:r>
        <w:rPr>
          <w:rFonts w:ascii="宋体" w:hAnsi="宋体" w:eastAsia="宋体" w:cs="宋体"/>
          <w:snapToGrid w:val="0"/>
          <w:color w:val="000000"/>
          <w:spacing w:val="-5"/>
          <w:kern w:val="0"/>
          <w:sz w:val="24"/>
          <w:szCs w:val="24"/>
          <w:lang w:eastAsia="en-US"/>
        </w:rPr>
        <w:t>到质疑函后7个工作日内作出答复，并以书面形式通知质疑供应商和其他有关供应商。</w:t>
      </w:r>
    </w:p>
    <w:p w14:paraId="756F1783">
      <w:pPr>
        <w:widowControl/>
        <w:kinsoku w:val="0"/>
        <w:autoSpaceDE w:val="0"/>
        <w:autoSpaceDN w:val="0"/>
        <w:adjustRightInd w:val="0"/>
        <w:snapToGrid w:val="0"/>
        <w:spacing w:before="177" w:line="290" w:lineRule="auto"/>
        <w:ind w:left="17" w:right="259" w:firstLine="48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36.2供应商对评审过程、中标结果提出质疑的</w:t>
      </w:r>
      <w:r>
        <w:rPr>
          <w:rFonts w:ascii="宋体" w:hAnsi="宋体" w:eastAsia="宋体" w:cs="宋体"/>
          <w:snapToGrid w:val="0"/>
          <w:color w:val="000000"/>
          <w:spacing w:val="-2"/>
          <w:kern w:val="0"/>
          <w:sz w:val="24"/>
          <w:szCs w:val="24"/>
          <w:lang w:eastAsia="en-US"/>
        </w:rPr>
        <w:t>，采购人、</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可以组织原评标委员会协助答复质疑。</w:t>
      </w:r>
    </w:p>
    <w:p w14:paraId="50EBF216">
      <w:pPr>
        <w:widowControl/>
        <w:kinsoku w:val="0"/>
        <w:autoSpaceDE w:val="0"/>
        <w:autoSpaceDN w:val="0"/>
        <w:adjustRightInd w:val="0"/>
        <w:snapToGrid w:val="0"/>
        <w:spacing w:before="157" w:line="219" w:lineRule="auto"/>
        <w:ind w:left="49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质疑答复应当包括下列内容：</w:t>
      </w:r>
    </w:p>
    <w:p w14:paraId="48A4941D">
      <w:pPr>
        <w:widowControl/>
        <w:kinsoku w:val="0"/>
        <w:autoSpaceDE w:val="0"/>
        <w:autoSpaceDN w:val="0"/>
        <w:adjustRightInd w:val="0"/>
        <w:snapToGrid w:val="0"/>
        <w:spacing w:before="182"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（1）质疑供应商的姓名或者名称；</w:t>
      </w:r>
    </w:p>
    <w:p w14:paraId="35DE5DB1">
      <w:pPr>
        <w:widowControl/>
        <w:kinsoku w:val="0"/>
        <w:autoSpaceDE w:val="0"/>
        <w:autoSpaceDN w:val="0"/>
        <w:adjustRightInd w:val="0"/>
        <w:snapToGrid w:val="0"/>
        <w:spacing w:before="165"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（2）收到质疑函的日期、质疑项目名称及项目编号/包号；</w:t>
      </w:r>
    </w:p>
    <w:p w14:paraId="08106342">
      <w:pPr>
        <w:widowControl/>
        <w:kinsoku w:val="0"/>
        <w:autoSpaceDE w:val="0"/>
        <w:autoSpaceDN w:val="0"/>
        <w:adjustRightInd w:val="0"/>
        <w:snapToGrid w:val="0"/>
        <w:spacing w:before="197"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（3）质疑事项、质疑答复的具体内容、事实依据和法律依据；</w:t>
      </w:r>
    </w:p>
    <w:p w14:paraId="4387A492">
      <w:pPr>
        <w:widowControl/>
        <w:kinsoku w:val="0"/>
        <w:autoSpaceDE w:val="0"/>
        <w:autoSpaceDN w:val="0"/>
        <w:adjustRightInd w:val="0"/>
        <w:snapToGrid w:val="0"/>
        <w:spacing w:before="181" w:line="218"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（4）告知质疑供应商依法投诉的权利；</w:t>
      </w:r>
    </w:p>
    <w:p w14:paraId="5A240D21">
      <w:pPr>
        <w:widowControl/>
        <w:kinsoku w:val="0"/>
        <w:autoSpaceDE w:val="0"/>
        <w:autoSpaceDN w:val="0"/>
        <w:adjustRightInd w:val="0"/>
        <w:snapToGrid w:val="0"/>
        <w:spacing w:before="183" w:line="220"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（5）质疑答复人名称；</w:t>
      </w:r>
    </w:p>
    <w:p w14:paraId="7F94F714">
      <w:pPr>
        <w:widowControl/>
        <w:kinsoku w:val="0"/>
        <w:autoSpaceDE w:val="0"/>
        <w:autoSpaceDN w:val="0"/>
        <w:adjustRightInd w:val="0"/>
        <w:snapToGrid w:val="0"/>
        <w:spacing w:before="182" w:line="220"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（6）答复质疑的日期。</w:t>
      </w:r>
    </w:p>
    <w:p w14:paraId="4D21627B">
      <w:pPr>
        <w:widowControl/>
        <w:kinsoku w:val="0"/>
        <w:autoSpaceDE w:val="0"/>
        <w:autoSpaceDN w:val="0"/>
        <w:adjustRightInd w:val="0"/>
        <w:snapToGrid w:val="0"/>
        <w:spacing w:before="182" w:line="219" w:lineRule="auto"/>
        <w:ind w:left="49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质疑答复的内容不得涉及商业秘密。</w:t>
      </w:r>
    </w:p>
    <w:p w14:paraId="39220F7A">
      <w:pPr>
        <w:widowControl/>
        <w:kinsoku w:val="0"/>
        <w:autoSpaceDE w:val="0"/>
        <w:autoSpaceDN w:val="0"/>
        <w:adjustRightInd w:val="0"/>
        <w:snapToGrid w:val="0"/>
        <w:spacing w:before="180" w:line="220" w:lineRule="auto"/>
        <w:ind w:left="26"/>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37.投诉</w:t>
      </w:r>
    </w:p>
    <w:p w14:paraId="1372B939">
      <w:pPr>
        <w:widowControl/>
        <w:kinsoku w:val="0"/>
        <w:autoSpaceDE w:val="0"/>
        <w:autoSpaceDN w:val="0"/>
        <w:adjustRightInd w:val="0"/>
        <w:snapToGrid w:val="0"/>
        <w:spacing w:before="198" w:line="479" w:lineRule="auto"/>
        <w:ind w:left="22" w:right="79" w:firstLine="48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37.1质疑供应商对采购人、</w:t>
      </w:r>
      <w:r>
        <w:rPr>
          <w:rFonts w:hint="eastAsia" w:ascii="宋体" w:hAnsi="宋体" w:eastAsia="宋体" w:cs="宋体"/>
          <w:snapToGrid w:val="0"/>
          <w:color w:val="000000"/>
          <w:spacing w:val="3"/>
          <w:kern w:val="0"/>
          <w:sz w:val="24"/>
          <w:szCs w:val="24"/>
          <w:lang w:eastAsia="zh-CN"/>
        </w:rPr>
        <w:t>招标代理公司</w:t>
      </w:r>
      <w:r>
        <w:rPr>
          <w:rFonts w:ascii="宋体" w:hAnsi="宋体" w:eastAsia="宋体" w:cs="宋体"/>
          <w:snapToGrid w:val="0"/>
          <w:color w:val="000000"/>
          <w:spacing w:val="3"/>
          <w:kern w:val="0"/>
          <w:sz w:val="24"/>
          <w:szCs w:val="24"/>
          <w:lang w:eastAsia="en-US"/>
        </w:rPr>
        <w:t>的答复不满意，或者采购人、</w:t>
      </w:r>
      <w:r>
        <w:rPr>
          <w:rFonts w:hint="eastAsia" w:ascii="宋体" w:hAnsi="宋体" w:eastAsia="宋体" w:cs="宋体"/>
          <w:snapToGrid w:val="0"/>
          <w:color w:val="000000"/>
          <w:spacing w:val="3"/>
          <w:kern w:val="0"/>
          <w:sz w:val="24"/>
          <w:szCs w:val="24"/>
          <w:lang w:eastAsia="zh-CN"/>
        </w:rPr>
        <w:t>招标代理公司</w:t>
      </w:r>
      <w:r>
        <w:rPr>
          <w:rFonts w:ascii="宋体" w:hAnsi="宋体" w:eastAsia="宋体" w:cs="宋体"/>
          <w:snapToGrid w:val="0"/>
          <w:color w:val="000000"/>
          <w:spacing w:val="3"/>
          <w:kern w:val="0"/>
          <w:sz w:val="24"/>
          <w:szCs w:val="24"/>
          <w:lang w:eastAsia="en-US"/>
        </w:rPr>
        <w:t>未在规定时间内作出答复的，可以在答复期满后15个工作日内向同级政府采购监督管理部门提</w:t>
      </w:r>
      <w:r>
        <w:rPr>
          <w:rFonts w:ascii="宋体" w:hAnsi="宋体" w:eastAsia="宋体" w:cs="宋体"/>
          <w:snapToGrid w:val="0"/>
          <w:color w:val="000000"/>
          <w:spacing w:val="-4"/>
          <w:kern w:val="0"/>
          <w:sz w:val="24"/>
          <w:szCs w:val="24"/>
          <w:lang w:eastAsia="en-US"/>
        </w:rPr>
        <w:t>起投诉。</w:t>
      </w:r>
    </w:p>
    <w:p w14:paraId="37726AEE">
      <w:pPr>
        <w:widowControl/>
        <w:kinsoku w:val="0"/>
        <w:autoSpaceDE w:val="0"/>
        <w:autoSpaceDN w:val="0"/>
        <w:adjustRightInd w:val="0"/>
        <w:snapToGrid w:val="0"/>
        <w:spacing w:before="2" w:line="471" w:lineRule="auto"/>
        <w:ind w:left="17" w:right="76" w:firstLine="48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37.2投诉人投诉时,应当提交投诉书和必要的证明材料，并按照被投诉采购人、</w:t>
      </w:r>
      <w:r>
        <w:rPr>
          <w:rFonts w:hint="eastAsia" w:ascii="宋体" w:hAnsi="宋体" w:eastAsia="宋体" w:cs="宋体"/>
          <w:snapToGrid w:val="0"/>
          <w:color w:val="000000"/>
          <w:kern w:val="0"/>
          <w:sz w:val="24"/>
          <w:szCs w:val="24"/>
          <w:lang w:eastAsia="zh-CN"/>
        </w:rPr>
        <w:t>招标代理公司</w:t>
      </w:r>
      <w:r>
        <w:rPr>
          <w:rFonts w:ascii="宋体" w:hAnsi="宋体" w:eastAsia="宋体" w:cs="宋体"/>
          <w:snapToGrid w:val="0"/>
          <w:color w:val="000000"/>
          <w:spacing w:val="4"/>
          <w:kern w:val="0"/>
          <w:sz w:val="24"/>
          <w:szCs w:val="24"/>
          <w:lang w:eastAsia="en-US"/>
        </w:rPr>
        <w:t>（以下简称被投诉人）和与投诉事项有关</w:t>
      </w:r>
      <w:r>
        <w:rPr>
          <w:rFonts w:ascii="宋体" w:hAnsi="宋体" w:eastAsia="宋体" w:cs="宋体"/>
          <w:snapToGrid w:val="0"/>
          <w:color w:val="000000"/>
          <w:spacing w:val="3"/>
          <w:kern w:val="0"/>
          <w:sz w:val="24"/>
          <w:szCs w:val="24"/>
          <w:lang w:eastAsia="en-US"/>
        </w:rPr>
        <w:t>的供应商数量提供投诉书的副本。投诉书</w:t>
      </w:r>
      <w:r>
        <w:rPr>
          <w:rFonts w:ascii="宋体" w:hAnsi="宋体" w:eastAsia="宋体" w:cs="宋体"/>
          <w:snapToGrid w:val="0"/>
          <w:color w:val="000000"/>
          <w:spacing w:val="-3"/>
          <w:kern w:val="0"/>
          <w:sz w:val="24"/>
          <w:szCs w:val="24"/>
          <w:lang w:eastAsia="en-US"/>
        </w:rPr>
        <w:t>应当包括下列内容：</w:t>
      </w:r>
    </w:p>
    <w:p w14:paraId="23C0D651">
      <w:pPr>
        <w:widowControl/>
        <w:kinsoku w:val="0"/>
        <w:autoSpaceDE w:val="0"/>
        <w:autoSpaceDN w:val="0"/>
        <w:adjustRightInd w:val="0"/>
        <w:snapToGrid w:val="0"/>
        <w:spacing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（1）投诉人和被投诉人的姓名或者名称、通讯地址、邮编、联系人及联系电话；</w:t>
      </w:r>
    </w:p>
    <w:p w14:paraId="73436CB8">
      <w:pPr>
        <w:kinsoku w:val="0"/>
        <w:autoSpaceDE w:val="0"/>
        <w:autoSpaceDN w:val="0"/>
        <w:adjustRightInd w:val="0"/>
        <w:snapToGrid w:val="0"/>
        <w:spacing w:line="287" w:lineRule="auto"/>
        <w:jc w:val="left"/>
        <w:textAlignment w:val="baseline"/>
        <w:rPr>
          <w:rFonts w:ascii="Arial" w:hAnsi="Arial" w:eastAsia="Arial" w:cs="Arial"/>
          <w:snapToGrid w:val="0"/>
          <w:color w:val="000000"/>
          <w:kern w:val="0"/>
          <w:sz w:val="21"/>
          <w:szCs w:val="21"/>
          <w:lang w:val="en-US" w:eastAsia="en-US" w:bidi="ar-SA"/>
        </w:rPr>
      </w:pPr>
    </w:p>
    <w:p w14:paraId="25FE9AFE">
      <w:pPr>
        <w:widowControl/>
        <w:kinsoku w:val="0"/>
        <w:autoSpaceDE w:val="0"/>
        <w:autoSpaceDN w:val="0"/>
        <w:adjustRightInd w:val="0"/>
        <w:snapToGrid w:val="0"/>
        <w:spacing w:before="79"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（2）质疑和质疑答复情况说明及相关证明材料；</w:t>
      </w:r>
    </w:p>
    <w:p w14:paraId="318646DF">
      <w:pPr>
        <w:widowControl/>
        <w:kinsoku w:val="0"/>
        <w:autoSpaceDE w:val="0"/>
        <w:autoSpaceDN w:val="0"/>
        <w:adjustRightInd w:val="0"/>
        <w:snapToGrid w:val="0"/>
        <w:spacing w:line="219" w:lineRule="auto"/>
        <w:jc w:val="left"/>
        <w:textAlignment w:val="baseline"/>
        <w:rPr>
          <w:rFonts w:ascii="宋体" w:hAnsi="宋体" w:eastAsia="宋体" w:cs="宋体"/>
          <w:snapToGrid w:val="0"/>
          <w:color w:val="000000"/>
          <w:kern w:val="0"/>
          <w:sz w:val="24"/>
          <w:szCs w:val="24"/>
          <w:lang w:eastAsia="en-US"/>
        </w:rPr>
      </w:pPr>
    </w:p>
    <w:p w14:paraId="451A8A4B">
      <w:pPr>
        <w:widowControl/>
        <w:kinsoku w:val="0"/>
        <w:autoSpaceDE w:val="0"/>
        <w:autoSpaceDN w:val="0"/>
        <w:adjustRightInd w:val="0"/>
        <w:snapToGrid w:val="0"/>
        <w:spacing w:before="78"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（3）具体、明确的投诉事项和与投诉事项相关的投诉请求；</w:t>
      </w:r>
    </w:p>
    <w:p w14:paraId="40608878">
      <w:pPr>
        <w:kinsoku w:val="0"/>
        <w:autoSpaceDE w:val="0"/>
        <w:autoSpaceDN w:val="0"/>
        <w:adjustRightInd w:val="0"/>
        <w:snapToGrid w:val="0"/>
        <w:spacing w:line="285" w:lineRule="auto"/>
        <w:jc w:val="left"/>
        <w:textAlignment w:val="baseline"/>
        <w:rPr>
          <w:rFonts w:ascii="Arial" w:hAnsi="Arial" w:eastAsia="Arial" w:cs="Arial"/>
          <w:snapToGrid w:val="0"/>
          <w:color w:val="000000"/>
          <w:kern w:val="0"/>
          <w:sz w:val="21"/>
          <w:szCs w:val="21"/>
          <w:lang w:val="en-US" w:eastAsia="en-US" w:bidi="ar-SA"/>
        </w:rPr>
      </w:pPr>
    </w:p>
    <w:p w14:paraId="5ACA298B">
      <w:pPr>
        <w:widowControl/>
        <w:kinsoku w:val="0"/>
        <w:autoSpaceDE w:val="0"/>
        <w:autoSpaceDN w:val="0"/>
        <w:adjustRightInd w:val="0"/>
        <w:snapToGrid w:val="0"/>
        <w:spacing w:before="78"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（4）事实依据；</w:t>
      </w:r>
    </w:p>
    <w:p w14:paraId="2597655B">
      <w:pPr>
        <w:kinsoku w:val="0"/>
        <w:autoSpaceDE w:val="0"/>
        <w:autoSpaceDN w:val="0"/>
        <w:adjustRightInd w:val="0"/>
        <w:snapToGrid w:val="0"/>
        <w:spacing w:line="293" w:lineRule="auto"/>
        <w:jc w:val="left"/>
        <w:textAlignment w:val="baseline"/>
        <w:rPr>
          <w:rFonts w:ascii="Arial" w:hAnsi="Arial" w:eastAsia="Arial" w:cs="Arial"/>
          <w:snapToGrid w:val="0"/>
          <w:color w:val="000000"/>
          <w:kern w:val="0"/>
          <w:sz w:val="21"/>
          <w:szCs w:val="21"/>
          <w:lang w:val="en-US" w:eastAsia="en-US" w:bidi="ar-SA"/>
        </w:rPr>
      </w:pPr>
    </w:p>
    <w:p w14:paraId="599A9F16">
      <w:pPr>
        <w:widowControl/>
        <w:kinsoku w:val="0"/>
        <w:autoSpaceDE w:val="0"/>
        <w:autoSpaceDN w:val="0"/>
        <w:adjustRightInd w:val="0"/>
        <w:snapToGrid w:val="0"/>
        <w:spacing w:before="78"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（5）法律依据；</w:t>
      </w:r>
    </w:p>
    <w:p w14:paraId="2F4F793C">
      <w:pPr>
        <w:kinsoku w:val="0"/>
        <w:autoSpaceDE w:val="0"/>
        <w:autoSpaceDN w:val="0"/>
        <w:adjustRightInd w:val="0"/>
        <w:snapToGrid w:val="0"/>
        <w:spacing w:line="291" w:lineRule="auto"/>
        <w:jc w:val="left"/>
        <w:textAlignment w:val="baseline"/>
        <w:rPr>
          <w:rFonts w:ascii="Arial" w:hAnsi="Arial" w:eastAsia="Arial" w:cs="Arial"/>
          <w:snapToGrid w:val="0"/>
          <w:color w:val="000000"/>
          <w:kern w:val="0"/>
          <w:sz w:val="21"/>
          <w:szCs w:val="21"/>
          <w:lang w:val="en-US" w:eastAsia="en-US" w:bidi="ar-SA"/>
        </w:rPr>
      </w:pPr>
    </w:p>
    <w:p w14:paraId="59855763">
      <w:pPr>
        <w:widowControl/>
        <w:kinsoku w:val="0"/>
        <w:autoSpaceDE w:val="0"/>
        <w:autoSpaceDN w:val="0"/>
        <w:adjustRightInd w:val="0"/>
        <w:snapToGrid w:val="0"/>
        <w:spacing w:before="78" w:line="220"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（6）提起投诉的日期。</w:t>
      </w:r>
    </w:p>
    <w:p w14:paraId="17F87837">
      <w:pPr>
        <w:kinsoku w:val="0"/>
        <w:autoSpaceDE w:val="0"/>
        <w:autoSpaceDN w:val="0"/>
        <w:adjustRightInd w:val="0"/>
        <w:snapToGrid w:val="0"/>
        <w:spacing w:line="348" w:lineRule="auto"/>
        <w:jc w:val="left"/>
        <w:textAlignment w:val="baseline"/>
        <w:rPr>
          <w:rFonts w:ascii="Arial" w:hAnsi="Arial" w:eastAsia="Arial" w:cs="Arial"/>
          <w:snapToGrid w:val="0"/>
          <w:color w:val="000000"/>
          <w:kern w:val="0"/>
          <w:sz w:val="21"/>
          <w:szCs w:val="21"/>
          <w:lang w:val="en-US" w:eastAsia="en-US" w:bidi="ar-SA"/>
        </w:rPr>
      </w:pPr>
    </w:p>
    <w:p w14:paraId="52EE896D">
      <w:pPr>
        <w:widowControl/>
        <w:kinsoku w:val="0"/>
        <w:autoSpaceDE w:val="0"/>
        <w:autoSpaceDN w:val="0"/>
        <w:adjustRightInd w:val="0"/>
        <w:snapToGrid w:val="0"/>
        <w:spacing w:before="78" w:line="349" w:lineRule="auto"/>
        <w:ind w:left="15" w:right="16" w:firstLine="48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投诉人为自然人的，应当由本人签字；投诉人为法人或</w:t>
      </w:r>
      <w:r>
        <w:rPr>
          <w:rFonts w:ascii="宋体" w:hAnsi="宋体" w:eastAsia="宋体" w:cs="宋体"/>
          <w:snapToGrid w:val="0"/>
          <w:color w:val="000000"/>
          <w:spacing w:val="-2"/>
          <w:kern w:val="0"/>
          <w:sz w:val="24"/>
          <w:szCs w:val="24"/>
          <w:lang w:eastAsia="en-US"/>
        </w:rPr>
        <w:t>者其他组织的，应当由法定代</w:t>
      </w:r>
      <w:r>
        <w:rPr>
          <w:rFonts w:ascii="宋体" w:hAnsi="宋体" w:eastAsia="宋体" w:cs="宋体"/>
          <w:snapToGrid w:val="0"/>
          <w:color w:val="000000"/>
          <w:spacing w:val="-1"/>
          <w:kern w:val="0"/>
          <w:sz w:val="24"/>
          <w:szCs w:val="24"/>
          <w:lang w:eastAsia="en-US"/>
        </w:rPr>
        <w:t>表人、主要负责人，或者其授权代表签字或者盖章</w:t>
      </w:r>
      <w:r>
        <w:rPr>
          <w:rFonts w:ascii="宋体" w:hAnsi="宋体" w:eastAsia="宋体" w:cs="宋体"/>
          <w:snapToGrid w:val="0"/>
          <w:color w:val="000000"/>
          <w:spacing w:val="-2"/>
          <w:kern w:val="0"/>
          <w:sz w:val="24"/>
          <w:szCs w:val="24"/>
          <w:lang w:eastAsia="en-US"/>
        </w:rPr>
        <w:t>，并加盖公章。</w:t>
      </w:r>
    </w:p>
    <w:p w14:paraId="253EBC79">
      <w:pPr>
        <w:widowControl/>
        <w:kinsoku w:val="0"/>
        <w:autoSpaceDE w:val="0"/>
        <w:autoSpaceDN w:val="0"/>
        <w:adjustRightInd w:val="0"/>
        <w:snapToGrid w:val="0"/>
        <w:spacing w:before="77" w:line="349" w:lineRule="auto"/>
        <w:ind w:left="15" w:right="19" w:firstLine="49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37.3供应商质疑、投诉应当有明确的请求和必要的</w:t>
      </w:r>
      <w:r>
        <w:rPr>
          <w:rFonts w:ascii="宋体" w:hAnsi="宋体" w:eastAsia="宋体" w:cs="宋体"/>
          <w:snapToGrid w:val="0"/>
          <w:color w:val="000000"/>
          <w:spacing w:val="-2"/>
          <w:kern w:val="0"/>
          <w:sz w:val="24"/>
          <w:szCs w:val="24"/>
          <w:lang w:eastAsia="en-US"/>
        </w:rPr>
        <w:t>证明材料。供应商投诉的事项不得</w:t>
      </w:r>
      <w:r>
        <w:rPr>
          <w:rFonts w:ascii="宋体" w:hAnsi="宋体" w:eastAsia="宋体" w:cs="宋体"/>
          <w:snapToGrid w:val="0"/>
          <w:color w:val="000000"/>
          <w:spacing w:val="-1"/>
          <w:kern w:val="0"/>
          <w:sz w:val="24"/>
          <w:szCs w:val="24"/>
          <w:lang w:eastAsia="en-US"/>
        </w:rPr>
        <w:t>超出已质疑事项的范围，但基于质疑答复内容提出的投诉事项除外。</w:t>
      </w:r>
    </w:p>
    <w:p w14:paraId="484AA1E1">
      <w:pPr>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val="en-US" w:eastAsia="en-US" w:bidi="ar-SA"/>
        </w:rPr>
      </w:pPr>
    </w:p>
    <w:p w14:paraId="33D30A8B">
      <w:pPr>
        <w:widowControl/>
        <w:kinsoku w:val="0"/>
        <w:autoSpaceDE w:val="0"/>
        <w:autoSpaceDN w:val="0"/>
        <w:adjustRightInd w:val="0"/>
        <w:snapToGrid w:val="0"/>
        <w:spacing w:before="79" w:line="219" w:lineRule="auto"/>
        <w:ind w:left="50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37.4投诉书应当使用中文，并采用财政部门制定的范本。</w:t>
      </w:r>
    </w:p>
    <w:p w14:paraId="58F0FECD">
      <w:pPr>
        <w:sectPr>
          <w:footerReference r:id="rId42" w:type="default"/>
          <w:pgSz w:w="11906" w:h="16840"/>
          <w:pgMar w:top="1200" w:right="1096" w:bottom="1261" w:left="1456" w:header="858" w:footer="1016" w:gutter="0"/>
          <w:pgNumType w:fmt="decimal"/>
          <w:cols w:space="720" w:num="1"/>
        </w:sectPr>
      </w:pPr>
    </w:p>
    <w:p w14:paraId="1A07BFFD">
      <w:pPr>
        <w:kinsoku w:val="0"/>
        <w:autoSpaceDE w:val="0"/>
        <w:autoSpaceDN w:val="0"/>
        <w:adjustRightInd w:val="0"/>
        <w:snapToGrid w:val="0"/>
        <w:spacing w:line="288" w:lineRule="auto"/>
        <w:jc w:val="left"/>
        <w:textAlignment w:val="baseline"/>
        <w:rPr>
          <w:rFonts w:ascii="Arial" w:hAnsi="Arial" w:eastAsia="Arial" w:cs="Arial"/>
          <w:snapToGrid w:val="0"/>
          <w:color w:val="000000"/>
          <w:kern w:val="0"/>
          <w:sz w:val="21"/>
          <w:szCs w:val="21"/>
          <w:lang w:val="en-US" w:eastAsia="en-US" w:bidi="ar-SA"/>
        </w:rPr>
      </w:pPr>
    </w:p>
    <w:p w14:paraId="52B24C6B">
      <w:pPr>
        <w:widowControl/>
        <w:kinsoku w:val="0"/>
        <w:autoSpaceDE w:val="0"/>
        <w:autoSpaceDN w:val="0"/>
        <w:adjustRightInd w:val="0"/>
        <w:snapToGrid w:val="0"/>
        <w:spacing w:before="190" w:line="219" w:lineRule="auto"/>
        <w:ind w:left="30"/>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3"/>
          <w:kern w:val="0"/>
          <w:sz w:val="24"/>
          <w:szCs w:val="24"/>
          <w:lang w:eastAsia="en-US"/>
        </w:rPr>
        <w:t>（十一）质疑函范本</w:t>
      </w:r>
    </w:p>
    <w:p w14:paraId="1EEE45EE">
      <w:pPr>
        <w:widowControl/>
        <w:kinsoku w:val="0"/>
        <w:autoSpaceDE w:val="0"/>
        <w:autoSpaceDN w:val="0"/>
        <w:adjustRightInd w:val="0"/>
        <w:snapToGrid w:val="0"/>
        <w:spacing w:before="20" w:line="219" w:lineRule="auto"/>
        <w:ind w:left="2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0"/>
          <w:kern w:val="0"/>
          <w:sz w:val="24"/>
          <w:szCs w:val="24"/>
          <w:lang w:eastAsia="en-US"/>
        </w:rPr>
        <w:t>一、质疑投标人基本信息</w:t>
      </w:r>
    </w:p>
    <w:p w14:paraId="292292C1">
      <w:pPr>
        <w:widowControl/>
        <w:kinsoku w:val="0"/>
        <w:autoSpaceDE w:val="0"/>
        <w:autoSpaceDN w:val="0"/>
        <w:adjustRightInd w:val="0"/>
        <w:snapToGrid w:val="0"/>
        <w:spacing w:before="181" w:line="220" w:lineRule="auto"/>
        <w:ind w:left="19"/>
        <w:jc w:val="lef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spacing w:val="7"/>
          <w:kern w:val="0"/>
          <w:sz w:val="24"/>
          <w:szCs w:val="24"/>
          <w:lang w:eastAsia="en-US"/>
        </w:rPr>
        <w:t>质疑投标人：</w:t>
      </w:r>
      <w:r>
        <w:rPr>
          <w:rFonts w:ascii="Arial" w:hAnsi="Arial" w:eastAsia="Arial" w:cs="Arial"/>
          <w:snapToGrid w:val="0"/>
          <w:color w:val="000000"/>
          <w:kern w:val="0"/>
          <w:sz w:val="24"/>
          <w:szCs w:val="24"/>
          <w:lang w:eastAsia="en-US"/>
        </w:rPr>
        <w:drawing>
          <wp:inline distT="0" distB="0" distL="0" distR="0">
            <wp:extent cx="3048000" cy="6985"/>
            <wp:effectExtent l="0" t="0" r="0" b="0"/>
            <wp:docPr id="10" name="IM 8"/>
            <wp:cNvGraphicFramePr/>
            <a:graphic xmlns:a="http://schemas.openxmlformats.org/drawingml/2006/main">
              <a:graphicData uri="http://schemas.openxmlformats.org/drawingml/2006/picture">
                <pic:pic xmlns:pic="http://schemas.openxmlformats.org/drawingml/2006/picture">
                  <pic:nvPicPr>
                    <pic:cNvPr id="10" name="IM 8"/>
                    <pic:cNvPicPr/>
                  </pic:nvPicPr>
                  <pic:blipFill>
                    <a:blip r:embed="rId147"/>
                    <a:stretch>
                      <a:fillRect/>
                    </a:stretch>
                  </pic:blipFill>
                  <pic:spPr>
                    <a:xfrm>
                      <a:off x="0" y="0"/>
                      <a:ext cx="3048000" cy="7619"/>
                    </a:xfrm>
                    <a:prstGeom prst="rect">
                      <a:avLst/>
                    </a:prstGeom>
                  </pic:spPr>
                </pic:pic>
              </a:graphicData>
            </a:graphic>
          </wp:inline>
        </w:drawing>
      </w:r>
    </w:p>
    <w:p w14:paraId="5DA455B9">
      <w:pPr>
        <w:widowControl/>
        <w:kinsoku w:val="0"/>
        <w:autoSpaceDE w:val="0"/>
        <w:autoSpaceDN w:val="0"/>
        <w:adjustRightInd w:val="0"/>
        <w:snapToGrid w:val="0"/>
        <w:spacing w:before="179" w:line="219" w:lineRule="auto"/>
        <w:ind w:left="18"/>
        <w:jc w:val="lef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spacing w:val="-8"/>
          <w:kern w:val="0"/>
          <w:sz w:val="24"/>
          <w:szCs w:val="24"/>
          <w:lang w:eastAsia="en-US"/>
        </w:rPr>
        <w:t>地址</w:t>
      </w:r>
      <w:r>
        <w:rPr>
          <w:rFonts w:ascii="Arial" w:hAnsi="Arial" w:eastAsia="Arial" w:cs="Arial"/>
          <w:snapToGrid w:val="0"/>
          <w:color w:val="000000"/>
          <w:kern w:val="0"/>
          <w:sz w:val="24"/>
          <w:szCs w:val="24"/>
          <w:lang w:eastAsia="en-US"/>
        </w:rPr>
        <w:drawing>
          <wp:inline distT="0" distB="0" distL="0" distR="0">
            <wp:extent cx="1979930" cy="6985"/>
            <wp:effectExtent l="0" t="0" r="0" b="0"/>
            <wp:docPr id="11" name="IM 10"/>
            <wp:cNvGraphicFramePr/>
            <a:graphic xmlns:a="http://schemas.openxmlformats.org/drawingml/2006/main">
              <a:graphicData uri="http://schemas.openxmlformats.org/drawingml/2006/picture">
                <pic:pic xmlns:pic="http://schemas.openxmlformats.org/drawingml/2006/picture">
                  <pic:nvPicPr>
                    <pic:cNvPr id="11" name="IM 10"/>
                    <pic:cNvPicPr/>
                  </pic:nvPicPr>
                  <pic:blipFill>
                    <a:blip r:embed="rId148"/>
                    <a:stretch>
                      <a:fillRect/>
                    </a:stretch>
                  </pic:blipFill>
                  <pic:spPr>
                    <a:xfrm>
                      <a:off x="0" y="0"/>
                      <a:ext cx="1980557" cy="7619"/>
                    </a:xfrm>
                    <a:prstGeom prst="rect">
                      <a:avLst/>
                    </a:prstGeom>
                  </pic:spPr>
                </pic:pic>
              </a:graphicData>
            </a:graphic>
          </wp:inline>
        </w:drawing>
      </w:r>
      <w:r>
        <w:rPr>
          <w:rFonts w:ascii="宋体" w:hAnsi="宋体" w:eastAsia="宋体" w:cs="宋体"/>
          <w:snapToGrid w:val="0"/>
          <w:color w:val="000000"/>
          <w:spacing w:val="-93"/>
          <w:kern w:val="0"/>
          <w:sz w:val="24"/>
          <w:szCs w:val="24"/>
          <w:lang w:eastAsia="en-US"/>
        </w:rPr>
        <w:t xml:space="preserve"> </w:t>
      </w:r>
      <w:r>
        <w:rPr>
          <w:rFonts w:ascii="宋体" w:hAnsi="宋体" w:eastAsia="宋体" w:cs="宋体"/>
          <w:snapToGrid w:val="0"/>
          <w:color w:val="000000"/>
          <w:spacing w:val="-8"/>
          <w:kern w:val="0"/>
          <w:sz w:val="24"/>
          <w:szCs w:val="24"/>
          <w:lang w:eastAsia="en-US"/>
        </w:rPr>
        <w:t>邮编：</w:t>
      </w:r>
      <w:r>
        <w:rPr>
          <w:rFonts w:ascii="Arial" w:hAnsi="Arial" w:eastAsia="Arial" w:cs="Arial"/>
          <w:snapToGrid w:val="0"/>
          <w:color w:val="000000"/>
          <w:kern w:val="0"/>
          <w:sz w:val="24"/>
          <w:szCs w:val="24"/>
          <w:lang w:eastAsia="en-US"/>
        </w:rPr>
        <w:drawing>
          <wp:inline distT="0" distB="0" distL="0" distR="0">
            <wp:extent cx="2715895" cy="69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49"/>
                    <a:stretch>
                      <a:fillRect/>
                    </a:stretch>
                  </pic:blipFill>
                  <pic:spPr>
                    <a:xfrm>
                      <a:off x="0" y="0"/>
                      <a:ext cx="2716410" cy="7619"/>
                    </a:xfrm>
                    <a:prstGeom prst="rect">
                      <a:avLst/>
                    </a:prstGeom>
                  </pic:spPr>
                </pic:pic>
              </a:graphicData>
            </a:graphic>
          </wp:inline>
        </w:drawing>
      </w:r>
    </w:p>
    <w:p w14:paraId="2AA558A4">
      <w:pPr>
        <w:widowControl/>
        <w:kinsoku w:val="0"/>
        <w:autoSpaceDE w:val="0"/>
        <w:autoSpaceDN w:val="0"/>
        <w:adjustRightInd w:val="0"/>
        <w:snapToGrid w:val="0"/>
        <w:spacing w:before="183" w:line="221" w:lineRule="auto"/>
        <w:ind w:left="19"/>
        <w:jc w:val="lef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联系人：</w:t>
      </w:r>
      <w:r>
        <w:rPr>
          <w:rFonts w:ascii="Arial" w:hAnsi="Arial" w:eastAsia="Arial" w:cs="Arial"/>
          <w:snapToGrid w:val="0"/>
          <w:color w:val="000000"/>
          <w:kern w:val="0"/>
          <w:sz w:val="24"/>
          <w:szCs w:val="24"/>
          <w:lang w:eastAsia="en-US"/>
        </w:rPr>
        <w:drawing>
          <wp:inline distT="0" distB="0" distL="0" distR="0">
            <wp:extent cx="1676400" cy="69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0"/>
                    <a:stretch>
                      <a:fillRect/>
                    </a:stretch>
                  </pic:blipFill>
                  <pic:spPr>
                    <a:xfrm>
                      <a:off x="0" y="0"/>
                      <a:ext cx="1676400" cy="7619"/>
                    </a:xfrm>
                    <a:prstGeom prst="rect">
                      <a:avLst/>
                    </a:prstGeom>
                  </pic:spPr>
                </pic:pic>
              </a:graphicData>
            </a:graphic>
          </wp:inline>
        </w:drawing>
      </w:r>
      <w:r>
        <w:rPr>
          <w:rFonts w:ascii="宋体" w:hAnsi="宋体" w:eastAsia="宋体" w:cs="宋体"/>
          <w:snapToGrid w:val="0"/>
          <w:color w:val="000000"/>
          <w:spacing w:val="-106"/>
          <w:kern w:val="0"/>
          <w:sz w:val="24"/>
          <w:szCs w:val="24"/>
          <w:lang w:eastAsia="en-US"/>
        </w:rPr>
        <w:t xml:space="preserve"> </w:t>
      </w:r>
      <w:r>
        <w:rPr>
          <w:rFonts w:ascii="宋体" w:hAnsi="宋体" w:eastAsia="宋体" w:cs="宋体"/>
          <w:snapToGrid w:val="0"/>
          <w:color w:val="000000"/>
          <w:spacing w:val="3"/>
          <w:kern w:val="0"/>
          <w:sz w:val="24"/>
          <w:szCs w:val="24"/>
          <w:lang w:eastAsia="en-US"/>
        </w:rPr>
        <w:t>联系电话：</w:t>
      </w:r>
      <w:r>
        <w:rPr>
          <w:rFonts w:ascii="Arial" w:hAnsi="Arial" w:eastAsia="Arial" w:cs="Arial"/>
          <w:snapToGrid w:val="0"/>
          <w:color w:val="000000"/>
          <w:kern w:val="0"/>
          <w:sz w:val="24"/>
          <w:szCs w:val="24"/>
          <w:lang w:eastAsia="en-US"/>
        </w:rPr>
        <w:drawing>
          <wp:inline distT="0" distB="0" distL="0" distR="0">
            <wp:extent cx="2286000" cy="698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1"/>
                    <a:stretch>
                      <a:fillRect/>
                    </a:stretch>
                  </pic:blipFill>
                  <pic:spPr>
                    <a:xfrm>
                      <a:off x="0" y="0"/>
                      <a:ext cx="2286000" cy="7619"/>
                    </a:xfrm>
                    <a:prstGeom prst="rect">
                      <a:avLst/>
                    </a:prstGeom>
                  </pic:spPr>
                </pic:pic>
              </a:graphicData>
            </a:graphic>
          </wp:inline>
        </w:drawing>
      </w:r>
    </w:p>
    <w:p w14:paraId="2F00D2B0">
      <w:pPr>
        <w:widowControl/>
        <w:kinsoku w:val="0"/>
        <w:autoSpaceDE w:val="0"/>
        <w:autoSpaceDN w:val="0"/>
        <w:adjustRightInd w:val="0"/>
        <w:snapToGrid w:val="0"/>
        <w:spacing w:before="175" w:line="219" w:lineRule="auto"/>
        <w:ind w:left="18"/>
        <w:jc w:val="lef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被授权人：</w:t>
      </w:r>
      <w:r>
        <w:rPr>
          <w:rFonts w:ascii="Arial" w:hAnsi="Arial" w:eastAsia="Arial" w:cs="Arial"/>
          <w:snapToGrid w:val="0"/>
          <w:color w:val="000000"/>
          <w:kern w:val="0"/>
          <w:sz w:val="24"/>
          <w:szCs w:val="24"/>
          <w:lang w:eastAsia="en-US"/>
        </w:rPr>
        <w:drawing>
          <wp:inline distT="0" distB="0" distL="0" distR="0">
            <wp:extent cx="3200400" cy="69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52"/>
                    <a:stretch>
                      <a:fillRect/>
                    </a:stretch>
                  </pic:blipFill>
                  <pic:spPr>
                    <a:xfrm>
                      <a:off x="0" y="0"/>
                      <a:ext cx="3200400" cy="7619"/>
                    </a:xfrm>
                    <a:prstGeom prst="rect">
                      <a:avLst/>
                    </a:prstGeom>
                  </pic:spPr>
                </pic:pic>
              </a:graphicData>
            </a:graphic>
          </wp:inline>
        </w:drawing>
      </w:r>
    </w:p>
    <w:p w14:paraId="744178F3">
      <w:pPr>
        <w:widowControl/>
        <w:kinsoku w:val="0"/>
        <w:autoSpaceDE w:val="0"/>
        <w:autoSpaceDN w:val="0"/>
        <w:adjustRightInd w:val="0"/>
        <w:snapToGrid w:val="0"/>
        <w:spacing w:before="184" w:line="221" w:lineRule="auto"/>
        <w:ind w:left="19"/>
        <w:jc w:val="lef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联系电话：</w:t>
      </w:r>
      <w:r>
        <w:rPr>
          <w:rFonts w:ascii="Arial" w:hAnsi="Arial" w:eastAsia="Arial" w:cs="Arial"/>
          <w:snapToGrid w:val="0"/>
          <w:color w:val="000000"/>
          <w:kern w:val="0"/>
          <w:sz w:val="24"/>
          <w:szCs w:val="24"/>
          <w:lang w:eastAsia="en-US"/>
        </w:rPr>
        <w:drawing>
          <wp:inline distT="0" distB="0" distL="0" distR="0">
            <wp:extent cx="3276600" cy="698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53"/>
                    <a:stretch>
                      <a:fillRect/>
                    </a:stretch>
                  </pic:blipFill>
                  <pic:spPr>
                    <a:xfrm>
                      <a:off x="0" y="0"/>
                      <a:ext cx="3276600" cy="7619"/>
                    </a:xfrm>
                    <a:prstGeom prst="rect">
                      <a:avLst/>
                    </a:prstGeom>
                  </pic:spPr>
                </pic:pic>
              </a:graphicData>
            </a:graphic>
          </wp:inline>
        </w:drawing>
      </w:r>
    </w:p>
    <w:p w14:paraId="454D8CA5">
      <w:pPr>
        <w:widowControl/>
        <w:kinsoku w:val="0"/>
        <w:autoSpaceDE w:val="0"/>
        <w:autoSpaceDN w:val="0"/>
        <w:adjustRightInd w:val="0"/>
        <w:snapToGrid w:val="0"/>
        <w:spacing w:before="178" w:line="219" w:lineRule="auto"/>
        <w:jc w:val="righ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spacing w:val="-7"/>
          <w:kern w:val="0"/>
          <w:sz w:val="24"/>
          <w:szCs w:val="24"/>
          <w:lang w:eastAsia="en-US"/>
        </w:rPr>
        <w:t>地址：</w:t>
      </w:r>
      <w:r>
        <w:rPr>
          <w:rFonts w:ascii="Arial" w:hAnsi="Arial" w:eastAsia="Arial" w:cs="Arial"/>
          <w:snapToGrid w:val="0"/>
          <w:color w:val="000000"/>
          <w:kern w:val="0"/>
          <w:sz w:val="24"/>
          <w:szCs w:val="24"/>
          <w:lang w:eastAsia="en-US"/>
        </w:rPr>
        <w:drawing>
          <wp:inline distT="0" distB="0" distL="0" distR="0">
            <wp:extent cx="1828800" cy="69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54"/>
                    <a:stretch>
                      <a:fillRect/>
                    </a:stretch>
                  </pic:blipFill>
                  <pic:spPr>
                    <a:xfrm>
                      <a:off x="0" y="0"/>
                      <a:ext cx="1828800" cy="7619"/>
                    </a:xfrm>
                    <a:prstGeom prst="rect">
                      <a:avLst/>
                    </a:prstGeom>
                  </pic:spPr>
                </pic:pic>
              </a:graphicData>
            </a:graphic>
          </wp:inline>
        </w:drawing>
      </w:r>
      <w:r>
        <w:rPr>
          <w:rFonts w:ascii="宋体" w:hAnsi="宋体" w:eastAsia="宋体" w:cs="宋体"/>
          <w:snapToGrid w:val="0"/>
          <w:color w:val="000000"/>
          <w:spacing w:val="-93"/>
          <w:kern w:val="0"/>
          <w:sz w:val="24"/>
          <w:szCs w:val="24"/>
          <w:lang w:eastAsia="en-US"/>
        </w:rPr>
        <w:t xml:space="preserve"> </w:t>
      </w:r>
      <w:r>
        <w:rPr>
          <w:rFonts w:ascii="宋体" w:hAnsi="宋体" w:eastAsia="宋体" w:cs="宋体"/>
          <w:snapToGrid w:val="0"/>
          <w:color w:val="000000"/>
          <w:spacing w:val="-7"/>
          <w:kern w:val="0"/>
          <w:sz w:val="24"/>
          <w:szCs w:val="24"/>
          <w:lang w:eastAsia="en-US"/>
        </w:rPr>
        <w:t>邮编：</w:t>
      </w:r>
      <w:r>
        <w:rPr>
          <w:rFonts w:ascii="Arial" w:hAnsi="Arial" w:eastAsia="Arial" w:cs="Arial"/>
          <w:snapToGrid w:val="0"/>
          <w:color w:val="000000"/>
          <w:kern w:val="0"/>
          <w:sz w:val="24"/>
          <w:szCs w:val="24"/>
          <w:lang w:eastAsia="en-US"/>
        </w:rPr>
        <w:drawing>
          <wp:inline distT="0" distB="0" distL="0" distR="0">
            <wp:extent cx="2793365" cy="69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5"/>
                    <a:stretch>
                      <a:fillRect/>
                    </a:stretch>
                  </pic:blipFill>
                  <pic:spPr>
                    <a:xfrm>
                      <a:off x="0" y="0"/>
                      <a:ext cx="2793491" cy="7619"/>
                    </a:xfrm>
                    <a:prstGeom prst="rect">
                      <a:avLst/>
                    </a:prstGeom>
                  </pic:spPr>
                </pic:pic>
              </a:graphicData>
            </a:graphic>
          </wp:inline>
        </w:drawing>
      </w:r>
    </w:p>
    <w:p w14:paraId="3A5BC2CD">
      <w:pPr>
        <w:widowControl/>
        <w:kinsoku w:val="0"/>
        <w:autoSpaceDE w:val="0"/>
        <w:autoSpaceDN w:val="0"/>
        <w:adjustRightInd w:val="0"/>
        <w:snapToGrid w:val="0"/>
        <w:spacing w:before="177" w:line="219" w:lineRule="auto"/>
        <w:ind w:left="2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0"/>
          <w:kern w:val="0"/>
          <w:sz w:val="24"/>
          <w:szCs w:val="24"/>
          <w:lang w:eastAsia="en-US"/>
        </w:rPr>
        <w:t>二、质疑项目基本情况</w:t>
      </w:r>
    </w:p>
    <w:p w14:paraId="61CC1F5D">
      <w:pPr>
        <w:widowControl/>
        <w:kinsoku w:val="0"/>
        <w:autoSpaceDE w:val="0"/>
        <w:autoSpaceDN w:val="0"/>
        <w:adjustRightInd w:val="0"/>
        <w:snapToGrid w:val="0"/>
        <w:spacing w:before="184" w:line="220" w:lineRule="auto"/>
        <w:ind w:left="19"/>
        <w:jc w:val="lef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质疑项目的名称：</w:t>
      </w:r>
      <w:r>
        <w:rPr>
          <w:rFonts w:ascii="Arial" w:hAnsi="Arial" w:eastAsia="Arial" w:cs="Arial"/>
          <w:snapToGrid w:val="0"/>
          <w:color w:val="000000"/>
          <w:kern w:val="0"/>
          <w:sz w:val="24"/>
          <w:szCs w:val="24"/>
          <w:lang w:eastAsia="en-US"/>
        </w:rPr>
        <w:drawing>
          <wp:inline distT="0" distB="0" distL="0" distR="0">
            <wp:extent cx="2894965" cy="69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56"/>
                    <a:stretch>
                      <a:fillRect/>
                    </a:stretch>
                  </pic:blipFill>
                  <pic:spPr>
                    <a:xfrm>
                      <a:off x="0" y="0"/>
                      <a:ext cx="2895599" cy="7619"/>
                    </a:xfrm>
                    <a:prstGeom prst="rect">
                      <a:avLst/>
                    </a:prstGeom>
                  </pic:spPr>
                </pic:pic>
              </a:graphicData>
            </a:graphic>
          </wp:inline>
        </w:drawing>
      </w:r>
    </w:p>
    <w:p w14:paraId="5718DE1C">
      <w:pPr>
        <w:widowControl/>
        <w:kinsoku w:val="0"/>
        <w:autoSpaceDE w:val="0"/>
        <w:autoSpaceDN w:val="0"/>
        <w:adjustRightInd w:val="0"/>
        <w:snapToGrid w:val="0"/>
        <w:spacing w:before="180" w:line="219" w:lineRule="auto"/>
        <w:ind w:left="19"/>
        <w:jc w:val="lef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质疑项目的编号：</w:t>
      </w:r>
      <w:r>
        <w:rPr>
          <w:rFonts w:ascii="Arial" w:hAnsi="Arial" w:eastAsia="Arial" w:cs="Arial"/>
          <w:snapToGrid w:val="0"/>
          <w:color w:val="000000"/>
          <w:kern w:val="0"/>
          <w:sz w:val="24"/>
          <w:szCs w:val="24"/>
          <w:lang w:eastAsia="en-US"/>
        </w:rPr>
        <w:drawing>
          <wp:inline distT="0" distB="0" distL="0" distR="0">
            <wp:extent cx="1142365" cy="69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57"/>
                    <a:stretch>
                      <a:fillRect/>
                    </a:stretch>
                  </pic:blipFill>
                  <pic:spPr>
                    <a:xfrm>
                      <a:off x="0" y="0"/>
                      <a:ext cx="1142999" cy="7619"/>
                    </a:xfrm>
                    <a:prstGeom prst="rect">
                      <a:avLst/>
                    </a:prstGeom>
                  </pic:spPr>
                </pic:pic>
              </a:graphicData>
            </a:graphic>
          </wp:inline>
        </w:drawing>
      </w:r>
      <w:r>
        <w:rPr>
          <w:rFonts w:ascii="宋体" w:hAnsi="宋体" w:eastAsia="宋体" w:cs="宋体"/>
          <w:snapToGrid w:val="0"/>
          <w:color w:val="000000"/>
          <w:spacing w:val="-111"/>
          <w:kern w:val="0"/>
          <w:sz w:val="24"/>
          <w:szCs w:val="24"/>
          <w:lang w:eastAsia="en-US"/>
        </w:rPr>
        <w:t xml:space="preserve"> </w:t>
      </w:r>
      <w:r>
        <w:rPr>
          <w:rFonts w:ascii="宋体" w:hAnsi="宋体" w:eastAsia="宋体" w:cs="宋体"/>
          <w:snapToGrid w:val="0"/>
          <w:color w:val="000000"/>
          <w:spacing w:val="-1"/>
          <w:kern w:val="0"/>
          <w:sz w:val="24"/>
          <w:szCs w:val="24"/>
          <w:lang w:eastAsia="en-US"/>
        </w:rPr>
        <w:t>包号：</w:t>
      </w:r>
      <w:r>
        <w:rPr>
          <w:rFonts w:ascii="Arial" w:hAnsi="Arial" w:eastAsia="Arial" w:cs="Arial"/>
          <w:snapToGrid w:val="0"/>
          <w:color w:val="000000"/>
          <w:kern w:val="0"/>
          <w:sz w:val="24"/>
          <w:szCs w:val="24"/>
          <w:lang w:eastAsia="en-US"/>
        </w:rPr>
        <w:drawing>
          <wp:inline distT="0" distB="0" distL="0" distR="0">
            <wp:extent cx="1295400" cy="6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58"/>
                    <a:stretch>
                      <a:fillRect/>
                    </a:stretch>
                  </pic:blipFill>
                  <pic:spPr>
                    <a:xfrm>
                      <a:off x="0" y="0"/>
                      <a:ext cx="1295400" cy="7619"/>
                    </a:xfrm>
                    <a:prstGeom prst="rect">
                      <a:avLst/>
                    </a:prstGeom>
                  </pic:spPr>
                </pic:pic>
              </a:graphicData>
            </a:graphic>
          </wp:inline>
        </w:drawing>
      </w:r>
    </w:p>
    <w:p w14:paraId="4DB754FB">
      <w:pPr>
        <w:widowControl/>
        <w:kinsoku w:val="0"/>
        <w:autoSpaceDE w:val="0"/>
        <w:autoSpaceDN w:val="0"/>
        <w:adjustRightInd w:val="0"/>
        <w:snapToGrid w:val="0"/>
        <w:spacing w:before="180" w:line="219" w:lineRule="auto"/>
        <w:ind w:left="15"/>
        <w:jc w:val="lef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spacing w:val="7"/>
          <w:kern w:val="0"/>
          <w:sz w:val="24"/>
          <w:szCs w:val="24"/>
          <w:lang w:eastAsia="en-US"/>
        </w:rPr>
        <w:t>采购人名称：</w:t>
      </w:r>
      <w:r>
        <w:rPr>
          <w:rFonts w:ascii="Arial" w:hAnsi="Arial" w:eastAsia="Arial" w:cs="Arial"/>
          <w:snapToGrid w:val="0"/>
          <w:color w:val="000000"/>
          <w:kern w:val="0"/>
          <w:sz w:val="24"/>
          <w:szCs w:val="24"/>
          <w:lang w:eastAsia="en-US"/>
        </w:rPr>
        <w:drawing>
          <wp:inline distT="0" distB="0" distL="0" distR="0">
            <wp:extent cx="3124200" cy="698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59"/>
                    <a:stretch>
                      <a:fillRect/>
                    </a:stretch>
                  </pic:blipFill>
                  <pic:spPr>
                    <a:xfrm>
                      <a:off x="0" y="0"/>
                      <a:ext cx="3124200" cy="7619"/>
                    </a:xfrm>
                    <a:prstGeom prst="rect">
                      <a:avLst/>
                    </a:prstGeom>
                  </pic:spPr>
                </pic:pic>
              </a:graphicData>
            </a:graphic>
          </wp:inline>
        </w:drawing>
      </w:r>
    </w:p>
    <w:p w14:paraId="2EB7F8A0">
      <w:pPr>
        <w:widowControl/>
        <w:kinsoku w:val="0"/>
        <w:autoSpaceDE w:val="0"/>
        <w:autoSpaceDN w:val="0"/>
        <w:adjustRightInd w:val="0"/>
        <w:snapToGrid w:val="0"/>
        <w:spacing w:before="184" w:line="219" w:lineRule="auto"/>
        <w:ind w:left="19"/>
        <w:jc w:val="lef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spacing w:val="7"/>
          <w:kern w:val="0"/>
          <w:sz w:val="24"/>
          <w:szCs w:val="24"/>
          <w:lang w:eastAsia="en-US"/>
        </w:rPr>
        <w:t>招标文件获取日期：</w:t>
      </w:r>
      <w:r>
        <w:rPr>
          <w:rFonts w:ascii="宋体" w:hAnsi="宋体" w:eastAsia="宋体" w:cs="宋体"/>
          <w:snapToGrid w:val="0"/>
          <w:color w:val="000000"/>
          <w:spacing w:val="-94"/>
          <w:kern w:val="0"/>
          <w:sz w:val="24"/>
          <w:szCs w:val="24"/>
          <w:lang w:eastAsia="en-US"/>
        </w:rPr>
        <w:t xml:space="preserve"> </w:t>
      </w:r>
      <w:r>
        <w:rPr>
          <w:rFonts w:ascii="Arial" w:hAnsi="Arial" w:eastAsia="Arial" w:cs="Arial"/>
          <w:snapToGrid w:val="0"/>
          <w:color w:val="000000"/>
          <w:kern w:val="0"/>
          <w:sz w:val="24"/>
          <w:szCs w:val="24"/>
          <w:lang w:eastAsia="en-US"/>
        </w:rPr>
        <w:drawing>
          <wp:inline distT="0" distB="0" distL="0" distR="0">
            <wp:extent cx="3276600" cy="762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60"/>
                    <a:stretch>
                      <a:fillRect/>
                    </a:stretch>
                  </pic:blipFill>
                  <pic:spPr>
                    <a:xfrm>
                      <a:off x="0" y="0"/>
                      <a:ext cx="3276600" cy="7620"/>
                    </a:xfrm>
                    <a:prstGeom prst="rect">
                      <a:avLst/>
                    </a:prstGeom>
                  </pic:spPr>
                </pic:pic>
              </a:graphicData>
            </a:graphic>
          </wp:inline>
        </w:drawing>
      </w:r>
    </w:p>
    <w:p w14:paraId="2C7ECE97">
      <w:pPr>
        <w:widowControl/>
        <w:kinsoku w:val="0"/>
        <w:autoSpaceDE w:val="0"/>
        <w:autoSpaceDN w:val="0"/>
        <w:adjustRightInd w:val="0"/>
        <w:snapToGrid w:val="0"/>
        <w:spacing w:before="181" w:line="219" w:lineRule="auto"/>
        <w:ind w:left="1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0"/>
          <w:kern w:val="0"/>
          <w:sz w:val="24"/>
          <w:szCs w:val="24"/>
          <w:lang w:eastAsia="en-US"/>
        </w:rPr>
        <w:t>三、质疑事项具体内容</w:t>
      </w:r>
    </w:p>
    <w:p w14:paraId="02F18FC8">
      <w:pPr>
        <w:widowControl/>
        <w:kinsoku w:val="0"/>
        <w:autoSpaceDE w:val="0"/>
        <w:autoSpaceDN w:val="0"/>
        <w:adjustRightInd w:val="0"/>
        <w:snapToGrid w:val="0"/>
        <w:spacing w:before="181" w:line="220" w:lineRule="auto"/>
        <w:ind w:left="19"/>
        <w:jc w:val="lef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质疑事项1：</w:t>
      </w:r>
      <w:r>
        <w:rPr>
          <w:rFonts w:ascii="Arial" w:hAnsi="Arial" w:eastAsia="Arial" w:cs="Arial"/>
          <w:snapToGrid w:val="0"/>
          <w:color w:val="000000"/>
          <w:kern w:val="0"/>
          <w:sz w:val="24"/>
          <w:szCs w:val="24"/>
          <w:lang w:eastAsia="en-US"/>
        </w:rPr>
        <w:drawing>
          <wp:inline distT="0" distB="0" distL="0" distR="0">
            <wp:extent cx="3124200" cy="762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61"/>
                    <a:stretch>
                      <a:fillRect/>
                    </a:stretch>
                  </pic:blipFill>
                  <pic:spPr>
                    <a:xfrm>
                      <a:off x="0" y="0"/>
                      <a:ext cx="3124200" cy="7620"/>
                    </a:xfrm>
                    <a:prstGeom prst="rect">
                      <a:avLst/>
                    </a:prstGeom>
                  </pic:spPr>
                </pic:pic>
              </a:graphicData>
            </a:graphic>
          </wp:inline>
        </w:drawing>
      </w:r>
    </w:p>
    <w:p w14:paraId="364878B0">
      <w:pPr>
        <w:widowControl/>
        <w:kinsoku w:val="0"/>
        <w:autoSpaceDE w:val="0"/>
        <w:autoSpaceDN w:val="0"/>
        <w:adjustRightInd w:val="0"/>
        <w:snapToGrid w:val="0"/>
        <w:spacing w:before="179" w:line="219" w:lineRule="auto"/>
        <w:ind w:left="18"/>
        <w:jc w:val="lef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事实依据：</w:t>
      </w:r>
      <w:r>
        <w:rPr>
          <w:rFonts w:ascii="Arial" w:hAnsi="Arial" w:eastAsia="Arial" w:cs="Arial"/>
          <w:snapToGrid w:val="0"/>
          <w:color w:val="000000"/>
          <w:kern w:val="0"/>
          <w:sz w:val="24"/>
          <w:szCs w:val="24"/>
          <w:lang w:eastAsia="en-US"/>
        </w:rPr>
        <w:drawing>
          <wp:inline distT="0" distB="0" distL="0" distR="0">
            <wp:extent cx="3200400" cy="76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62"/>
                    <a:stretch>
                      <a:fillRect/>
                    </a:stretch>
                  </pic:blipFill>
                  <pic:spPr>
                    <a:xfrm>
                      <a:off x="0" y="0"/>
                      <a:ext cx="3200400" cy="7620"/>
                    </a:xfrm>
                    <a:prstGeom prst="rect">
                      <a:avLst/>
                    </a:prstGeom>
                  </pic:spPr>
                </pic:pic>
              </a:graphicData>
            </a:graphic>
          </wp:inline>
        </w:drawing>
      </w:r>
    </w:p>
    <w:p w14:paraId="520134CD">
      <w:pPr>
        <w:kinsoku w:val="0"/>
        <w:autoSpaceDE w:val="0"/>
        <w:autoSpaceDN w:val="0"/>
        <w:adjustRightInd w:val="0"/>
        <w:snapToGrid w:val="0"/>
        <w:spacing w:line="319" w:lineRule="auto"/>
        <w:jc w:val="left"/>
        <w:textAlignment w:val="baseline"/>
        <w:rPr>
          <w:rFonts w:ascii="Arial" w:hAnsi="Arial" w:eastAsia="Arial" w:cs="Arial"/>
          <w:snapToGrid w:val="0"/>
          <w:color w:val="000000"/>
          <w:kern w:val="0"/>
          <w:sz w:val="21"/>
          <w:szCs w:val="21"/>
          <w:lang w:val="en-US" w:eastAsia="en-US" w:bidi="ar-SA"/>
        </w:rPr>
      </w:pPr>
    </w:p>
    <w:p w14:paraId="6A7B8DC6">
      <w:pPr>
        <w:kinsoku w:val="0"/>
        <w:autoSpaceDE w:val="0"/>
        <w:autoSpaceDN w:val="0"/>
        <w:adjustRightInd w:val="0"/>
        <w:snapToGrid w:val="0"/>
        <w:spacing w:line="319" w:lineRule="auto"/>
        <w:jc w:val="left"/>
        <w:textAlignment w:val="baseline"/>
        <w:rPr>
          <w:rFonts w:ascii="Arial" w:hAnsi="Arial" w:eastAsia="Arial" w:cs="Arial"/>
          <w:snapToGrid w:val="0"/>
          <w:color w:val="000000"/>
          <w:kern w:val="0"/>
          <w:sz w:val="21"/>
          <w:szCs w:val="21"/>
          <w:lang w:val="en-US" w:eastAsia="en-US" w:bidi="ar-SA"/>
        </w:rPr>
      </w:pPr>
    </w:p>
    <w:p w14:paraId="573CC79E">
      <w:pPr>
        <w:widowControl/>
        <w:kinsoku w:val="0"/>
        <w:autoSpaceDE w:val="0"/>
        <w:autoSpaceDN w:val="0"/>
        <w:adjustRightInd w:val="0"/>
        <w:snapToGrid w:val="0"/>
        <w:spacing w:before="79" w:line="219" w:lineRule="auto"/>
        <w:ind w:left="19"/>
        <w:jc w:val="lef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法律依据：</w:t>
      </w:r>
      <w:r>
        <w:rPr>
          <w:rFonts w:ascii="Arial" w:hAnsi="Arial" w:eastAsia="Arial" w:cs="Arial"/>
          <w:snapToGrid w:val="0"/>
          <w:color w:val="000000"/>
          <w:kern w:val="0"/>
          <w:sz w:val="24"/>
          <w:szCs w:val="24"/>
          <w:lang w:eastAsia="en-US"/>
        </w:rPr>
        <w:drawing>
          <wp:inline distT="0" distB="0" distL="0" distR="0">
            <wp:extent cx="3199765" cy="762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63"/>
                    <a:stretch>
                      <a:fillRect/>
                    </a:stretch>
                  </pic:blipFill>
                  <pic:spPr>
                    <a:xfrm>
                      <a:off x="0" y="0"/>
                      <a:ext cx="3200399" cy="7620"/>
                    </a:xfrm>
                    <a:prstGeom prst="rect">
                      <a:avLst/>
                    </a:prstGeom>
                  </pic:spPr>
                </pic:pic>
              </a:graphicData>
            </a:graphic>
          </wp:inline>
        </w:drawing>
      </w:r>
    </w:p>
    <w:p w14:paraId="062E246E">
      <w:pPr>
        <w:kinsoku w:val="0"/>
        <w:autoSpaceDE w:val="0"/>
        <w:autoSpaceDN w:val="0"/>
        <w:adjustRightInd w:val="0"/>
        <w:snapToGrid w:val="0"/>
        <w:spacing w:line="320" w:lineRule="auto"/>
        <w:jc w:val="left"/>
        <w:textAlignment w:val="baseline"/>
        <w:rPr>
          <w:rFonts w:ascii="Arial" w:hAnsi="Arial" w:eastAsia="Arial" w:cs="Arial"/>
          <w:snapToGrid w:val="0"/>
          <w:color w:val="000000"/>
          <w:kern w:val="0"/>
          <w:sz w:val="21"/>
          <w:szCs w:val="21"/>
          <w:lang w:val="en-US" w:eastAsia="en-US" w:bidi="ar-SA"/>
        </w:rPr>
      </w:pPr>
      <w:r>
        <w:rPr>
          <w:rFonts w:ascii="Arial" w:hAnsi="Arial" w:eastAsia="Arial" w:cs="Arial"/>
          <w:snapToGrid w:val="0"/>
          <w:color w:val="000000"/>
          <w:kern w:val="0"/>
          <w:sz w:val="21"/>
          <w:szCs w:val="21"/>
          <w:lang w:val="en-US" w:eastAsia="en-US" w:bidi="ar-SA"/>
        </w:rPr>
        <w:drawing>
          <wp:anchor distT="0" distB="0" distL="0" distR="0" simplePos="0" relativeHeight="251661312" behindDoc="0" locked="0" layoutInCell="1" allowOverlap="1">
            <wp:simplePos x="0" y="0"/>
            <wp:positionH relativeFrom="column">
              <wp:posOffset>302895</wp:posOffset>
            </wp:positionH>
            <wp:positionV relativeFrom="paragraph">
              <wp:posOffset>66675</wp:posOffset>
            </wp:positionV>
            <wp:extent cx="4191000" cy="762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64"/>
                    <a:stretch>
                      <a:fillRect/>
                    </a:stretch>
                  </pic:blipFill>
                  <pic:spPr>
                    <a:xfrm>
                      <a:off x="0" y="0"/>
                      <a:ext cx="4191000" cy="7620"/>
                    </a:xfrm>
                    <a:prstGeom prst="rect">
                      <a:avLst/>
                    </a:prstGeom>
                  </pic:spPr>
                </pic:pic>
              </a:graphicData>
            </a:graphic>
          </wp:anchor>
        </w:drawing>
      </w:r>
    </w:p>
    <w:p w14:paraId="78CC36A7">
      <w:pPr>
        <w:kinsoku w:val="0"/>
        <w:autoSpaceDE w:val="0"/>
        <w:autoSpaceDN w:val="0"/>
        <w:adjustRightInd w:val="0"/>
        <w:snapToGrid w:val="0"/>
        <w:spacing w:line="321" w:lineRule="auto"/>
        <w:jc w:val="left"/>
        <w:textAlignment w:val="baseline"/>
        <w:rPr>
          <w:rFonts w:ascii="Arial" w:hAnsi="Arial" w:eastAsia="Arial" w:cs="Arial"/>
          <w:snapToGrid w:val="0"/>
          <w:color w:val="000000"/>
          <w:kern w:val="0"/>
          <w:sz w:val="21"/>
          <w:szCs w:val="21"/>
          <w:lang w:val="en-US" w:eastAsia="en-US" w:bidi="ar-SA"/>
        </w:rPr>
      </w:pPr>
    </w:p>
    <w:p w14:paraId="648E838C">
      <w:pPr>
        <w:widowControl/>
        <w:kinsoku w:val="0"/>
        <w:autoSpaceDE w:val="0"/>
        <w:autoSpaceDN w:val="0"/>
        <w:adjustRightInd w:val="0"/>
        <w:snapToGrid w:val="0"/>
        <w:spacing w:before="79" w:line="220" w:lineRule="auto"/>
        <w:ind w:left="19"/>
        <w:jc w:val="left"/>
        <w:textAlignment w:val="baseline"/>
        <w:rPr>
          <w:rFonts w:ascii="宋体" w:hAnsi="宋体" w:eastAsia="宋体" w:cs="宋体"/>
          <w:snapToGrid w:val="0"/>
          <w:color w:val="000000"/>
          <w:kern w:val="0"/>
          <w:sz w:val="24"/>
          <w:szCs w:val="24"/>
          <w:lang w:eastAsia="en-US"/>
        </w:rPr>
      </w:pPr>
      <w:r>
        <w:rPr>
          <w:rFonts w:ascii="Arial" w:hAnsi="Arial" w:eastAsia="Arial" w:cs="Arial"/>
          <w:snapToGrid w:val="0"/>
          <w:color w:val="000000"/>
          <w:kern w:val="0"/>
          <w:szCs w:val="21"/>
          <w:lang w:eastAsia="en-US"/>
        </w:rPr>
        <w:drawing>
          <wp:anchor distT="0" distB="0" distL="0" distR="0" simplePos="0" relativeHeight="251662336" behindDoc="0" locked="0" layoutInCell="1" allowOverlap="1">
            <wp:simplePos x="0" y="0"/>
            <wp:positionH relativeFrom="column">
              <wp:posOffset>302895</wp:posOffset>
            </wp:positionH>
            <wp:positionV relativeFrom="paragraph">
              <wp:posOffset>338455</wp:posOffset>
            </wp:positionV>
            <wp:extent cx="4030980" cy="762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65"/>
                    <a:stretch>
                      <a:fillRect/>
                    </a:stretch>
                  </pic:blipFill>
                  <pic:spPr>
                    <a:xfrm>
                      <a:off x="0" y="0"/>
                      <a:ext cx="4030979" cy="7620"/>
                    </a:xfrm>
                    <a:prstGeom prst="rect">
                      <a:avLst/>
                    </a:prstGeom>
                  </pic:spPr>
                </pic:pic>
              </a:graphicData>
            </a:graphic>
          </wp:anchor>
        </w:drawing>
      </w:r>
      <w:r>
        <w:rPr>
          <w:rFonts w:ascii="宋体" w:hAnsi="宋体" w:eastAsia="宋体" w:cs="宋体"/>
          <w:snapToGrid w:val="0"/>
          <w:color w:val="000000"/>
          <w:spacing w:val="3"/>
          <w:kern w:val="0"/>
          <w:sz w:val="24"/>
          <w:szCs w:val="24"/>
          <w:lang w:eastAsia="en-US"/>
        </w:rPr>
        <w:t>质疑事项2</w:t>
      </w:r>
    </w:p>
    <w:p w14:paraId="4E37C008">
      <w:pPr>
        <w:widowControl/>
        <w:kinsoku w:val="0"/>
        <w:autoSpaceDE w:val="0"/>
        <w:autoSpaceDN w:val="0"/>
        <w:adjustRightInd w:val="0"/>
        <w:snapToGrid w:val="0"/>
        <w:spacing w:before="232" w:line="378" w:lineRule="exact"/>
        <w:ind w:left="4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3"/>
          <w:kern w:val="0"/>
          <w:position w:val="3"/>
          <w:sz w:val="24"/>
          <w:szCs w:val="24"/>
          <w:lang w:eastAsia="en-US"/>
        </w:rPr>
        <w:t>……</w:t>
      </w:r>
    </w:p>
    <w:p w14:paraId="07E14A6C">
      <w:pPr>
        <w:widowControl/>
        <w:kinsoku w:val="0"/>
        <w:autoSpaceDE w:val="0"/>
        <w:autoSpaceDN w:val="0"/>
        <w:adjustRightInd w:val="0"/>
        <w:snapToGrid w:val="0"/>
        <w:spacing w:before="35" w:line="220" w:lineRule="auto"/>
        <w:ind w:left="6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8"/>
          <w:kern w:val="0"/>
          <w:sz w:val="24"/>
          <w:szCs w:val="24"/>
          <w:lang w:eastAsia="en-US"/>
        </w:rPr>
        <w:t>四、与质疑事项相关的质疑请求</w:t>
      </w:r>
    </w:p>
    <w:p w14:paraId="2521DF4C">
      <w:pPr>
        <w:widowControl/>
        <w:kinsoku w:val="0"/>
        <w:autoSpaceDE w:val="0"/>
        <w:autoSpaceDN w:val="0"/>
        <w:adjustRightInd w:val="0"/>
        <w:snapToGrid w:val="0"/>
        <w:spacing w:before="182" w:line="220" w:lineRule="auto"/>
        <w:ind w:left="14"/>
        <w:jc w:val="left"/>
        <w:textAlignment w:val="baseline"/>
        <w:rPr>
          <w:rFonts w:ascii="Arial" w:hAnsi="Arial" w:eastAsia="Arial" w:cs="Arial"/>
          <w:snapToGrid w:val="0"/>
          <w:color w:val="000000"/>
          <w:kern w:val="0"/>
          <w:sz w:val="24"/>
          <w:szCs w:val="24"/>
          <w:lang w:eastAsia="en-US"/>
        </w:rPr>
      </w:pPr>
      <w:r>
        <w:rPr>
          <w:rFonts w:ascii="宋体" w:hAnsi="宋体" w:eastAsia="宋体" w:cs="宋体"/>
          <w:snapToGrid w:val="0"/>
          <w:color w:val="000000"/>
          <w:kern w:val="0"/>
          <w:sz w:val="24"/>
          <w:szCs w:val="24"/>
          <w:lang w:eastAsia="en-US"/>
        </w:rPr>
        <w:t>请求：</w:t>
      </w:r>
      <w:r>
        <w:rPr>
          <w:rFonts w:ascii="Arial" w:hAnsi="Arial" w:eastAsia="Arial" w:cs="Arial"/>
          <w:snapToGrid w:val="0"/>
          <w:color w:val="000000"/>
          <w:kern w:val="0"/>
          <w:sz w:val="24"/>
          <w:szCs w:val="24"/>
          <w:lang w:eastAsia="en-US"/>
        </w:rPr>
        <w:drawing>
          <wp:inline distT="0" distB="0" distL="0" distR="0">
            <wp:extent cx="3581400" cy="762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66"/>
                    <a:stretch>
                      <a:fillRect/>
                    </a:stretch>
                  </pic:blipFill>
                  <pic:spPr>
                    <a:xfrm>
                      <a:off x="0" y="0"/>
                      <a:ext cx="3581400" cy="7620"/>
                    </a:xfrm>
                    <a:prstGeom prst="rect">
                      <a:avLst/>
                    </a:prstGeom>
                  </pic:spPr>
                </pic:pic>
              </a:graphicData>
            </a:graphic>
          </wp:inline>
        </w:drawing>
      </w:r>
    </w:p>
    <w:p w14:paraId="54A17019">
      <w:pPr>
        <w:widowControl/>
        <w:kinsoku w:val="0"/>
        <w:autoSpaceDE w:val="0"/>
        <w:autoSpaceDN w:val="0"/>
        <w:adjustRightInd w:val="0"/>
        <w:snapToGrid w:val="0"/>
        <w:spacing w:before="177" w:line="219" w:lineRule="auto"/>
        <w:ind w:left="1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签字(签章)：公章：</w:t>
      </w:r>
    </w:p>
    <w:p w14:paraId="71E3CC8B">
      <w:pPr>
        <w:widowControl/>
        <w:kinsoku w:val="0"/>
        <w:autoSpaceDE w:val="0"/>
        <w:autoSpaceDN w:val="0"/>
        <w:adjustRightInd w:val="0"/>
        <w:snapToGrid w:val="0"/>
        <w:spacing w:before="186" w:line="220" w:lineRule="auto"/>
        <w:ind w:left="10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1"/>
          <w:kern w:val="0"/>
          <w:sz w:val="24"/>
          <w:szCs w:val="24"/>
          <w:lang w:eastAsia="en-US"/>
        </w:rPr>
        <w:t>日期：</w:t>
      </w:r>
    </w:p>
    <w:p w14:paraId="7CAB8D4C">
      <w:pPr>
        <w:spacing w:line="220" w:lineRule="auto"/>
        <w:rPr>
          <w:rFonts w:ascii="宋体" w:hAnsi="宋体" w:eastAsia="宋体" w:cs="宋体"/>
          <w:sz w:val="24"/>
          <w:szCs w:val="24"/>
        </w:rPr>
        <w:sectPr>
          <w:headerReference r:id="rId43" w:type="default"/>
          <w:footerReference r:id="rId44" w:type="default"/>
          <w:pgSz w:w="11906" w:h="16840"/>
          <w:pgMar w:top="1200" w:right="1094" w:bottom="1261" w:left="1456" w:header="858" w:footer="1016" w:gutter="0"/>
          <w:pgNumType w:fmt="decimal"/>
          <w:cols w:space="720" w:num="1"/>
        </w:sectPr>
      </w:pPr>
    </w:p>
    <w:p w14:paraId="29F4D821">
      <w:pPr>
        <w:widowControl/>
        <w:kinsoku w:val="0"/>
        <w:autoSpaceDE w:val="0"/>
        <w:autoSpaceDN w:val="0"/>
        <w:adjustRightInd w:val="0"/>
        <w:snapToGrid w:val="0"/>
        <w:spacing w:line="219" w:lineRule="auto"/>
        <w:ind w:left="1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2"/>
          <w:kern w:val="0"/>
          <w:sz w:val="24"/>
          <w:szCs w:val="24"/>
          <w:lang w:eastAsia="en-US"/>
        </w:rPr>
        <w:t>质疑函制作说明：</w:t>
      </w:r>
    </w:p>
    <w:p w14:paraId="64D0257A">
      <w:pPr>
        <w:widowControl/>
        <w:kinsoku w:val="0"/>
        <w:autoSpaceDE w:val="0"/>
        <w:autoSpaceDN w:val="0"/>
        <w:adjustRightInd w:val="0"/>
        <w:snapToGrid w:val="0"/>
        <w:spacing w:before="179" w:line="219" w:lineRule="auto"/>
        <w:ind w:left="5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1"/>
          <w:kern w:val="0"/>
          <w:sz w:val="24"/>
          <w:szCs w:val="24"/>
          <w:lang w:eastAsia="en-US"/>
        </w:rPr>
        <w:t>1.投标人提出质疑时，应提交质疑函和必要的证明</w:t>
      </w:r>
      <w:r>
        <w:rPr>
          <w:rFonts w:ascii="宋体" w:hAnsi="宋体" w:eastAsia="宋体" w:cs="宋体"/>
          <w:snapToGrid w:val="0"/>
          <w:color w:val="000000"/>
          <w:spacing w:val="10"/>
          <w:kern w:val="0"/>
          <w:sz w:val="24"/>
          <w:szCs w:val="24"/>
          <w:lang w:eastAsia="en-US"/>
        </w:rPr>
        <w:t>材料。</w:t>
      </w:r>
    </w:p>
    <w:p w14:paraId="581FA6E7">
      <w:pPr>
        <w:widowControl/>
        <w:kinsoku w:val="0"/>
        <w:autoSpaceDE w:val="0"/>
        <w:autoSpaceDN w:val="0"/>
        <w:adjustRightInd w:val="0"/>
        <w:snapToGrid w:val="0"/>
        <w:spacing w:before="204" w:line="312" w:lineRule="auto"/>
        <w:ind w:left="57" w:right="211" w:hanging="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2"/>
          <w:kern w:val="0"/>
          <w:sz w:val="24"/>
          <w:szCs w:val="24"/>
          <w:lang w:eastAsia="en-US"/>
        </w:rPr>
        <w:t>2.质疑投标人若委托代理人进行质疑的，质疑函应</w:t>
      </w:r>
      <w:r>
        <w:rPr>
          <w:rFonts w:ascii="宋体" w:hAnsi="宋体" w:eastAsia="宋体" w:cs="宋体"/>
          <w:snapToGrid w:val="0"/>
          <w:color w:val="000000"/>
          <w:spacing w:val="11"/>
          <w:kern w:val="0"/>
          <w:sz w:val="24"/>
          <w:szCs w:val="24"/>
          <w:lang w:eastAsia="en-US"/>
        </w:rPr>
        <w:t>按要求列明“被授权人</w:t>
      </w:r>
      <w:r>
        <w:rPr>
          <w:rFonts w:ascii="宋体" w:hAnsi="宋体" w:eastAsia="宋体" w:cs="宋体"/>
          <w:snapToGrid w:val="0"/>
          <w:color w:val="000000"/>
          <w:spacing w:val="-74"/>
          <w:kern w:val="0"/>
          <w:sz w:val="24"/>
          <w:szCs w:val="24"/>
          <w:lang w:eastAsia="en-US"/>
        </w:rPr>
        <w:t xml:space="preserve"> </w:t>
      </w:r>
      <w:r>
        <w:rPr>
          <w:rFonts w:ascii="宋体" w:hAnsi="宋体" w:eastAsia="宋体" w:cs="宋体"/>
          <w:snapToGrid w:val="0"/>
          <w:color w:val="000000"/>
          <w:spacing w:val="11"/>
          <w:kern w:val="0"/>
          <w:sz w:val="24"/>
          <w:szCs w:val="24"/>
          <w:lang w:eastAsia="en-US"/>
        </w:rPr>
        <w:t>”的有关内容，并在附件中提交由质疑投标人签署的授权委托书。授权委托书应载明代理人的姓名或者名称、代理事项、具体权限、期限和</w:t>
      </w:r>
      <w:r>
        <w:rPr>
          <w:rFonts w:ascii="宋体" w:hAnsi="宋体" w:eastAsia="宋体" w:cs="宋体"/>
          <w:snapToGrid w:val="0"/>
          <w:color w:val="000000"/>
          <w:spacing w:val="10"/>
          <w:kern w:val="0"/>
          <w:sz w:val="24"/>
          <w:szCs w:val="24"/>
          <w:lang w:eastAsia="en-US"/>
        </w:rPr>
        <w:t>相关事项。</w:t>
      </w:r>
    </w:p>
    <w:p w14:paraId="167F17E7">
      <w:pPr>
        <w:widowControl/>
        <w:kinsoku w:val="0"/>
        <w:autoSpaceDE w:val="0"/>
        <w:autoSpaceDN w:val="0"/>
        <w:adjustRightInd w:val="0"/>
        <w:snapToGrid w:val="0"/>
        <w:spacing w:before="157" w:line="219" w:lineRule="auto"/>
        <w:ind w:left="2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3"/>
          <w:kern w:val="0"/>
          <w:sz w:val="24"/>
          <w:szCs w:val="24"/>
          <w:lang w:eastAsia="en-US"/>
        </w:rPr>
        <w:t>3.质疑投标人若对项目的某一分包进行质疑，质疑函中</w:t>
      </w:r>
      <w:r>
        <w:rPr>
          <w:rFonts w:ascii="宋体" w:hAnsi="宋体" w:eastAsia="宋体" w:cs="宋体"/>
          <w:snapToGrid w:val="0"/>
          <w:color w:val="000000"/>
          <w:spacing w:val="12"/>
          <w:kern w:val="0"/>
          <w:sz w:val="24"/>
          <w:szCs w:val="24"/>
          <w:lang w:eastAsia="en-US"/>
        </w:rPr>
        <w:t>应列明具体分包号。</w:t>
      </w:r>
    </w:p>
    <w:p w14:paraId="01503151">
      <w:pPr>
        <w:widowControl/>
        <w:kinsoku w:val="0"/>
        <w:autoSpaceDE w:val="0"/>
        <w:autoSpaceDN w:val="0"/>
        <w:adjustRightInd w:val="0"/>
        <w:snapToGrid w:val="0"/>
        <w:spacing w:before="180" w:line="219" w:lineRule="auto"/>
        <w:ind w:left="1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2"/>
          <w:kern w:val="0"/>
          <w:sz w:val="24"/>
          <w:szCs w:val="24"/>
          <w:lang w:eastAsia="en-US"/>
        </w:rPr>
        <w:t>4.质疑函的质疑事项应具体、明确，并有必</w:t>
      </w:r>
      <w:r>
        <w:rPr>
          <w:rFonts w:ascii="宋体" w:hAnsi="宋体" w:eastAsia="宋体" w:cs="宋体"/>
          <w:snapToGrid w:val="0"/>
          <w:color w:val="000000"/>
          <w:spacing w:val="11"/>
          <w:kern w:val="0"/>
          <w:sz w:val="24"/>
          <w:szCs w:val="24"/>
          <w:lang w:eastAsia="en-US"/>
        </w:rPr>
        <w:t>要的事实依据和法律依据。</w:t>
      </w:r>
    </w:p>
    <w:p w14:paraId="58A55BCE">
      <w:pPr>
        <w:widowControl/>
        <w:kinsoku w:val="0"/>
        <w:autoSpaceDE w:val="0"/>
        <w:autoSpaceDN w:val="0"/>
        <w:adjustRightInd w:val="0"/>
        <w:snapToGrid w:val="0"/>
        <w:spacing w:before="184" w:line="220" w:lineRule="auto"/>
        <w:ind w:left="2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9"/>
          <w:kern w:val="0"/>
          <w:sz w:val="24"/>
          <w:szCs w:val="24"/>
          <w:lang w:eastAsia="en-US"/>
        </w:rPr>
        <w:t>5.质疑函的质疑请求应与质疑事项相关。</w:t>
      </w:r>
    </w:p>
    <w:p w14:paraId="19D631FA">
      <w:pPr>
        <w:widowControl/>
        <w:kinsoku w:val="0"/>
        <w:autoSpaceDE w:val="0"/>
        <w:autoSpaceDN w:val="0"/>
        <w:adjustRightInd w:val="0"/>
        <w:snapToGrid w:val="0"/>
        <w:spacing w:before="200" w:line="290" w:lineRule="auto"/>
        <w:ind w:left="19" w:right="1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6.质疑投标人为自然人的，质疑函应由本人签字；质疑投标人为法人或者其他组织的，</w:t>
      </w:r>
      <w:r>
        <w:rPr>
          <w:rFonts w:ascii="宋体" w:hAnsi="宋体" w:eastAsia="宋体" w:cs="宋体"/>
          <w:snapToGrid w:val="0"/>
          <w:color w:val="000000"/>
          <w:spacing w:val="14"/>
          <w:kern w:val="0"/>
          <w:sz w:val="24"/>
          <w:szCs w:val="24"/>
          <w:lang w:eastAsia="en-US"/>
        </w:rPr>
        <w:t>质疑函应由法定代表人、主要负责人或者其被授权人签</w:t>
      </w:r>
      <w:r>
        <w:rPr>
          <w:rFonts w:ascii="宋体" w:hAnsi="宋体" w:eastAsia="宋体" w:cs="宋体"/>
          <w:snapToGrid w:val="0"/>
          <w:color w:val="000000"/>
          <w:spacing w:val="13"/>
          <w:kern w:val="0"/>
          <w:sz w:val="24"/>
          <w:szCs w:val="24"/>
          <w:lang w:eastAsia="en-US"/>
        </w:rPr>
        <w:t>字或者盖章，并加盖公章。</w:t>
      </w:r>
    </w:p>
    <w:p w14:paraId="66F21C61">
      <w:pPr>
        <w:spacing w:line="290" w:lineRule="auto"/>
        <w:rPr>
          <w:rFonts w:ascii="宋体" w:hAnsi="宋体" w:eastAsia="宋体" w:cs="宋体"/>
          <w:sz w:val="24"/>
          <w:szCs w:val="24"/>
        </w:rPr>
        <w:sectPr>
          <w:headerReference r:id="rId45" w:type="default"/>
          <w:footerReference r:id="rId46" w:type="default"/>
          <w:pgSz w:w="11906" w:h="16840"/>
          <w:pgMar w:top="1194" w:right="1096" w:bottom="1261" w:left="1456" w:header="858" w:footer="1016" w:gutter="0"/>
          <w:pgNumType w:fmt="decimal"/>
          <w:cols w:space="720" w:num="1"/>
        </w:sectPr>
      </w:pPr>
    </w:p>
    <w:p w14:paraId="5F071816">
      <w:pPr>
        <w:kinsoku w:val="0"/>
        <w:autoSpaceDE w:val="0"/>
        <w:autoSpaceDN w:val="0"/>
        <w:adjustRightInd w:val="0"/>
        <w:snapToGrid w:val="0"/>
        <w:spacing w:line="250" w:lineRule="auto"/>
        <w:jc w:val="left"/>
        <w:textAlignment w:val="baseline"/>
        <w:rPr>
          <w:rFonts w:ascii="Arial" w:hAnsi="Arial" w:eastAsia="Arial" w:cs="Arial"/>
          <w:snapToGrid w:val="0"/>
          <w:color w:val="000000"/>
          <w:kern w:val="0"/>
          <w:sz w:val="21"/>
          <w:szCs w:val="21"/>
          <w:lang w:val="en-US" w:eastAsia="en-US" w:bidi="ar-SA"/>
        </w:rPr>
      </w:pPr>
    </w:p>
    <w:p w14:paraId="12762A1F">
      <w:pPr>
        <w:kinsoku w:val="0"/>
        <w:autoSpaceDE w:val="0"/>
        <w:autoSpaceDN w:val="0"/>
        <w:adjustRightInd w:val="0"/>
        <w:snapToGrid w:val="0"/>
        <w:spacing w:line="250" w:lineRule="auto"/>
        <w:jc w:val="left"/>
        <w:textAlignment w:val="baseline"/>
        <w:rPr>
          <w:rFonts w:ascii="Arial" w:hAnsi="Arial" w:eastAsia="Arial" w:cs="Arial"/>
          <w:snapToGrid w:val="0"/>
          <w:color w:val="000000"/>
          <w:kern w:val="0"/>
          <w:sz w:val="21"/>
          <w:szCs w:val="21"/>
          <w:lang w:val="en-US" w:eastAsia="en-US" w:bidi="ar-SA"/>
        </w:rPr>
      </w:pPr>
    </w:p>
    <w:p w14:paraId="7602A289">
      <w:pPr>
        <w:widowControl/>
        <w:kinsoku w:val="0"/>
        <w:autoSpaceDE w:val="0"/>
        <w:autoSpaceDN w:val="0"/>
        <w:adjustRightInd w:val="0"/>
        <w:snapToGrid w:val="0"/>
        <w:spacing w:before="78" w:line="220"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（十二）无效投标和废标</w:t>
      </w:r>
    </w:p>
    <w:p w14:paraId="235711E5">
      <w:pPr>
        <w:widowControl/>
        <w:kinsoku w:val="0"/>
        <w:autoSpaceDE w:val="0"/>
        <w:autoSpaceDN w:val="0"/>
        <w:adjustRightInd w:val="0"/>
        <w:snapToGrid w:val="0"/>
        <w:spacing w:before="182" w:line="220" w:lineRule="auto"/>
        <w:ind w:left="26"/>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39.无效投标</w:t>
      </w:r>
    </w:p>
    <w:p w14:paraId="138B2B47">
      <w:pPr>
        <w:widowControl/>
        <w:kinsoku w:val="0"/>
        <w:autoSpaceDE w:val="0"/>
        <w:autoSpaceDN w:val="0"/>
        <w:adjustRightInd w:val="0"/>
        <w:snapToGrid w:val="0"/>
        <w:spacing w:before="200" w:line="350" w:lineRule="auto"/>
        <w:ind w:left="24" w:right="107" w:firstLine="48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39.1投标文件存在“第四章资格审查</w:t>
      </w:r>
      <w:r>
        <w:rPr>
          <w:rFonts w:ascii="宋体" w:hAnsi="宋体" w:eastAsia="宋体" w:cs="宋体"/>
          <w:snapToGrid w:val="0"/>
          <w:color w:val="000000"/>
          <w:spacing w:val="-85"/>
          <w:kern w:val="0"/>
          <w:sz w:val="24"/>
          <w:szCs w:val="24"/>
          <w:lang w:eastAsia="en-US"/>
        </w:rPr>
        <w:t xml:space="preserve"> </w:t>
      </w:r>
      <w:r>
        <w:rPr>
          <w:rFonts w:ascii="宋体" w:hAnsi="宋体" w:eastAsia="宋体" w:cs="宋体"/>
          <w:snapToGrid w:val="0"/>
          <w:color w:val="000000"/>
          <w:spacing w:val="-5"/>
          <w:kern w:val="0"/>
          <w:sz w:val="24"/>
          <w:szCs w:val="24"/>
          <w:lang w:eastAsia="en-US"/>
        </w:rPr>
        <w:t>”、“第五章评标方法及标准</w:t>
      </w:r>
      <w:r>
        <w:rPr>
          <w:rFonts w:ascii="宋体" w:hAnsi="宋体" w:eastAsia="宋体" w:cs="宋体"/>
          <w:snapToGrid w:val="0"/>
          <w:color w:val="000000"/>
          <w:spacing w:val="-91"/>
          <w:kern w:val="0"/>
          <w:sz w:val="24"/>
          <w:szCs w:val="24"/>
          <w:lang w:eastAsia="en-US"/>
        </w:rPr>
        <w:t xml:space="preserve"> </w:t>
      </w:r>
      <w:r>
        <w:rPr>
          <w:rFonts w:ascii="宋体" w:hAnsi="宋体" w:eastAsia="宋体" w:cs="宋体"/>
          <w:snapToGrid w:val="0"/>
          <w:color w:val="000000"/>
          <w:spacing w:val="-5"/>
          <w:kern w:val="0"/>
          <w:sz w:val="24"/>
          <w:szCs w:val="24"/>
          <w:lang w:eastAsia="en-US"/>
        </w:rPr>
        <w:t>”及本招标文件规</w:t>
      </w:r>
      <w:r>
        <w:rPr>
          <w:rFonts w:ascii="宋体" w:hAnsi="宋体" w:eastAsia="宋体" w:cs="宋体"/>
          <w:snapToGrid w:val="0"/>
          <w:color w:val="000000"/>
          <w:spacing w:val="-4"/>
          <w:kern w:val="0"/>
          <w:sz w:val="24"/>
          <w:szCs w:val="24"/>
          <w:lang w:eastAsia="en-US"/>
        </w:rPr>
        <w:t>定的投标无效情形的，其</w:t>
      </w:r>
      <w:r>
        <w:rPr>
          <w:rFonts w:ascii="宋体" w:hAnsi="宋体" w:eastAsia="宋体" w:cs="宋体"/>
          <w:b/>
          <w:bCs/>
          <w:snapToGrid w:val="0"/>
          <w:color w:val="000000"/>
          <w:spacing w:val="-4"/>
          <w:kern w:val="0"/>
          <w:sz w:val="24"/>
          <w:szCs w:val="24"/>
          <w:lang w:eastAsia="en-US"/>
        </w:rPr>
        <w:t>投标无效</w:t>
      </w:r>
      <w:r>
        <w:rPr>
          <w:rFonts w:ascii="宋体" w:hAnsi="宋体" w:eastAsia="宋体" w:cs="宋体"/>
          <w:snapToGrid w:val="0"/>
          <w:color w:val="000000"/>
          <w:spacing w:val="-4"/>
          <w:kern w:val="0"/>
          <w:sz w:val="24"/>
          <w:szCs w:val="24"/>
          <w:lang w:eastAsia="en-US"/>
        </w:rPr>
        <w:t>。</w:t>
      </w:r>
    </w:p>
    <w:p w14:paraId="6278657A">
      <w:pPr>
        <w:widowControl/>
        <w:kinsoku w:val="0"/>
        <w:autoSpaceDE w:val="0"/>
        <w:autoSpaceDN w:val="0"/>
        <w:adjustRightInd w:val="0"/>
        <w:snapToGrid w:val="0"/>
        <w:spacing w:line="220" w:lineRule="auto"/>
        <w:ind w:left="15"/>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40.废标</w:t>
      </w:r>
    </w:p>
    <w:p w14:paraId="1CC0C381">
      <w:pPr>
        <w:widowControl/>
        <w:kinsoku w:val="0"/>
        <w:autoSpaceDE w:val="0"/>
        <w:autoSpaceDN w:val="0"/>
        <w:adjustRightInd w:val="0"/>
        <w:snapToGrid w:val="0"/>
        <w:spacing w:before="198" w:line="351" w:lineRule="auto"/>
        <w:ind w:left="57" w:right="208" w:firstLine="43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40.1在招标采购中出现有“第五章评标方法及标准</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kern w:val="0"/>
          <w:sz w:val="24"/>
          <w:szCs w:val="24"/>
          <w:lang w:eastAsia="en-US"/>
        </w:rPr>
        <w:t>”及本</w:t>
      </w:r>
      <w:r>
        <w:rPr>
          <w:rFonts w:ascii="宋体" w:hAnsi="宋体" w:eastAsia="宋体" w:cs="宋体"/>
          <w:snapToGrid w:val="0"/>
          <w:color w:val="000000"/>
          <w:spacing w:val="-1"/>
          <w:kern w:val="0"/>
          <w:sz w:val="24"/>
          <w:szCs w:val="24"/>
          <w:lang w:eastAsia="en-US"/>
        </w:rPr>
        <w:t>招标文件规定的废标情形</w:t>
      </w:r>
      <w:r>
        <w:rPr>
          <w:rFonts w:ascii="宋体" w:hAnsi="宋体" w:eastAsia="宋体" w:cs="宋体"/>
          <w:snapToGrid w:val="0"/>
          <w:color w:val="000000"/>
          <w:spacing w:val="-9"/>
          <w:kern w:val="0"/>
          <w:sz w:val="24"/>
          <w:szCs w:val="24"/>
          <w:lang w:eastAsia="en-US"/>
        </w:rPr>
        <w:t>的，应予以</w:t>
      </w:r>
      <w:r>
        <w:rPr>
          <w:rFonts w:ascii="宋体" w:hAnsi="宋体" w:eastAsia="宋体" w:cs="宋体"/>
          <w:b/>
          <w:bCs/>
          <w:snapToGrid w:val="0"/>
          <w:color w:val="000000"/>
          <w:spacing w:val="-9"/>
          <w:kern w:val="0"/>
          <w:sz w:val="24"/>
          <w:szCs w:val="24"/>
          <w:lang w:eastAsia="en-US"/>
        </w:rPr>
        <w:t>废标</w:t>
      </w:r>
      <w:r>
        <w:rPr>
          <w:rFonts w:ascii="宋体" w:hAnsi="宋体" w:eastAsia="宋体" w:cs="宋体"/>
          <w:snapToGrid w:val="0"/>
          <w:color w:val="000000"/>
          <w:spacing w:val="-9"/>
          <w:kern w:val="0"/>
          <w:sz w:val="24"/>
          <w:szCs w:val="24"/>
          <w:lang w:eastAsia="en-US"/>
        </w:rPr>
        <w:t>。</w:t>
      </w:r>
    </w:p>
    <w:p w14:paraId="08BB5E56">
      <w:pPr>
        <w:widowControl/>
        <w:kinsoku w:val="0"/>
        <w:autoSpaceDE w:val="0"/>
        <w:autoSpaceDN w:val="0"/>
        <w:adjustRightInd w:val="0"/>
        <w:snapToGrid w:val="0"/>
        <w:spacing w:line="218"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5"/>
          <w:kern w:val="0"/>
          <w:sz w:val="24"/>
          <w:szCs w:val="24"/>
          <w:lang w:eastAsia="en-US"/>
        </w:rPr>
        <w:t>（十三）落实政府采购政策（包括但不限于下列具</w:t>
      </w:r>
      <w:r>
        <w:rPr>
          <w:rFonts w:ascii="宋体" w:hAnsi="宋体" w:eastAsia="宋体" w:cs="宋体"/>
          <w:b/>
          <w:bCs/>
          <w:snapToGrid w:val="0"/>
          <w:color w:val="000000"/>
          <w:spacing w:val="-6"/>
          <w:kern w:val="0"/>
          <w:sz w:val="24"/>
          <w:szCs w:val="24"/>
          <w:lang w:eastAsia="en-US"/>
        </w:rPr>
        <w:t>体政策要求）</w:t>
      </w:r>
    </w:p>
    <w:p w14:paraId="7903C40A">
      <w:pPr>
        <w:widowControl/>
        <w:kinsoku w:val="0"/>
        <w:autoSpaceDE w:val="0"/>
        <w:autoSpaceDN w:val="0"/>
        <w:adjustRightInd w:val="0"/>
        <w:snapToGrid w:val="0"/>
        <w:spacing w:before="182" w:line="219" w:lineRule="auto"/>
        <w:ind w:left="15"/>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41.支持国产和进口产品审批</w:t>
      </w:r>
    </w:p>
    <w:p w14:paraId="74974B6C">
      <w:pPr>
        <w:widowControl/>
        <w:kinsoku w:val="0"/>
        <w:autoSpaceDE w:val="0"/>
        <w:autoSpaceDN w:val="0"/>
        <w:adjustRightInd w:val="0"/>
        <w:snapToGrid w:val="0"/>
        <w:spacing w:before="205" w:line="330" w:lineRule="auto"/>
        <w:ind w:left="18" w:right="65" w:firstLine="47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9"/>
          <w:kern w:val="0"/>
          <w:sz w:val="24"/>
          <w:szCs w:val="24"/>
          <w:lang w:eastAsia="en-US"/>
        </w:rPr>
        <w:t>41.1除“投标人须知前附表</w:t>
      </w:r>
      <w:r>
        <w:rPr>
          <w:rFonts w:ascii="宋体" w:hAnsi="宋体" w:eastAsia="宋体" w:cs="宋体"/>
          <w:snapToGrid w:val="0"/>
          <w:color w:val="000000"/>
          <w:spacing w:val="-76"/>
          <w:kern w:val="0"/>
          <w:sz w:val="24"/>
          <w:szCs w:val="24"/>
          <w:lang w:eastAsia="en-US"/>
        </w:rPr>
        <w:t xml:space="preserve"> </w:t>
      </w:r>
      <w:r>
        <w:rPr>
          <w:rFonts w:ascii="宋体" w:hAnsi="宋体" w:eastAsia="宋体" w:cs="宋体"/>
          <w:snapToGrid w:val="0"/>
          <w:color w:val="000000"/>
          <w:spacing w:val="-9"/>
          <w:kern w:val="0"/>
          <w:sz w:val="24"/>
          <w:szCs w:val="24"/>
          <w:lang w:eastAsia="en-US"/>
        </w:rPr>
        <w:t>”另有规定外，政府采购应当采购本国货物、工程和服务，</w:t>
      </w:r>
      <w:r>
        <w:rPr>
          <w:rFonts w:ascii="宋体" w:hAnsi="宋体" w:eastAsia="宋体" w:cs="宋体"/>
          <w:snapToGrid w:val="0"/>
          <w:color w:val="000000"/>
          <w:spacing w:val="-1"/>
          <w:kern w:val="0"/>
          <w:sz w:val="24"/>
          <w:szCs w:val="24"/>
          <w:lang w:eastAsia="en-US"/>
        </w:rPr>
        <w:t>确需采购进口产品的，采购人应当按照《政府采购进口产品管理办法》</w:t>
      </w:r>
      <w:r>
        <w:rPr>
          <w:rFonts w:ascii="宋体" w:hAnsi="宋体" w:eastAsia="宋体" w:cs="宋体"/>
          <w:snapToGrid w:val="0"/>
          <w:color w:val="000000"/>
          <w:spacing w:val="-2"/>
          <w:kern w:val="0"/>
          <w:sz w:val="24"/>
          <w:szCs w:val="24"/>
          <w:lang w:eastAsia="en-US"/>
        </w:rPr>
        <w:t>（财库〔2007〕</w:t>
      </w:r>
    </w:p>
    <w:p w14:paraId="19F70946">
      <w:pPr>
        <w:widowControl/>
        <w:kinsoku w:val="0"/>
        <w:autoSpaceDE w:val="0"/>
        <w:autoSpaceDN w:val="0"/>
        <w:adjustRightInd w:val="0"/>
        <w:snapToGrid w:val="0"/>
        <w:spacing w:before="3" w:line="330" w:lineRule="auto"/>
        <w:ind w:left="24" w:firstLine="1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119号文）、《关于政府采购进口产品管理有关问题的通知》（财办库〔2008〕248号）规定执行（进口产品审批制，科研院所监管部门另有规定的从其规定）。项目若涉及采购进</w:t>
      </w:r>
      <w:r>
        <w:rPr>
          <w:rFonts w:ascii="宋体" w:hAnsi="宋体" w:eastAsia="宋体" w:cs="宋体"/>
          <w:snapToGrid w:val="0"/>
          <w:color w:val="000000"/>
          <w:spacing w:val="-2"/>
          <w:kern w:val="0"/>
          <w:sz w:val="24"/>
          <w:szCs w:val="24"/>
          <w:lang w:eastAsia="en-US"/>
        </w:rPr>
        <w:t>口产品的，具体要求详见“第三章采购需求</w:t>
      </w:r>
      <w:r>
        <w:rPr>
          <w:rFonts w:ascii="宋体" w:hAnsi="宋体" w:eastAsia="宋体" w:cs="宋体"/>
          <w:snapToGrid w:val="0"/>
          <w:color w:val="000000"/>
          <w:spacing w:val="-83"/>
          <w:kern w:val="0"/>
          <w:sz w:val="24"/>
          <w:szCs w:val="24"/>
          <w:lang w:eastAsia="en-US"/>
        </w:rPr>
        <w:t xml:space="preserve"> </w:t>
      </w:r>
      <w:r>
        <w:rPr>
          <w:rFonts w:ascii="宋体" w:hAnsi="宋体" w:eastAsia="宋体" w:cs="宋体"/>
          <w:snapToGrid w:val="0"/>
          <w:color w:val="000000"/>
          <w:spacing w:val="-2"/>
          <w:kern w:val="0"/>
          <w:sz w:val="24"/>
          <w:szCs w:val="24"/>
          <w:lang w:eastAsia="en-US"/>
        </w:rPr>
        <w:t>”。</w:t>
      </w:r>
    </w:p>
    <w:p w14:paraId="59B13F9D">
      <w:pPr>
        <w:widowControl/>
        <w:kinsoku w:val="0"/>
        <w:autoSpaceDE w:val="0"/>
        <w:autoSpaceDN w:val="0"/>
        <w:adjustRightInd w:val="0"/>
        <w:snapToGrid w:val="0"/>
        <w:spacing w:before="180" w:line="290" w:lineRule="auto"/>
        <w:ind w:left="14" w:right="12" w:firstLine="47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41.2进口产品指通过中国海关报关验放进入中国境内且产自关境外的产品，包括已经</w:t>
      </w:r>
      <w:r>
        <w:rPr>
          <w:rFonts w:ascii="宋体" w:hAnsi="宋体" w:eastAsia="宋体" w:cs="宋体"/>
          <w:snapToGrid w:val="0"/>
          <w:color w:val="000000"/>
          <w:spacing w:val="-2"/>
          <w:kern w:val="0"/>
          <w:sz w:val="24"/>
          <w:szCs w:val="24"/>
          <w:lang w:eastAsia="en-US"/>
        </w:rPr>
        <w:t>进入中国境内的进口产品。</w:t>
      </w:r>
    </w:p>
    <w:p w14:paraId="553515FD">
      <w:pPr>
        <w:widowControl/>
        <w:kinsoku w:val="0"/>
        <w:autoSpaceDE w:val="0"/>
        <w:autoSpaceDN w:val="0"/>
        <w:adjustRightInd w:val="0"/>
        <w:snapToGrid w:val="0"/>
        <w:spacing w:before="177" w:line="290" w:lineRule="auto"/>
        <w:ind w:left="18" w:right="38" w:firstLine="47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41.3若采购需求中写明允许采购进口产品，投标人应保证所投产</w:t>
      </w:r>
      <w:r>
        <w:rPr>
          <w:rFonts w:ascii="宋体" w:hAnsi="宋体" w:eastAsia="宋体" w:cs="宋体"/>
          <w:snapToGrid w:val="0"/>
          <w:color w:val="000000"/>
          <w:spacing w:val="-2"/>
          <w:kern w:val="0"/>
          <w:sz w:val="24"/>
          <w:szCs w:val="24"/>
          <w:lang w:eastAsia="en-US"/>
        </w:rPr>
        <w:t>品可履行合法报通关手续进入中国关境内。</w:t>
      </w:r>
    </w:p>
    <w:p w14:paraId="68BED506">
      <w:pPr>
        <w:widowControl/>
        <w:kinsoku w:val="0"/>
        <w:autoSpaceDE w:val="0"/>
        <w:autoSpaceDN w:val="0"/>
        <w:adjustRightInd w:val="0"/>
        <w:snapToGrid w:val="0"/>
        <w:spacing w:before="177" w:line="292" w:lineRule="auto"/>
        <w:ind w:left="14" w:right="38" w:firstLine="47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41.4若采购需求中未写明允许采购进口产品，如投标人所投产品</w:t>
      </w:r>
      <w:r>
        <w:rPr>
          <w:rFonts w:ascii="宋体" w:hAnsi="宋体" w:eastAsia="宋体" w:cs="宋体"/>
          <w:snapToGrid w:val="0"/>
          <w:color w:val="000000"/>
          <w:spacing w:val="-2"/>
          <w:kern w:val="0"/>
          <w:sz w:val="24"/>
          <w:szCs w:val="24"/>
          <w:lang w:eastAsia="en-US"/>
        </w:rPr>
        <w:t>为进口产品，其投标</w:t>
      </w:r>
      <w:r>
        <w:rPr>
          <w:rFonts w:ascii="宋体" w:hAnsi="宋体" w:eastAsia="宋体" w:cs="宋体"/>
          <w:snapToGrid w:val="0"/>
          <w:color w:val="000000"/>
          <w:spacing w:val="-3"/>
          <w:kern w:val="0"/>
          <w:sz w:val="24"/>
          <w:szCs w:val="24"/>
          <w:lang w:eastAsia="en-US"/>
        </w:rPr>
        <w:t>将被认定为</w:t>
      </w:r>
      <w:r>
        <w:rPr>
          <w:rFonts w:ascii="宋体" w:hAnsi="宋体" w:eastAsia="宋体" w:cs="宋体"/>
          <w:b/>
          <w:bCs/>
          <w:snapToGrid w:val="0"/>
          <w:color w:val="000000"/>
          <w:spacing w:val="-3"/>
          <w:kern w:val="0"/>
          <w:sz w:val="24"/>
          <w:szCs w:val="24"/>
          <w:lang w:eastAsia="en-US"/>
        </w:rPr>
        <w:t>投标无效</w:t>
      </w:r>
      <w:r>
        <w:rPr>
          <w:rFonts w:ascii="宋体" w:hAnsi="宋体" w:eastAsia="宋体" w:cs="宋体"/>
          <w:snapToGrid w:val="0"/>
          <w:color w:val="000000"/>
          <w:spacing w:val="-3"/>
          <w:kern w:val="0"/>
          <w:sz w:val="24"/>
          <w:szCs w:val="24"/>
          <w:lang w:eastAsia="en-US"/>
        </w:rPr>
        <w:t>。</w:t>
      </w:r>
    </w:p>
    <w:p w14:paraId="1BB4A8EE">
      <w:pPr>
        <w:widowControl/>
        <w:kinsoku w:val="0"/>
        <w:autoSpaceDE w:val="0"/>
        <w:autoSpaceDN w:val="0"/>
        <w:adjustRightInd w:val="0"/>
        <w:snapToGrid w:val="0"/>
        <w:spacing w:before="152" w:line="218" w:lineRule="auto"/>
        <w:ind w:left="15"/>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5"/>
          <w:kern w:val="0"/>
          <w:sz w:val="24"/>
          <w:szCs w:val="24"/>
          <w:lang w:eastAsia="en-US"/>
        </w:rPr>
        <w:t>42.中小企业、JY企业及残疾人福利性单位</w:t>
      </w:r>
    </w:p>
    <w:p w14:paraId="4F42CAE7">
      <w:pPr>
        <w:widowControl/>
        <w:kinsoku w:val="0"/>
        <w:autoSpaceDE w:val="0"/>
        <w:autoSpaceDN w:val="0"/>
        <w:adjustRightInd w:val="0"/>
        <w:snapToGrid w:val="0"/>
        <w:spacing w:before="203" w:line="360" w:lineRule="auto"/>
        <w:ind w:left="15" w:right="14" w:firstLine="47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42.1中小企业是指在中华人民共和国境内依法设立，依据国务院批准的中小企业划分</w:t>
      </w:r>
      <w:r>
        <w:rPr>
          <w:rFonts w:ascii="宋体" w:hAnsi="宋体" w:eastAsia="宋体" w:cs="宋体"/>
          <w:snapToGrid w:val="0"/>
          <w:color w:val="000000"/>
          <w:spacing w:val="-1"/>
          <w:kern w:val="0"/>
          <w:sz w:val="24"/>
          <w:szCs w:val="24"/>
          <w:lang w:eastAsia="en-US"/>
        </w:rPr>
        <w:t>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w:t>
      </w:r>
      <w:r>
        <w:rPr>
          <w:rFonts w:ascii="宋体" w:hAnsi="宋体" w:eastAsia="宋体" w:cs="宋体"/>
          <w:snapToGrid w:val="0"/>
          <w:color w:val="000000"/>
          <w:spacing w:val="12"/>
          <w:kern w:val="0"/>
          <w:sz w:val="24"/>
          <w:szCs w:val="24"/>
          <w:lang w:eastAsia="en-US"/>
        </w:rPr>
        <w:t xml:space="preserve"> </w:t>
      </w:r>
      <w:r>
        <w:rPr>
          <w:rFonts w:ascii="宋体" w:hAnsi="宋体" w:eastAsia="宋体" w:cs="宋体"/>
          <w:snapToGrid w:val="0"/>
          <w:color w:val="000000"/>
          <w:spacing w:val="2"/>
          <w:kern w:val="0"/>
          <w:sz w:val="24"/>
          <w:szCs w:val="24"/>
          <w:lang w:eastAsia="en-US"/>
        </w:rPr>
        <w:t>《关于进一步加大政府采购支持中小企业力</w:t>
      </w:r>
      <w:r>
        <w:rPr>
          <w:rFonts w:ascii="宋体" w:hAnsi="宋体" w:eastAsia="宋体" w:cs="宋体"/>
          <w:snapToGrid w:val="0"/>
          <w:color w:val="000000"/>
          <w:spacing w:val="1"/>
          <w:kern w:val="0"/>
          <w:sz w:val="24"/>
          <w:szCs w:val="24"/>
          <w:lang w:eastAsia="en-US"/>
        </w:rPr>
        <w:t>度的通知》（财库〔2022〕19号）、《政府</w:t>
      </w:r>
    </w:p>
    <w:p w14:paraId="5246D8AA">
      <w:pPr>
        <w:spacing w:line="360" w:lineRule="auto"/>
        <w:rPr>
          <w:rFonts w:ascii="宋体" w:hAnsi="宋体" w:eastAsia="宋体" w:cs="宋体"/>
          <w:sz w:val="24"/>
          <w:szCs w:val="24"/>
        </w:rPr>
        <w:sectPr>
          <w:headerReference r:id="rId47" w:type="default"/>
          <w:footerReference r:id="rId48" w:type="default"/>
          <w:pgSz w:w="11906" w:h="16840"/>
          <w:pgMar w:top="1346" w:right="1084" w:bottom="1261" w:left="1456" w:header="858" w:footer="1016" w:gutter="0"/>
          <w:pgNumType w:fmt="decimal"/>
          <w:cols w:space="720" w:num="1"/>
        </w:sectPr>
      </w:pPr>
    </w:p>
    <w:p w14:paraId="40A38FEF">
      <w:pPr>
        <w:widowControl/>
        <w:kinsoku w:val="0"/>
        <w:autoSpaceDE w:val="0"/>
        <w:autoSpaceDN w:val="0"/>
        <w:adjustRightInd w:val="0"/>
        <w:snapToGrid w:val="0"/>
        <w:spacing w:before="11" w:line="357" w:lineRule="auto"/>
        <w:ind w:left="8" w:right="4" w:firstLine="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采购促进中小企业发展管理办法》（财库〔20</w:t>
      </w:r>
      <w:r>
        <w:rPr>
          <w:rFonts w:ascii="宋体" w:hAnsi="宋体" w:eastAsia="宋体" w:cs="宋体"/>
          <w:snapToGrid w:val="0"/>
          <w:color w:val="000000"/>
          <w:spacing w:val="1"/>
          <w:kern w:val="0"/>
          <w:sz w:val="24"/>
          <w:szCs w:val="24"/>
          <w:lang w:eastAsia="en-US"/>
        </w:rPr>
        <w:t>20〕46号）、《关于印发中小企业划型标</w:t>
      </w:r>
      <w:r>
        <w:rPr>
          <w:rFonts w:ascii="宋体" w:hAnsi="宋体" w:eastAsia="宋体" w:cs="宋体"/>
          <w:snapToGrid w:val="0"/>
          <w:color w:val="000000"/>
          <w:kern w:val="0"/>
          <w:sz w:val="24"/>
          <w:szCs w:val="24"/>
          <w:lang w:eastAsia="en-US"/>
        </w:rPr>
        <w:t>准规定的通知》（工信部联企业〔2011〕30</w:t>
      </w:r>
      <w:r>
        <w:rPr>
          <w:rFonts w:ascii="宋体" w:hAnsi="宋体" w:eastAsia="宋体" w:cs="宋体"/>
          <w:snapToGrid w:val="0"/>
          <w:color w:val="000000"/>
          <w:spacing w:val="-1"/>
          <w:kern w:val="0"/>
          <w:sz w:val="24"/>
          <w:szCs w:val="24"/>
          <w:lang w:eastAsia="en-US"/>
        </w:rPr>
        <w:t>0号）、《金融业企业划型标准规定》（〔201</w:t>
      </w:r>
      <w:r>
        <w:rPr>
          <w:rFonts w:ascii="宋体" w:hAnsi="宋体" w:eastAsia="宋体" w:cs="宋体"/>
          <w:snapToGrid w:val="0"/>
          <w:color w:val="000000"/>
          <w:kern w:val="0"/>
          <w:sz w:val="24"/>
          <w:szCs w:val="24"/>
          <w:lang w:eastAsia="en-US"/>
        </w:rPr>
        <w:t xml:space="preserve"> </w:t>
      </w:r>
      <w:r>
        <w:rPr>
          <w:rFonts w:ascii="宋体" w:hAnsi="宋体" w:eastAsia="宋体" w:cs="宋体"/>
          <w:snapToGrid w:val="0"/>
          <w:color w:val="000000"/>
          <w:spacing w:val="1"/>
          <w:kern w:val="0"/>
          <w:sz w:val="24"/>
          <w:szCs w:val="24"/>
          <w:lang w:eastAsia="en-US"/>
        </w:rPr>
        <w:t>5〕309号）等国务院批准的中小企业划分标准执行。42.2</w:t>
      </w:r>
      <w:r>
        <w:rPr>
          <w:rFonts w:ascii="宋体" w:hAnsi="宋体" w:eastAsia="宋体" w:cs="宋体"/>
          <w:snapToGrid w:val="0"/>
          <w:color w:val="000000"/>
          <w:kern w:val="0"/>
          <w:sz w:val="24"/>
          <w:szCs w:val="24"/>
          <w:lang w:eastAsia="en-US"/>
        </w:rPr>
        <w:t>为促进中小企业发展，依据《</w:t>
      </w:r>
      <w:r>
        <w:rPr>
          <w:rFonts w:ascii="宋体" w:hAnsi="宋体" w:eastAsia="宋体" w:cs="宋体"/>
          <w:snapToGrid w:val="0"/>
          <w:color w:val="000000"/>
          <w:spacing w:val="-2"/>
          <w:kern w:val="0"/>
          <w:sz w:val="24"/>
          <w:szCs w:val="24"/>
          <w:lang w:eastAsia="en-US"/>
        </w:rPr>
        <w:t>关于印发&lt;政府采购促进中小企业发展管理办法&gt;的通知》（财库〔</w:t>
      </w:r>
      <w:r>
        <w:rPr>
          <w:rFonts w:ascii="宋体" w:hAnsi="宋体" w:eastAsia="宋体" w:cs="宋体"/>
          <w:snapToGrid w:val="0"/>
          <w:color w:val="000000"/>
          <w:spacing w:val="-3"/>
          <w:kern w:val="0"/>
          <w:sz w:val="24"/>
          <w:szCs w:val="24"/>
          <w:lang w:eastAsia="en-US"/>
        </w:rPr>
        <w:t>2020〕46号）、《财政</w:t>
      </w:r>
      <w:r>
        <w:rPr>
          <w:rFonts w:ascii="宋体" w:hAnsi="宋体" w:eastAsia="宋体" w:cs="宋体"/>
          <w:snapToGrid w:val="0"/>
          <w:color w:val="000000"/>
          <w:spacing w:val="1"/>
          <w:kern w:val="0"/>
          <w:sz w:val="24"/>
          <w:szCs w:val="24"/>
          <w:lang w:eastAsia="en-US"/>
        </w:rPr>
        <w:t>部</w:t>
      </w:r>
      <w:r>
        <w:rPr>
          <w:rFonts w:ascii="宋体" w:hAnsi="宋体" w:eastAsia="宋体" w:cs="宋体"/>
          <w:snapToGrid w:val="0"/>
          <w:color w:val="000000"/>
          <w:kern w:val="0"/>
          <w:sz w:val="24"/>
          <w:szCs w:val="24"/>
          <w:lang w:eastAsia="en-US"/>
        </w:rPr>
        <w:t>SF</w:t>
      </w:r>
      <w:r>
        <w:rPr>
          <w:rFonts w:ascii="宋体" w:hAnsi="宋体" w:eastAsia="宋体" w:cs="宋体"/>
          <w:snapToGrid w:val="0"/>
          <w:color w:val="000000"/>
          <w:spacing w:val="1"/>
          <w:kern w:val="0"/>
          <w:sz w:val="24"/>
          <w:szCs w:val="24"/>
          <w:lang w:eastAsia="en-US"/>
        </w:rPr>
        <w:t>部关于政府采购支持</w:t>
      </w:r>
      <w:r>
        <w:rPr>
          <w:rFonts w:ascii="宋体" w:hAnsi="宋体" w:eastAsia="宋体" w:cs="宋体"/>
          <w:snapToGrid w:val="0"/>
          <w:color w:val="000000"/>
          <w:kern w:val="0"/>
          <w:sz w:val="24"/>
          <w:szCs w:val="24"/>
          <w:lang w:eastAsia="en-US"/>
        </w:rPr>
        <w:t>JY</w:t>
      </w:r>
      <w:r>
        <w:rPr>
          <w:rFonts w:ascii="宋体" w:hAnsi="宋体" w:eastAsia="宋体" w:cs="宋体"/>
          <w:snapToGrid w:val="0"/>
          <w:color w:val="000000"/>
          <w:spacing w:val="1"/>
          <w:kern w:val="0"/>
          <w:sz w:val="24"/>
          <w:szCs w:val="24"/>
          <w:lang w:eastAsia="en-US"/>
        </w:rPr>
        <w:t>企业发展有关问题的通知》（财库〔2014〕</w:t>
      </w:r>
      <w:r>
        <w:rPr>
          <w:rFonts w:ascii="宋体" w:hAnsi="宋体" w:eastAsia="宋体" w:cs="宋体"/>
          <w:snapToGrid w:val="0"/>
          <w:color w:val="000000"/>
          <w:kern w:val="0"/>
          <w:sz w:val="24"/>
          <w:szCs w:val="24"/>
          <w:lang w:eastAsia="en-US"/>
        </w:rPr>
        <w:t>68号）、《关于促进残疾人就业政府采购政策的通知》（财库〔2017〕141号）的规定，本项目供应商如</w:t>
      </w:r>
      <w:r>
        <w:rPr>
          <w:rFonts w:ascii="宋体" w:hAnsi="宋体" w:eastAsia="宋体" w:cs="宋体"/>
          <w:snapToGrid w:val="0"/>
          <w:color w:val="000000"/>
          <w:spacing w:val="-1"/>
          <w:kern w:val="0"/>
          <w:sz w:val="24"/>
          <w:szCs w:val="24"/>
          <w:lang w:eastAsia="en-US"/>
        </w:rPr>
        <w:t>需享受中小企业相关政策的，且符合上述文件规定的，应按本招标文件规定格式提供“中</w:t>
      </w:r>
      <w:r>
        <w:rPr>
          <w:rFonts w:ascii="宋体" w:hAnsi="宋体" w:eastAsia="宋体" w:cs="宋体"/>
          <w:snapToGrid w:val="0"/>
          <w:color w:val="000000"/>
          <w:spacing w:val="-8"/>
          <w:kern w:val="0"/>
          <w:sz w:val="24"/>
          <w:szCs w:val="24"/>
          <w:lang w:eastAsia="en-US"/>
        </w:rPr>
        <w:t>小企业声明函”或“JY企业证明文件”或“残疾人福利性单位声明函”，评审时，评标委员</w:t>
      </w:r>
      <w:r>
        <w:rPr>
          <w:rFonts w:ascii="宋体" w:hAnsi="宋体" w:eastAsia="宋体" w:cs="宋体"/>
          <w:snapToGrid w:val="0"/>
          <w:color w:val="000000"/>
          <w:spacing w:val="-2"/>
          <w:kern w:val="0"/>
          <w:sz w:val="24"/>
          <w:szCs w:val="24"/>
          <w:lang w:eastAsia="en-US"/>
        </w:rPr>
        <w:t>会将依据本招标文件“投标人须知前附表</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2"/>
          <w:kern w:val="0"/>
          <w:sz w:val="24"/>
          <w:szCs w:val="24"/>
          <w:lang w:eastAsia="en-US"/>
        </w:rPr>
        <w:t>”规定的报价扣</w:t>
      </w:r>
      <w:r>
        <w:rPr>
          <w:rFonts w:ascii="宋体" w:hAnsi="宋体" w:eastAsia="宋体" w:cs="宋体"/>
          <w:snapToGrid w:val="0"/>
          <w:color w:val="000000"/>
          <w:spacing w:val="-3"/>
          <w:kern w:val="0"/>
          <w:sz w:val="24"/>
          <w:szCs w:val="24"/>
          <w:lang w:eastAsia="en-US"/>
        </w:rPr>
        <w:t>除比例，对供应商报价进行价格</w:t>
      </w:r>
      <w:r>
        <w:rPr>
          <w:rFonts w:ascii="宋体" w:hAnsi="宋体" w:eastAsia="宋体" w:cs="宋体"/>
          <w:snapToGrid w:val="0"/>
          <w:color w:val="000000"/>
          <w:spacing w:val="-6"/>
          <w:kern w:val="0"/>
          <w:sz w:val="24"/>
          <w:szCs w:val="24"/>
          <w:lang w:eastAsia="en-US"/>
        </w:rPr>
        <w:t>扣除，用扣除后的价格参与评审；招标公告中明确项目专门面向中小企业采购的，“</w:t>
      </w:r>
      <w:r>
        <w:rPr>
          <w:rFonts w:ascii="宋体" w:hAnsi="宋体" w:eastAsia="宋体" w:cs="宋体"/>
          <w:snapToGrid w:val="0"/>
          <w:color w:val="000000"/>
          <w:spacing w:val="-83"/>
          <w:kern w:val="0"/>
          <w:sz w:val="24"/>
          <w:szCs w:val="24"/>
          <w:lang w:eastAsia="en-US"/>
        </w:rPr>
        <w:t xml:space="preserve"> </w:t>
      </w:r>
      <w:r>
        <w:rPr>
          <w:rFonts w:ascii="宋体" w:hAnsi="宋体" w:eastAsia="宋体" w:cs="宋体"/>
          <w:snapToGrid w:val="0"/>
          <w:color w:val="000000"/>
          <w:spacing w:val="-6"/>
          <w:kern w:val="0"/>
          <w:sz w:val="24"/>
          <w:szCs w:val="24"/>
          <w:lang w:eastAsia="en-US"/>
        </w:rPr>
        <w:t>中小</w:t>
      </w:r>
      <w:r>
        <w:rPr>
          <w:rFonts w:ascii="宋体" w:hAnsi="宋体" w:eastAsia="宋体" w:cs="宋体"/>
          <w:snapToGrid w:val="0"/>
          <w:color w:val="000000"/>
          <w:spacing w:val="-5"/>
          <w:kern w:val="0"/>
          <w:sz w:val="24"/>
          <w:szCs w:val="24"/>
          <w:lang w:eastAsia="en-US"/>
        </w:rPr>
        <w:t>企业声明函</w:t>
      </w:r>
      <w:r>
        <w:rPr>
          <w:rFonts w:ascii="宋体" w:hAnsi="宋体" w:eastAsia="宋体" w:cs="宋体"/>
          <w:snapToGrid w:val="0"/>
          <w:color w:val="000000"/>
          <w:spacing w:val="-80"/>
          <w:kern w:val="0"/>
          <w:sz w:val="24"/>
          <w:szCs w:val="24"/>
          <w:lang w:eastAsia="en-US"/>
        </w:rPr>
        <w:t xml:space="preserve"> </w:t>
      </w:r>
      <w:r>
        <w:rPr>
          <w:rFonts w:ascii="宋体" w:hAnsi="宋体" w:eastAsia="宋体" w:cs="宋体"/>
          <w:snapToGrid w:val="0"/>
          <w:color w:val="000000"/>
          <w:spacing w:val="-5"/>
          <w:kern w:val="0"/>
          <w:sz w:val="24"/>
          <w:szCs w:val="24"/>
          <w:lang w:eastAsia="en-US"/>
        </w:rPr>
        <w:t>”为资格要求文件，供应商参与投标须按本招标文件规定格式提供“</w:t>
      </w:r>
      <w:r>
        <w:rPr>
          <w:rFonts w:ascii="宋体" w:hAnsi="宋体" w:eastAsia="宋体" w:cs="宋体"/>
          <w:snapToGrid w:val="0"/>
          <w:color w:val="000000"/>
          <w:spacing w:val="-90"/>
          <w:kern w:val="0"/>
          <w:sz w:val="24"/>
          <w:szCs w:val="24"/>
          <w:lang w:eastAsia="en-US"/>
        </w:rPr>
        <w:t xml:space="preserve"> </w:t>
      </w:r>
      <w:r>
        <w:rPr>
          <w:rFonts w:ascii="宋体" w:hAnsi="宋体" w:eastAsia="宋体" w:cs="宋体"/>
          <w:snapToGrid w:val="0"/>
          <w:color w:val="000000"/>
          <w:spacing w:val="-5"/>
          <w:kern w:val="0"/>
          <w:sz w:val="24"/>
          <w:szCs w:val="24"/>
          <w:lang w:eastAsia="en-US"/>
        </w:rPr>
        <w:t>中小企业声明函</w:t>
      </w:r>
      <w:r>
        <w:rPr>
          <w:rFonts w:ascii="宋体" w:hAnsi="宋体" w:eastAsia="宋体" w:cs="宋体"/>
          <w:snapToGrid w:val="0"/>
          <w:color w:val="000000"/>
          <w:spacing w:val="-90"/>
          <w:kern w:val="0"/>
          <w:sz w:val="24"/>
          <w:szCs w:val="24"/>
          <w:lang w:eastAsia="en-US"/>
        </w:rPr>
        <w:t xml:space="preserve"> </w:t>
      </w:r>
      <w:r>
        <w:rPr>
          <w:rFonts w:ascii="宋体" w:hAnsi="宋体" w:eastAsia="宋体" w:cs="宋体"/>
          <w:snapToGrid w:val="0"/>
          <w:color w:val="000000"/>
          <w:spacing w:val="-5"/>
          <w:kern w:val="0"/>
          <w:sz w:val="24"/>
          <w:szCs w:val="24"/>
          <w:lang w:eastAsia="en-US"/>
        </w:rPr>
        <w:t>”或“JY企业证明文件</w:t>
      </w:r>
      <w:r>
        <w:rPr>
          <w:rFonts w:ascii="宋体" w:hAnsi="宋体" w:eastAsia="宋体" w:cs="宋体"/>
          <w:snapToGrid w:val="0"/>
          <w:color w:val="000000"/>
          <w:spacing w:val="-93"/>
          <w:kern w:val="0"/>
          <w:sz w:val="24"/>
          <w:szCs w:val="24"/>
          <w:lang w:eastAsia="en-US"/>
        </w:rPr>
        <w:t xml:space="preserve"> </w:t>
      </w:r>
      <w:r>
        <w:rPr>
          <w:rFonts w:ascii="宋体" w:hAnsi="宋体" w:eastAsia="宋体" w:cs="宋体"/>
          <w:snapToGrid w:val="0"/>
          <w:color w:val="000000"/>
          <w:spacing w:val="-5"/>
          <w:kern w:val="0"/>
          <w:sz w:val="24"/>
          <w:szCs w:val="24"/>
          <w:lang w:eastAsia="en-US"/>
        </w:rPr>
        <w:t>”或“残疾人福利性单位声明</w:t>
      </w:r>
      <w:r>
        <w:rPr>
          <w:rFonts w:ascii="宋体" w:hAnsi="宋体" w:eastAsia="宋体" w:cs="宋体"/>
          <w:snapToGrid w:val="0"/>
          <w:color w:val="000000"/>
          <w:spacing w:val="-6"/>
          <w:kern w:val="0"/>
          <w:sz w:val="24"/>
          <w:szCs w:val="24"/>
          <w:lang w:eastAsia="en-US"/>
        </w:rPr>
        <w:t>函</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6"/>
          <w:kern w:val="0"/>
          <w:sz w:val="24"/>
          <w:szCs w:val="24"/>
          <w:lang w:eastAsia="en-US"/>
        </w:rPr>
        <w:t>”等作为资格证明文件。</w:t>
      </w:r>
    </w:p>
    <w:p w14:paraId="7E0D3378">
      <w:pPr>
        <w:widowControl/>
        <w:kinsoku w:val="0"/>
        <w:autoSpaceDE w:val="0"/>
        <w:autoSpaceDN w:val="0"/>
        <w:adjustRightInd w:val="0"/>
        <w:snapToGrid w:val="0"/>
        <w:spacing w:line="218" w:lineRule="auto"/>
        <w:ind w:left="49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42.3投标人提供的货物、工程或者服务符合下列情形的，享</w:t>
      </w:r>
      <w:r>
        <w:rPr>
          <w:rFonts w:ascii="宋体" w:hAnsi="宋体" w:eastAsia="宋体" w:cs="宋体"/>
          <w:snapToGrid w:val="0"/>
          <w:color w:val="000000"/>
          <w:spacing w:val="-1"/>
          <w:kern w:val="0"/>
          <w:sz w:val="24"/>
          <w:szCs w:val="24"/>
          <w:lang w:eastAsia="en-US"/>
        </w:rPr>
        <w:t>受中小企业扶持政策：</w:t>
      </w:r>
    </w:p>
    <w:p w14:paraId="62D345A2">
      <w:pPr>
        <w:widowControl/>
        <w:kinsoku w:val="0"/>
        <w:autoSpaceDE w:val="0"/>
        <w:autoSpaceDN w:val="0"/>
        <w:adjustRightInd w:val="0"/>
        <w:snapToGrid w:val="0"/>
        <w:spacing w:before="203" w:line="292" w:lineRule="auto"/>
        <w:ind w:left="48" w:right="261" w:firstLine="47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（1）在货物采购项目中，货物由中小企业制造，即货物由中小企业生产且使用该</w:t>
      </w:r>
      <w:r>
        <w:rPr>
          <w:rFonts w:ascii="宋体" w:hAnsi="宋体" w:eastAsia="宋体" w:cs="宋体"/>
          <w:snapToGrid w:val="0"/>
          <w:color w:val="000000"/>
          <w:spacing w:val="-4"/>
          <w:kern w:val="0"/>
          <w:sz w:val="24"/>
          <w:szCs w:val="24"/>
          <w:lang w:eastAsia="en-US"/>
        </w:rPr>
        <w:t>中小企业商号或者注册商标；</w:t>
      </w:r>
    </w:p>
    <w:p w14:paraId="10EAC9F1">
      <w:pPr>
        <w:widowControl/>
        <w:kinsoku w:val="0"/>
        <w:autoSpaceDE w:val="0"/>
        <w:autoSpaceDN w:val="0"/>
        <w:adjustRightInd w:val="0"/>
        <w:snapToGrid w:val="0"/>
        <w:spacing w:before="151" w:line="219" w:lineRule="auto"/>
        <w:ind w:left="52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（2）在工程采购项目中，工程由中小企业承建，即工程施工单位为中小企业；</w:t>
      </w:r>
    </w:p>
    <w:p w14:paraId="3192D1E5">
      <w:pPr>
        <w:widowControl/>
        <w:kinsoku w:val="0"/>
        <w:autoSpaceDE w:val="0"/>
        <w:autoSpaceDN w:val="0"/>
        <w:adjustRightInd w:val="0"/>
        <w:snapToGrid w:val="0"/>
        <w:spacing w:before="201" w:line="290" w:lineRule="auto"/>
        <w:ind w:left="33" w:right="264" w:firstLine="48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（3）在服务采购项目中，服务由中小企业承接，即提供服务的人员为中小企业依</w:t>
      </w:r>
      <w:r>
        <w:rPr>
          <w:rFonts w:ascii="宋体" w:hAnsi="宋体" w:eastAsia="宋体" w:cs="宋体"/>
          <w:snapToGrid w:val="0"/>
          <w:color w:val="000000"/>
          <w:spacing w:val="-2"/>
          <w:kern w:val="0"/>
          <w:sz w:val="24"/>
          <w:szCs w:val="24"/>
          <w:lang w:eastAsia="en-US"/>
        </w:rPr>
        <w:t>照《中华人民共和国劳动合同法》订立劳动合同的从业人员。</w:t>
      </w:r>
    </w:p>
    <w:p w14:paraId="73E3884B">
      <w:pPr>
        <w:widowControl/>
        <w:kinsoku w:val="0"/>
        <w:autoSpaceDE w:val="0"/>
        <w:autoSpaceDN w:val="0"/>
        <w:adjustRightInd w:val="0"/>
        <w:snapToGrid w:val="0"/>
        <w:spacing w:before="182" w:line="288" w:lineRule="auto"/>
        <w:ind w:left="17" w:right="62" w:firstLine="47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42.4在货物采购项目中，投标人提供的货物既有中小企业制造货</w:t>
      </w:r>
      <w:r>
        <w:rPr>
          <w:rFonts w:ascii="宋体" w:hAnsi="宋体" w:eastAsia="宋体" w:cs="宋体"/>
          <w:snapToGrid w:val="0"/>
          <w:color w:val="000000"/>
          <w:spacing w:val="-3"/>
          <w:kern w:val="0"/>
          <w:sz w:val="24"/>
          <w:szCs w:val="24"/>
          <w:lang w:eastAsia="en-US"/>
        </w:rPr>
        <w:t>物，也有大型企业制</w:t>
      </w:r>
      <w:r>
        <w:rPr>
          <w:rFonts w:ascii="宋体" w:hAnsi="宋体" w:eastAsia="宋体" w:cs="宋体"/>
          <w:snapToGrid w:val="0"/>
          <w:color w:val="000000"/>
          <w:spacing w:val="-2"/>
          <w:kern w:val="0"/>
          <w:sz w:val="24"/>
          <w:szCs w:val="24"/>
          <w:lang w:eastAsia="en-US"/>
        </w:rPr>
        <w:t>造货物的，不享受中小企业扶持政策。</w:t>
      </w:r>
    </w:p>
    <w:p w14:paraId="717432F2">
      <w:pPr>
        <w:widowControl/>
        <w:kinsoku w:val="0"/>
        <w:autoSpaceDE w:val="0"/>
        <w:autoSpaceDN w:val="0"/>
        <w:adjustRightInd w:val="0"/>
        <w:snapToGrid w:val="0"/>
        <w:spacing w:before="183" w:line="288" w:lineRule="auto"/>
        <w:ind w:left="27" w:right="101" w:firstLine="46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42.5以联合体形式参加政府采购活动，联合体各方均为中小企业的</w:t>
      </w:r>
      <w:r>
        <w:rPr>
          <w:rFonts w:ascii="宋体" w:hAnsi="宋体" w:eastAsia="宋体" w:cs="宋体"/>
          <w:snapToGrid w:val="0"/>
          <w:color w:val="000000"/>
          <w:spacing w:val="-4"/>
          <w:kern w:val="0"/>
          <w:sz w:val="24"/>
          <w:szCs w:val="24"/>
          <w:lang w:eastAsia="en-US"/>
        </w:rPr>
        <w:t>，联合体视同中小</w:t>
      </w:r>
      <w:r>
        <w:rPr>
          <w:rFonts w:ascii="宋体" w:hAnsi="宋体" w:eastAsia="宋体" w:cs="宋体"/>
          <w:snapToGrid w:val="0"/>
          <w:color w:val="000000"/>
          <w:spacing w:val="-2"/>
          <w:kern w:val="0"/>
          <w:sz w:val="24"/>
          <w:szCs w:val="24"/>
          <w:lang w:eastAsia="en-US"/>
        </w:rPr>
        <w:t>企业。其中，联合体各方均为小微企业的，联合体视同小微企业。</w:t>
      </w:r>
    </w:p>
    <w:p w14:paraId="3BB78354">
      <w:pPr>
        <w:widowControl/>
        <w:kinsoku w:val="0"/>
        <w:autoSpaceDE w:val="0"/>
        <w:autoSpaceDN w:val="0"/>
        <w:adjustRightInd w:val="0"/>
        <w:snapToGrid w:val="0"/>
        <w:spacing w:before="181" w:line="335" w:lineRule="auto"/>
        <w:ind w:left="22" w:right="64" w:firstLine="47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42.6在政府采购活动中，JY企业视同小型、微型企业，享受预留</w:t>
      </w:r>
      <w:r>
        <w:rPr>
          <w:rFonts w:ascii="宋体" w:hAnsi="宋体" w:eastAsia="宋体" w:cs="宋体"/>
          <w:snapToGrid w:val="0"/>
          <w:color w:val="000000"/>
          <w:spacing w:val="-3"/>
          <w:kern w:val="0"/>
          <w:sz w:val="24"/>
          <w:szCs w:val="24"/>
          <w:lang w:eastAsia="en-US"/>
        </w:rPr>
        <w:t>份额、评审中价格扣</w:t>
      </w:r>
      <w:r>
        <w:rPr>
          <w:rFonts w:ascii="宋体" w:hAnsi="宋体" w:eastAsia="宋体" w:cs="宋体"/>
          <w:snapToGrid w:val="0"/>
          <w:color w:val="000000"/>
          <w:spacing w:val="-1"/>
          <w:kern w:val="0"/>
          <w:sz w:val="24"/>
          <w:szCs w:val="24"/>
          <w:lang w:eastAsia="en-US"/>
        </w:rPr>
        <w:t>除等政府采购促进中小企业发展的政府采购政策。JY企业定义：是</w:t>
      </w:r>
      <w:r>
        <w:rPr>
          <w:rFonts w:ascii="宋体" w:hAnsi="宋体" w:eastAsia="宋体" w:cs="宋体"/>
          <w:snapToGrid w:val="0"/>
          <w:color w:val="000000"/>
          <w:spacing w:val="-2"/>
          <w:kern w:val="0"/>
          <w:sz w:val="24"/>
          <w:szCs w:val="24"/>
          <w:lang w:eastAsia="en-US"/>
        </w:rPr>
        <w:t>指由SF部认定的为罪</w:t>
      </w:r>
      <w:r>
        <w:rPr>
          <w:rFonts w:ascii="宋体" w:hAnsi="宋体" w:eastAsia="宋体" w:cs="宋体"/>
          <w:snapToGrid w:val="0"/>
          <w:color w:val="000000"/>
          <w:spacing w:val="-1"/>
          <w:kern w:val="0"/>
          <w:sz w:val="24"/>
          <w:szCs w:val="24"/>
          <w:lang w:eastAsia="en-US"/>
        </w:rPr>
        <w:t>犯、戒毒人员提供生产项目和劳动对象，且全部产权属于SF部JY管理</w:t>
      </w:r>
      <w:r>
        <w:rPr>
          <w:rFonts w:ascii="宋体" w:hAnsi="宋体" w:eastAsia="宋体" w:cs="宋体"/>
          <w:snapToGrid w:val="0"/>
          <w:color w:val="000000"/>
          <w:spacing w:val="-2"/>
          <w:kern w:val="0"/>
          <w:sz w:val="24"/>
          <w:szCs w:val="24"/>
          <w:lang w:eastAsia="en-US"/>
        </w:rPr>
        <w:t>局、戒毒管理局、</w:t>
      </w:r>
    </w:p>
    <w:p w14:paraId="7CD206CE">
      <w:pPr>
        <w:widowControl/>
        <w:kinsoku w:val="0"/>
        <w:autoSpaceDE w:val="0"/>
        <w:autoSpaceDN w:val="0"/>
        <w:adjustRightInd w:val="0"/>
        <w:snapToGrid w:val="0"/>
        <w:spacing w:before="1" w:line="337" w:lineRule="auto"/>
        <w:ind w:left="37" w:right="256" w:hanging="1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直属煤矿管理局，各省、自治区、直辖市JY管理局、戒毒管理局，各</w:t>
      </w:r>
      <w:r>
        <w:rPr>
          <w:rFonts w:ascii="宋体" w:hAnsi="宋体" w:eastAsia="宋体" w:cs="宋体"/>
          <w:snapToGrid w:val="0"/>
          <w:color w:val="000000"/>
          <w:spacing w:val="-2"/>
          <w:kern w:val="0"/>
          <w:sz w:val="24"/>
          <w:szCs w:val="24"/>
          <w:lang w:eastAsia="en-US"/>
        </w:rPr>
        <w:t>地（设区的市）JY</w:t>
      </w:r>
      <w:r>
        <w:rPr>
          <w:rFonts w:ascii="宋体" w:hAnsi="宋体" w:eastAsia="宋体" w:cs="宋体"/>
          <w:snapToGrid w:val="0"/>
          <w:color w:val="000000"/>
          <w:kern w:val="0"/>
          <w:sz w:val="24"/>
          <w:szCs w:val="24"/>
          <w:lang w:eastAsia="en-US"/>
        </w:rPr>
        <w:t xml:space="preserve"> </w:t>
      </w:r>
      <w:r>
        <w:rPr>
          <w:rFonts w:ascii="宋体" w:hAnsi="宋体" w:eastAsia="宋体" w:cs="宋体"/>
          <w:snapToGrid w:val="0"/>
          <w:color w:val="000000"/>
          <w:spacing w:val="-2"/>
          <w:kern w:val="0"/>
          <w:sz w:val="24"/>
          <w:szCs w:val="24"/>
          <w:lang w:eastAsia="en-US"/>
        </w:rPr>
        <w:t>、强制隔离戒毒所、戒毒康复所，以及新疆生产建设兵团JY管理局、戒毒管理局的企业</w:t>
      </w:r>
    </w:p>
    <w:p w14:paraId="71B753A5">
      <w:pPr>
        <w:widowControl/>
        <w:kinsoku w:val="0"/>
        <w:autoSpaceDE w:val="0"/>
        <w:autoSpaceDN w:val="0"/>
        <w:adjustRightInd w:val="0"/>
        <w:snapToGrid w:val="0"/>
        <w:spacing w:before="149" w:line="121" w:lineRule="exact"/>
        <w:ind w:left="4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position w:val="1"/>
          <w:sz w:val="24"/>
          <w:szCs w:val="24"/>
          <w:lang w:eastAsia="en-US"/>
        </w:rPr>
        <w:t>。</w:t>
      </w:r>
    </w:p>
    <w:p w14:paraId="11825669">
      <w:pPr>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val="en-US" w:eastAsia="en-US" w:bidi="ar-SA"/>
        </w:rPr>
      </w:pPr>
    </w:p>
    <w:p w14:paraId="6919328C">
      <w:pPr>
        <w:widowControl/>
        <w:kinsoku w:val="0"/>
        <w:autoSpaceDE w:val="0"/>
        <w:autoSpaceDN w:val="0"/>
        <w:adjustRightInd w:val="0"/>
        <w:snapToGrid w:val="0"/>
        <w:spacing w:before="79" w:line="324" w:lineRule="auto"/>
        <w:ind w:left="20" w:right="306" w:firstLine="47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42.7在政府采购活动中，残疾人福利性单位视同小型、</w:t>
      </w:r>
      <w:r>
        <w:rPr>
          <w:rFonts w:ascii="宋体" w:hAnsi="宋体" w:eastAsia="宋体" w:cs="宋体"/>
          <w:snapToGrid w:val="0"/>
          <w:color w:val="000000"/>
          <w:spacing w:val="-3"/>
          <w:kern w:val="0"/>
          <w:sz w:val="24"/>
          <w:szCs w:val="24"/>
          <w:lang w:eastAsia="en-US"/>
        </w:rPr>
        <w:t>微型企业，享受预留份额、</w:t>
      </w:r>
      <w:r>
        <w:rPr>
          <w:rFonts w:ascii="宋体" w:hAnsi="宋体" w:eastAsia="宋体" w:cs="宋体"/>
          <w:snapToGrid w:val="0"/>
          <w:color w:val="000000"/>
          <w:spacing w:val="-2"/>
          <w:kern w:val="0"/>
          <w:sz w:val="24"/>
          <w:szCs w:val="24"/>
          <w:lang w:eastAsia="en-US"/>
        </w:rPr>
        <w:t>评审中价格扣除等促进中小企业发展的政府采购政策。</w:t>
      </w:r>
    </w:p>
    <w:p w14:paraId="715B41DC">
      <w:pPr>
        <w:spacing w:line="324" w:lineRule="auto"/>
        <w:rPr>
          <w:rFonts w:ascii="宋体" w:hAnsi="宋体" w:eastAsia="宋体" w:cs="宋体"/>
          <w:sz w:val="24"/>
          <w:szCs w:val="24"/>
        </w:rPr>
        <w:sectPr>
          <w:headerReference r:id="rId49" w:type="default"/>
          <w:footerReference r:id="rId50" w:type="default"/>
          <w:pgSz w:w="11906" w:h="16840"/>
          <w:pgMar w:top="1346" w:right="1096" w:bottom="1259" w:left="1456" w:header="858" w:footer="1014" w:gutter="0"/>
          <w:pgNumType w:fmt="decimal"/>
          <w:cols w:space="720" w:num="1"/>
        </w:sectPr>
      </w:pPr>
    </w:p>
    <w:p w14:paraId="0F47255C">
      <w:pPr>
        <w:widowControl/>
        <w:kinsoku w:val="0"/>
        <w:autoSpaceDE w:val="0"/>
        <w:autoSpaceDN w:val="0"/>
        <w:adjustRightInd w:val="0"/>
        <w:snapToGrid w:val="0"/>
        <w:spacing w:before="17" w:line="218" w:lineRule="auto"/>
        <w:ind w:left="49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42.8本项目是否专门面向中小企业预留采购份额见“</w:t>
      </w:r>
      <w:r>
        <w:rPr>
          <w:rFonts w:ascii="宋体" w:hAnsi="宋体" w:eastAsia="宋体" w:cs="宋体"/>
          <w:snapToGrid w:val="0"/>
          <w:color w:val="000000"/>
          <w:spacing w:val="-2"/>
          <w:kern w:val="0"/>
          <w:sz w:val="24"/>
          <w:szCs w:val="24"/>
          <w:lang w:eastAsia="en-US"/>
        </w:rPr>
        <w:t>第一章招标公告</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2"/>
          <w:kern w:val="0"/>
          <w:sz w:val="24"/>
          <w:szCs w:val="24"/>
          <w:lang w:eastAsia="en-US"/>
        </w:rPr>
        <w:t>”。</w:t>
      </w:r>
    </w:p>
    <w:p w14:paraId="109DCF62">
      <w:pPr>
        <w:kinsoku w:val="0"/>
        <w:autoSpaceDE w:val="0"/>
        <w:autoSpaceDN w:val="0"/>
        <w:adjustRightInd w:val="0"/>
        <w:snapToGrid w:val="0"/>
        <w:spacing w:line="282" w:lineRule="auto"/>
        <w:jc w:val="left"/>
        <w:textAlignment w:val="baseline"/>
        <w:rPr>
          <w:rFonts w:ascii="Arial" w:hAnsi="Arial" w:eastAsia="Arial" w:cs="Arial"/>
          <w:snapToGrid w:val="0"/>
          <w:color w:val="000000"/>
          <w:kern w:val="0"/>
          <w:sz w:val="21"/>
          <w:szCs w:val="21"/>
          <w:lang w:val="en-US" w:eastAsia="en-US" w:bidi="ar-SA"/>
        </w:rPr>
      </w:pPr>
    </w:p>
    <w:p w14:paraId="2E36AB30">
      <w:pPr>
        <w:widowControl/>
        <w:kinsoku w:val="0"/>
        <w:autoSpaceDE w:val="0"/>
        <w:autoSpaceDN w:val="0"/>
        <w:adjustRightInd w:val="0"/>
        <w:snapToGrid w:val="0"/>
        <w:spacing w:before="78" w:line="219" w:lineRule="auto"/>
        <w:ind w:left="49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42.9采购标的对应的中小企业划分标准所属行业见“投标人须知前附表”。</w:t>
      </w:r>
    </w:p>
    <w:p w14:paraId="7F3A4086">
      <w:pPr>
        <w:kinsoku w:val="0"/>
        <w:autoSpaceDE w:val="0"/>
        <w:autoSpaceDN w:val="0"/>
        <w:adjustRightInd w:val="0"/>
        <w:snapToGrid w:val="0"/>
        <w:spacing w:line="283" w:lineRule="auto"/>
        <w:jc w:val="left"/>
        <w:textAlignment w:val="baseline"/>
        <w:rPr>
          <w:rFonts w:ascii="Arial" w:hAnsi="Arial" w:eastAsia="Arial" w:cs="Arial"/>
          <w:snapToGrid w:val="0"/>
          <w:color w:val="000000"/>
          <w:kern w:val="0"/>
          <w:sz w:val="21"/>
          <w:szCs w:val="21"/>
          <w:lang w:val="en-US" w:eastAsia="en-US" w:bidi="ar-SA"/>
        </w:rPr>
      </w:pPr>
    </w:p>
    <w:p w14:paraId="24564489">
      <w:pPr>
        <w:widowControl/>
        <w:kinsoku w:val="0"/>
        <w:autoSpaceDE w:val="0"/>
        <w:autoSpaceDN w:val="0"/>
        <w:adjustRightInd w:val="0"/>
        <w:snapToGrid w:val="0"/>
        <w:spacing w:before="78" w:line="350" w:lineRule="auto"/>
        <w:ind w:left="17" w:right="146" w:firstLine="47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42.10小微企业价格评审优惠的政策调整：见“投标人须知前附表</w:t>
      </w:r>
      <w:r>
        <w:rPr>
          <w:rFonts w:ascii="宋体" w:hAnsi="宋体" w:eastAsia="宋体" w:cs="宋体"/>
          <w:snapToGrid w:val="0"/>
          <w:color w:val="000000"/>
          <w:spacing w:val="-90"/>
          <w:kern w:val="0"/>
          <w:sz w:val="24"/>
          <w:szCs w:val="24"/>
          <w:lang w:eastAsia="en-US"/>
        </w:rPr>
        <w:t xml:space="preserve"> </w:t>
      </w:r>
      <w:r>
        <w:rPr>
          <w:rFonts w:ascii="宋体" w:hAnsi="宋体" w:eastAsia="宋体" w:cs="宋体"/>
          <w:snapToGrid w:val="0"/>
          <w:color w:val="000000"/>
          <w:spacing w:val="-2"/>
          <w:kern w:val="0"/>
          <w:sz w:val="24"/>
          <w:szCs w:val="24"/>
          <w:lang w:eastAsia="en-US"/>
        </w:rPr>
        <w:t>”及“第五章评标</w:t>
      </w:r>
      <w:r>
        <w:rPr>
          <w:rFonts w:ascii="宋体" w:hAnsi="宋体" w:eastAsia="宋体" w:cs="宋体"/>
          <w:snapToGrid w:val="0"/>
          <w:color w:val="000000"/>
          <w:spacing w:val="-3"/>
          <w:kern w:val="0"/>
          <w:sz w:val="24"/>
          <w:szCs w:val="24"/>
          <w:lang w:eastAsia="en-US"/>
        </w:rPr>
        <w:t>方法及标准</w:t>
      </w:r>
      <w:r>
        <w:rPr>
          <w:rFonts w:ascii="宋体" w:hAnsi="宋体" w:eastAsia="宋体" w:cs="宋体"/>
          <w:snapToGrid w:val="0"/>
          <w:color w:val="000000"/>
          <w:spacing w:val="-85"/>
          <w:kern w:val="0"/>
          <w:sz w:val="24"/>
          <w:szCs w:val="24"/>
          <w:lang w:eastAsia="en-US"/>
        </w:rPr>
        <w:t xml:space="preserve"> </w:t>
      </w:r>
      <w:r>
        <w:rPr>
          <w:rFonts w:ascii="宋体" w:hAnsi="宋体" w:eastAsia="宋体" w:cs="宋体"/>
          <w:snapToGrid w:val="0"/>
          <w:color w:val="000000"/>
          <w:spacing w:val="-3"/>
          <w:kern w:val="0"/>
          <w:sz w:val="24"/>
          <w:szCs w:val="24"/>
          <w:lang w:eastAsia="en-US"/>
        </w:rPr>
        <w:t>”。</w:t>
      </w:r>
    </w:p>
    <w:p w14:paraId="106E72E6">
      <w:pPr>
        <w:widowControl/>
        <w:kinsoku w:val="0"/>
        <w:autoSpaceDE w:val="0"/>
        <w:autoSpaceDN w:val="0"/>
        <w:adjustRightInd w:val="0"/>
        <w:snapToGrid w:val="0"/>
        <w:spacing w:line="218" w:lineRule="auto"/>
        <w:ind w:left="15"/>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5"/>
          <w:kern w:val="0"/>
          <w:sz w:val="24"/>
          <w:szCs w:val="24"/>
          <w:lang w:eastAsia="en-US"/>
        </w:rPr>
        <w:t>43.政府采购节能产品、环境标志产品</w:t>
      </w:r>
    </w:p>
    <w:p w14:paraId="2610F32C">
      <w:pPr>
        <w:widowControl/>
        <w:kinsoku w:val="0"/>
        <w:autoSpaceDE w:val="0"/>
        <w:autoSpaceDN w:val="0"/>
        <w:adjustRightInd w:val="0"/>
        <w:snapToGrid w:val="0"/>
        <w:spacing w:before="200" w:line="219" w:lineRule="auto"/>
        <w:ind w:left="49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43.1政府采购节能产品、环境标志产品实施品目清单管理。财政部、</w:t>
      </w:r>
      <w:r>
        <w:rPr>
          <w:rFonts w:ascii="宋体" w:hAnsi="宋体" w:eastAsia="宋体" w:cs="宋体"/>
          <w:snapToGrid w:val="0"/>
          <w:color w:val="000000"/>
          <w:spacing w:val="-3"/>
          <w:kern w:val="0"/>
          <w:sz w:val="24"/>
          <w:szCs w:val="24"/>
          <w:lang w:eastAsia="en-US"/>
        </w:rPr>
        <w:t>发展改革委、</w:t>
      </w:r>
    </w:p>
    <w:p w14:paraId="50BC3A75">
      <w:pPr>
        <w:widowControl/>
        <w:kinsoku w:val="0"/>
        <w:autoSpaceDE w:val="0"/>
        <w:autoSpaceDN w:val="0"/>
        <w:adjustRightInd w:val="0"/>
        <w:snapToGrid w:val="0"/>
        <w:spacing w:before="156" w:line="342" w:lineRule="auto"/>
        <w:ind w:left="14" w:right="122" w:firstLine="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w:t>
      </w:r>
      <w:r>
        <w:rPr>
          <w:rFonts w:ascii="宋体" w:hAnsi="宋体" w:eastAsia="宋体" w:cs="宋体"/>
          <w:snapToGrid w:val="0"/>
          <w:color w:val="000000"/>
          <w:spacing w:val="-6"/>
          <w:kern w:val="0"/>
          <w:sz w:val="24"/>
          <w:szCs w:val="24"/>
          <w:lang w:eastAsia="en-US"/>
        </w:rPr>
        <w:t>购执行机制的通知》（财库〔2019〕9号）、《关于印发环</w:t>
      </w:r>
      <w:r>
        <w:rPr>
          <w:rFonts w:ascii="宋体" w:hAnsi="宋体" w:eastAsia="宋体" w:cs="宋体"/>
          <w:snapToGrid w:val="0"/>
          <w:color w:val="000000"/>
          <w:spacing w:val="-7"/>
          <w:kern w:val="0"/>
          <w:sz w:val="24"/>
          <w:szCs w:val="24"/>
          <w:lang w:eastAsia="en-US"/>
        </w:rPr>
        <w:t>境标志产品政府采购品目清单的</w:t>
      </w:r>
      <w:r>
        <w:rPr>
          <w:rFonts w:ascii="宋体" w:hAnsi="宋体" w:eastAsia="宋体" w:cs="宋体"/>
          <w:snapToGrid w:val="0"/>
          <w:color w:val="000000"/>
          <w:spacing w:val="2"/>
          <w:kern w:val="0"/>
          <w:sz w:val="24"/>
          <w:szCs w:val="24"/>
          <w:lang w:eastAsia="en-US"/>
        </w:rPr>
        <w:t>通知》（财库〔2019〕18号）、《关于</w:t>
      </w:r>
      <w:r>
        <w:rPr>
          <w:rFonts w:ascii="宋体" w:hAnsi="宋体" w:eastAsia="宋体" w:cs="宋体"/>
          <w:snapToGrid w:val="0"/>
          <w:color w:val="000000"/>
          <w:spacing w:val="1"/>
          <w:kern w:val="0"/>
          <w:sz w:val="24"/>
          <w:szCs w:val="24"/>
          <w:lang w:eastAsia="en-US"/>
        </w:rPr>
        <w:t>印发节能产品政府采购品目清单的通知》（财库</w:t>
      </w:r>
      <w:r>
        <w:rPr>
          <w:rFonts w:ascii="宋体" w:hAnsi="宋体" w:eastAsia="宋体" w:cs="宋体"/>
          <w:snapToGrid w:val="0"/>
          <w:color w:val="000000"/>
          <w:kern w:val="0"/>
          <w:sz w:val="24"/>
          <w:szCs w:val="24"/>
          <w:lang w:eastAsia="en-US"/>
        </w:rPr>
        <w:t>〔2019〕19号）的规定。</w:t>
      </w:r>
    </w:p>
    <w:p w14:paraId="2FCA58AC">
      <w:pPr>
        <w:widowControl/>
        <w:kinsoku w:val="0"/>
        <w:autoSpaceDE w:val="0"/>
        <w:autoSpaceDN w:val="0"/>
        <w:adjustRightInd w:val="0"/>
        <w:snapToGrid w:val="0"/>
        <w:spacing w:before="180" w:line="312" w:lineRule="auto"/>
        <w:ind w:left="19" w:right="242" w:firstLine="47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43.2采购人拟采购的产品属于品目清单范围的，采购人及其委托</w:t>
      </w:r>
      <w:r>
        <w:rPr>
          <w:rFonts w:ascii="宋体" w:hAnsi="宋体" w:eastAsia="宋体" w:cs="宋体"/>
          <w:snapToGrid w:val="0"/>
          <w:color w:val="000000"/>
          <w:spacing w:val="-3"/>
          <w:kern w:val="0"/>
          <w:sz w:val="24"/>
          <w:szCs w:val="24"/>
          <w:lang w:eastAsia="en-US"/>
        </w:rPr>
        <w:t>的</w:t>
      </w:r>
      <w:r>
        <w:rPr>
          <w:rFonts w:hint="eastAsia" w:ascii="宋体" w:hAnsi="宋体" w:eastAsia="宋体" w:cs="宋体"/>
          <w:snapToGrid w:val="0"/>
          <w:color w:val="000000"/>
          <w:spacing w:val="-3"/>
          <w:kern w:val="0"/>
          <w:sz w:val="24"/>
          <w:szCs w:val="24"/>
          <w:lang w:eastAsia="zh-CN"/>
        </w:rPr>
        <w:t>招标代理公司</w:t>
      </w:r>
      <w:r>
        <w:rPr>
          <w:rFonts w:ascii="宋体" w:hAnsi="宋体" w:eastAsia="宋体" w:cs="宋体"/>
          <w:snapToGrid w:val="0"/>
          <w:color w:val="000000"/>
          <w:spacing w:val="-3"/>
          <w:kern w:val="0"/>
          <w:sz w:val="24"/>
          <w:szCs w:val="24"/>
          <w:lang w:eastAsia="en-US"/>
        </w:rPr>
        <w:t>依据国</w:t>
      </w:r>
      <w:r>
        <w:rPr>
          <w:rFonts w:ascii="宋体" w:hAnsi="宋体" w:eastAsia="宋体" w:cs="宋体"/>
          <w:snapToGrid w:val="0"/>
          <w:color w:val="000000"/>
          <w:spacing w:val="-1"/>
          <w:kern w:val="0"/>
          <w:sz w:val="24"/>
          <w:szCs w:val="24"/>
          <w:lang w:eastAsia="en-US"/>
        </w:rPr>
        <w:t>家确定的认证机构出具的、处于有效期之内的节能产品、环境标志产品认证证书，对获</w:t>
      </w:r>
      <w:r>
        <w:rPr>
          <w:rFonts w:ascii="宋体" w:hAnsi="宋体" w:eastAsia="宋体" w:cs="宋体"/>
          <w:snapToGrid w:val="0"/>
          <w:color w:val="000000"/>
          <w:spacing w:val="-2"/>
          <w:kern w:val="0"/>
          <w:sz w:val="24"/>
          <w:szCs w:val="24"/>
          <w:lang w:eastAsia="en-US"/>
        </w:rPr>
        <w:t>得证书的产品实施政府优先采购或强制采购。</w:t>
      </w:r>
    </w:p>
    <w:p w14:paraId="0E5797BA">
      <w:pPr>
        <w:widowControl/>
        <w:kinsoku w:val="0"/>
        <w:autoSpaceDE w:val="0"/>
        <w:autoSpaceDN w:val="0"/>
        <w:adjustRightInd w:val="0"/>
        <w:snapToGrid w:val="0"/>
        <w:spacing w:before="178" w:line="313" w:lineRule="auto"/>
        <w:ind w:left="18" w:right="296" w:firstLine="47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43.3如本项目采购产品属于实施政府强制采购品目清单范围的节</w:t>
      </w:r>
      <w:r>
        <w:rPr>
          <w:rFonts w:ascii="宋体" w:hAnsi="宋体" w:eastAsia="宋体" w:cs="宋体"/>
          <w:snapToGrid w:val="0"/>
          <w:color w:val="000000"/>
          <w:spacing w:val="-3"/>
          <w:kern w:val="0"/>
          <w:sz w:val="24"/>
          <w:szCs w:val="24"/>
          <w:lang w:eastAsia="en-US"/>
        </w:rPr>
        <w:t>能产品，则投标人</w:t>
      </w:r>
      <w:r>
        <w:rPr>
          <w:rFonts w:ascii="宋体" w:hAnsi="宋体" w:eastAsia="宋体" w:cs="宋体"/>
          <w:snapToGrid w:val="0"/>
          <w:color w:val="000000"/>
          <w:spacing w:val="-2"/>
          <w:kern w:val="0"/>
          <w:sz w:val="24"/>
          <w:szCs w:val="24"/>
          <w:lang w:eastAsia="en-US"/>
        </w:rPr>
        <w:t>所报产品必须获得国家确定的认证机构出具的、处于有效期之内的节</w:t>
      </w:r>
      <w:r>
        <w:rPr>
          <w:rFonts w:ascii="宋体" w:hAnsi="宋体" w:eastAsia="宋体" w:cs="宋体"/>
          <w:snapToGrid w:val="0"/>
          <w:color w:val="000000"/>
          <w:spacing w:val="-3"/>
          <w:kern w:val="0"/>
          <w:sz w:val="24"/>
          <w:szCs w:val="24"/>
          <w:lang w:eastAsia="en-US"/>
        </w:rPr>
        <w:t>能产品认证证书，</w:t>
      </w:r>
      <w:r>
        <w:rPr>
          <w:rFonts w:ascii="宋体" w:hAnsi="宋体" w:eastAsia="宋体" w:cs="宋体"/>
          <w:snapToGrid w:val="0"/>
          <w:color w:val="000000"/>
          <w:spacing w:val="-5"/>
          <w:kern w:val="0"/>
          <w:sz w:val="24"/>
          <w:szCs w:val="24"/>
          <w:lang w:eastAsia="en-US"/>
        </w:rPr>
        <w:t>否则</w:t>
      </w:r>
      <w:r>
        <w:rPr>
          <w:rFonts w:ascii="宋体" w:hAnsi="宋体" w:eastAsia="宋体" w:cs="宋体"/>
          <w:b/>
          <w:bCs/>
          <w:snapToGrid w:val="0"/>
          <w:color w:val="000000"/>
          <w:spacing w:val="-5"/>
          <w:kern w:val="0"/>
          <w:sz w:val="24"/>
          <w:szCs w:val="24"/>
          <w:lang w:eastAsia="en-US"/>
        </w:rPr>
        <w:t>投标无效</w:t>
      </w:r>
      <w:r>
        <w:rPr>
          <w:rFonts w:ascii="宋体" w:hAnsi="宋体" w:eastAsia="宋体" w:cs="宋体"/>
          <w:snapToGrid w:val="0"/>
          <w:color w:val="000000"/>
          <w:spacing w:val="-5"/>
          <w:kern w:val="0"/>
          <w:sz w:val="24"/>
          <w:szCs w:val="24"/>
          <w:lang w:eastAsia="en-US"/>
        </w:rPr>
        <w:t>。</w:t>
      </w:r>
    </w:p>
    <w:p w14:paraId="06AB6F1B">
      <w:pPr>
        <w:widowControl/>
        <w:kinsoku w:val="0"/>
        <w:autoSpaceDE w:val="0"/>
        <w:autoSpaceDN w:val="0"/>
        <w:adjustRightInd w:val="0"/>
        <w:snapToGrid w:val="0"/>
        <w:spacing w:before="174" w:line="290" w:lineRule="auto"/>
        <w:ind w:left="15" w:right="302" w:firstLine="47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43.4非政府强制采购的节能产品或环境标志产品，依据品目清单</w:t>
      </w:r>
      <w:r>
        <w:rPr>
          <w:rFonts w:ascii="宋体" w:hAnsi="宋体" w:eastAsia="宋体" w:cs="宋体"/>
          <w:snapToGrid w:val="0"/>
          <w:color w:val="000000"/>
          <w:spacing w:val="-3"/>
          <w:kern w:val="0"/>
          <w:sz w:val="24"/>
          <w:szCs w:val="24"/>
          <w:lang w:eastAsia="en-US"/>
        </w:rPr>
        <w:t>和认证证书实施政</w:t>
      </w:r>
      <w:r>
        <w:rPr>
          <w:rFonts w:ascii="宋体" w:hAnsi="宋体" w:eastAsia="宋体" w:cs="宋体"/>
          <w:snapToGrid w:val="0"/>
          <w:color w:val="000000"/>
          <w:spacing w:val="-1"/>
          <w:kern w:val="0"/>
          <w:sz w:val="24"/>
          <w:szCs w:val="24"/>
          <w:lang w:eastAsia="en-US"/>
        </w:rPr>
        <w:t>府优先采购。优先采购的具体规定见“第五章</w:t>
      </w:r>
      <w:r>
        <w:rPr>
          <w:rFonts w:ascii="宋体" w:hAnsi="宋体" w:eastAsia="宋体" w:cs="宋体"/>
          <w:snapToGrid w:val="0"/>
          <w:color w:val="000000"/>
          <w:spacing w:val="-2"/>
          <w:kern w:val="0"/>
          <w:sz w:val="24"/>
          <w:szCs w:val="24"/>
          <w:lang w:eastAsia="en-US"/>
        </w:rPr>
        <w:t>评标方法及标准”（如涉及）。</w:t>
      </w:r>
    </w:p>
    <w:p w14:paraId="41F46DAF">
      <w:pPr>
        <w:widowControl/>
        <w:kinsoku w:val="0"/>
        <w:autoSpaceDE w:val="0"/>
        <w:autoSpaceDN w:val="0"/>
        <w:adjustRightInd w:val="0"/>
        <w:snapToGrid w:val="0"/>
        <w:spacing w:before="175" w:line="339" w:lineRule="auto"/>
        <w:ind w:left="7" w:right="240" w:firstLine="48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43.5投标人所投产品如属于节能产品政府采购品目清单、环境标</w:t>
      </w:r>
      <w:r>
        <w:rPr>
          <w:rFonts w:ascii="宋体" w:hAnsi="宋体" w:eastAsia="宋体" w:cs="宋体"/>
          <w:snapToGrid w:val="0"/>
          <w:color w:val="000000"/>
          <w:spacing w:val="-3"/>
          <w:kern w:val="0"/>
          <w:sz w:val="24"/>
          <w:szCs w:val="24"/>
          <w:lang w:eastAsia="en-US"/>
        </w:rPr>
        <w:t>志产品政府采购品</w:t>
      </w:r>
      <w:r>
        <w:rPr>
          <w:rFonts w:ascii="宋体" w:hAnsi="宋体" w:eastAsia="宋体" w:cs="宋体"/>
          <w:snapToGrid w:val="0"/>
          <w:color w:val="000000"/>
          <w:kern w:val="0"/>
          <w:sz w:val="24"/>
          <w:szCs w:val="24"/>
          <w:lang w:eastAsia="en-US"/>
        </w:rPr>
        <w:t>目清单范围的，须提供国家确定的认证机构出具的</w:t>
      </w:r>
      <w:r>
        <w:rPr>
          <w:rFonts w:ascii="宋体" w:hAnsi="宋体" w:eastAsia="宋体" w:cs="宋体"/>
          <w:snapToGrid w:val="0"/>
          <w:color w:val="000000"/>
          <w:spacing w:val="-1"/>
          <w:kern w:val="0"/>
          <w:sz w:val="24"/>
          <w:szCs w:val="24"/>
          <w:lang w:eastAsia="en-US"/>
        </w:rPr>
        <w:t>、处于有效期内的产品认证证书，认</w:t>
      </w:r>
      <w:r>
        <w:rPr>
          <w:rFonts w:ascii="宋体" w:hAnsi="宋体" w:eastAsia="宋体" w:cs="宋体"/>
          <w:snapToGrid w:val="0"/>
          <w:color w:val="000000"/>
          <w:kern w:val="0"/>
          <w:sz w:val="24"/>
          <w:szCs w:val="24"/>
          <w:lang w:eastAsia="en-US"/>
        </w:rPr>
        <w:t>证证书的产品型号与所投产品不一致的，视为未提</w:t>
      </w:r>
      <w:r>
        <w:rPr>
          <w:rFonts w:ascii="宋体" w:hAnsi="宋体" w:eastAsia="宋体" w:cs="宋体"/>
          <w:snapToGrid w:val="0"/>
          <w:color w:val="000000"/>
          <w:spacing w:val="-1"/>
          <w:kern w:val="0"/>
          <w:sz w:val="24"/>
          <w:szCs w:val="24"/>
          <w:lang w:eastAsia="en-US"/>
        </w:rPr>
        <w:t>供。属于政府强制采购产品的，已作为投标时强制性要求不再给予价格评审优惠，未提供认证证书的视为</w:t>
      </w:r>
      <w:r>
        <w:rPr>
          <w:rFonts w:ascii="宋体" w:hAnsi="宋体" w:eastAsia="宋体" w:cs="宋体"/>
          <w:b/>
          <w:bCs/>
          <w:snapToGrid w:val="0"/>
          <w:color w:val="000000"/>
          <w:spacing w:val="-1"/>
          <w:kern w:val="0"/>
          <w:sz w:val="24"/>
          <w:szCs w:val="24"/>
          <w:lang w:eastAsia="en-US"/>
        </w:rPr>
        <w:t>投标无</w:t>
      </w:r>
      <w:r>
        <w:rPr>
          <w:rFonts w:ascii="宋体" w:hAnsi="宋体" w:eastAsia="宋体" w:cs="宋体"/>
          <w:b/>
          <w:bCs/>
          <w:snapToGrid w:val="0"/>
          <w:color w:val="000000"/>
          <w:spacing w:val="-2"/>
          <w:kern w:val="0"/>
          <w:sz w:val="24"/>
          <w:szCs w:val="24"/>
          <w:lang w:eastAsia="en-US"/>
        </w:rPr>
        <w:t>效</w:t>
      </w:r>
      <w:r>
        <w:rPr>
          <w:rFonts w:ascii="宋体" w:hAnsi="宋体" w:eastAsia="宋体" w:cs="宋体"/>
          <w:snapToGrid w:val="0"/>
          <w:color w:val="000000"/>
          <w:spacing w:val="-2"/>
          <w:kern w:val="0"/>
          <w:sz w:val="24"/>
          <w:szCs w:val="24"/>
          <w:lang w:eastAsia="en-US"/>
        </w:rPr>
        <w:t>。属于优</w:t>
      </w:r>
      <w:r>
        <w:rPr>
          <w:rFonts w:ascii="宋体" w:hAnsi="宋体" w:eastAsia="宋体" w:cs="宋体"/>
          <w:snapToGrid w:val="0"/>
          <w:color w:val="000000"/>
          <w:kern w:val="0"/>
          <w:sz w:val="24"/>
          <w:szCs w:val="24"/>
          <w:lang w:eastAsia="en-US"/>
        </w:rPr>
        <w:t>先采购节能产品政府采购品目清单、环境标志产品</w:t>
      </w:r>
      <w:r>
        <w:rPr>
          <w:rFonts w:ascii="宋体" w:hAnsi="宋体" w:eastAsia="宋体" w:cs="宋体"/>
          <w:snapToGrid w:val="0"/>
          <w:color w:val="000000"/>
          <w:spacing w:val="-1"/>
          <w:kern w:val="0"/>
          <w:sz w:val="24"/>
          <w:szCs w:val="24"/>
          <w:lang w:eastAsia="en-US"/>
        </w:rPr>
        <w:t>政府采购品目清单、创新产品范围的</w:t>
      </w:r>
      <w:r>
        <w:rPr>
          <w:rFonts w:ascii="宋体" w:hAnsi="宋体" w:eastAsia="宋体" w:cs="宋体"/>
          <w:snapToGrid w:val="0"/>
          <w:color w:val="000000"/>
          <w:kern w:val="0"/>
          <w:sz w:val="24"/>
          <w:szCs w:val="24"/>
          <w:lang w:eastAsia="en-US"/>
        </w:rPr>
        <w:t xml:space="preserve"> </w:t>
      </w:r>
      <w:r>
        <w:rPr>
          <w:rFonts w:ascii="宋体" w:hAnsi="宋体" w:eastAsia="宋体" w:cs="宋体"/>
          <w:snapToGrid w:val="0"/>
          <w:color w:val="000000"/>
          <w:spacing w:val="-1"/>
          <w:kern w:val="0"/>
          <w:sz w:val="24"/>
          <w:szCs w:val="24"/>
          <w:lang w:eastAsia="en-US"/>
        </w:rPr>
        <w:t>,</w:t>
      </w:r>
      <w:r>
        <w:rPr>
          <w:rFonts w:ascii="宋体" w:hAnsi="宋体" w:eastAsia="宋体" w:cs="宋体"/>
          <w:snapToGrid w:val="0"/>
          <w:color w:val="000000"/>
          <w:spacing w:val="64"/>
          <w:kern w:val="0"/>
          <w:sz w:val="24"/>
          <w:szCs w:val="24"/>
          <w:lang w:eastAsia="en-US"/>
        </w:rPr>
        <w:t xml:space="preserve"> </w:t>
      </w:r>
      <w:r>
        <w:rPr>
          <w:rFonts w:ascii="宋体" w:hAnsi="宋体" w:eastAsia="宋体" w:cs="宋体"/>
          <w:snapToGrid w:val="0"/>
          <w:color w:val="000000"/>
          <w:spacing w:val="-1"/>
          <w:kern w:val="0"/>
          <w:sz w:val="24"/>
          <w:szCs w:val="24"/>
          <w:lang w:eastAsia="en-US"/>
        </w:rPr>
        <w:t>按照“第五章评标方法及标准</w:t>
      </w:r>
      <w:r>
        <w:rPr>
          <w:rFonts w:ascii="宋体" w:hAnsi="宋体" w:eastAsia="宋体" w:cs="宋体"/>
          <w:snapToGrid w:val="0"/>
          <w:color w:val="000000"/>
          <w:spacing w:val="-88"/>
          <w:kern w:val="0"/>
          <w:sz w:val="24"/>
          <w:szCs w:val="24"/>
          <w:lang w:eastAsia="en-US"/>
        </w:rPr>
        <w:t xml:space="preserve"> </w:t>
      </w:r>
      <w:r>
        <w:rPr>
          <w:rFonts w:ascii="宋体" w:hAnsi="宋体" w:eastAsia="宋体" w:cs="宋体"/>
          <w:snapToGrid w:val="0"/>
          <w:color w:val="000000"/>
          <w:spacing w:val="-1"/>
          <w:kern w:val="0"/>
          <w:sz w:val="24"/>
          <w:szCs w:val="24"/>
          <w:lang w:eastAsia="en-US"/>
        </w:rPr>
        <w:t>”中相关规定在评审时给予价格评</w:t>
      </w:r>
      <w:r>
        <w:rPr>
          <w:rFonts w:ascii="宋体" w:hAnsi="宋体" w:eastAsia="宋体" w:cs="宋体"/>
          <w:snapToGrid w:val="0"/>
          <w:color w:val="000000"/>
          <w:spacing w:val="-2"/>
          <w:kern w:val="0"/>
          <w:sz w:val="24"/>
          <w:szCs w:val="24"/>
          <w:lang w:eastAsia="en-US"/>
        </w:rPr>
        <w:t>审优惠，具体详见“投标人须知前附表</w:t>
      </w:r>
      <w:r>
        <w:rPr>
          <w:rFonts w:ascii="宋体" w:hAnsi="宋体" w:eastAsia="宋体" w:cs="宋体"/>
          <w:snapToGrid w:val="0"/>
          <w:color w:val="000000"/>
          <w:spacing w:val="-84"/>
          <w:kern w:val="0"/>
          <w:sz w:val="24"/>
          <w:szCs w:val="24"/>
          <w:lang w:eastAsia="en-US"/>
        </w:rPr>
        <w:t xml:space="preserve"> </w:t>
      </w:r>
      <w:r>
        <w:rPr>
          <w:rFonts w:ascii="宋体" w:hAnsi="宋体" w:eastAsia="宋体" w:cs="宋体"/>
          <w:snapToGrid w:val="0"/>
          <w:color w:val="000000"/>
          <w:spacing w:val="-2"/>
          <w:kern w:val="0"/>
          <w:sz w:val="24"/>
          <w:szCs w:val="24"/>
          <w:lang w:eastAsia="en-US"/>
        </w:rPr>
        <w:t>”及“第五章评标方法及标准”。</w:t>
      </w:r>
    </w:p>
    <w:p w14:paraId="347C7886">
      <w:pPr>
        <w:widowControl/>
        <w:kinsoku w:val="0"/>
        <w:autoSpaceDE w:val="0"/>
        <w:autoSpaceDN w:val="0"/>
        <w:adjustRightInd w:val="0"/>
        <w:snapToGrid w:val="0"/>
        <w:spacing w:before="1" w:line="218"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（十四）政府采购合同融资政策</w:t>
      </w:r>
    </w:p>
    <w:p w14:paraId="67219B00">
      <w:pPr>
        <w:widowControl/>
        <w:kinsoku w:val="0"/>
        <w:autoSpaceDE w:val="0"/>
        <w:autoSpaceDN w:val="0"/>
        <w:adjustRightInd w:val="0"/>
        <w:snapToGrid w:val="0"/>
        <w:spacing w:before="181" w:line="219" w:lineRule="auto"/>
        <w:ind w:left="15"/>
        <w:jc w:val="left"/>
        <w:textAlignment w:val="baseline"/>
        <w:outlineLvl w:val="2"/>
        <w:rPr>
          <w:rFonts w:ascii="宋体" w:hAnsi="宋体" w:eastAsia="宋体" w:cs="宋体"/>
          <w:b/>
          <w:bCs/>
          <w:snapToGrid w:val="0"/>
          <w:color w:val="000000"/>
          <w:spacing w:val="-6"/>
          <w:kern w:val="0"/>
          <w:sz w:val="24"/>
          <w:szCs w:val="24"/>
          <w:lang w:eastAsia="en-US"/>
        </w:rPr>
      </w:pPr>
    </w:p>
    <w:p w14:paraId="2112DD40">
      <w:pPr>
        <w:widowControl/>
        <w:kinsoku w:val="0"/>
        <w:autoSpaceDE w:val="0"/>
        <w:autoSpaceDN w:val="0"/>
        <w:adjustRightInd w:val="0"/>
        <w:snapToGrid w:val="0"/>
        <w:spacing w:before="181" w:line="219" w:lineRule="auto"/>
        <w:ind w:left="15"/>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47.政府采购合同融资政策</w:t>
      </w:r>
    </w:p>
    <w:p w14:paraId="5C8942C5">
      <w:pPr>
        <w:widowControl/>
        <w:kinsoku w:val="0"/>
        <w:autoSpaceDE w:val="0"/>
        <w:autoSpaceDN w:val="0"/>
        <w:adjustRightInd w:val="0"/>
        <w:snapToGrid w:val="0"/>
        <w:spacing w:before="166" w:line="219" w:lineRule="auto"/>
        <w:ind w:left="49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47.1政府采购合同融资政策：/。</w:t>
      </w:r>
    </w:p>
    <w:p w14:paraId="5BCA9063">
      <w:pPr>
        <w:widowControl/>
        <w:kinsoku w:val="0"/>
        <w:autoSpaceDE w:val="0"/>
        <w:autoSpaceDN w:val="0"/>
        <w:adjustRightInd w:val="0"/>
        <w:snapToGrid w:val="0"/>
        <w:spacing w:before="199" w:line="220" w:lineRule="auto"/>
        <w:ind w:left="40"/>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0"/>
          <w:kern w:val="0"/>
          <w:sz w:val="24"/>
          <w:szCs w:val="24"/>
          <w:lang w:eastAsia="en-US"/>
        </w:rPr>
        <w:t>（十五）其他</w:t>
      </w:r>
    </w:p>
    <w:p w14:paraId="23CD7169">
      <w:pPr>
        <w:widowControl/>
        <w:kinsoku w:val="0"/>
        <w:autoSpaceDE w:val="0"/>
        <w:autoSpaceDN w:val="0"/>
        <w:adjustRightInd w:val="0"/>
        <w:snapToGrid w:val="0"/>
        <w:spacing w:before="180" w:line="219" w:lineRule="auto"/>
        <w:ind w:left="15"/>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48.需要补充的其他内容</w:t>
      </w:r>
    </w:p>
    <w:p w14:paraId="5A804199">
      <w:pPr>
        <w:widowControl/>
        <w:kinsoku w:val="0"/>
        <w:autoSpaceDE w:val="0"/>
        <w:autoSpaceDN w:val="0"/>
        <w:adjustRightInd w:val="0"/>
        <w:snapToGrid w:val="0"/>
        <w:spacing w:before="177" w:line="219" w:lineRule="auto"/>
        <w:ind w:left="49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48.1需要补充的其他内容：见投标人须</w:t>
      </w:r>
      <w:r>
        <w:rPr>
          <w:rFonts w:ascii="宋体" w:hAnsi="宋体" w:eastAsia="宋体" w:cs="宋体"/>
          <w:snapToGrid w:val="0"/>
          <w:color w:val="000000"/>
          <w:spacing w:val="-3"/>
          <w:kern w:val="0"/>
          <w:sz w:val="24"/>
          <w:szCs w:val="24"/>
          <w:lang w:eastAsia="en-US"/>
        </w:rPr>
        <w:t>知前附表。</w:t>
      </w:r>
    </w:p>
    <w:p w14:paraId="603112B9">
      <w:pPr>
        <w:widowControl/>
        <w:kinsoku w:val="0"/>
        <w:autoSpaceDE w:val="0"/>
        <w:autoSpaceDN w:val="0"/>
        <w:adjustRightInd w:val="0"/>
        <w:snapToGrid w:val="0"/>
        <w:spacing w:before="184" w:line="219" w:lineRule="auto"/>
        <w:ind w:left="15"/>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49.适用法律</w:t>
      </w:r>
    </w:p>
    <w:p w14:paraId="4195F679">
      <w:pPr>
        <w:widowControl/>
        <w:kinsoku w:val="0"/>
        <w:autoSpaceDE w:val="0"/>
        <w:autoSpaceDN w:val="0"/>
        <w:adjustRightInd w:val="0"/>
        <w:snapToGrid w:val="0"/>
        <w:spacing w:before="203" w:line="313" w:lineRule="auto"/>
        <w:ind w:left="29" w:right="2" w:firstLine="46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49.1采购人、</w:t>
      </w:r>
      <w:r>
        <w:rPr>
          <w:rFonts w:hint="eastAsia" w:ascii="宋体" w:hAnsi="宋体" w:eastAsia="宋体" w:cs="宋体"/>
          <w:snapToGrid w:val="0"/>
          <w:color w:val="000000"/>
          <w:spacing w:val="-1"/>
          <w:kern w:val="0"/>
          <w:sz w:val="24"/>
          <w:szCs w:val="24"/>
          <w:lang w:eastAsia="zh-CN"/>
        </w:rPr>
        <w:t>招标代理公司</w:t>
      </w:r>
      <w:r>
        <w:rPr>
          <w:rFonts w:ascii="宋体" w:hAnsi="宋体" w:eastAsia="宋体" w:cs="宋体"/>
          <w:snapToGrid w:val="0"/>
          <w:color w:val="000000"/>
          <w:spacing w:val="-1"/>
          <w:kern w:val="0"/>
          <w:sz w:val="24"/>
          <w:szCs w:val="24"/>
          <w:lang w:eastAsia="en-US"/>
        </w:rPr>
        <w:t>及投标人的一切采购活动均适用《中华人民共</w:t>
      </w:r>
      <w:r>
        <w:rPr>
          <w:rFonts w:ascii="宋体" w:hAnsi="宋体" w:eastAsia="宋体" w:cs="宋体"/>
          <w:snapToGrid w:val="0"/>
          <w:color w:val="000000"/>
          <w:spacing w:val="-2"/>
          <w:kern w:val="0"/>
          <w:sz w:val="24"/>
          <w:szCs w:val="24"/>
          <w:lang w:eastAsia="en-US"/>
        </w:rPr>
        <w:t>和国政府采购法</w:t>
      </w:r>
      <w:r>
        <w:rPr>
          <w:rFonts w:ascii="宋体" w:hAnsi="宋体" w:eastAsia="宋体" w:cs="宋体"/>
          <w:snapToGrid w:val="0"/>
          <w:color w:val="000000"/>
          <w:kern w:val="0"/>
          <w:sz w:val="24"/>
          <w:szCs w:val="24"/>
          <w:lang w:eastAsia="en-US"/>
        </w:rPr>
        <w:t xml:space="preserve"> </w:t>
      </w:r>
      <w:r>
        <w:rPr>
          <w:rFonts w:ascii="宋体" w:hAnsi="宋体" w:eastAsia="宋体" w:cs="宋体"/>
          <w:snapToGrid w:val="0"/>
          <w:color w:val="000000"/>
          <w:spacing w:val="-1"/>
          <w:kern w:val="0"/>
          <w:sz w:val="24"/>
          <w:szCs w:val="24"/>
          <w:lang w:eastAsia="en-US"/>
        </w:rPr>
        <w:t>》、《中华人民共和国政府采购法实施条例》、《政府采购货物和服务招标投标管理</w:t>
      </w:r>
      <w:r>
        <w:rPr>
          <w:rFonts w:ascii="宋体" w:hAnsi="宋体" w:eastAsia="宋体" w:cs="宋体"/>
          <w:snapToGrid w:val="0"/>
          <w:color w:val="000000"/>
          <w:spacing w:val="-2"/>
          <w:kern w:val="0"/>
          <w:sz w:val="24"/>
          <w:szCs w:val="24"/>
          <w:lang w:eastAsia="en-US"/>
        </w:rPr>
        <w:t>办法</w:t>
      </w:r>
      <w:r>
        <w:rPr>
          <w:rFonts w:ascii="宋体" w:hAnsi="宋体" w:eastAsia="宋体" w:cs="宋体"/>
          <w:snapToGrid w:val="0"/>
          <w:color w:val="000000"/>
          <w:kern w:val="0"/>
          <w:sz w:val="24"/>
          <w:szCs w:val="24"/>
          <w:lang w:eastAsia="en-US"/>
        </w:rPr>
        <w:t xml:space="preserve"> </w:t>
      </w:r>
      <w:r>
        <w:rPr>
          <w:rFonts w:ascii="宋体" w:hAnsi="宋体" w:eastAsia="宋体" w:cs="宋体"/>
          <w:snapToGrid w:val="0"/>
          <w:color w:val="000000"/>
          <w:spacing w:val="-1"/>
          <w:kern w:val="0"/>
          <w:sz w:val="24"/>
          <w:szCs w:val="24"/>
          <w:lang w:eastAsia="en-US"/>
        </w:rPr>
        <w:t>》（财政部令第87号）及相关法律法规。</w:t>
      </w:r>
    </w:p>
    <w:p w14:paraId="337CC759">
      <w:pPr>
        <w:widowControl/>
        <w:kinsoku w:val="0"/>
        <w:autoSpaceDE w:val="0"/>
        <w:autoSpaceDN w:val="0"/>
        <w:adjustRightInd w:val="0"/>
        <w:snapToGrid w:val="0"/>
        <w:spacing w:before="175" w:line="266" w:lineRule="auto"/>
        <w:ind w:left="26" w:right="26" w:firstLine="467"/>
        <w:jc w:val="left"/>
        <w:textAlignment w:val="baseline"/>
        <w:rPr>
          <w:rFonts w:ascii="宋体" w:hAnsi="宋体" w:eastAsia="宋体" w:cs="宋体"/>
          <w:snapToGrid w:val="0"/>
          <w:color w:val="000000"/>
          <w:spacing w:val="-7"/>
          <w:kern w:val="0"/>
          <w:sz w:val="24"/>
          <w:szCs w:val="24"/>
          <w:lang w:eastAsia="en-US"/>
        </w:rPr>
      </w:pPr>
      <w:r>
        <w:rPr>
          <w:rFonts w:ascii="宋体" w:hAnsi="宋体" w:eastAsia="宋体" w:cs="宋体"/>
          <w:snapToGrid w:val="0"/>
          <w:color w:val="000000"/>
          <w:spacing w:val="-1"/>
          <w:kern w:val="0"/>
          <w:sz w:val="24"/>
          <w:szCs w:val="24"/>
          <w:lang w:eastAsia="en-US"/>
        </w:rPr>
        <w:t>49.2政府采购合同的履行、违约责任和解决争议的方法等适用《</w:t>
      </w:r>
      <w:r>
        <w:rPr>
          <w:rFonts w:ascii="宋体" w:hAnsi="宋体" w:eastAsia="宋体" w:cs="宋体"/>
          <w:snapToGrid w:val="0"/>
          <w:color w:val="000000"/>
          <w:spacing w:val="-2"/>
          <w:kern w:val="0"/>
          <w:sz w:val="24"/>
          <w:szCs w:val="24"/>
          <w:lang w:eastAsia="en-US"/>
        </w:rPr>
        <w:t>中华人民共和国民法</w:t>
      </w:r>
      <w:r>
        <w:rPr>
          <w:rFonts w:ascii="宋体" w:hAnsi="宋体" w:eastAsia="宋体" w:cs="宋体"/>
          <w:snapToGrid w:val="0"/>
          <w:color w:val="000000"/>
          <w:spacing w:val="-7"/>
          <w:kern w:val="0"/>
          <w:sz w:val="24"/>
          <w:szCs w:val="24"/>
          <w:lang w:eastAsia="en-US"/>
        </w:rPr>
        <w:t>典》。</w:t>
      </w:r>
    </w:p>
    <w:p w14:paraId="75C58B3A">
      <w:pPr>
        <w:widowControl/>
        <w:kinsoku w:val="0"/>
        <w:autoSpaceDE w:val="0"/>
        <w:autoSpaceDN w:val="0"/>
        <w:adjustRightInd w:val="0"/>
        <w:snapToGrid w:val="0"/>
        <w:spacing w:before="175" w:line="266" w:lineRule="auto"/>
        <w:ind w:left="26" w:right="26" w:firstLine="467"/>
        <w:jc w:val="left"/>
        <w:textAlignment w:val="baseline"/>
        <w:rPr>
          <w:rFonts w:ascii="宋体" w:hAnsi="宋体" w:eastAsia="宋体" w:cs="宋体"/>
          <w:snapToGrid w:val="0"/>
          <w:color w:val="000000"/>
          <w:spacing w:val="-7"/>
          <w:kern w:val="0"/>
          <w:sz w:val="24"/>
          <w:szCs w:val="24"/>
          <w:lang w:eastAsia="en-US"/>
        </w:rPr>
      </w:pPr>
    </w:p>
    <w:p w14:paraId="2B080E9D">
      <w:pPr>
        <w:widowControl/>
        <w:kinsoku w:val="0"/>
        <w:autoSpaceDE w:val="0"/>
        <w:autoSpaceDN w:val="0"/>
        <w:adjustRightInd w:val="0"/>
        <w:snapToGrid w:val="0"/>
        <w:spacing w:line="219" w:lineRule="auto"/>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50.解释权</w:t>
      </w:r>
    </w:p>
    <w:p w14:paraId="60E10818">
      <w:pPr>
        <w:spacing w:before="177" w:line="219" w:lineRule="auto"/>
        <w:ind w:left="506"/>
        <w:rPr>
          <w:rFonts w:hint="eastAsia" w:ascii="宋体" w:hAnsi="宋体" w:eastAsia="宋体" w:cs="宋体"/>
          <w:snapToGrid w:val="0"/>
          <w:color w:val="000000"/>
          <w:spacing w:val="-2"/>
          <w:kern w:val="0"/>
          <w:sz w:val="24"/>
          <w:szCs w:val="24"/>
          <w:lang w:val="en-US" w:eastAsia="zh-CN"/>
        </w:rPr>
      </w:pPr>
      <w:r>
        <w:rPr>
          <w:rFonts w:ascii="宋体" w:hAnsi="宋体" w:eastAsia="宋体" w:cs="宋体"/>
          <w:snapToGrid w:val="0"/>
          <w:color w:val="000000"/>
          <w:spacing w:val="-2"/>
          <w:kern w:val="0"/>
          <w:sz w:val="24"/>
          <w:szCs w:val="24"/>
          <w:lang w:eastAsia="en-US"/>
        </w:rPr>
        <w:t>50.1本招标文件最终解释权归采购人或</w:t>
      </w:r>
      <w:r>
        <w:rPr>
          <w:rFonts w:hint="eastAsia" w:ascii="宋体" w:hAnsi="宋体" w:eastAsia="宋体" w:cs="宋体"/>
          <w:snapToGrid w:val="0"/>
          <w:color w:val="000000"/>
          <w:spacing w:val="-2"/>
          <w:kern w:val="0"/>
          <w:sz w:val="24"/>
          <w:szCs w:val="24"/>
          <w:lang w:eastAsia="zh-CN"/>
        </w:rPr>
        <w:t>招标代理公司</w:t>
      </w:r>
      <w:r>
        <w:rPr>
          <w:rFonts w:ascii="宋体" w:hAnsi="宋体" w:eastAsia="宋体" w:cs="宋体"/>
          <w:snapToGrid w:val="0"/>
          <w:color w:val="000000"/>
          <w:spacing w:val="-2"/>
          <w:kern w:val="0"/>
          <w:sz w:val="24"/>
          <w:szCs w:val="24"/>
          <w:lang w:eastAsia="en-US"/>
        </w:rPr>
        <w:t>所有</w:t>
      </w:r>
      <w:r>
        <w:rPr>
          <w:rFonts w:hint="eastAsia" w:ascii="宋体" w:hAnsi="宋体" w:eastAsia="宋体" w:cs="宋体"/>
          <w:snapToGrid w:val="0"/>
          <w:color w:val="000000"/>
          <w:spacing w:val="-2"/>
          <w:kern w:val="0"/>
          <w:sz w:val="24"/>
          <w:szCs w:val="24"/>
          <w:lang w:val="en-US" w:eastAsia="zh-CN"/>
        </w:rPr>
        <w:t>.</w:t>
      </w:r>
    </w:p>
    <w:p w14:paraId="186505B8">
      <w:pPr>
        <w:widowControl/>
        <w:kinsoku w:val="0"/>
        <w:autoSpaceDE w:val="0"/>
        <w:autoSpaceDN w:val="0"/>
        <w:adjustRightInd w:val="0"/>
        <w:snapToGrid w:val="0"/>
        <w:spacing w:before="175" w:line="266" w:lineRule="auto"/>
        <w:ind w:left="26" w:right="26" w:firstLine="467"/>
        <w:jc w:val="left"/>
        <w:textAlignment w:val="baseline"/>
        <w:rPr>
          <w:rFonts w:ascii="宋体" w:hAnsi="宋体" w:eastAsia="宋体" w:cs="宋体"/>
          <w:snapToGrid w:val="0"/>
          <w:color w:val="000000"/>
          <w:spacing w:val="-7"/>
          <w:kern w:val="0"/>
          <w:sz w:val="24"/>
          <w:szCs w:val="24"/>
          <w:lang w:eastAsia="en-US"/>
        </w:rPr>
        <w:sectPr>
          <w:headerReference r:id="rId51" w:type="default"/>
          <w:footerReference r:id="rId52" w:type="default"/>
          <w:pgSz w:w="11906" w:h="16840"/>
          <w:pgMar w:top="1346" w:right="1096" w:bottom="1259" w:left="1456" w:header="858" w:footer="1014" w:gutter="0"/>
          <w:pgNumType w:fmt="decimal"/>
          <w:cols w:space="720" w:num="1"/>
        </w:sectPr>
      </w:pPr>
    </w:p>
    <w:p w14:paraId="7DB8BE64">
      <w:pPr>
        <w:widowControl/>
        <w:kinsoku w:val="0"/>
        <w:autoSpaceDE w:val="0"/>
        <w:autoSpaceDN w:val="0"/>
        <w:adjustRightInd w:val="0"/>
        <w:snapToGrid w:val="0"/>
        <w:spacing w:before="345" w:line="224" w:lineRule="auto"/>
        <w:jc w:val="center"/>
        <w:textAlignment w:val="baseline"/>
        <w:outlineLvl w:val="0"/>
        <w:rPr>
          <w:rFonts w:ascii="宋体" w:hAnsi="宋体" w:eastAsia="宋体" w:cs="宋体"/>
          <w:snapToGrid w:val="0"/>
          <w:color w:val="000000"/>
          <w:kern w:val="0"/>
          <w:sz w:val="34"/>
          <w:szCs w:val="34"/>
          <w:lang w:eastAsia="en-US"/>
        </w:rPr>
      </w:pPr>
      <w:bookmarkStart w:id="16" w:name="_Toc20172"/>
      <w:r>
        <w:rPr>
          <w:rFonts w:ascii="宋体" w:hAnsi="宋体" w:eastAsia="宋体" w:cs="宋体"/>
          <w:b/>
          <w:bCs/>
          <w:snapToGrid w:val="0"/>
          <w:color w:val="000000"/>
          <w:spacing w:val="9"/>
          <w:kern w:val="0"/>
          <w:sz w:val="34"/>
          <w:szCs w:val="34"/>
          <w:lang w:eastAsia="en-US"/>
        </w:rPr>
        <w:t>第三章采购需求</w:t>
      </w:r>
      <w:bookmarkEnd w:id="16"/>
    </w:p>
    <w:p w14:paraId="55E9E773">
      <w:pPr>
        <w:widowControl/>
        <w:kinsoku w:val="0"/>
        <w:autoSpaceDE w:val="0"/>
        <w:autoSpaceDN w:val="0"/>
        <w:adjustRightInd w:val="0"/>
        <w:snapToGrid w:val="0"/>
        <w:spacing w:line="217" w:lineRule="exact"/>
        <w:jc w:val="left"/>
        <w:textAlignment w:val="baseline"/>
        <w:rPr>
          <w:rFonts w:ascii="Arial" w:hAnsi="Arial" w:eastAsia="Arial" w:cs="Arial"/>
          <w:snapToGrid w:val="0"/>
          <w:color w:val="000000"/>
          <w:kern w:val="0"/>
          <w:sz w:val="18"/>
          <w:szCs w:val="18"/>
          <w:lang w:eastAsia="en-US"/>
        </w:rPr>
      </w:pPr>
    </w:p>
    <w:p w14:paraId="29FEF3EB">
      <w:pPr>
        <w:widowControl/>
        <w:kinsoku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8"/>
          <w:szCs w:val="28"/>
          <w:lang w:eastAsia="en-US"/>
        </w:rPr>
      </w:pPr>
      <w:r>
        <w:rPr>
          <w:rFonts w:hint="eastAsia" w:ascii="宋体" w:hAnsi="宋体" w:eastAsia="宋体" w:cs="宋体"/>
          <w:snapToGrid w:val="0"/>
          <w:color w:val="000000"/>
          <w:kern w:val="0"/>
          <w:sz w:val="28"/>
          <w:szCs w:val="28"/>
          <w:lang w:eastAsia="en-US"/>
        </w:rPr>
        <w:t>一、设备采购清单</w:t>
      </w:r>
    </w:p>
    <w:p w14:paraId="435BCEF9">
      <w:pPr>
        <w:widowControl/>
        <w:kinsoku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8"/>
          <w:szCs w:val="28"/>
          <w:lang w:eastAsia="en-US"/>
        </w:rPr>
      </w:pPr>
    </w:p>
    <w:tbl>
      <w:tblPr>
        <w:tblStyle w:val="8"/>
        <w:tblW w:w="95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5279"/>
        <w:gridCol w:w="863"/>
        <w:gridCol w:w="708"/>
        <w:gridCol w:w="1988"/>
      </w:tblGrid>
      <w:tr w14:paraId="0CB2C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761" w:type="dxa"/>
            <w:vAlign w:val="center"/>
          </w:tcPr>
          <w:p w14:paraId="5FDAA18A">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序号</w:t>
            </w:r>
          </w:p>
        </w:tc>
        <w:tc>
          <w:tcPr>
            <w:tcW w:w="5279" w:type="dxa"/>
            <w:vAlign w:val="center"/>
          </w:tcPr>
          <w:p w14:paraId="3E987B74">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设备名称</w:t>
            </w:r>
          </w:p>
        </w:tc>
        <w:tc>
          <w:tcPr>
            <w:tcW w:w="863" w:type="dxa"/>
            <w:vAlign w:val="center"/>
          </w:tcPr>
          <w:p w14:paraId="27C9AD7B">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数量</w:t>
            </w:r>
          </w:p>
        </w:tc>
        <w:tc>
          <w:tcPr>
            <w:tcW w:w="708" w:type="dxa"/>
            <w:vAlign w:val="center"/>
          </w:tcPr>
          <w:p w14:paraId="43F3A8CA">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单位</w:t>
            </w:r>
          </w:p>
        </w:tc>
        <w:tc>
          <w:tcPr>
            <w:tcW w:w="1988" w:type="dxa"/>
            <w:vAlign w:val="center"/>
          </w:tcPr>
          <w:p w14:paraId="013E8505">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是否核心产品</w:t>
            </w:r>
          </w:p>
        </w:tc>
      </w:tr>
      <w:tr w14:paraId="21A61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761" w:type="dxa"/>
            <w:vAlign w:val="center"/>
          </w:tcPr>
          <w:p w14:paraId="6E64E197">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5279" w:type="dxa"/>
            <w:vAlign w:val="center"/>
          </w:tcPr>
          <w:p w14:paraId="60F081DB">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二氧化硫分析仪</w:t>
            </w:r>
          </w:p>
        </w:tc>
        <w:tc>
          <w:tcPr>
            <w:tcW w:w="863" w:type="dxa"/>
            <w:vAlign w:val="center"/>
          </w:tcPr>
          <w:p w14:paraId="0619B95A">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5E0D1258">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zh-CN"/>
              </w:rPr>
            </w:pPr>
            <w:r>
              <w:rPr>
                <w:rFonts w:hint="eastAsia" w:asciiTheme="majorEastAsia" w:hAnsiTheme="majorEastAsia" w:eastAsiaTheme="majorEastAsia" w:cstheme="majorEastAsia"/>
                <w:snapToGrid w:val="0"/>
                <w:color w:val="000000"/>
                <w:kern w:val="0"/>
                <w:sz w:val="28"/>
                <w:szCs w:val="28"/>
                <w:lang w:val="en-US" w:eastAsia="zh-CN"/>
              </w:rPr>
              <w:t>台</w:t>
            </w:r>
          </w:p>
        </w:tc>
        <w:tc>
          <w:tcPr>
            <w:tcW w:w="1988" w:type="dxa"/>
            <w:vAlign w:val="center"/>
          </w:tcPr>
          <w:p w14:paraId="418B475D">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val="en-US" w:eastAsia="zh-CN"/>
              </w:rPr>
            </w:pPr>
            <w:r>
              <w:rPr>
                <w:rFonts w:hint="eastAsia" w:asciiTheme="majorEastAsia" w:hAnsiTheme="majorEastAsia" w:eastAsiaTheme="majorEastAsia" w:cstheme="majorEastAsia"/>
                <w:snapToGrid w:val="0"/>
                <w:color w:val="000000"/>
                <w:kern w:val="0"/>
                <w:sz w:val="28"/>
                <w:szCs w:val="28"/>
                <w:lang w:val="en-US" w:eastAsia="zh-CN"/>
              </w:rPr>
              <w:t>是</w:t>
            </w:r>
          </w:p>
        </w:tc>
      </w:tr>
      <w:tr w14:paraId="3C9B5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761" w:type="dxa"/>
            <w:vAlign w:val="center"/>
          </w:tcPr>
          <w:p w14:paraId="5EC4CF11">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2</w:t>
            </w:r>
          </w:p>
        </w:tc>
        <w:tc>
          <w:tcPr>
            <w:tcW w:w="5279" w:type="dxa"/>
            <w:vAlign w:val="center"/>
          </w:tcPr>
          <w:p w14:paraId="209146BE">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二氧化氮分析仪</w:t>
            </w:r>
          </w:p>
        </w:tc>
        <w:tc>
          <w:tcPr>
            <w:tcW w:w="863" w:type="dxa"/>
            <w:vAlign w:val="center"/>
          </w:tcPr>
          <w:p w14:paraId="0CFF8634">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2FF8A8E7">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val="en-US" w:eastAsia="zh-CN"/>
              </w:rPr>
              <w:t>台</w:t>
            </w:r>
          </w:p>
        </w:tc>
        <w:tc>
          <w:tcPr>
            <w:tcW w:w="1988" w:type="dxa"/>
            <w:vAlign w:val="center"/>
          </w:tcPr>
          <w:p w14:paraId="1A1BFA1B">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val="en-US" w:eastAsia="zh-CN"/>
              </w:rPr>
            </w:pPr>
            <w:r>
              <w:rPr>
                <w:rFonts w:hint="eastAsia" w:asciiTheme="majorEastAsia" w:hAnsiTheme="majorEastAsia" w:eastAsiaTheme="majorEastAsia" w:cstheme="majorEastAsia"/>
                <w:snapToGrid w:val="0"/>
                <w:color w:val="000000"/>
                <w:kern w:val="0"/>
                <w:sz w:val="28"/>
                <w:szCs w:val="28"/>
                <w:lang w:val="en-US" w:eastAsia="zh-CN"/>
              </w:rPr>
              <w:t>是</w:t>
            </w:r>
          </w:p>
        </w:tc>
      </w:tr>
      <w:tr w14:paraId="11A42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761" w:type="dxa"/>
            <w:vAlign w:val="center"/>
          </w:tcPr>
          <w:p w14:paraId="50A11C9E">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3</w:t>
            </w:r>
          </w:p>
        </w:tc>
        <w:tc>
          <w:tcPr>
            <w:tcW w:w="5279" w:type="dxa"/>
            <w:vAlign w:val="center"/>
          </w:tcPr>
          <w:p w14:paraId="53826B15">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一氧化碳分析仪</w:t>
            </w:r>
          </w:p>
        </w:tc>
        <w:tc>
          <w:tcPr>
            <w:tcW w:w="863" w:type="dxa"/>
            <w:vAlign w:val="center"/>
          </w:tcPr>
          <w:p w14:paraId="692E86F0">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04123AF1">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val="en-US" w:eastAsia="zh-CN"/>
              </w:rPr>
              <w:t>台</w:t>
            </w:r>
          </w:p>
        </w:tc>
        <w:tc>
          <w:tcPr>
            <w:tcW w:w="1988" w:type="dxa"/>
            <w:vAlign w:val="center"/>
          </w:tcPr>
          <w:p w14:paraId="4AE2D11C">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val="en-US" w:eastAsia="zh-CN"/>
              </w:rPr>
            </w:pPr>
            <w:r>
              <w:rPr>
                <w:rFonts w:hint="eastAsia" w:asciiTheme="majorEastAsia" w:hAnsiTheme="majorEastAsia" w:eastAsiaTheme="majorEastAsia" w:cstheme="majorEastAsia"/>
                <w:snapToGrid w:val="0"/>
                <w:color w:val="000000"/>
                <w:kern w:val="0"/>
                <w:sz w:val="28"/>
                <w:szCs w:val="28"/>
                <w:lang w:val="en-US" w:eastAsia="zh-CN"/>
              </w:rPr>
              <w:t>是</w:t>
            </w:r>
          </w:p>
        </w:tc>
      </w:tr>
      <w:tr w14:paraId="2F842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761" w:type="dxa"/>
            <w:vAlign w:val="center"/>
          </w:tcPr>
          <w:p w14:paraId="6363A2A5">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4</w:t>
            </w:r>
          </w:p>
        </w:tc>
        <w:tc>
          <w:tcPr>
            <w:tcW w:w="5279" w:type="dxa"/>
            <w:vAlign w:val="center"/>
          </w:tcPr>
          <w:p w14:paraId="7D3648B5">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臭氧分析仪</w:t>
            </w:r>
          </w:p>
        </w:tc>
        <w:tc>
          <w:tcPr>
            <w:tcW w:w="863" w:type="dxa"/>
            <w:vAlign w:val="center"/>
          </w:tcPr>
          <w:p w14:paraId="0596412F">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46501FEA">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val="en-US" w:eastAsia="zh-CN"/>
              </w:rPr>
              <w:t>台</w:t>
            </w:r>
          </w:p>
        </w:tc>
        <w:tc>
          <w:tcPr>
            <w:tcW w:w="1988" w:type="dxa"/>
            <w:vAlign w:val="center"/>
          </w:tcPr>
          <w:p w14:paraId="14E118A3">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val="en-US" w:eastAsia="zh-CN"/>
              </w:rPr>
            </w:pPr>
            <w:r>
              <w:rPr>
                <w:rFonts w:hint="eastAsia" w:asciiTheme="majorEastAsia" w:hAnsiTheme="majorEastAsia" w:eastAsiaTheme="majorEastAsia" w:cstheme="majorEastAsia"/>
                <w:snapToGrid w:val="0"/>
                <w:color w:val="000000"/>
                <w:kern w:val="0"/>
                <w:sz w:val="28"/>
                <w:szCs w:val="28"/>
                <w:lang w:val="en-US" w:eastAsia="zh-CN"/>
              </w:rPr>
              <w:t>是</w:t>
            </w:r>
          </w:p>
        </w:tc>
      </w:tr>
      <w:tr w14:paraId="729E3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761" w:type="dxa"/>
            <w:vAlign w:val="center"/>
          </w:tcPr>
          <w:p w14:paraId="517FE237">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5</w:t>
            </w:r>
          </w:p>
        </w:tc>
        <w:tc>
          <w:tcPr>
            <w:tcW w:w="5279" w:type="dxa"/>
            <w:vAlign w:val="center"/>
          </w:tcPr>
          <w:p w14:paraId="369A2E47">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PM10 颗粒物监测仪</w:t>
            </w:r>
          </w:p>
        </w:tc>
        <w:tc>
          <w:tcPr>
            <w:tcW w:w="863" w:type="dxa"/>
            <w:vAlign w:val="center"/>
          </w:tcPr>
          <w:p w14:paraId="175BD8B4">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248E6BCF">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val="en-US" w:eastAsia="zh-CN"/>
              </w:rPr>
              <w:t>台</w:t>
            </w:r>
          </w:p>
        </w:tc>
        <w:tc>
          <w:tcPr>
            <w:tcW w:w="1988" w:type="dxa"/>
            <w:vAlign w:val="center"/>
          </w:tcPr>
          <w:p w14:paraId="020F5586">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是</w:t>
            </w:r>
          </w:p>
        </w:tc>
      </w:tr>
      <w:tr w14:paraId="3D8FF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761" w:type="dxa"/>
            <w:vAlign w:val="center"/>
          </w:tcPr>
          <w:p w14:paraId="72DCA080">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6</w:t>
            </w:r>
          </w:p>
        </w:tc>
        <w:tc>
          <w:tcPr>
            <w:tcW w:w="5279" w:type="dxa"/>
            <w:vAlign w:val="center"/>
          </w:tcPr>
          <w:p w14:paraId="6E3A8CBC">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PM2.5 颗粒物监测仪</w:t>
            </w:r>
          </w:p>
        </w:tc>
        <w:tc>
          <w:tcPr>
            <w:tcW w:w="863" w:type="dxa"/>
            <w:vAlign w:val="center"/>
          </w:tcPr>
          <w:p w14:paraId="0EBC1D30">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33168915">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val="en-US" w:eastAsia="zh-CN"/>
              </w:rPr>
              <w:t>台</w:t>
            </w:r>
          </w:p>
        </w:tc>
        <w:tc>
          <w:tcPr>
            <w:tcW w:w="1988" w:type="dxa"/>
            <w:vAlign w:val="center"/>
          </w:tcPr>
          <w:p w14:paraId="44510880">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是</w:t>
            </w:r>
          </w:p>
        </w:tc>
      </w:tr>
      <w:tr w14:paraId="03793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761" w:type="dxa"/>
            <w:vAlign w:val="center"/>
          </w:tcPr>
          <w:p w14:paraId="48FF82BD">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7</w:t>
            </w:r>
          </w:p>
        </w:tc>
        <w:tc>
          <w:tcPr>
            <w:tcW w:w="5279" w:type="dxa"/>
            <w:vAlign w:val="center"/>
          </w:tcPr>
          <w:p w14:paraId="0039F065">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val="en-US" w:eastAsia="zh-CN"/>
              </w:rPr>
              <w:t>多元</w:t>
            </w:r>
            <w:r>
              <w:rPr>
                <w:rFonts w:hint="eastAsia" w:asciiTheme="majorEastAsia" w:hAnsiTheme="majorEastAsia" w:eastAsiaTheme="majorEastAsia" w:cstheme="majorEastAsia"/>
                <w:snapToGrid w:val="0"/>
                <w:color w:val="000000"/>
                <w:kern w:val="0"/>
                <w:sz w:val="28"/>
                <w:szCs w:val="28"/>
                <w:lang w:eastAsia="en-US"/>
              </w:rPr>
              <w:t>气体校准仪</w:t>
            </w:r>
          </w:p>
        </w:tc>
        <w:tc>
          <w:tcPr>
            <w:tcW w:w="863" w:type="dxa"/>
            <w:vAlign w:val="center"/>
          </w:tcPr>
          <w:p w14:paraId="548AE077">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39F9BCC2">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val="en-US" w:eastAsia="zh-CN"/>
              </w:rPr>
              <w:t>台</w:t>
            </w:r>
          </w:p>
        </w:tc>
        <w:tc>
          <w:tcPr>
            <w:tcW w:w="1988" w:type="dxa"/>
            <w:vAlign w:val="center"/>
          </w:tcPr>
          <w:p w14:paraId="30F8A2C8">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p>
        </w:tc>
      </w:tr>
      <w:tr w14:paraId="3A03D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761" w:type="dxa"/>
            <w:vAlign w:val="center"/>
          </w:tcPr>
          <w:p w14:paraId="3DE7EC47">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8</w:t>
            </w:r>
          </w:p>
        </w:tc>
        <w:tc>
          <w:tcPr>
            <w:tcW w:w="5279" w:type="dxa"/>
            <w:vAlign w:val="center"/>
          </w:tcPr>
          <w:p w14:paraId="6172ED95">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零气发生器</w:t>
            </w:r>
          </w:p>
        </w:tc>
        <w:tc>
          <w:tcPr>
            <w:tcW w:w="863" w:type="dxa"/>
            <w:vAlign w:val="center"/>
          </w:tcPr>
          <w:p w14:paraId="1A7F1D23">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3000ADA2">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val="en-US" w:eastAsia="zh-CN"/>
              </w:rPr>
              <w:t>台</w:t>
            </w:r>
          </w:p>
        </w:tc>
        <w:tc>
          <w:tcPr>
            <w:tcW w:w="1988" w:type="dxa"/>
            <w:vAlign w:val="center"/>
          </w:tcPr>
          <w:p w14:paraId="5F2B038B">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p>
        </w:tc>
      </w:tr>
      <w:tr w14:paraId="5745E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761" w:type="dxa"/>
            <w:vAlign w:val="center"/>
          </w:tcPr>
          <w:p w14:paraId="4123CE2D">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9</w:t>
            </w:r>
          </w:p>
        </w:tc>
        <w:tc>
          <w:tcPr>
            <w:tcW w:w="5279" w:type="dxa"/>
            <w:vAlign w:val="center"/>
          </w:tcPr>
          <w:p w14:paraId="2DF2A32E">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气象五参数</w:t>
            </w:r>
          </w:p>
        </w:tc>
        <w:tc>
          <w:tcPr>
            <w:tcW w:w="863" w:type="dxa"/>
            <w:vAlign w:val="center"/>
          </w:tcPr>
          <w:p w14:paraId="401FCC8E">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48F80D99">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val="en-US" w:eastAsia="zh-CN"/>
              </w:rPr>
            </w:pPr>
            <w:r>
              <w:rPr>
                <w:rFonts w:hint="eastAsia" w:asciiTheme="majorEastAsia" w:hAnsiTheme="majorEastAsia" w:eastAsiaTheme="majorEastAsia" w:cstheme="majorEastAsia"/>
                <w:snapToGrid w:val="0"/>
                <w:color w:val="000000"/>
                <w:kern w:val="0"/>
                <w:sz w:val="28"/>
                <w:szCs w:val="28"/>
                <w:lang w:val="en-US" w:eastAsia="zh-CN"/>
              </w:rPr>
              <w:t>套</w:t>
            </w:r>
          </w:p>
        </w:tc>
        <w:tc>
          <w:tcPr>
            <w:tcW w:w="1988" w:type="dxa"/>
            <w:vAlign w:val="center"/>
          </w:tcPr>
          <w:p w14:paraId="6AA51308">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p>
        </w:tc>
      </w:tr>
      <w:tr w14:paraId="6E0A1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jc w:val="center"/>
        </w:trPr>
        <w:tc>
          <w:tcPr>
            <w:tcW w:w="761" w:type="dxa"/>
            <w:vAlign w:val="center"/>
          </w:tcPr>
          <w:p w14:paraId="59E40083">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val="en-US" w:eastAsia="zh-CN"/>
              </w:rPr>
              <w:t>1</w:t>
            </w:r>
            <w:r>
              <w:rPr>
                <w:rFonts w:hint="eastAsia" w:asciiTheme="majorEastAsia" w:hAnsiTheme="majorEastAsia" w:eastAsiaTheme="majorEastAsia" w:cstheme="majorEastAsia"/>
                <w:snapToGrid w:val="0"/>
                <w:color w:val="000000"/>
                <w:kern w:val="0"/>
                <w:sz w:val="28"/>
                <w:szCs w:val="28"/>
                <w:lang w:eastAsia="en-US"/>
              </w:rPr>
              <w:t>0</w:t>
            </w:r>
          </w:p>
        </w:tc>
        <w:tc>
          <w:tcPr>
            <w:tcW w:w="5279" w:type="dxa"/>
            <w:vAlign w:val="center"/>
          </w:tcPr>
          <w:p w14:paraId="57E3A6B0">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val="en-US" w:eastAsia="zh-CN"/>
              </w:rPr>
            </w:pPr>
            <w:r>
              <w:rPr>
                <w:rFonts w:hint="eastAsia" w:asciiTheme="majorEastAsia" w:hAnsiTheme="majorEastAsia" w:eastAsiaTheme="majorEastAsia" w:cstheme="majorEastAsia"/>
                <w:snapToGrid w:val="0"/>
                <w:color w:val="000000"/>
                <w:kern w:val="0"/>
                <w:sz w:val="28"/>
                <w:szCs w:val="28"/>
                <w:lang w:val="en-US" w:eastAsia="zh-CN"/>
              </w:rPr>
              <w:t>配套采样系统（含标气、减压阀等）</w:t>
            </w:r>
          </w:p>
        </w:tc>
        <w:tc>
          <w:tcPr>
            <w:tcW w:w="863" w:type="dxa"/>
            <w:vAlign w:val="center"/>
          </w:tcPr>
          <w:p w14:paraId="0F510749">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6FA0D9E8">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val="en-US" w:eastAsia="zh-CN"/>
              </w:rPr>
            </w:pPr>
            <w:r>
              <w:rPr>
                <w:rFonts w:hint="eastAsia" w:asciiTheme="majorEastAsia" w:hAnsiTheme="majorEastAsia" w:eastAsiaTheme="majorEastAsia" w:cstheme="majorEastAsia"/>
                <w:snapToGrid w:val="0"/>
                <w:color w:val="000000"/>
                <w:kern w:val="0"/>
                <w:sz w:val="28"/>
                <w:szCs w:val="28"/>
                <w:lang w:val="en-US" w:eastAsia="zh-CN"/>
              </w:rPr>
              <w:t>套</w:t>
            </w:r>
          </w:p>
        </w:tc>
        <w:tc>
          <w:tcPr>
            <w:tcW w:w="1988" w:type="dxa"/>
            <w:vAlign w:val="center"/>
          </w:tcPr>
          <w:p w14:paraId="6EA02CB6">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p>
        </w:tc>
      </w:tr>
      <w:tr w14:paraId="41661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761" w:type="dxa"/>
            <w:vAlign w:val="center"/>
          </w:tcPr>
          <w:p w14:paraId="4B0D5702">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val="en-US" w:eastAsia="zh-CN"/>
              </w:rPr>
              <w:t>1</w:t>
            </w:r>
            <w:r>
              <w:rPr>
                <w:rFonts w:hint="eastAsia" w:asciiTheme="majorEastAsia" w:hAnsiTheme="majorEastAsia" w:eastAsiaTheme="majorEastAsia" w:cstheme="majorEastAsia"/>
                <w:snapToGrid w:val="0"/>
                <w:color w:val="000000"/>
                <w:kern w:val="0"/>
                <w:sz w:val="28"/>
                <w:szCs w:val="28"/>
                <w:lang w:eastAsia="en-US"/>
              </w:rPr>
              <w:t>1</w:t>
            </w:r>
          </w:p>
        </w:tc>
        <w:tc>
          <w:tcPr>
            <w:tcW w:w="5279" w:type="dxa"/>
            <w:vAlign w:val="center"/>
          </w:tcPr>
          <w:p w14:paraId="79050BD9">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zh-CN"/>
              </w:rPr>
            </w:pPr>
            <w:r>
              <w:rPr>
                <w:rFonts w:hint="eastAsia" w:asciiTheme="majorEastAsia" w:hAnsiTheme="majorEastAsia" w:eastAsiaTheme="majorEastAsia" w:cstheme="majorEastAsia"/>
                <w:snapToGrid w:val="0"/>
                <w:color w:val="000000"/>
                <w:kern w:val="0"/>
                <w:sz w:val="28"/>
                <w:szCs w:val="28"/>
                <w:lang w:val="en-US" w:eastAsia="zh-CN"/>
              </w:rPr>
              <w:t>采样装置</w:t>
            </w:r>
          </w:p>
        </w:tc>
        <w:tc>
          <w:tcPr>
            <w:tcW w:w="863" w:type="dxa"/>
            <w:vAlign w:val="center"/>
          </w:tcPr>
          <w:p w14:paraId="4CF264B2">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0D1E5CBB">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套</w:t>
            </w:r>
          </w:p>
        </w:tc>
        <w:tc>
          <w:tcPr>
            <w:tcW w:w="1988" w:type="dxa"/>
            <w:vAlign w:val="center"/>
          </w:tcPr>
          <w:p w14:paraId="5C6432FC">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p>
        </w:tc>
      </w:tr>
      <w:tr w14:paraId="3C197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5" w:hRule="atLeast"/>
          <w:jc w:val="center"/>
        </w:trPr>
        <w:tc>
          <w:tcPr>
            <w:tcW w:w="761" w:type="dxa"/>
            <w:vAlign w:val="center"/>
          </w:tcPr>
          <w:p w14:paraId="0358A383">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12</w:t>
            </w:r>
          </w:p>
        </w:tc>
        <w:tc>
          <w:tcPr>
            <w:tcW w:w="5279" w:type="dxa"/>
            <w:vAlign w:val="center"/>
          </w:tcPr>
          <w:p w14:paraId="30501065">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val="en-US" w:eastAsia="zh-CN"/>
              </w:rPr>
              <w:t>数据化传输与网络化质控平台（软硬件）</w:t>
            </w:r>
          </w:p>
        </w:tc>
        <w:tc>
          <w:tcPr>
            <w:tcW w:w="863" w:type="dxa"/>
            <w:vAlign w:val="center"/>
          </w:tcPr>
          <w:p w14:paraId="1783FAFB">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05A6EC61">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套</w:t>
            </w:r>
          </w:p>
        </w:tc>
        <w:tc>
          <w:tcPr>
            <w:tcW w:w="1988" w:type="dxa"/>
            <w:vAlign w:val="center"/>
          </w:tcPr>
          <w:p w14:paraId="5E7A1525">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p>
        </w:tc>
      </w:tr>
      <w:tr w14:paraId="13D18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761" w:type="dxa"/>
            <w:vAlign w:val="center"/>
          </w:tcPr>
          <w:p w14:paraId="0A31C16B">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13</w:t>
            </w:r>
          </w:p>
        </w:tc>
        <w:tc>
          <w:tcPr>
            <w:tcW w:w="5279" w:type="dxa"/>
            <w:vAlign w:val="center"/>
          </w:tcPr>
          <w:p w14:paraId="563B27E1">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zh-CN"/>
              </w:rPr>
            </w:pPr>
            <w:r>
              <w:rPr>
                <w:rFonts w:hint="eastAsia" w:asciiTheme="majorEastAsia" w:hAnsiTheme="majorEastAsia" w:eastAsiaTheme="majorEastAsia" w:cstheme="majorEastAsia"/>
                <w:snapToGrid w:val="0"/>
                <w:color w:val="000000"/>
                <w:kern w:val="0"/>
                <w:sz w:val="28"/>
                <w:szCs w:val="28"/>
                <w:lang w:val="en-US" w:eastAsia="zh-CN"/>
              </w:rPr>
              <w:t>机柜</w:t>
            </w:r>
          </w:p>
        </w:tc>
        <w:tc>
          <w:tcPr>
            <w:tcW w:w="863" w:type="dxa"/>
            <w:vAlign w:val="center"/>
          </w:tcPr>
          <w:p w14:paraId="367DE176">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19F83401">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套</w:t>
            </w:r>
          </w:p>
        </w:tc>
        <w:tc>
          <w:tcPr>
            <w:tcW w:w="1988" w:type="dxa"/>
            <w:vAlign w:val="center"/>
          </w:tcPr>
          <w:p w14:paraId="62B01DF5">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p>
        </w:tc>
      </w:tr>
      <w:tr w14:paraId="66F9D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761" w:type="dxa"/>
            <w:vAlign w:val="center"/>
          </w:tcPr>
          <w:p w14:paraId="1BED8253">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14</w:t>
            </w:r>
          </w:p>
        </w:tc>
        <w:tc>
          <w:tcPr>
            <w:tcW w:w="5279" w:type="dxa"/>
            <w:vAlign w:val="center"/>
          </w:tcPr>
          <w:p w14:paraId="305B2944">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颗粒物手工比对监测</w:t>
            </w:r>
          </w:p>
        </w:tc>
        <w:tc>
          <w:tcPr>
            <w:tcW w:w="863" w:type="dxa"/>
            <w:vAlign w:val="center"/>
          </w:tcPr>
          <w:p w14:paraId="19535A6D">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1</w:t>
            </w:r>
          </w:p>
        </w:tc>
        <w:tc>
          <w:tcPr>
            <w:tcW w:w="708" w:type="dxa"/>
            <w:vAlign w:val="center"/>
          </w:tcPr>
          <w:p w14:paraId="5468B968">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r>
              <w:rPr>
                <w:rFonts w:hint="eastAsia" w:asciiTheme="majorEastAsia" w:hAnsiTheme="majorEastAsia" w:eastAsiaTheme="majorEastAsia" w:cstheme="majorEastAsia"/>
                <w:snapToGrid w:val="0"/>
                <w:color w:val="000000"/>
                <w:kern w:val="0"/>
                <w:sz w:val="28"/>
                <w:szCs w:val="28"/>
                <w:lang w:eastAsia="en-US"/>
              </w:rPr>
              <w:t>项</w:t>
            </w:r>
          </w:p>
        </w:tc>
        <w:tc>
          <w:tcPr>
            <w:tcW w:w="1988" w:type="dxa"/>
            <w:vAlign w:val="center"/>
          </w:tcPr>
          <w:p w14:paraId="29417115">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p>
        </w:tc>
      </w:tr>
      <w:tr w14:paraId="7E41E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761" w:type="dxa"/>
            <w:vAlign w:val="center"/>
          </w:tcPr>
          <w:p w14:paraId="4A54CAAD">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val="en-US" w:eastAsia="zh-CN"/>
              </w:rPr>
            </w:pPr>
            <w:r>
              <w:rPr>
                <w:rFonts w:hint="eastAsia" w:asciiTheme="majorEastAsia" w:hAnsiTheme="majorEastAsia" w:eastAsiaTheme="majorEastAsia" w:cstheme="majorEastAsia"/>
                <w:snapToGrid w:val="0"/>
                <w:color w:val="000000"/>
                <w:kern w:val="0"/>
                <w:sz w:val="28"/>
                <w:szCs w:val="28"/>
                <w:lang w:val="en-US" w:eastAsia="zh-CN"/>
              </w:rPr>
              <w:t>15</w:t>
            </w:r>
          </w:p>
        </w:tc>
        <w:tc>
          <w:tcPr>
            <w:tcW w:w="5279" w:type="dxa"/>
            <w:vAlign w:val="center"/>
          </w:tcPr>
          <w:p w14:paraId="1489D3B5">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val="en-US" w:eastAsia="zh-CN"/>
              </w:rPr>
            </w:pPr>
            <w:r>
              <w:rPr>
                <w:rFonts w:hint="eastAsia" w:asciiTheme="majorEastAsia" w:hAnsiTheme="majorEastAsia" w:eastAsiaTheme="majorEastAsia" w:cstheme="majorEastAsia"/>
                <w:snapToGrid w:val="0"/>
                <w:color w:val="000000"/>
                <w:kern w:val="0"/>
                <w:sz w:val="28"/>
                <w:szCs w:val="28"/>
                <w:lang w:val="en-US" w:eastAsia="zh-CN"/>
              </w:rPr>
              <w:t>站房智能化建设</w:t>
            </w:r>
          </w:p>
        </w:tc>
        <w:tc>
          <w:tcPr>
            <w:tcW w:w="863" w:type="dxa"/>
            <w:vAlign w:val="center"/>
          </w:tcPr>
          <w:p w14:paraId="09F5F2B2">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val="en-US" w:eastAsia="zh-CN"/>
              </w:rPr>
            </w:pPr>
            <w:r>
              <w:rPr>
                <w:rFonts w:hint="eastAsia" w:asciiTheme="majorEastAsia" w:hAnsiTheme="majorEastAsia" w:eastAsiaTheme="majorEastAsia" w:cstheme="majorEastAsia"/>
                <w:snapToGrid w:val="0"/>
                <w:color w:val="000000"/>
                <w:kern w:val="0"/>
                <w:sz w:val="28"/>
                <w:szCs w:val="28"/>
                <w:lang w:val="en-US" w:eastAsia="zh-CN"/>
              </w:rPr>
              <w:t>1</w:t>
            </w:r>
          </w:p>
        </w:tc>
        <w:tc>
          <w:tcPr>
            <w:tcW w:w="708" w:type="dxa"/>
            <w:vAlign w:val="center"/>
          </w:tcPr>
          <w:p w14:paraId="71925229">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val="en-US" w:eastAsia="zh-CN"/>
              </w:rPr>
            </w:pPr>
            <w:r>
              <w:rPr>
                <w:rFonts w:hint="eastAsia" w:asciiTheme="majorEastAsia" w:hAnsiTheme="majorEastAsia" w:eastAsiaTheme="majorEastAsia" w:cstheme="majorEastAsia"/>
                <w:snapToGrid w:val="0"/>
                <w:color w:val="000000"/>
                <w:kern w:val="0"/>
                <w:sz w:val="28"/>
                <w:szCs w:val="28"/>
                <w:lang w:val="en-US" w:eastAsia="zh-CN"/>
              </w:rPr>
              <w:t>套</w:t>
            </w:r>
          </w:p>
        </w:tc>
        <w:tc>
          <w:tcPr>
            <w:tcW w:w="1988" w:type="dxa"/>
            <w:vAlign w:val="center"/>
          </w:tcPr>
          <w:p w14:paraId="69709CD6">
            <w:pPr>
              <w:widowControl/>
              <w:kinsoku w:val="0"/>
              <w:autoSpaceDE w:val="0"/>
              <w:autoSpaceDN w:val="0"/>
              <w:bidi w:val="0"/>
              <w:adjustRightInd w:val="0"/>
              <w:snapToGrid w:val="0"/>
              <w:spacing w:line="240" w:lineRule="auto"/>
              <w:jc w:val="center"/>
              <w:textAlignment w:val="baseline"/>
              <w:rPr>
                <w:rFonts w:hint="eastAsia" w:asciiTheme="majorEastAsia" w:hAnsiTheme="majorEastAsia" w:eastAsiaTheme="majorEastAsia" w:cstheme="majorEastAsia"/>
                <w:snapToGrid w:val="0"/>
                <w:color w:val="000000"/>
                <w:kern w:val="0"/>
                <w:sz w:val="28"/>
                <w:szCs w:val="28"/>
                <w:lang w:eastAsia="en-US"/>
              </w:rPr>
            </w:pPr>
          </w:p>
        </w:tc>
      </w:tr>
    </w:tbl>
    <w:p w14:paraId="0B4C48A2">
      <w:pPr>
        <w:widowControl/>
        <w:kinsoku w:val="0"/>
        <w:autoSpaceDE w:val="0"/>
        <w:autoSpaceDN w:val="0"/>
        <w:bidi w:val="0"/>
        <w:adjustRightInd w:val="0"/>
        <w:snapToGrid w:val="0"/>
        <w:spacing w:line="240" w:lineRule="auto"/>
        <w:jc w:val="center"/>
        <w:textAlignment w:val="baseline"/>
        <w:rPr>
          <w:rFonts w:hint="eastAsia" w:ascii="宋体" w:hAnsi="宋体" w:eastAsia="宋体" w:cs="宋体"/>
          <w:snapToGrid w:val="0"/>
          <w:color w:val="000000"/>
          <w:kern w:val="0"/>
          <w:sz w:val="28"/>
          <w:szCs w:val="28"/>
          <w:lang w:eastAsia="en-US"/>
        </w:rPr>
      </w:pPr>
    </w:p>
    <w:p w14:paraId="1DFC0761">
      <w:pPr>
        <w:widowControl/>
        <w:kinsoku w:val="0"/>
        <w:autoSpaceDE w:val="0"/>
        <w:autoSpaceDN w:val="0"/>
        <w:bidi w:val="0"/>
        <w:adjustRightInd w:val="0"/>
        <w:snapToGrid w:val="0"/>
        <w:spacing w:line="360" w:lineRule="auto"/>
        <w:jc w:val="left"/>
        <w:textAlignment w:val="baseline"/>
        <w:rPr>
          <w:rFonts w:hint="eastAsia" w:ascii="宋体" w:hAnsi="宋体" w:eastAsia="宋体" w:cs="宋体"/>
          <w:snapToGrid w:val="0"/>
          <w:color w:val="000000"/>
          <w:kern w:val="0"/>
          <w:sz w:val="28"/>
          <w:szCs w:val="28"/>
          <w:lang w:eastAsia="en-US"/>
        </w:rPr>
      </w:pPr>
    </w:p>
    <w:p w14:paraId="7333F89F">
      <w:pPr>
        <w:widowControl/>
        <w:kinsoku w:val="0"/>
        <w:autoSpaceDE w:val="0"/>
        <w:autoSpaceDN w:val="0"/>
        <w:bidi w:val="0"/>
        <w:adjustRightInd w:val="0"/>
        <w:snapToGrid w:val="0"/>
        <w:spacing w:line="360" w:lineRule="auto"/>
        <w:jc w:val="left"/>
        <w:textAlignment w:val="baseline"/>
        <w:rPr>
          <w:rFonts w:hint="eastAsia" w:ascii="宋体" w:hAnsi="宋体" w:eastAsia="宋体" w:cs="宋体"/>
          <w:snapToGrid w:val="0"/>
          <w:color w:val="000000"/>
          <w:kern w:val="0"/>
          <w:sz w:val="28"/>
          <w:szCs w:val="28"/>
          <w:lang w:eastAsia="en-US"/>
        </w:rPr>
      </w:pPr>
    </w:p>
    <w:p w14:paraId="23018D2A">
      <w:pPr>
        <w:widowControl/>
        <w:kinsoku w:val="0"/>
        <w:autoSpaceDE w:val="0"/>
        <w:autoSpaceDN w:val="0"/>
        <w:bidi w:val="0"/>
        <w:adjustRightInd w:val="0"/>
        <w:snapToGrid w:val="0"/>
        <w:spacing w:line="360" w:lineRule="auto"/>
        <w:jc w:val="left"/>
        <w:textAlignment w:val="baseline"/>
        <w:rPr>
          <w:rFonts w:hint="eastAsia" w:ascii="宋体" w:hAnsi="宋体" w:eastAsia="宋体" w:cs="宋体"/>
          <w:snapToGrid w:val="0"/>
          <w:color w:val="000000"/>
          <w:kern w:val="0"/>
          <w:sz w:val="28"/>
          <w:szCs w:val="28"/>
          <w:lang w:eastAsia="en-US"/>
        </w:rPr>
      </w:pPr>
    </w:p>
    <w:p w14:paraId="69839300">
      <w:pPr>
        <w:widowControl/>
        <w:kinsoku w:val="0"/>
        <w:autoSpaceDE w:val="0"/>
        <w:autoSpaceDN w:val="0"/>
        <w:bidi w:val="0"/>
        <w:adjustRightInd w:val="0"/>
        <w:snapToGrid w:val="0"/>
        <w:spacing w:line="360" w:lineRule="auto"/>
        <w:jc w:val="left"/>
        <w:textAlignment w:val="baseline"/>
        <w:rPr>
          <w:rFonts w:hint="eastAsia" w:ascii="宋体" w:hAnsi="宋体" w:eastAsia="宋体" w:cs="宋体"/>
          <w:snapToGrid w:val="0"/>
          <w:color w:val="000000"/>
          <w:kern w:val="0"/>
          <w:sz w:val="28"/>
          <w:szCs w:val="28"/>
          <w:lang w:eastAsia="en-US"/>
        </w:rPr>
      </w:pPr>
    </w:p>
    <w:p w14:paraId="78C63B7F">
      <w:pPr>
        <w:widowControl/>
        <w:kinsoku w:val="0"/>
        <w:autoSpaceDE w:val="0"/>
        <w:autoSpaceDN w:val="0"/>
        <w:bidi w:val="0"/>
        <w:adjustRightInd w:val="0"/>
        <w:snapToGrid w:val="0"/>
        <w:spacing w:line="360" w:lineRule="auto"/>
        <w:jc w:val="left"/>
        <w:textAlignment w:val="baseline"/>
        <w:rPr>
          <w:rFonts w:hint="eastAsia" w:ascii="宋体" w:hAnsi="宋体" w:eastAsia="宋体" w:cs="宋体"/>
          <w:snapToGrid w:val="0"/>
          <w:color w:val="000000"/>
          <w:kern w:val="0"/>
          <w:sz w:val="28"/>
          <w:szCs w:val="28"/>
          <w:lang w:eastAsia="en-US"/>
        </w:rPr>
      </w:pPr>
      <w:r>
        <w:rPr>
          <w:rFonts w:hint="eastAsia" w:ascii="宋体" w:hAnsi="宋体" w:eastAsia="宋体" w:cs="宋体"/>
          <w:snapToGrid w:val="0"/>
          <w:color w:val="000000"/>
          <w:kern w:val="0"/>
          <w:sz w:val="28"/>
          <w:szCs w:val="28"/>
          <w:lang w:eastAsia="en-US"/>
        </w:rPr>
        <w:t>二、技术参数</w:t>
      </w:r>
    </w:p>
    <w:p w14:paraId="7AD29D8D">
      <w:pPr>
        <w:widowControl/>
        <w:kinsoku w:val="0"/>
        <w:autoSpaceDE w:val="0"/>
        <w:autoSpaceDN w:val="0"/>
        <w:bidi w:val="0"/>
        <w:adjustRightInd w:val="0"/>
        <w:snapToGrid w:val="0"/>
        <w:spacing w:line="360" w:lineRule="auto"/>
        <w:ind w:firstLine="280" w:firstLineChars="100"/>
        <w:jc w:val="left"/>
        <w:textAlignment w:val="baseline"/>
        <w:rPr>
          <w:rFonts w:hint="eastAsia" w:ascii="宋体" w:hAnsi="宋体" w:eastAsia="宋体" w:cs="宋体"/>
          <w:snapToGrid w:val="0"/>
          <w:color w:val="000000"/>
          <w:kern w:val="0"/>
          <w:sz w:val="28"/>
          <w:szCs w:val="28"/>
          <w:lang w:eastAsia="en-US"/>
        </w:rPr>
      </w:pPr>
      <w:r>
        <w:rPr>
          <w:rFonts w:hint="eastAsia" w:ascii="宋体" w:hAnsi="宋体" w:eastAsia="宋体" w:cs="宋体"/>
          <w:snapToGrid w:val="0"/>
          <w:color w:val="000000"/>
          <w:kern w:val="0"/>
          <w:sz w:val="28"/>
          <w:szCs w:val="28"/>
          <w:lang w:eastAsia="en-US"/>
        </w:rPr>
        <w:t>1、总体要求</w:t>
      </w:r>
      <w:r>
        <w:rPr>
          <w:rFonts w:hint="eastAsia" w:ascii="宋体" w:hAnsi="宋体" w:eastAsia="宋体" w:cs="宋体"/>
          <w:snapToGrid w:val="0"/>
          <w:color w:val="000000"/>
          <w:kern w:val="0"/>
          <w:sz w:val="28"/>
          <w:szCs w:val="28"/>
          <w:lang w:eastAsia="zh-CN"/>
        </w:rPr>
        <w:t>：</w:t>
      </w:r>
      <w:r>
        <w:rPr>
          <w:rFonts w:hint="eastAsia" w:ascii="宋体" w:hAnsi="宋体" w:eastAsia="宋体" w:cs="宋体"/>
          <w:snapToGrid w:val="0"/>
          <w:color w:val="000000"/>
          <w:kern w:val="0"/>
          <w:sz w:val="28"/>
          <w:szCs w:val="28"/>
          <w:lang w:eastAsia="en-US"/>
        </w:rPr>
        <w:t>加注“★ ”号条款为实质性条款，不得出现负偏离，发生负偏离即做无效标处理。</w:t>
      </w:r>
    </w:p>
    <w:p w14:paraId="14122229">
      <w:pPr>
        <w:widowControl/>
        <w:kinsoku w:val="0"/>
        <w:autoSpaceDE w:val="0"/>
        <w:autoSpaceDN w:val="0"/>
        <w:bidi w:val="0"/>
        <w:adjustRightInd w:val="0"/>
        <w:snapToGrid w:val="0"/>
        <w:spacing w:line="360" w:lineRule="auto"/>
        <w:ind w:firstLine="560" w:firstLineChars="200"/>
        <w:jc w:val="left"/>
        <w:textAlignment w:val="baseline"/>
        <w:rPr>
          <w:rFonts w:hint="eastAsia" w:ascii="宋体" w:hAnsi="宋体" w:eastAsia="宋体" w:cs="宋体"/>
          <w:snapToGrid w:val="0"/>
          <w:color w:val="000000"/>
          <w:kern w:val="0"/>
          <w:sz w:val="28"/>
          <w:szCs w:val="28"/>
          <w:lang w:eastAsia="en-US"/>
        </w:rPr>
      </w:pPr>
      <w:r>
        <w:rPr>
          <w:rFonts w:hint="eastAsia" w:ascii="宋体" w:hAnsi="宋体" w:eastAsia="宋体" w:cs="宋体"/>
          <w:snapToGrid w:val="0"/>
          <w:color w:val="000000"/>
          <w:kern w:val="0"/>
          <w:sz w:val="28"/>
          <w:szCs w:val="28"/>
          <w:lang w:eastAsia="en-US"/>
        </w:rPr>
        <w:t>（1）本项目采购的仪器须具有较好的稳定性、抗震性，具有较好的防雷、防静电、抗干扰、防腐蚀、防水以及可维护性，能够满足大气环境监测的精度及灵敏度要求。</w:t>
      </w:r>
    </w:p>
    <w:p w14:paraId="1AA2A7C7">
      <w:pPr>
        <w:widowControl/>
        <w:kinsoku w:val="0"/>
        <w:autoSpaceDE w:val="0"/>
        <w:autoSpaceDN w:val="0"/>
        <w:bidi w:val="0"/>
        <w:adjustRightInd w:val="0"/>
        <w:snapToGrid w:val="0"/>
        <w:spacing w:line="360" w:lineRule="auto"/>
        <w:ind w:firstLine="560" w:firstLineChars="200"/>
        <w:jc w:val="left"/>
        <w:textAlignment w:val="baseline"/>
        <w:rPr>
          <w:rFonts w:hint="eastAsia" w:ascii="宋体" w:hAnsi="宋体" w:eastAsia="宋体" w:cs="宋体"/>
          <w:snapToGrid w:val="0"/>
          <w:color w:val="000000"/>
          <w:kern w:val="0"/>
          <w:sz w:val="28"/>
          <w:szCs w:val="28"/>
          <w:lang w:eastAsia="en-US"/>
        </w:rPr>
      </w:pPr>
      <w:r>
        <w:rPr>
          <w:rFonts w:hint="eastAsia" w:ascii="宋体" w:hAnsi="宋体" w:eastAsia="宋体" w:cs="宋体"/>
          <w:snapToGrid w:val="0"/>
          <w:color w:val="000000"/>
          <w:kern w:val="0"/>
          <w:sz w:val="28"/>
          <w:szCs w:val="28"/>
          <w:lang w:eastAsia="en-US"/>
        </w:rPr>
        <w:t>（2）投标人须提供全新的货物（含零部件、配件等），表面无划伤、无碰撞痕迹，且权属清楚，不得侵害他人的知识产权；颗粒物和气态污染物连续监测系统应有产品铭牌，铭牌上应标有仪器名称、型号、生产单位、出厂编号、制造日期等信息。连续监测系统各仪器表面应完好无损，无明显缺陷，各零部件连接可靠，各操作键、按钮灵活有效，仪器主机面板显示清晰，字符、标识易于识别。</w:t>
      </w:r>
    </w:p>
    <w:p w14:paraId="27217A38">
      <w:pPr>
        <w:widowControl/>
        <w:kinsoku w:val="0"/>
        <w:autoSpaceDE w:val="0"/>
        <w:autoSpaceDN w:val="0"/>
        <w:bidi w:val="0"/>
        <w:adjustRightInd w:val="0"/>
        <w:snapToGrid w:val="0"/>
        <w:spacing w:line="360" w:lineRule="auto"/>
        <w:ind w:firstLine="560" w:firstLineChars="200"/>
        <w:jc w:val="left"/>
        <w:textAlignment w:val="baseline"/>
        <w:rPr>
          <w:rFonts w:hint="eastAsia" w:ascii="宋体" w:hAnsi="宋体" w:eastAsia="宋体" w:cs="宋体"/>
          <w:snapToGrid w:val="0"/>
          <w:color w:val="000000"/>
          <w:kern w:val="0"/>
          <w:sz w:val="28"/>
          <w:szCs w:val="28"/>
          <w:lang w:eastAsia="en-US"/>
        </w:rPr>
      </w:pPr>
      <w:r>
        <w:rPr>
          <w:rFonts w:hint="eastAsia" w:ascii="宋体" w:hAnsi="宋体" w:eastAsia="宋体" w:cs="宋体"/>
          <w:snapToGrid w:val="0"/>
          <w:color w:val="000000"/>
          <w:kern w:val="0"/>
          <w:sz w:val="28"/>
          <w:szCs w:val="28"/>
          <w:lang w:eastAsia="en-US"/>
        </w:rPr>
        <w:t>（3）仪器工作环境温度为：（15～35）℃ ；颗粒物切割器环境温度为：（-30～50</w:t>
      </w:r>
      <w:r>
        <w:rPr>
          <w:rFonts w:hint="eastAsia" w:ascii="宋体" w:hAnsi="宋体" w:eastAsia="宋体" w:cs="宋体"/>
          <w:snapToGrid w:val="0"/>
          <w:color w:val="000000"/>
          <w:kern w:val="0"/>
          <w:sz w:val="28"/>
          <w:szCs w:val="28"/>
          <w:lang w:eastAsia="zh-CN"/>
        </w:rPr>
        <w:t>）</w:t>
      </w:r>
      <w:r>
        <w:rPr>
          <w:rFonts w:hint="eastAsia" w:ascii="宋体" w:hAnsi="宋体" w:eastAsia="宋体" w:cs="宋体"/>
          <w:snapToGrid w:val="0"/>
          <w:color w:val="000000"/>
          <w:kern w:val="0"/>
          <w:sz w:val="28"/>
          <w:szCs w:val="28"/>
          <w:lang w:eastAsia="en-US"/>
        </w:rPr>
        <w:t>℃。</w:t>
      </w:r>
    </w:p>
    <w:p w14:paraId="7F1A175A">
      <w:pPr>
        <w:widowControl/>
        <w:kinsoku w:val="0"/>
        <w:autoSpaceDE w:val="0"/>
        <w:autoSpaceDN w:val="0"/>
        <w:bidi w:val="0"/>
        <w:adjustRightInd w:val="0"/>
        <w:snapToGrid w:val="0"/>
        <w:spacing w:line="360" w:lineRule="auto"/>
        <w:ind w:firstLine="560" w:firstLineChars="200"/>
        <w:jc w:val="left"/>
        <w:textAlignment w:val="baseline"/>
        <w:rPr>
          <w:rFonts w:hint="eastAsia" w:ascii="宋体" w:hAnsi="宋体" w:eastAsia="宋体" w:cs="宋体"/>
          <w:snapToGrid w:val="0"/>
          <w:color w:val="000000"/>
          <w:kern w:val="0"/>
          <w:sz w:val="28"/>
          <w:szCs w:val="28"/>
          <w:lang w:eastAsia="en-US"/>
        </w:rPr>
      </w:pPr>
      <w:r>
        <w:rPr>
          <w:rFonts w:hint="eastAsia" w:ascii="宋体" w:hAnsi="宋体" w:eastAsia="宋体" w:cs="宋体"/>
          <w:snapToGrid w:val="0"/>
          <w:color w:val="000000"/>
          <w:kern w:val="0"/>
          <w:sz w:val="28"/>
          <w:szCs w:val="28"/>
          <w:lang w:eastAsia="en-US"/>
        </w:rPr>
        <w:t>（4）仪器工作环境相对湿度为：≤80%。</w:t>
      </w:r>
    </w:p>
    <w:p w14:paraId="4ECDF506">
      <w:pPr>
        <w:widowControl/>
        <w:kinsoku w:val="0"/>
        <w:autoSpaceDE w:val="0"/>
        <w:autoSpaceDN w:val="0"/>
        <w:bidi w:val="0"/>
        <w:adjustRightInd w:val="0"/>
        <w:snapToGrid w:val="0"/>
        <w:spacing w:line="360" w:lineRule="auto"/>
        <w:ind w:firstLine="560" w:firstLineChars="200"/>
        <w:jc w:val="left"/>
        <w:textAlignment w:val="baseline"/>
        <w:rPr>
          <w:rFonts w:hint="eastAsia" w:ascii="宋体" w:hAnsi="宋体" w:eastAsia="宋体" w:cs="宋体"/>
          <w:snapToGrid w:val="0"/>
          <w:color w:val="000000"/>
          <w:kern w:val="0"/>
          <w:sz w:val="28"/>
          <w:szCs w:val="28"/>
          <w:lang w:eastAsia="en-US"/>
        </w:rPr>
      </w:pPr>
      <w:r>
        <w:rPr>
          <w:rFonts w:hint="eastAsia" w:ascii="宋体" w:hAnsi="宋体" w:eastAsia="宋体" w:cs="宋体"/>
          <w:snapToGrid w:val="0"/>
          <w:color w:val="000000"/>
          <w:kern w:val="0"/>
          <w:sz w:val="28"/>
          <w:szCs w:val="28"/>
          <w:lang w:eastAsia="en-US"/>
        </w:rPr>
        <w:t>（5）仪器工作供电电压为：AC（220±22）V，（50±1）Hz。</w:t>
      </w:r>
    </w:p>
    <w:p w14:paraId="7F0AB512">
      <w:pPr>
        <w:widowControl/>
        <w:kinsoku w:val="0"/>
        <w:autoSpaceDE w:val="0"/>
        <w:autoSpaceDN w:val="0"/>
        <w:bidi w:val="0"/>
        <w:adjustRightInd w:val="0"/>
        <w:snapToGrid w:val="0"/>
        <w:spacing w:line="360" w:lineRule="auto"/>
        <w:ind w:firstLine="560" w:firstLineChars="200"/>
        <w:jc w:val="left"/>
        <w:textAlignment w:val="baseline"/>
        <w:rPr>
          <w:rFonts w:hint="eastAsia" w:ascii="宋体" w:hAnsi="宋体" w:eastAsia="宋体" w:cs="宋体"/>
          <w:snapToGrid w:val="0"/>
          <w:color w:val="000000"/>
          <w:kern w:val="0"/>
          <w:sz w:val="28"/>
          <w:szCs w:val="28"/>
          <w:lang w:eastAsia="en-US"/>
        </w:rPr>
      </w:pPr>
      <w:r>
        <w:rPr>
          <w:rFonts w:hint="eastAsia" w:ascii="宋体" w:hAnsi="宋体" w:eastAsia="宋体" w:cs="宋体"/>
          <w:snapToGrid w:val="0"/>
          <w:color w:val="000000"/>
          <w:kern w:val="0"/>
          <w:sz w:val="28"/>
          <w:szCs w:val="28"/>
          <w:lang w:eastAsia="en-US"/>
        </w:rPr>
        <w:t>（6）所投产品如含有放射源，必须满足《电离辐射防护与辐射源安全基本标准，颗粒物监测仪器使用的β射线源应符合放射性安全标准。</w:t>
      </w:r>
    </w:p>
    <w:p w14:paraId="4CC11457">
      <w:pPr>
        <w:widowControl/>
        <w:kinsoku w:val="0"/>
        <w:autoSpaceDE w:val="0"/>
        <w:autoSpaceDN w:val="0"/>
        <w:bidi w:val="0"/>
        <w:adjustRightInd w:val="0"/>
        <w:snapToGrid w:val="0"/>
        <w:spacing w:line="360" w:lineRule="auto"/>
        <w:ind w:firstLine="560" w:firstLineChars="200"/>
        <w:jc w:val="left"/>
        <w:textAlignment w:val="baseline"/>
        <w:rPr>
          <w:rFonts w:hint="eastAsia" w:ascii="宋体" w:hAnsi="宋体" w:eastAsia="宋体" w:cs="宋体"/>
          <w:snapToGrid w:val="0"/>
          <w:color w:val="000000"/>
          <w:kern w:val="0"/>
          <w:sz w:val="28"/>
          <w:szCs w:val="28"/>
          <w:lang w:eastAsia="en-US"/>
        </w:rPr>
      </w:pPr>
      <w:r>
        <w:rPr>
          <w:rFonts w:hint="eastAsia" w:ascii="宋体" w:hAnsi="宋体" w:eastAsia="宋体" w:cs="宋体"/>
          <w:snapToGrid w:val="0"/>
          <w:color w:val="000000"/>
          <w:kern w:val="0"/>
          <w:sz w:val="28"/>
          <w:szCs w:val="28"/>
          <w:lang w:eastAsia="en-US"/>
        </w:rPr>
        <w:t>（7）监测仪器应能满足自动连续进行正常、稳定的空气质量监测要求；具备掉电后自动保存数据功能；并在恢复供电后可自动启动，恢复运行状态并正常开始工作。</w:t>
      </w:r>
    </w:p>
    <w:p w14:paraId="5CBDE8BD">
      <w:pPr>
        <w:widowControl/>
        <w:kinsoku w:val="0"/>
        <w:autoSpaceDE w:val="0"/>
        <w:autoSpaceDN w:val="0"/>
        <w:bidi w:val="0"/>
        <w:adjustRightInd w:val="0"/>
        <w:snapToGrid w:val="0"/>
        <w:spacing w:line="360" w:lineRule="auto"/>
        <w:ind w:firstLine="560" w:firstLineChars="200"/>
        <w:jc w:val="left"/>
        <w:textAlignment w:val="baseline"/>
        <w:rPr>
          <w:rFonts w:hint="eastAsia" w:ascii="宋体" w:hAnsi="宋体" w:eastAsia="宋体" w:cs="宋体"/>
          <w:snapToGrid w:val="0"/>
          <w:color w:val="000000"/>
          <w:kern w:val="0"/>
          <w:sz w:val="28"/>
          <w:szCs w:val="28"/>
          <w:lang w:eastAsia="en-US"/>
        </w:rPr>
      </w:pPr>
      <w:r>
        <w:rPr>
          <w:rFonts w:hint="eastAsia" w:ascii="宋体" w:hAnsi="宋体" w:eastAsia="宋体" w:cs="宋体"/>
          <w:snapToGrid w:val="0"/>
          <w:color w:val="000000"/>
          <w:kern w:val="0"/>
          <w:sz w:val="28"/>
          <w:szCs w:val="28"/>
          <w:lang w:eastAsia="en-US"/>
        </w:rPr>
        <w:t>（8）能够显示实时数据，并记录存储至少3个月以上的有效数据，具备查询历史数据的功能。</w:t>
      </w:r>
    </w:p>
    <w:p w14:paraId="34B26A36">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（9）投标货物各组成部分必须是完整的、全新的、功能全的单元，并且符合国家质量检测标准的（具备检测报告），所有的零部件、原材料必须无任何缺陷。</w:t>
      </w:r>
    </w:p>
    <w:p w14:paraId="1E4473A4">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（10）配有监测仪器设备安装所需的配件和耗材（如采样管路、保温套管等），各监测仪器应附有中文使用说明书、设备装箱单和维修手册。</w:t>
      </w:r>
    </w:p>
    <w:p w14:paraId="6D91ECE6">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★（11）监测仪器的技术性能指标必须通过环境保护部环境监测仪器质量监督检验中心适用性检测，检测证书须在有效期内。</w:t>
      </w:r>
    </w:p>
    <w:p w14:paraId="287C1ED1">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（12）监测仪的安装调试、试运行、验收等工作，应严格按照《环境空气颗粒物（PM</w:t>
      </w:r>
      <w:r>
        <w:rPr>
          <w:rFonts w:hint="default" w:ascii="Arial" w:hAnsi="Arial" w:eastAsia="Arial" w:cs="Arial"/>
          <w:snapToGrid w:val="0"/>
          <w:color w:val="000000"/>
          <w:kern w:val="0"/>
          <w:sz w:val="28"/>
          <w:szCs w:val="28"/>
          <w:vertAlign w:val="subscript"/>
          <w:lang w:eastAsia="en-US"/>
        </w:rPr>
        <w:t>10</w:t>
      </w:r>
      <w:r>
        <w:rPr>
          <w:rFonts w:hint="default" w:ascii="Arial" w:hAnsi="Arial" w:eastAsia="Arial" w:cs="Arial"/>
          <w:snapToGrid w:val="0"/>
          <w:color w:val="000000"/>
          <w:kern w:val="0"/>
          <w:sz w:val="28"/>
          <w:szCs w:val="28"/>
          <w:lang w:eastAsia="en-US"/>
        </w:rPr>
        <w:t>和PM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）连续自动监测系统安装和验收技术规范》 （HJ655-2013）、《环境空气颗粒物（PM</w:t>
      </w:r>
      <w:r>
        <w:rPr>
          <w:rFonts w:hint="default" w:ascii="Arial" w:hAnsi="Arial" w:eastAsia="Arial" w:cs="Arial"/>
          <w:snapToGrid w:val="0"/>
          <w:color w:val="000000"/>
          <w:kern w:val="0"/>
          <w:sz w:val="28"/>
          <w:szCs w:val="28"/>
          <w:vertAlign w:val="subscript"/>
          <w:lang w:eastAsia="en-US"/>
        </w:rPr>
        <w:t>10</w:t>
      </w:r>
      <w:r>
        <w:rPr>
          <w:rFonts w:hint="default" w:ascii="Arial" w:hAnsi="Arial" w:eastAsia="Arial" w:cs="Arial"/>
          <w:snapToGrid w:val="0"/>
          <w:color w:val="000000"/>
          <w:kern w:val="0"/>
          <w:sz w:val="28"/>
          <w:szCs w:val="28"/>
          <w:lang w:eastAsia="en-US"/>
        </w:rPr>
        <w:t>和PM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）连续自动监测系统技术要求及检测方法》（HJ653-2021）和《环境空气气态污染物（SO</w:t>
      </w:r>
      <w:r>
        <w:rPr>
          <w:rFonts w:hint="default" w:ascii="Arial" w:hAnsi="Arial" w:eastAsia="Arial" w:cs="Arial"/>
          <w:snapToGrid w:val="0"/>
          <w:color w:val="000000"/>
          <w:kern w:val="0"/>
          <w:sz w:val="28"/>
          <w:szCs w:val="28"/>
          <w:vertAlign w:val="subscript"/>
          <w:lang w:eastAsia="en-US"/>
        </w:rPr>
        <w:t>2</w:t>
      </w:r>
      <w:r>
        <w:rPr>
          <w:rFonts w:hint="default" w:ascii="Arial" w:hAnsi="Arial" w:eastAsia="Arial" w:cs="Arial"/>
          <w:snapToGrid w:val="0"/>
          <w:color w:val="000000"/>
          <w:kern w:val="0"/>
          <w:sz w:val="28"/>
          <w:szCs w:val="28"/>
          <w:lang w:eastAsia="en-US"/>
        </w:rPr>
        <w:t>、NO</w:t>
      </w:r>
      <w:r>
        <w:rPr>
          <w:rFonts w:hint="default" w:ascii="Arial" w:hAnsi="Arial" w:eastAsia="Arial" w:cs="Arial"/>
          <w:snapToGrid w:val="0"/>
          <w:color w:val="000000"/>
          <w:kern w:val="0"/>
          <w:sz w:val="28"/>
          <w:szCs w:val="28"/>
          <w:vertAlign w:val="subscript"/>
          <w:lang w:eastAsia="en-US"/>
        </w:rPr>
        <w:t>2</w:t>
      </w:r>
      <w:r>
        <w:rPr>
          <w:rFonts w:hint="default" w:ascii="Arial" w:hAnsi="Arial" w:eastAsia="Arial" w:cs="Arial"/>
          <w:snapToGrid w:val="0"/>
          <w:color w:val="000000"/>
          <w:kern w:val="0"/>
          <w:sz w:val="28"/>
          <w:szCs w:val="28"/>
          <w:lang w:eastAsia="en-US"/>
        </w:rPr>
        <w:t>、0</w:t>
      </w:r>
      <w:r>
        <w:rPr>
          <w:rFonts w:hint="eastAsia" w:ascii="Arial" w:hAnsi="Arial" w:eastAsia="宋体" w:cs="Arial"/>
          <w:snapToGrid w:val="0"/>
          <w:color w:val="000000"/>
          <w:kern w:val="0"/>
          <w:sz w:val="28"/>
          <w:szCs w:val="28"/>
          <w:vertAlign w:val="subscript"/>
          <w:lang w:val="en-US" w:eastAsia="zh-CN"/>
        </w:rPr>
        <w:t>3</w:t>
      </w:r>
      <w:r>
        <w:rPr>
          <w:rFonts w:hint="default" w:ascii="Arial" w:hAnsi="Arial" w:eastAsia="Arial" w:cs="Arial"/>
          <w:snapToGrid w:val="0"/>
          <w:color w:val="000000"/>
          <w:kern w:val="0"/>
          <w:sz w:val="28"/>
          <w:szCs w:val="28"/>
          <w:lang w:eastAsia="en-US"/>
        </w:rPr>
        <w:t>、C0）连续自动监测系统安装验收技术规范》（HJ193—2013）等相关监测规范实施。等相关监测规范以及国家环境空气质量监测网城市站仪器设备更新相关要求编制技术报告以及完成站点安装调试、比对和验收，颗粒物PM</w:t>
      </w:r>
      <w:r>
        <w:rPr>
          <w:rFonts w:hint="default" w:ascii="Arial" w:hAnsi="Arial" w:eastAsia="Arial" w:cs="Arial"/>
          <w:snapToGrid w:val="0"/>
          <w:color w:val="000000"/>
          <w:kern w:val="0"/>
          <w:sz w:val="28"/>
          <w:szCs w:val="28"/>
          <w:vertAlign w:val="subscript"/>
          <w:lang w:eastAsia="en-US"/>
        </w:rPr>
        <w:t>10</w:t>
      </w:r>
      <w:r>
        <w:rPr>
          <w:rFonts w:hint="default" w:ascii="Arial" w:hAnsi="Arial" w:eastAsia="Arial" w:cs="Arial"/>
          <w:snapToGrid w:val="0"/>
          <w:color w:val="000000"/>
          <w:kern w:val="0"/>
          <w:sz w:val="28"/>
          <w:szCs w:val="28"/>
          <w:lang w:eastAsia="en-US"/>
        </w:rPr>
        <w:t>和PM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分析仪等仪器必须通过自治区生态环境监测总站的手工比对检查。</w:t>
      </w:r>
    </w:p>
    <w:p w14:paraId="2DB81A7C">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（13）验收时投标商需提供安装调试报告（含颗粒物手工比对调试报告）、试运行报告等。</w:t>
      </w:r>
    </w:p>
    <w:p w14:paraId="6A26FE66">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（14）仪器数据必须能够与现“ 国家环境空气质量监测网数据采集和传输系统 ”连接，同时实现与现“ 自治区环境空气质量监测网数据采集和传输系统 ”连接，实时同步传输数据。</w:t>
      </w:r>
    </w:p>
    <w:p w14:paraId="7133823B">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（15）货物制造质量出现问题，投标人应负责三包（包修</w:t>
      </w:r>
      <w:r>
        <w:rPr>
          <w:rFonts w:hint="eastAsia" w:ascii="Arial" w:hAnsi="Arial" w:eastAsia="宋体" w:cs="Arial"/>
          <w:snapToGrid w:val="0"/>
          <w:color w:val="000000"/>
          <w:kern w:val="0"/>
          <w:sz w:val="28"/>
          <w:szCs w:val="28"/>
          <w:lang w:eastAsia="zh-CN"/>
        </w:rPr>
        <w:t>、</w:t>
      </w:r>
      <w:r>
        <w:rPr>
          <w:rFonts w:hint="default" w:ascii="Arial" w:hAnsi="Arial" w:eastAsia="Arial" w:cs="Arial"/>
          <w:snapToGrid w:val="0"/>
          <w:color w:val="000000"/>
          <w:kern w:val="0"/>
          <w:sz w:val="28"/>
          <w:szCs w:val="28"/>
          <w:lang w:eastAsia="en-US"/>
        </w:rPr>
        <w:t>包换、包退），费用由投标人负担；</w:t>
      </w:r>
    </w:p>
    <w:p w14:paraId="26A3C528">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（16）中标人所提供的货物必须成套完整，在技术要求中未列明但属于货物运行所需附件必须一并提供。如在安装运行过程中发现有缺项漏项，且为货物正常运行所必须的，中标人应当无偿提供。</w:t>
      </w:r>
    </w:p>
    <w:p w14:paraId="0D540656">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★（17）CO分析仪、SO</w:t>
      </w:r>
      <w:r>
        <w:rPr>
          <w:rFonts w:hint="default" w:ascii="Arial" w:hAnsi="Arial" w:eastAsia="Arial" w:cs="Arial"/>
          <w:snapToGrid w:val="0"/>
          <w:color w:val="000000"/>
          <w:kern w:val="0"/>
          <w:sz w:val="28"/>
          <w:szCs w:val="28"/>
          <w:vertAlign w:val="subscript"/>
          <w:lang w:eastAsia="en-US"/>
        </w:rPr>
        <w:t>2</w:t>
      </w:r>
      <w:r>
        <w:rPr>
          <w:rFonts w:hint="default" w:ascii="Arial" w:hAnsi="Arial" w:eastAsia="Arial" w:cs="Arial"/>
          <w:snapToGrid w:val="0"/>
          <w:color w:val="000000"/>
          <w:kern w:val="0"/>
          <w:sz w:val="28"/>
          <w:szCs w:val="28"/>
          <w:lang w:eastAsia="en-US"/>
        </w:rPr>
        <w:t>分析仪、NO</w:t>
      </w:r>
      <w:r>
        <w:rPr>
          <w:rFonts w:hint="default" w:ascii="Arial" w:hAnsi="Arial" w:eastAsia="Arial" w:cs="Arial"/>
          <w:snapToGrid w:val="0"/>
          <w:color w:val="000000"/>
          <w:kern w:val="0"/>
          <w:sz w:val="28"/>
          <w:szCs w:val="28"/>
          <w:vertAlign w:val="subscript"/>
          <w:lang w:eastAsia="en-US"/>
        </w:rPr>
        <w:t>2</w:t>
      </w:r>
      <w:r>
        <w:rPr>
          <w:rFonts w:hint="default" w:ascii="Arial" w:hAnsi="Arial" w:eastAsia="Arial" w:cs="Arial"/>
          <w:snapToGrid w:val="0"/>
          <w:color w:val="000000"/>
          <w:kern w:val="0"/>
          <w:sz w:val="28"/>
          <w:szCs w:val="28"/>
          <w:lang w:eastAsia="en-US"/>
        </w:rPr>
        <w:t>分析仪、O</w:t>
      </w:r>
      <w:r>
        <w:rPr>
          <w:rFonts w:hint="default" w:ascii="Arial" w:hAnsi="Arial" w:eastAsia="Arial" w:cs="Arial"/>
          <w:snapToGrid w:val="0"/>
          <w:color w:val="000000"/>
          <w:kern w:val="0"/>
          <w:sz w:val="28"/>
          <w:szCs w:val="28"/>
          <w:vertAlign w:val="subscript"/>
          <w:lang w:eastAsia="en-US"/>
        </w:rPr>
        <w:t>3</w:t>
      </w:r>
      <w:r>
        <w:rPr>
          <w:rFonts w:hint="default" w:ascii="Arial" w:hAnsi="Arial" w:eastAsia="Arial" w:cs="Arial"/>
          <w:snapToGrid w:val="0"/>
          <w:color w:val="000000"/>
          <w:kern w:val="0"/>
          <w:sz w:val="28"/>
          <w:szCs w:val="28"/>
          <w:lang w:eastAsia="en-US"/>
        </w:rPr>
        <w:t>分析仪、PM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监测仪、PM</w:t>
      </w:r>
      <w:r>
        <w:rPr>
          <w:rFonts w:hint="default" w:ascii="Arial" w:hAnsi="Arial" w:eastAsia="Arial" w:cs="Arial"/>
          <w:snapToGrid w:val="0"/>
          <w:color w:val="000000"/>
          <w:kern w:val="0"/>
          <w:sz w:val="28"/>
          <w:szCs w:val="28"/>
          <w:vertAlign w:val="subscript"/>
          <w:lang w:eastAsia="en-US"/>
        </w:rPr>
        <w:t>10</w:t>
      </w:r>
      <w:r>
        <w:rPr>
          <w:rFonts w:hint="default" w:ascii="Arial" w:hAnsi="Arial" w:eastAsia="Arial" w:cs="Arial"/>
          <w:snapToGrid w:val="0"/>
          <w:color w:val="000000"/>
          <w:kern w:val="0"/>
          <w:sz w:val="28"/>
          <w:szCs w:val="28"/>
          <w:lang w:eastAsia="en-US"/>
        </w:rPr>
        <w:t xml:space="preserve"> 监测仪需为同一品牌的国内制造商。</w:t>
      </w:r>
    </w:p>
    <w:p w14:paraId="706AD79B">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★（18）投标人、核心产品制造商或其子公司、分公司、控股公司202</w:t>
      </w:r>
      <w:r>
        <w:rPr>
          <w:rFonts w:hint="eastAsia" w:ascii="Arial" w:hAnsi="Arial" w:eastAsia="宋体" w:cs="Arial"/>
          <w:snapToGrid w:val="0"/>
          <w:color w:val="000000"/>
          <w:kern w:val="0"/>
          <w:sz w:val="28"/>
          <w:szCs w:val="28"/>
          <w:lang w:val="en-US" w:eastAsia="zh-CN"/>
        </w:rPr>
        <w:t>2</w:t>
      </w:r>
      <w:r>
        <w:rPr>
          <w:rFonts w:hint="default" w:ascii="Arial" w:hAnsi="Arial" w:eastAsia="Arial" w:cs="Arial"/>
          <w:snapToGrid w:val="0"/>
          <w:color w:val="000000"/>
          <w:kern w:val="0"/>
          <w:sz w:val="28"/>
          <w:szCs w:val="28"/>
          <w:lang w:eastAsia="en-US"/>
        </w:rPr>
        <w:t>年1 月1日至今在全国所有环境监测服务活动中未受到主管部门负面通报或通报评、运维比对不合格的公示、要求整改、数据篡改、数据质量问题的行政处罚以及刑事犯罪。投标人及核心产品制造商需提供承诺书并加盖公章。</w:t>
      </w:r>
    </w:p>
    <w:p w14:paraId="46A948D2">
      <w:pPr>
        <w:widowControl/>
        <w:kinsoku w:val="0"/>
        <w:autoSpaceDE w:val="0"/>
        <w:autoSpaceDN w:val="0"/>
        <w:bidi w:val="0"/>
        <w:adjustRightInd w:val="0"/>
        <w:snapToGrid w:val="0"/>
        <w:spacing w:line="360" w:lineRule="auto"/>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★二、主要仪器分析方法要求</w:t>
      </w:r>
    </w:p>
    <w:tbl>
      <w:tblPr>
        <w:tblStyle w:val="8"/>
        <w:tblW w:w="7570" w:type="dxa"/>
        <w:tblInd w:w="5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1"/>
        <w:gridCol w:w="5299"/>
      </w:tblGrid>
      <w:tr w14:paraId="21216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2271" w:type="dxa"/>
            <w:tcBorders>
              <w:top w:val="single" w:color="000000" w:sz="2" w:space="0"/>
              <w:left w:val="single" w:color="000000" w:sz="2" w:space="0"/>
            </w:tcBorders>
            <w:vAlign w:val="center"/>
          </w:tcPr>
          <w:p w14:paraId="3DF01247">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监测项目</w:t>
            </w:r>
          </w:p>
        </w:tc>
        <w:tc>
          <w:tcPr>
            <w:tcW w:w="5299" w:type="dxa"/>
            <w:tcBorders>
              <w:top w:val="single" w:color="000000" w:sz="2" w:space="0"/>
              <w:right w:val="single" w:color="000000" w:sz="2" w:space="0"/>
            </w:tcBorders>
            <w:vAlign w:val="center"/>
          </w:tcPr>
          <w:p w14:paraId="62C3019F">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测定方法</w:t>
            </w:r>
          </w:p>
        </w:tc>
      </w:tr>
      <w:tr w14:paraId="56040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271" w:type="dxa"/>
            <w:tcBorders>
              <w:left w:val="single" w:color="000000" w:sz="2" w:space="0"/>
            </w:tcBorders>
            <w:vAlign w:val="center"/>
          </w:tcPr>
          <w:p w14:paraId="0844527F">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颗粒物 PM</w:t>
            </w:r>
            <w:r>
              <w:rPr>
                <w:rFonts w:hint="default" w:ascii="Arial" w:hAnsi="Arial" w:eastAsia="Arial" w:cs="Arial"/>
                <w:snapToGrid w:val="0"/>
                <w:color w:val="000000"/>
                <w:kern w:val="0"/>
                <w:sz w:val="28"/>
                <w:szCs w:val="28"/>
                <w:vertAlign w:val="subscript"/>
                <w:lang w:eastAsia="en-US"/>
              </w:rPr>
              <w:t>10</w:t>
            </w:r>
          </w:p>
        </w:tc>
        <w:tc>
          <w:tcPr>
            <w:tcW w:w="5299" w:type="dxa"/>
            <w:tcBorders>
              <w:right w:val="single" w:color="000000" w:sz="2" w:space="0"/>
            </w:tcBorders>
            <w:vAlign w:val="center"/>
          </w:tcPr>
          <w:p w14:paraId="34FF1E30">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动态加热的β射线法</w:t>
            </w:r>
          </w:p>
        </w:tc>
      </w:tr>
      <w:tr w14:paraId="2C86A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271" w:type="dxa"/>
            <w:tcBorders>
              <w:left w:val="single" w:color="000000" w:sz="2" w:space="0"/>
            </w:tcBorders>
            <w:vAlign w:val="center"/>
          </w:tcPr>
          <w:p w14:paraId="58DCA855">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颗粒物 PM</w:t>
            </w:r>
            <w:r>
              <w:rPr>
                <w:rFonts w:hint="default" w:ascii="Arial" w:hAnsi="Arial" w:eastAsia="Arial" w:cs="Arial"/>
                <w:snapToGrid w:val="0"/>
                <w:color w:val="000000"/>
                <w:kern w:val="0"/>
                <w:sz w:val="28"/>
                <w:szCs w:val="28"/>
                <w:vertAlign w:val="subscript"/>
                <w:lang w:eastAsia="en-US"/>
              </w:rPr>
              <w:t>2.5</w:t>
            </w:r>
          </w:p>
        </w:tc>
        <w:tc>
          <w:tcPr>
            <w:tcW w:w="5299" w:type="dxa"/>
            <w:tcBorders>
              <w:right w:val="single" w:color="000000" w:sz="2" w:space="0"/>
            </w:tcBorders>
            <w:vAlign w:val="center"/>
          </w:tcPr>
          <w:p w14:paraId="5E706573">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动态加热的β射线法</w:t>
            </w:r>
          </w:p>
        </w:tc>
      </w:tr>
      <w:tr w14:paraId="02405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271" w:type="dxa"/>
            <w:tcBorders>
              <w:left w:val="single" w:color="000000" w:sz="2" w:space="0"/>
            </w:tcBorders>
            <w:vAlign w:val="center"/>
          </w:tcPr>
          <w:p w14:paraId="128B45EF">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二氧化硫</w:t>
            </w:r>
          </w:p>
        </w:tc>
        <w:tc>
          <w:tcPr>
            <w:tcW w:w="5299" w:type="dxa"/>
            <w:tcBorders>
              <w:right w:val="single" w:color="000000" w:sz="2" w:space="0"/>
            </w:tcBorders>
            <w:vAlign w:val="center"/>
          </w:tcPr>
          <w:p w14:paraId="0A863F29">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紫外荧光法</w:t>
            </w:r>
          </w:p>
        </w:tc>
      </w:tr>
      <w:tr w14:paraId="0F9E3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271" w:type="dxa"/>
            <w:tcBorders>
              <w:left w:val="single" w:color="000000" w:sz="2" w:space="0"/>
            </w:tcBorders>
            <w:vAlign w:val="center"/>
          </w:tcPr>
          <w:p w14:paraId="649B1374">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氮氧化物</w:t>
            </w:r>
          </w:p>
        </w:tc>
        <w:tc>
          <w:tcPr>
            <w:tcW w:w="5299" w:type="dxa"/>
            <w:tcBorders>
              <w:right w:val="single" w:color="000000" w:sz="2" w:space="0"/>
            </w:tcBorders>
            <w:vAlign w:val="center"/>
          </w:tcPr>
          <w:p w14:paraId="1156686B">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化学发光法</w:t>
            </w:r>
          </w:p>
        </w:tc>
      </w:tr>
      <w:tr w14:paraId="1DEFA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271" w:type="dxa"/>
            <w:tcBorders>
              <w:left w:val="single" w:color="000000" w:sz="2" w:space="0"/>
            </w:tcBorders>
            <w:vAlign w:val="center"/>
          </w:tcPr>
          <w:p w14:paraId="76A1C1C1">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一氧化碳</w:t>
            </w:r>
          </w:p>
        </w:tc>
        <w:tc>
          <w:tcPr>
            <w:tcW w:w="5299" w:type="dxa"/>
            <w:tcBorders>
              <w:right w:val="single" w:color="000000" w:sz="2" w:space="0"/>
            </w:tcBorders>
            <w:vAlign w:val="center"/>
          </w:tcPr>
          <w:p w14:paraId="73C1D831">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气体滤波相关红外吸收法</w:t>
            </w:r>
          </w:p>
        </w:tc>
      </w:tr>
      <w:tr w14:paraId="0FDD1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2271" w:type="dxa"/>
            <w:tcBorders>
              <w:left w:val="single" w:color="000000" w:sz="2" w:space="0"/>
              <w:bottom w:val="single" w:color="000000" w:sz="2" w:space="0"/>
            </w:tcBorders>
            <w:vAlign w:val="center"/>
          </w:tcPr>
          <w:p w14:paraId="5C497D08">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臭氧</w:t>
            </w:r>
          </w:p>
        </w:tc>
        <w:tc>
          <w:tcPr>
            <w:tcW w:w="5299" w:type="dxa"/>
            <w:tcBorders>
              <w:bottom w:val="single" w:color="000000" w:sz="2" w:space="0"/>
              <w:right w:val="single" w:color="000000" w:sz="2" w:space="0"/>
            </w:tcBorders>
            <w:vAlign w:val="center"/>
          </w:tcPr>
          <w:p w14:paraId="37E4C2FC">
            <w:pPr>
              <w:widowControl/>
              <w:kinsoku w:val="0"/>
              <w:autoSpaceDE w:val="0"/>
              <w:autoSpaceDN w:val="0"/>
              <w:bidi w:val="0"/>
              <w:adjustRightInd w:val="0"/>
              <w:snapToGrid w:val="0"/>
              <w:spacing w:line="240" w:lineRule="auto"/>
              <w:jc w:val="center"/>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紫外吸收法</w:t>
            </w:r>
          </w:p>
        </w:tc>
      </w:tr>
    </w:tbl>
    <w:p w14:paraId="2DBD7DCA">
      <w:pPr>
        <w:widowControl/>
        <w:kinsoku w:val="0"/>
        <w:autoSpaceDE w:val="0"/>
        <w:autoSpaceDN w:val="0"/>
        <w:bidi w:val="0"/>
        <w:adjustRightInd w:val="0"/>
        <w:snapToGrid w:val="0"/>
        <w:spacing w:line="360" w:lineRule="auto"/>
        <w:jc w:val="left"/>
        <w:textAlignment w:val="baseline"/>
        <w:rPr>
          <w:rFonts w:hint="default" w:ascii="Arial" w:hAnsi="Arial" w:eastAsia="Arial" w:cs="Arial"/>
          <w:snapToGrid w:val="0"/>
          <w:color w:val="000000"/>
          <w:kern w:val="0"/>
          <w:sz w:val="28"/>
          <w:szCs w:val="28"/>
          <w:lang w:eastAsia="en-US"/>
        </w:rPr>
      </w:pPr>
    </w:p>
    <w:p w14:paraId="39A69365">
      <w:pPr>
        <w:widowControl/>
        <w:kinsoku w:val="0"/>
        <w:autoSpaceDE w:val="0"/>
        <w:autoSpaceDN w:val="0"/>
        <w:bidi w:val="0"/>
        <w:adjustRightInd w:val="0"/>
        <w:snapToGrid w:val="0"/>
        <w:spacing w:line="360" w:lineRule="auto"/>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三、技术参数指标</w:t>
      </w:r>
    </w:p>
    <w:p w14:paraId="07DBF116">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1、二氧化硫分析仪</w:t>
      </w:r>
    </w:p>
    <w:p w14:paraId="746D4614">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（1）设备用途：用于空气中二氧化硫浓度的监测</w:t>
      </w:r>
    </w:p>
    <w:p w14:paraId="797F92A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（2）配置要求：含过滤滤膜等</w:t>
      </w:r>
    </w:p>
    <w:p w14:paraId="64B3311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（3）技术参数：</w:t>
      </w:r>
    </w:p>
    <w:p w14:paraId="2B174238">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分析原理：紫外荧光法或脉冲紫外荧光法；</w:t>
      </w:r>
    </w:p>
    <w:p w14:paraId="12CEC9FF">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测量量程：（0-500）ppb</w:t>
      </w:r>
    </w:p>
    <w:p w14:paraId="72DCACDF">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零点噪声：≤1ppb</w:t>
      </w:r>
    </w:p>
    <w:p w14:paraId="7E048FB3">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量程噪声：≤5ppb</w:t>
      </w:r>
    </w:p>
    <w:p w14:paraId="55A77E60">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最低检出限：≤2ppb</w:t>
      </w:r>
    </w:p>
    <w:p w14:paraId="610DAE4D">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示值误差：≤±2%F.S.</w:t>
      </w:r>
    </w:p>
    <w:p w14:paraId="68ED004D">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80%量程精密度：≤10ppb</w:t>
      </w:r>
    </w:p>
    <w:p w14:paraId="0E113830">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24h 零点漂移：≤±5ppb</w:t>
      </w:r>
    </w:p>
    <w:p w14:paraId="5EC383CD">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24h 80%量程漂移：≤±10ppb</w:t>
      </w:r>
    </w:p>
    <w:p w14:paraId="44DFCFCC">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eastAsia="zh-CN"/>
        </w:rPr>
        <w:t>（</w:t>
      </w:r>
      <w:r>
        <w:rPr>
          <w:rFonts w:hint="eastAsia" w:ascii="Arial" w:hAnsi="Arial" w:eastAsia="宋体" w:cs="Arial"/>
          <w:snapToGrid w:val="0"/>
          <w:color w:val="000000"/>
          <w:kern w:val="0"/>
          <w:sz w:val="28"/>
          <w:szCs w:val="28"/>
          <w:lang w:val="en-US" w:eastAsia="zh-CN"/>
        </w:rPr>
        <w:t>4）</w:t>
      </w:r>
      <w:r>
        <w:rPr>
          <w:rFonts w:hint="default" w:ascii="Arial" w:hAnsi="Arial" w:eastAsia="Arial" w:cs="Arial"/>
          <w:snapToGrid w:val="0"/>
          <w:color w:val="000000"/>
          <w:kern w:val="0"/>
          <w:sz w:val="28"/>
          <w:szCs w:val="28"/>
          <w:lang w:eastAsia="en-US"/>
        </w:rPr>
        <w:t>其他要求：</w:t>
      </w:r>
    </w:p>
    <w:p w14:paraId="68C2E75B">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1）提供生态环境部环境监测仪器质量监督检验中心出具的整机适用性测试报告原件扫描件加盖生产厂家公章，报告须在有效期内。如未按要求提供适用性测试报告，所有技术参数指标将被认定为负偏离。</w:t>
      </w:r>
    </w:p>
    <w:p w14:paraId="19E1099B">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2）技术参数以适用性测试报告检测结果作为评审依据，如适用性测试报告无该项指标或该项指标不满足招标文件要求，该项指标将被认定为负偏离。</w:t>
      </w:r>
    </w:p>
    <w:p w14:paraId="0ECAAFED">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3）提供中国环保产业协会的环保产品认证证书。</w:t>
      </w:r>
    </w:p>
    <w:p w14:paraId="05CEDE19">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二氧化硫分析仪是中国环境监测总站《环境空气气态污染物（SO2、NO2、O3、CO）连续自动监测系统适用性检测合格名录》中所列产品（以最新名录为准）。提供中国环境监测总站官网环境空气气态污染物（SO2、NO2、O3、CO）连续自动监测系统适用性检测合格名录（以最新名录为准）截图并加盖制造商公章作为证明材料。</w:t>
      </w:r>
    </w:p>
    <w:p w14:paraId="7F05612E">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5）</w:t>
      </w:r>
      <w:r>
        <w:rPr>
          <w:rFonts w:hint="default" w:ascii="Arial" w:hAnsi="Arial" w:eastAsia="Arial" w:cs="Arial"/>
          <w:snapToGrid w:val="0"/>
          <w:color w:val="000000"/>
          <w:kern w:val="0"/>
          <w:sz w:val="28"/>
          <w:szCs w:val="28"/>
          <w:lang w:eastAsia="en-US"/>
        </w:rPr>
        <w:t>提供本产品制造商针对本项目的唯一授权书及售后服务承诺书。</w:t>
      </w:r>
    </w:p>
    <w:p w14:paraId="325235B1">
      <w:pPr>
        <w:widowControl/>
        <w:numPr>
          <w:ilvl w:val="0"/>
          <w:numId w:val="1"/>
        </w:numPr>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二氧化氮分析仪</w:t>
      </w:r>
    </w:p>
    <w:p w14:paraId="087DE5F7">
      <w:pPr>
        <w:widowControl/>
        <w:numPr>
          <w:ilvl w:val="0"/>
          <w:numId w:val="0"/>
        </w:numPr>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（1）设备用途：用于空气中氮氧化物浓度的监测</w:t>
      </w:r>
    </w:p>
    <w:p w14:paraId="35CE62BA">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（2）配置要求：含过滤滤膜等</w:t>
      </w:r>
    </w:p>
    <w:p w14:paraId="4A580127">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（3）技术参数：</w:t>
      </w:r>
    </w:p>
    <w:p w14:paraId="0CD1B5A9">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分析原理：化学发光法；</w:t>
      </w:r>
    </w:p>
    <w:p w14:paraId="66808A71">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测量量程：（0-500）ppb</w:t>
      </w:r>
    </w:p>
    <w:p w14:paraId="61750EC5">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零点噪声：≤1ppb</w:t>
      </w:r>
    </w:p>
    <w:p w14:paraId="39119A87">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量程噪声：≤5ppb</w:t>
      </w:r>
    </w:p>
    <w:p w14:paraId="212C324E">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最低检出限：≤2ppb</w:t>
      </w:r>
    </w:p>
    <w:p w14:paraId="5C289445">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示值误差：≤±2%F.S.</w:t>
      </w:r>
    </w:p>
    <w:p w14:paraId="4DCEAF3C">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80%量程精密度：≤10ppb</w:t>
      </w:r>
    </w:p>
    <w:p w14:paraId="022040CA">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24h 零点漂移：≤5ppb</w:t>
      </w:r>
    </w:p>
    <w:p w14:paraId="1D5DE40A">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24h 80%量程漂移：≤5ppb</w:t>
      </w:r>
    </w:p>
    <w:p w14:paraId="3595E620">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转换效率： ≥99%</w:t>
      </w:r>
    </w:p>
    <w:p w14:paraId="47BE3949">
      <w:pPr>
        <w:widowControl/>
        <w:numPr>
          <w:ilvl w:val="0"/>
          <w:numId w:val="2"/>
        </w:numPr>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其他要求：</w:t>
      </w:r>
    </w:p>
    <w:p w14:paraId="74E8DFEB">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1）提供生态环境部环境监测仪器质量监督检验中心出具的整机适用性测试报告原件扫描件加盖生产厂家公章，报告须在有效期内。如未按要求提供适用性测试报告，所有技术参数指标将被认定为负偏离。</w:t>
      </w:r>
    </w:p>
    <w:p w14:paraId="5B3F35F0">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2）技术参数以适用性测试报告检测结果作为评审依据，如适用性测试报告无该项指标或该项指标不满足招标文件要求，该项指标将被认定为负偏离。</w:t>
      </w:r>
    </w:p>
    <w:p w14:paraId="4CD1F8DA">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3）提供中国环保产业协会的环保产品认证证书。</w:t>
      </w:r>
    </w:p>
    <w:p w14:paraId="0FBA9585">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二氧化氮分析仪是中国环境监测总站《环境空气气态污染物（SO2、NO2、O3、CO）连续自动监测系统适用性检测合格名录》中所列产品（以最新名录为准）。提供中国环境监测总站官网环境空气气态污染物（SO2、NO2、O3、CO）连续自动监测系统适用性检测合格名录（以最新名录为准）截图并加盖制造商公章作为证明材料。</w:t>
      </w:r>
    </w:p>
    <w:p w14:paraId="0E5A20AD">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5）提供本产品制造商针对本项目的唯一授权书及售后服务承诺书。</w:t>
      </w:r>
    </w:p>
    <w:p w14:paraId="1B61154A">
      <w:pPr>
        <w:widowControl/>
        <w:kinsoku w:val="0"/>
        <w:autoSpaceDE w:val="0"/>
        <w:autoSpaceDN w:val="0"/>
        <w:bidi w:val="0"/>
        <w:adjustRightInd w:val="0"/>
        <w:snapToGrid w:val="0"/>
        <w:spacing w:line="360" w:lineRule="auto"/>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3、一氧化碳分析仪</w:t>
      </w:r>
    </w:p>
    <w:p w14:paraId="1245733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 设备用途：用于空气中一氧化碳浓度的监测</w:t>
      </w:r>
    </w:p>
    <w:p w14:paraId="5858B33C">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 配置要求：含过滤滤膜等</w:t>
      </w:r>
    </w:p>
    <w:p w14:paraId="5D79DCD1">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 技术参数：</w:t>
      </w:r>
    </w:p>
    <w:p w14:paraId="4B96DF91">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p>
    <w:p w14:paraId="09EC155C">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分析原理：红外吸收相关法（气体滤光相关法）；</w:t>
      </w:r>
    </w:p>
    <w:p w14:paraId="6AFF0D09">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量程：（0-50）ppm</w:t>
      </w:r>
    </w:p>
    <w:p w14:paraId="383CA819">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零点噪声：≤0.25ppm</w:t>
      </w:r>
    </w:p>
    <w:p w14:paraId="2F0D2833">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量程噪声：≤1ppm</w:t>
      </w:r>
    </w:p>
    <w:p w14:paraId="01BD0585">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最低检出限：≤0.5pp</w:t>
      </w:r>
    </w:p>
    <w:p w14:paraId="42A64AAA">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示值误差：≤±2%F.S.</w:t>
      </w:r>
    </w:p>
    <w:p w14:paraId="559D8F80">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80%量程精密度：≤0.5ppm</w:t>
      </w:r>
    </w:p>
    <w:p w14:paraId="612775EC">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24h 零点漂移：≤±1ppm</w:t>
      </w:r>
    </w:p>
    <w:p w14:paraId="4E4E737B">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24h 80%量程漂移：≤±1ppm</w:t>
      </w:r>
    </w:p>
    <w:p w14:paraId="0AC24627">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sectPr>
          <w:headerReference r:id="rId53" w:type="default"/>
          <w:footerReference r:id="rId54" w:type="default"/>
          <w:pgSz w:w="11906" w:h="16839"/>
          <w:pgMar w:top="1440" w:right="1080" w:bottom="1440" w:left="1080" w:header="851" w:footer="785" w:gutter="0"/>
          <w:pgNumType w:fmt="decimal"/>
          <w:cols w:space="720" w:num="1"/>
        </w:sectPr>
      </w:pPr>
    </w:p>
    <w:p w14:paraId="37137E14">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（4）其他要求：</w:t>
      </w:r>
    </w:p>
    <w:p w14:paraId="6511DB59">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提供生态环境部（原环保部）环境监测仪器质量监督检验中心出具的整机适用性测试报告原件扫描件加盖生产厂家公章，报告须在有效期内。如未按要求提供适用性测试报告，所有技术参数指标将被认定为负偏离。</w:t>
      </w:r>
    </w:p>
    <w:p w14:paraId="69D7ADE9">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2）技术参数以适用性测试报告检测结果作为评审依据，如适用性测试报告无该项指标或该项指标不满足招标文件要求，该项指标将被认定为负偏离。</w:t>
      </w:r>
    </w:p>
    <w:p w14:paraId="2DFACB1E">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3）提供中国环保产业协会的环保产品认证证书。</w:t>
      </w:r>
    </w:p>
    <w:p w14:paraId="2A9380A4">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一氧化碳分析仪是中国环境监测总站《环境空气气态污染物（SO2、NO2、O3、CO）连续自动监测系统适用性检测合格名录》中所列产品（以最新名录为准）。提供中国环境监测总站官网环境空气气态污染物（SO2、NO2、O3、CO）连续自动监测系统适用性检测合格名录（以最新名录为准）截图并加盖制造商公章作为证明材料。</w:t>
      </w:r>
    </w:p>
    <w:p w14:paraId="016536B4">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5）提供本产品制造商针对本项目的唯一授权书及售后服务承诺书。</w:t>
      </w:r>
    </w:p>
    <w:p w14:paraId="30050BCB">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4、臭氧分析仪</w:t>
      </w:r>
    </w:p>
    <w:p w14:paraId="34FD8538">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（1）设备用途：用于空气中臭氧浓度的监测</w:t>
      </w:r>
    </w:p>
    <w:p w14:paraId="703AAC1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（2）配置要求：含过滤滤膜等</w:t>
      </w:r>
    </w:p>
    <w:p w14:paraId="59FC48C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（3）技术参数：</w:t>
      </w:r>
    </w:p>
    <w:p w14:paraId="778F121F">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分析原理：紫外光度法；</w:t>
      </w:r>
    </w:p>
    <w:p w14:paraId="7BDA6BAC">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量程：（0-500）ppb</w:t>
      </w:r>
    </w:p>
    <w:p w14:paraId="56987FDF">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零点噪声：≤1ppb</w:t>
      </w:r>
    </w:p>
    <w:p w14:paraId="7DB6A1DB">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量程噪声：≤5ppb</w:t>
      </w:r>
    </w:p>
    <w:p w14:paraId="226067DB">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最低检出限：≤2ppb</w:t>
      </w:r>
    </w:p>
    <w:p w14:paraId="3DBCA6C2">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示值误差：≤±4%F.S.</w:t>
      </w:r>
    </w:p>
    <w:p w14:paraId="71D9F9B0">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80%量程精密度：≤10ppb</w:t>
      </w:r>
    </w:p>
    <w:p w14:paraId="71642DBD">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24h 零点漂移：≤±5ppb</w:t>
      </w:r>
    </w:p>
    <w:p w14:paraId="42AA2354">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24h 80%量程漂移：≤±10ppb</w:t>
      </w:r>
    </w:p>
    <w:p w14:paraId="1B144BBA">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（4）其他要求：</w:t>
      </w:r>
    </w:p>
    <w:p w14:paraId="60D0C9C4">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1）提供生态环境部环境监测仪器质量监督检验中心出具的整机适用性测试报告原件扫描件加盖生产厂家公章，报告须在有效期内。如未按要求提供适用性测试报告，所有技术参数指标将被认定为负偏离。</w:t>
      </w:r>
    </w:p>
    <w:p w14:paraId="3883CF63">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2）技术参数以适用性测试报告检测结果作为评审依据，如适用性测试报告无该项指标或该项指标不满足招标文件要求，该项指标将被认定为负偏离。</w:t>
      </w:r>
    </w:p>
    <w:p w14:paraId="70415737">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3）提供中国环保产业协会的环保产品认证证书。</w:t>
      </w:r>
    </w:p>
    <w:p w14:paraId="0C84B3BC">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★4）臭氧分析仪是中国环境监测总站《环境空气气态污染物（SO2、 NO2、O3、CO）连续自动监测系统适用性检测合格名录》中所列产品（以最新名录为准）。提供中国环境监测总站官网环境空气气态污染物（SO2、 NO2、O3、CO）连续自动监测系统适用性检测合格名录（以最新名录为准</w:t>
      </w:r>
      <w:r>
        <w:rPr>
          <w:rFonts w:hint="eastAsia" w:ascii="Arial" w:hAnsi="Arial" w:eastAsia="宋体" w:cs="Arial"/>
          <w:snapToGrid w:val="0"/>
          <w:color w:val="000000"/>
          <w:kern w:val="0"/>
          <w:sz w:val="28"/>
          <w:szCs w:val="28"/>
          <w:lang w:eastAsia="zh-CN"/>
        </w:rPr>
        <w:t>）</w:t>
      </w:r>
      <w:r>
        <w:rPr>
          <w:rFonts w:hint="default" w:ascii="Arial" w:hAnsi="Arial" w:eastAsia="Arial" w:cs="Arial"/>
          <w:snapToGrid w:val="0"/>
          <w:color w:val="000000"/>
          <w:kern w:val="0"/>
          <w:sz w:val="28"/>
          <w:szCs w:val="28"/>
          <w:lang w:eastAsia="en-US"/>
        </w:rPr>
        <w:t>截图并加盖制造商公章作为证明材料。</w:t>
      </w:r>
    </w:p>
    <w:p w14:paraId="739A3BED">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5）提供本产品制造商针对本项目的唯一授权书及售后服务承诺书。</w:t>
      </w:r>
    </w:p>
    <w:p w14:paraId="34E7A482">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5、PM</w:t>
      </w:r>
      <w:r>
        <w:rPr>
          <w:rFonts w:hint="default" w:ascii="Arial" w:hAnsi="Arial" w:eastAsia="Arial" w:cs="Arial"/>
          <w:snapToGrid w:val="0"/>
          <w:color w:val="000000"/>
          <w:kern w:val="0"/>
          <w:sz w:val="28"/>
          <w:szCs w:val="28"/>
          <w:vertAlign w:val="subscript"/>
          <w:lang w:eastAsia="en-US"/>
        </w:rPr>
        <w:t>10</w:t>
      </w:r>
      <w:r>
        <w:rPr>
          <w:rFonts w:hint="default" w:ascii="Arial" w:hAnsi="Arial" w:eastAsia="Arial" w:cs="Arial"/>
          <w:snapToGrid w:val="0"/>
          <w:color w:val="000000"/>
          <w:kern w:val="0"/>
          <w:sz w:val="28"/>
          <w:szCs w:val="28"/>
          <w:lang w:eastAsia="en-US"/>
        </w:rPr>
        <w:t xml:space="preserve"> 颗粒物监测仪</w:t>
      </w:r>
    </w:p>
    <w:p w14:paraId="6080D5CC">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 设备用途：用于空气中PM</w:t>
      </w:r>
      <w:r>
        <w:rPr>
          <w:rFonts w:hint="default" w:ascii="Arial" w:hAnsi="Arial" w:eastAsia="Arial" w:cs="Arial"/>
          <w:snapToGrid w:val="0"/>
          <w:color w:val="000000"/>
          <w:kern w:val="0"/>
          <w:sz w:val="28"/>
          <w:szCs w:val="28"/>
          <w:vertAlign w:val="subscript"/>
          <w:lang w:eastAsia="en-US"/>
        </w:rPr>
        <w:t>10</w:t>
      </w:r>
      <w:r>
        <w:rPr>
          <w:rFonts w:hint="default" w:ascii="Arial" w:hAnsi="Arial" w:eastAsia="Arial" w:cs="Arial"/>
          <w:snapToGrid w:val="0"/>
          <w:color w:val="000000"/>
          <w:kern w:val="0"/>
          <w:sz w:val="28"/>
          <w:szCs w:val="28"/>
          <w:lang w:eastAsia="en-US"/>
        </w:rPr>
        <w:t xml:space="preserve"> 浓度的监测</w:t>
      </w:r>
    </w:p>
    <w:p w14:paraId="6D4EE4F5">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 配置要求：含切割头、配备连接线、接口线、真空泵、采样管路、采样滤膜等</w:t>
      </w:r>
    </w:p>
    <w:p w14:paraId="14A9726B">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 技术参数：</w:t>
      </w:r>
    </w:p>
    <w:p w14:paraId="574A2EFC">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分析方法： β射线法，带动态加热系统；</w:t>
      </w:r>
    </w:p>
    <w:p w14:paraId="6157955F">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采样流量：16.67L/min</w:t>
      </w:r>
    </w:p>
    <w:p w14:paraId="66542D3E">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量程：0 到 1000 μg/m³ , 最小显示单位：0.1 μg/m³</w:t>
      </w:r>
    </w:p>
    <w:p w14:paraId="37BF6BFF">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最低检出限：≤2 μg/m³</w:t>
      </w:r>
    </w:p>
    <w:p w14:paraId="3D9B6645">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温度测量示值误差： ±2℃</w:t>
      </w:r>
    </w:p>
    <w:p w14:paraId="47FDD47E">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流量测试：平均流量偏差≤±5%设定流量</w:t>
      </w:r>
    </w:p>
    <w:p w14:paraId="354F5161">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校准膜：校准膜示值误差： ±2%</w:t>
      </w:r>
    </w:p>
    <w:p w14:paraId="60E0941B">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平行性：≤10%</w:t>
      </w:r>
    </w:p>
    <w:p w14:paraId="1D5C15D9">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参比方法比对测试：北方：斜率 k：1±0.1；相关系数 r</w:t>
      </w:r>
      <w:r>
        <w:rPr>
          <w:rFonts w:hint="eastAsia" w:ascii="Arial" w:hAnsi="Arial" w:eastAsia="宋体" w:cs="Arial"/>
          <w:snapToGrid w:val="0"/>
          <w:color w:val="000000"/>
          <w:kern w:val="0"/>
          <w:sz w:val="28"/>
          <w:szCs w:val="28"/>
          <w:lang w:eastAsia="zh-CN"/>
        </w:rPr>
        <w:t>：</w:t>
      </w:r>
      <w:r>
        <w:rPr>
          <w:rFonts w:hint="default" w:ascii="Arial" w:hAnsi="Arial" w:eastAsia="Arial" w:cs="Arial"/>
          <w:snapToGrid w:val="0"/>
          <w:color w:val="000000"/>
          <w:kern w:val="0"/>
          <w:sz w:val="28"/>
          <w:szCs w:val="28"/>
          <w:lang w:eastAsia="en-US"/>
        </w:rPr>
        <w:t>≥0.95</w:t>
      </w:r>
    </w:p>
    <w:p w14:paraId="20BC0C5A">
      <w:pPr>
        <w:widowControl/>
        <w:kinsoku w:val="0"/>
        <w:autoSpaceDE w:val="0"/>
        <w:autoSpaceDN w:val="0"/>
        <w:bidi w:val="0"/>
        <w:adjustRightInd w:val="0"/>
        <w:snapToGrid w:val="0"/>
        <w:spacing w:line="360" w:lineRule="auto"/>
        <w:ind w:firstLine="3360" w:firstLineChars="1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南方：斜率 k：1±0.1；相关系数 r： ≥0.95</w:t>
      </w:r>
    </w:p>
    <w:p w14:paraId="62312653">
      <w:pPr>
        <w:widowControl/>
        <w:kinsoku w:val="0"/>
        <w:autoSpaceDE w:val="0"/>
        <w:autoSpaceDN w:val="0"/>
        <w:bidi w:val="0"/>
        <w:adjustRightInd w:val="0"/>
        <w:snapToGrid w:val="0"/>
        <w:spacing w:line="360" w:lineRule="auto"/>
        <w:ind w:firstLine="3360" w:firstLineChars="1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有效数据率： ≥99%</w:t>
      </w:r>
    </w:p>
    <w:p w14:paraId="11D67141">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（4）其他要求：</w:t>
      </w:r>
    </w:p>
    <w:p w14:paraId="07D4F0DA">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1）提供生态环境部环境监测仪器质量监督检验中心出具的整机适用性测试报告原件扫描件加盖生产厂家公章，报告须在有效期内。如未按要求提供适用性测试报告，所有技术参数指标将被认定为负偏离。</w:t>
      </w:r>
    </w:p>
    <w:p w14:paraId="30419E2D">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2）技术参数以适用性测试报告检测结果作为评审依据，如适用性测试报告无该项指标或该项指标不满足招标文件要求，该项指标将被认定为负偏离。</w:t>
      </w:r>
    </w:p>
    <w:p w14:paraId="428B3325">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3）提供中国环保产业协会的环保产品认证证书。</w:t>
      </w:r>
    </w:p>
    <w:p w14:paraId="17556ADB">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★4）PM10 颗粒物监测仪设备型号必须是中国环境监测总站《环境空气颗粒物（PM10）连续自动监测系统适用性检测合格名录（符合 HJ 653-2021）》中所列产品（以最新名录为准）。提供中国环境监测总站官网环境空气颗粒物（PM10）连续自动监测系统适用性检测合格名录（以最新名录为准）截图并加盖制造商公章作为证明材料。</w:t>
      </w:r>
    </w:p>
    <w:p w14:paraId="5853EE85">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5）提供本产品制造商针对本项目的唯一授权书及售后服务承诺书。</w:t>
      </w:r>
    </w:p>
    <w:p w14:paraId="5DA41F5A">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6、PM</w:t>
      </w:r>
      <w:r>
        <w:rPr>
          <w:rFonts w:hint="default" w:ascii="Arial" w:hAnsi="Arial" w:eastAsia="Arial" w:cs="Arial"/>
          <w:snapToGrid w:val="0"/>
          <w:color w:val="000000"/>
          <w:kern w:val="0"/>
          <w:sz w:val="28"/>
          <w:szCs w:val="28"/>
          <w:vertAlign w:val="subscript"/>
          <w:lang w:eastAsia="en-US"/>
        </w:rPr>
        <w:t xml:space="preserve">2.5 </w:t>
      </w:r>
      <w:r>
        <w:rPr>
          <w:rFonts w:hint="default" w:ascii="Arial" w:hAnsi="Arial" w:eastAsia="Arial" w:cs="Arial"/>
          <w:snapToGrid w:val="0"/>
          <w:color w:val="000000"/>
          <w:kern w:val="0"/>
          <w:sz w:val="28"/>
          <w:szCs w:val="28"/>
          <w:lang w:eastAsia="en-US"/>
        </w:rPr>
        <w:t>颗粒物监测仪</w:t>
      </w:r>
    </w:p>
    <w:p w14:paraId="313D0294">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（1）设备用途：用于空气中PM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 xml:space="preserve"> 浓度的监测。</w:t>
      </w:r>
    </w:p>
    <w:p w14:paraId="18B9060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（2）配置要求：含切割头（使用高精度旋风式切割器）、配备连接线、接口线、真空泵、采样管路、滤膜等</w:t>
      </w:r>
    </w:p>
    <w:p w14:paraId="232DBBB8">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（3）技术参数：</w:t>
      </w:r>
    </w:p>
    <w:p w14:paraId="4832ECAA">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分析方法： β射线法，带动态加热系统；</w:t>
      </w:r>
    </w:p>
    <w:p w14:paraId="59AD4B01">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采样流量：16.67L/min</w:t>
      </w:r>
    </w:p>
    <w:p w14:paraId="638BD143">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量程：0 到 1000 μg/m³ , 最小显示单位：0.1 μg/m³</w:t>
      </w:r>
    </w:p>
    <w:p w14:paraId="5D344397">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最低检出限：≤2 μg/m³</w:t>
      </w:r>
    </w:p>
    <w:p w14:paraId="24B16219">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温度测量示值误差： ±2℃</w:t>
      </w:r>
    </w:p>
    <w:p w14:paraId="7AD2556E">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流量测试：平均流量偏差： ±5%设定流量</w:t>
      </w:r>
    </w:p>
    <w:p w14:paraId="29D4057B">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流量相对标准偏差：≤2%</w:t>
      </w:r>
    </w:p>
    <w:p w14:paraId="6AC9D638">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平均流量示值误差：≤2%校准膜：校准膜示值误差： ±2%</w:t>
      </w:r>
    </w:p>
    <w:p w14:paraId="5E7BE1D6">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平行性：≤15%</w:t>
      </w:r>
    </w:p>
    <w:p w14:paraId="300CC62E">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参比方法比对测试：南方夏季：斜率k：1±0.1；相关系数 r：≥0.95</w:t>
      </w:r>
    </w:p>
    <w:p w14:paraId="1BB7E556">
      <w:pPr>
        <w:widowControl/>
        <w:kinsoku w:val="0"/>
        <w:autoSpaceDE w:val="0"/>
        <w:autoSpaceDN w:val="0"/>
        <w:bidi w:val="0"/>
        <w:adjustRightInd w:val="0"/>
        <w:snapToGrid w:val="0"/>
        <w:spacing w:line="360" w:lineRule="auto"/>
        <w:ind w:firstLine="3080" w:firstLineChars="1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北方冬季：斜率 k：1±0.1；相关系数 r： ≥0.95</w:t>
      </w:r>
    </w:p>
    <w:p w14:paraId="24C788E3">
      <w:pPr>
        <w:widowControl/>
        <w:kinsoku w:val="0"/>
        <w:autoSpaceDE w:val="0"/>
        <w:autoSpaceDN w:val="0"/>
        <w:bidi w:val="0"/>
        <w:adjustRightInd w:val="0"/>
        <w:snapToGrid w:val="0"/>
        <w:spacing w:line="360" w:lineRule="auto"/>
        <w:ind w:firstLine="3080" w:firstLineChars="1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北方春季：斜率 k：1±0.1；相关系数 r： ≥0.95</w:t>
      </w:r>
    </w:p>
    <w:p w14:paraId="632220BD">
      <w:pPr>
        <w:widowControl/>
        <w:kinsoku w:val="0"/>
        <w:autoSpaceDE w:val="0"/>
        <w:autoSpaceDN w:val="0"/>
        <w:bidi w:val="0"/>
        <w:adjustRightInd w:val="0"/>
        <w:snapToGrid w:val="0"/>
        <w:spacing w:line="360" w:lineRule="auto"/>
        <w:ind w:firstLine="3080" w:firstLineChars="1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北方夏季：斜率 k：1±0.1；相关系数 r： ≥0.95</w:t>
      </w:r>
    </w:p>
    <w:p w14:paraId="1C0AAEF8">
      <w:pPr>
        <w:widowControl/>
        <w:kinsoku w:val="0"/>
        <w:autoSpaceDE w:val="0"/>
        <w:autoSpaceDN w:val="0"/>
        <w:bidi w:val="0"/>
        <w:adjustRightInd w:val="0"/>
        <w:snapToGrid w:val="0"/>
        <w:spacing w:line="360" w:lineRule="auto"/>
        <w:ind w:firstLine="3080" w:firstLineChars="1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有效数据率： ≥90%</w:t>
      </w:r>
    </w:p>
    <w:p w14:paraId="2F789CF3">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（4）其他要求：</w:t>
      </w:r>
    </w:p>
    <w:p w14:paraId="11F4C982">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1）提供生态环境部环境监测仪器质量监督检验中心出具的整机适用性测试报告原件扫描件加盖生产厂家公章，报告须在有效期内。如未按要求提供适用性测试报告，所有技术参数指标将被认定为负偏离。</w:t>
      </w:r>
    </w:p>
    <w:p w14:paraId="4E9B4893">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2）技术参数以适用性测试报告检测结果作为评审依据，如适用性测试报告无该项指标或该项指标不满足招标文件要求，该项指标将被认定为负偏离。</w:t>
      </w:r>
    </w:p>
    <w:p w14:paraId="36394F40">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3）提供中国环保产业协会的环保产品认证证书。</w:t>
      </w:r>
    </w:p>
    <w:p w14:paraId="2BAF04DA">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 xml:space="preserve"> 颗粒物监测仪设备型号必须是中国环境监测总站《环境空气颗粒物（PM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）连续自动监测系统适用性检测合格名录（符合 HJ 653-2021）》中所列产品（以最新名录为准）。提供中国环境监测总站官网环境空气颗粒物（PM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）连续自动监测系统适用性检测合格名录（以最新名录为准）截图并加盖制造商公章作为证明材料。</w:t>
      </w:r>
    </w:p>
    <w:p w14:paraId="72EC7FC3">
      <w:pPr>
        <w:widowControl/>
        <w:numPr>
          <w:ilvl w:val="0"/>
          <w:numId w:val="3"/>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提供本产品制造商针对本项目的唯一授权书及售后服务承诺书。</w:t>
      </w:r>
    </w:p>
    <w:p w14:paraId="68C7EBD1">
      <w:pPr>
        <w:widowControl/>
        <w:numPr>
          <w:ilvl w:val="0"/>
          <w:numId w:val="0"/>
        </w:numPr>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7、</w:t>
      </w:r>
      <w:r>
        <w:rPr>
          <w:rFonts w:hint="eastAsia" w:ascii="Arial" w:hAnsi="Arial" w:eastAsia="宋体" w:cs="Arial"/>
          <w:snapToGrid w:val="0"/>
          <w:color w:val="000000"/>
          <w:kern w:val="0"/>
          <w:sz w:val="28"/>
          <w:szCs w:val="28"/>
          <w:lang w:val="en-US" w:eastAsia="zh-CN"/>
        </w:rPr>
        <w:t>多元气体</w:t>
      </w:r>
      <w:r>
        <w:rPr>
          <w:rFonts w:hint="default" w:ascii="Arial" w:hAnsi="Arial" w:eastAsia="Arial" w:cs="Arial"/>
          <w:snapToGrid w:val="0"/>
          <w:color w:val="000000"/>
          <w:kern w:val="0"/>
          <w:sz w:val="28"/>
          <w:szCs w:val="28"/>
          <w:lang w:eastAsia="en-US"/>
        </w:rPr>
        <w:t>校准仪（含紫外分光光度计）</w:t>
      </w:r>
    </w:p>
    <w:p w14:paraId="7A896614">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（1）设备用途：用于环境空气污染物分析仪的校准。</w:t>
      </w:r>
    </w:p>
    <w:p w14:paraId="255E210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（2）配置要求：</w:t>
      </w:r>
    </w:p>
    <w:p w14:paraId="14C2ABB5">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配置:含紫外分光光度计能够与子站的环境空气污染物分析仪协调形成的工作良好的系统；</w:t>
      </w:r>
    </w:p>
    <w:p w14:paraId="7534123F">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配有零气流量计和标气流量计至少2 个流量计且均为质量流量计配有内置臭氧发生器和臭氧光度计</w:t>
      </w:r>
    </w:p>
    <w:p w14:paraId="5269173F">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流量测量准确度： ± 1% 满量程</w:t>
      </w:r>
    </w:p>
    <w:p w14:paraId="0E0C2C97">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流量测量重现性： ± 1% 满量程</w:t>
      </w:r>
    </w:p>
    <w:p w14:paraId="498B56D2">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流量线性误差： ±1%</w:t>
      </w:r>
    </w:p>
    <w:p w14:paraId="55793E08">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标气流量范围：0-100SCCM（标准）</w:t>
      </w:r>
    </w:p>
    <w:p w14:paraId="594642DF">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零气流量计量程：0-10SLPM（标准）</w:t>
      </w:r>
    </w:p>
    <w:p w14:paraId="7E48D7E9">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标气接口：至少 3 个（标准）</w:t>
      </w:r>
    </w:p>
    <w:p w14:paraId="5BEEBE1A">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臭氧发生浓度误差：≤±1%</w:t>
      </w:r>
    </w:p>
    <w:p w14:paraId="67AF6E78">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紫外分光光度计：测量量程需满足 0ppb-500ppb，在满足准确度、重现型等要求的情况下，可适当扩大量程范围</w:t>
      </w:r>
    </w:p>
    <w:p w14:paraId="7955F6CE">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8、零气发生器</w:t>
      </w:r>
    </w:p>
    <w:p w14:paraId="48CF68E7">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（1）设备用途：配套动态校准仪，作为稀释的零气源。</w:t>
      </w:r>
    </w:p>
    <w:p w14:paraId="727AC3F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（2）配置要求：能够与子站的环境空气污染物分析仪协调形成的工作良好的系统；</w:t>
      </w:r>
    </w:p>
    <w:p w14:paraId="171AF403">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（3）技术参数：</w:t>
      </w:r>
    </w:p>
    <w:p w14:paraId="75CC3DC7">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零气纯度：SO2＜0.5ppb</w:t>
      </w:r>
    </w:p>
    <w:p w14:paraId="22D349A3">
      <w:pPr>
        <w:widowControl/>
        <w:kinsoku w:val="0"/>
        <w:autoSpaceDE w:val="0"/>
        <w:autoSpaceDN w:val="0"/>
        <w:bidi w:val="0"/>
        <w:adjustRightInd w:val="0"/>
        <w:snapToGrid w:val="0"/>
        <w:spacing w:line="360" w:lineRule="auto"/>
        <w:ind w:firstLine="1960" w:firstLineChars="7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NO＜0.5ppb</w:t>
      </w:r>
    </w:p>
    <w:p w14:paraId="628D6841">
      <w:pPr>
        <w:widowControl/>
        <w:kinsoku w:val="0"/>
        <w:autoSpaceDE w:val="0"/>
        <w:autoSpaceDN w:val="0"/>
        <w:bidi w:val="0"/>
        <w:adjustRightInd w:val="0"/>
        <w:snapToGrid w:val="0"/>
        <w:spacing w:line="360" w:lineRule="auto"/>
        <w:ind w:firstLine="1960" w:firstLineChars="7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NO2＜0.5ppb</w:t>
      </w:r>
    </w:p>
    <w:p w14:paraId="66CF1A9E">
      <w:pPr>
        <w:widowControl/>
        <w:kinsoku w:val="0"/>
        <w:autoSpaceDE w:val="0"/>
        <w:autoSpaceDN w:val="0"/>
        <w:bidi w:val="0"/>
        <w:adjustRightInd w:val="0"/>
        <w:snapToGrid w:val="0"/>
        <w:spacing w:line="360" w:lineRule="auto"/>
        <w:ind w:firstLine="1960" w:firstLineChars="7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O3＜0.5ppb</w:t>
      </w:r>
    </w:p>
    <w:p w14:paraId="20298711">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CO＜20ppb压力：10－30psi</w:t>
      </w:r>
    </w:p>
    <w:p w14:paraId="1C323C57">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9、气象五参数</w:t>
      </w:r>
    </w:p>
    <w:p w14:paraId="5982883E">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（1）设备用途：用于气象五参数的测定 。</w:t>
      </w:r>
    </w:p>
    <w:p w14:paraId="3E1F9D7D">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（2）配置要求：</w:t>
      </w:r>
    </w:p>
    <w:p w14:paraId="4EE901B5">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2.1 原理方法：电磁感应、数字显示</w:t>
      </w:r>
    </w:p>
    <w:p w14:paraId="5BEF7B4C">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2.2 气象塔座：配置专用气象杆，其垂直高度应3米</w:t>
      </w:r>
      <w:r>
        <w:rPr>
          <w:rFonts w:hint="eastAsia" w:ascii="Arial" w:hAnsi="Arial" w:eastAsia="宋体" w:cs="Arial"/>
          <w:snapToGrid w:val="0"/>
          <w:color w:val="000000"/>
          <w:kern w:val="0"/>
          <w:sz w:val="28"/>
          <w:szCs w:val="28"/>
          <w:lang w:eastAsia="zh-CN"/>
        </w:rPr>
        <w:t>、</w:t>
      </w:r>
      <w:r>
        <w:rPr>
          <w:rFonts w:hint="default" w:ascii="Arial" w:hAnsi="Arial" w:eastAsia="Arial" w:cs="Arial"/>
          <w:snapToGrid w:val="0"/>
          <w:color w:val="000000"/>
          <w:kern w:val="0"/>
          <w:sz w:val="28"/>
          <w:szCs w:val="28"/>
          <w:lang w:eastAsia="en-US"/>
        </w:rPr>
        <w:t>5米、8米可选（根据监测平台离地面高度）</w:t>
      </w:r>
    </w:p>
    <w:p w14:paraId="2F8376F1">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2.3 具有良好的抗酸雨、抗腐蚀性，不漏电漏雨。</w:t>
      </w:r>
    </w:p>
    <w:p w14:paraId="21377BBB">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2.4 安装相应的气象传感器后，能承受 12 级以上的风力。</w:t>
      </w:r>
    </w:p>
    <w:p w14:paraId="65C02A87">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 技术参数：</w:t>
      </w:r>
    </w:p>
    <w:p w14:paraId="31F659AD">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3.1 温度：（-50～+85）度 ±0.2 度</w:t>
      </w:r>
    </w:p>
    <w:p w14:paraId="5C7707D3">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3.2 湿度：0-100%RH±3%RH</w:t>
      </w:r>
    </w:p>
    <w:p w14:paraId="5C095286">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3.3 气压：0-1100 百帕， ±0.3 百帕</w:t>
      </w:r>
    </w:p>
    <w:p w14:paraId="3BB9D4A8">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3.4 风向：0-360 度， ±3 度</w:t>
      </w:r>
    </w:p>
    <w:p w14:paraId="7FDEE050">
      <w:pPr>
        <w:widowControl/>
        <w:kinsoku w:val="0"/>
        <w:autoSpaceDE w:val="0"/>
        <w:autoSpaceDN w:val="0"/>
        <w:bidi w:val="0"/>
        <w:adjustRightInd w:val="0"/>
        <w:snapToGrid w:val="0"/>
        <w:spacing w:line="360" w:lineRule="auto"/>
        <w:ind w:firstLine="840" w:firstLineChars="3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3.5 风速：0-60m/s， ±0.3m/</w:t>
      </w:r>
    </w:p>
    <w:p w14:paraId="7A684423">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（4）具备国家法定计量部门出具的有效期范围内的合格检定证书。</w:t>
      </w:r>
    </w:p>
    <w:p w14:paraId="0911796C">
      <w:pPr>
        <w:widowControl/>
        <w:kinsoku w:val="0"/>
        <w:autoSpaceDE w:val="0"/>
        <w:autoSpaceDN w:val="0"/>
        <w:bidi w:val="0"/>
        <w:adjustRightInd w:val="0"/>
        <w:snapToGrid w:val="0"/>
        <w:spacing w:line="360" w:lineRule="auto"/>
        <w:ind w:firstLine="280" w:firstLineChars="100"/>
        <w:jc w:val="left"/>
        <w:textAlignment w:val="baseline"/>
        <w:rPr>
          <w:rFonts w:hint="eastAsia" w:ascii="Arial" w:hAnsi="Arial" w:eastAsia="Arial" w:cs="Arial"/>
          <w:snapToGrid w:val="0"/>
          <w:color w:val="000000"/>
          <w:kern w:val="0"/>
          <w:sz w:val="28"/>
          <w:szCs w:val="28"/>
          <w:lang w:val="en-US" w:eastAsia="zh-CN"/>
        </w:rPr>
      </w:pPr>
      <w:r>
        <w:rPr>
          <w:rFonts w:hint="default" w:ascii="Arial" w:hAnsi="Arial" w:eastAsia="Arial" w:cs="Arial"/>
          <w:snapToGrid w:val="0"/>
          <w:color w:val="000000"/>
          <w:kern w:val="0"/>
          <w:sz w:val="28"/>
          <w:szCs w:val="28"/>
          <w:lang w:eastAsia="en-US"/>
        </w:rPr>
        <w:t>10、</w:t>
      </w:r>
      <w:r>
        <w:rPr>
          <w:rFonts w:hint="eastAsia" w:ascii="Arial" w:hAnsi="Arial" w:eastAsia="Arial" w:cs="Arial"/>
          <w:snapToGrid w:val="0"/>
          <w:color w:val="000000"/>
          <w:kern w:val="0"/>
          <w:sz w:val="28"/>
          <w:szCs w:val="28"/>
          <w:lang w:val="en-US" w:eastAsia="zh-CN"/>
        </w:rPr>
        <w:t>配套采样系统（含标气、减压阀等）</w:t>
      </w:r>
    </w:p>
    <w:p w14:paraId="6052A0C5">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Arial" w:cs="Arial"/>
          <w:snapToGrid w:val="0"/>
          <w:color w:val="000000"/>
          <w:kern w:val="0"/>
          <w:sz w:val="28"/>
          <w:szCs w:val="28"/>
          <w:lang w:eastAsia="zh-CN"/>
        </w:rPr>
        <w:t>（</w:t>
      </w:r>
      <w:r>
        <w:rPr>
          <w:rFonts w:hint="eastAsia" w:ascii="Arial" w:hAnsi="Arial" w:eastAsia="Arial" w:cs="Arial"/>
          <w:snapToGrid w:val="0"/>
          <w:color w:val="000000"/>
          <w:kern w:val="0"/>
          <w:sz w:val="28"/>
          <w:szCs w:val="28"/>
          <w:lang w:val="en-US" w:eastAsia="zh-CN"/>
        </w:rPr>
        <w:t>1</w:t>
      </w:r>
      <w:r>
        <w:rPr>
          <w:rFonts w:hint="eastAsia" w:ascii="Arial" w:hAnsi="Arial" w:eastAsia="Arial" w:cs="Arial"/>
          <w:snapToGrid w:val="0"/>
          <w:color w:val="000000"/>
          <w:kern w:val="0"/>
          <w:sz w:val="28"/>
          <w:szCs w:val="28"/>
          <w:lang w:eastAsia="zh-CN"/>
        </w:rPr>
        <w:t>）</w:t>
      </w:r>
      <w:r>
        <w:rPr>
          <w:rFonts w:hint="default" w:ascii="Arial" w:hAnsi="Arial" w:eastAsia="Arial" w:cs="Arial"/>
          <w:snapToGrid w:val="0"/>
          <w:color w:val="000000"/>
          <w:kern w:val="0"/>
          <w:sz w:val="28"/>
          <w:szCs w:val="28"/>
          <w:lang w:eastAsia="en-US"/>
        </w:rPr>
        <w:t>标气：子站配备8升SO</w:t>
      </w:r>
      <w:r>
        <w:rPr>
          <w:rFonts w:hint="default" w:ascii="Arial" w:hAnsi="Arial" w:eastAsia="Arial" w:cs="Arial"/>
          <w:snapToGrid w:val="0"/>
          <w:color w:val="000000"/>
          <w:kern w:val="0"/>
          <w:sz w:val="28"/>
          <w:szCs w:val="28"/>
          <w:vertAlign w:val="subscript"/>
          <w:lang w:eastAsia="en-US"/>
        </w:rPr>
        <w:t>2</w:t>
      </w:r>
      <w:r>
        <w:rPr>
          <w:rFonts w:hint="default" w:ascii="Arial" w:hAnsi="Arial" w:eastAsia="Arial" w:cs="Arial"/>
          <w:snapToGrid w:val="0"/>
          <w:color w:val="000000"/>
          <w:kern w:val="0"/>
          <w:sz w:val="28"/>
          <w:szCs w:val="28"/>
          <w:lang w:eastAsia="en-US"/>
        </w:rPr>
        <w:t>、NO、CO 标准气各1瓶（具有GBW</w:t>
      </w:r>
      <w:r>
        <w:rPr>
          <w:rFonts w:hint="eastAsia" w:ascii="Arial" w:hAnsi="Arial" w:eastAsia="宋体" w:cs="Arial"/>
          <w:snapToGrid w:val="0"/>
          <w:color w:val="000000"/>
          <w:kern w:val="0"/>
          <w:sz w:val="28"/>
          <w:szCs w:val="28"/>
          <w:lang w:eastAsia="zh-CN"/>
        </w:rPr>
        <w:t>、</w:t>
      </w:r>
      <w:r>
        <w:rPr>
          <w:rFonts w:hint="default" w:ascii="Arial" w:hAnsi="Arial" w:eastAsia="Arial" w:cs="Arial"/>
          <w:snapToGrid w:val="0"/>
          <w:color w:val="000000"/>
          <w:kern w:val="0"/>
          <w:sz w:val="28"/>
          <w:szCs w:val="28"/>
          <w:lang w:eastAsia="en-US"/>
        </w:rPr>
        <w:t>GSB国家编号的一级标准气体）：CO浓度为3000ppm、SO</w:t>
      </w:r>
      <w:r>
        <w:rPr>
          <w:rFonts w:hint="default" w:ascii="Arial" w:hAnsi="Arial" w:eastAsia="Arial" w:cs="Arial"/>
          <w:snapToGrid w:val="0"/>
          <w:color w:val="000000"/>
          <w:kern w:val="0"/>
          <w:sz w:val="28"/>
          <w:szCs w:val="28"/>
          <w:vertAlign w:val="subscript"/>
          <w:lang w:eastAsia="en-US"/>
        </w:rPr>
        <w:t>2</w:t>
      </w:r>
      <w:r>
        <w:rPr>
          <w:rFonts w:hint="default" w:ascii="Arial" w:hAnsi="Arial" w:eastAsia="Arial" w:cs="Arial"/>
          <w:snapToGrid w:val="0"/>
          <w:color w:val="000000"/>
          <w:kern w:val="0"/>
          <w:sz w:val="28"/>
          <w:szCs w:val="28"/>
          <w:lang w:eastAsia="en-US"/>
        </w:rPr>
        <w:t xml:space="preserve"> 浓度为50ppm、NO浓度为50ppm。</w:t>
      </w:r>
    </w:p>
    <w:p w14:paraId="5CF147D3">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eastAsia="zh-CN"/>
        </w:rPr>
        <w:t>（</w:t>
      </w:r>
      <w:r>
        <w:rPr>
          <w:rFonts w:hint="eastAsia" w:ascii="Arial" w:hAnsi="Arial" w:eastAsia="宋体" w:cs="Arial"/>
          <w:snapToGrid w:val="0"/>
          <w:color w:val="000000"/>
          <w:kern w:val="0"/>
          <w:sz w:val="28"/>
          <w:szCs w:val="28"/>
          <w:lang w:val="en-US" w:eastAsia="zh-CN"/>
        </w:rPr>
        <w:t>2</w:t>
      </w:r>
      <w:r>
        <w:rPr>
          <w:rFonts w:hint="eastAsia" w:ascii="Arial" w:hAnsi="Arial" w:eastAsia="宋体" w:cs="Arial"/>
          <w:snapToGrid w:val="0"/>
          <w:color w:val="000000"/>
          <w:kern w:val="0"/>
          <w:sz w:val="28"/>
          <w:szCs w:val="28"/>
          <w:lang w:eastAsia="zh-CN"/>
        </w:rPr>
        <w:t>）</w:t>
      </w:r>
      <w:r>
        <w:rPr>
          <w:rFonts w:hint="default" w:ascii="Arial" w:hAnsi="Arial" w:eastAsia="Arial" w:cs="Arial"/>
          <w:snapToGrid w:val="0"/>
          <w:color w:val="000000"/>
          <w:kern w:val="0"/>
          <w:sz w:val="28"/>
          <w:szCs w:val="28"/>
          <w:lang w:eastAsia="en-US"/>
        </w:rPr>
        <w:t>减压阀：双级式减压结构，无死气体，气密性可靠，材质为不锈钢，对标准气体无污染,无吸附，长时间开启不会被标准气腐蚀导致漏气和控制失效</w:t>
      </w:r>
    </w:p>
    <w:p w14:paraId="797BE09C">
      <w:pPr>
        <w:widowControl/>
        <w:kinsoku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8"/>
          <w:szCs w:val="28"/>
          <w:lang w:val="en-US" w:eastAsia="zh-CN"/>
        </w:rPr>
      </w:pPr>
    </w:p>
    <w:p w14:paraId="7F4CA174">
      <w:pPr>
        <w:widowControl/>
        <w:numPr>
          <w:ilvl w:val="0"/>
          <w:numId w:val="4"/>
        </w:numPr>
        <w:kinsoku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8"/>
          <w:szCs w:val="28"/>
          <w:lang w:val="en-US" w:eastAsia="zh-CN"/>
        </w:rPr>
      </w:pPr>
      <w:r>
        <w:rPr>
          <w:rFonts w:hint="eastAsia" w:ascii="宋体" w:hAnsi="宋体" w:eastAsia="宋体" w:cs="宋体"/>
          <w:snapToGrid w:val="0"/>
          <w:color w:val="000000"/>
          <w:kern w:val="0"/>
          <w:sz w:val="28"/>
          <w:szCs w:val="28"/>
          <w:lang w:val="en-US" w:eastAsia="zh-CN"/>
        </w:rPr>
        <w:t>采样装置</w:t>
      </w:r>
    </w:p>
    <w:p w14:paraId="051A80D3">
      <w:pPr>
        <w:widowControl/>
        <w:numPr>
          <w:ilvl w:val="0"/>
          <w:numId w:val="0"/>
        </w:numPr>
        <w:kinsoku w:val="0"/>
        <w:autoSpaceDE w:val="0"/>
        <w:autoSpaceDN w:val="0"/>
        <w:bidi w:val="0"/>
        <w:adjustRightInd w:val="0"/>
        <w:snapToGrid w:val="0"/>
        <w:spacing w:line="240" w:lineRule="auto"/>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w:t>
      </w:r>
      <w:r>
        <w:rPr>
          <w:rFonts w:hint="eastAsia" w:ascii="Arial" w:hAnsi="Arial" w:eastAsia="宋体" w:cs="Arial"/>
          <w:snapToGrid w:val="0"/>
          <w:color w:val="000000"/>
          <w:kern w:val="0"/>
          <w:sz w:val="28"/>
          <w:szCs w:val="28"/>
          <w:lang w:val="en-US" w:eastAsia="zh-CN"/>
        </w:rPr>
        <w:t>1</w:t>
      </w:r>
      <w:r>
        <w:rPr>
          <w:rFonts w:hint="default" w:ascii="Arial" w:hAnsi="Arial" w:eastAsia="Arial" w:cs="Arial"/>
          <w:snapToGrid w:val="0"/>
          <w:color w:val="000000"/>
          <w:kern w:val="0"/>
          <w:sz w:val="28"/>
          <w:szCs w:val="28"/>
          <w:lang w:eastAsia="en-US"/>
        </w:rPr>
        <w:t>）采样系统技术参数：</w:t>
      </w:r>
    </w:p>
    <w:p w14:paraId="4371ECD4">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1）</w:t>
      </w:r>
      <w:r>
        <w:rPr>
          <w:rFonts w:hint="default" w:ascii="Arial" w:hAnsi="Arial" w:eastAsia="Arial" w:cs="Arial"/>
          <w:snapToGrid w:val="0"/>
          <w:color w:val="000000"/>
          <w:kern w:val="0"/>
          <w:sz w:val="28"/>
          <w:szCs w:val="28"/>
          <w:lang w:eastAsia="en-US"/>
        </w:rPr>
        <w:t>采样头及其顶部设有防雨伞状帽和纱网，防止雨水、粗大颗粒物及昆虫进入采样管内，并安装在站房房顶合适的位置；</w:t>
      </w:r>
    </w:p>
    <w:p w14:paraId="024EDFC9">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2）</w:t>
      </w:r>
      <w:r>
        <w:rPr>
          <w:rFonts w:hint="default" w:ascii="Arial" w:hAnsi="Arial" w:eastAsia="Arial" w:cs="Arial"/>
          <w:snapToGrid w:val="0"/>
          <w:color w:val="000000"/>
          <w:kern w:val="0"/>
          <w:sz w:val="28"/>
          <w:szCs w:val="28"/>
          <w:lang w:eastAsia="en-US"/>
        </w:rPr>
        <w:t>采样系统具有加热功能，加热装置具有温度显示和温度控制器，无结露、电压安全，耗电量低；</w:t>
      </w:r>
    </w:p>
    <w:p w14:paraId="7670C4E4">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3）</w:t>
      </w:r>
      <w:r>
        <w:rPr>
          <w:rFonts w:hint="default" w:ascii="Arial" w:hAnsi="Arial" w:eastAsia="Arial" w:cs="Arial"/>
          <w:snapToGrid w:val="0"/>
          <w:color w:val="000000"/>
          <w:kern w:val="0"/>
          <w:sz w:val="28"/>
          <w:szCs w:val="28"/>
          <w:lang w:eastAsia="en-US"/>
        </w:rPr>
        <w:t>采样总管为多支路防水采样管路，材料应选用不与被监测污染物发生化学反应和不释放有干扰物质的材料，具备加热保温功能；</w:t>
      </w:r>
    </w:p>
    <w:p w14:paraId="60606126">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4）</w:t>
      </w:r>
      <w:r>
        <w:rPr>
          <w:rFonts w:hint="default" w:ascii="Arial" w:hAnsi="Arial" w:eastAsia="Arial" w:cs="Arial"/>
          <w:snapToGrid w:val="0"/>
          <w:color w:val="000000"/>
          <w:kern w:val="0"/>
          <w:sz w:val="28"/>
          <w:szCs w:val="28"/>
          <w:lang w:eastAsia="en-US"/>
        </w:rPr>
        <w:t>总管内径在 1.5-15cm 之间，采样总管内的气流保持层流状态，气流稳定，层流小，有效采样段压降小，气体在总管内的滞留时间小于20秒；</w:t>
      </w:r>
    </w:p>
    <w:p w14:paraId="212D0D86">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5）</w:t>
      </w:r>
      <w:r>
        <w:rPr>
          <w:rFonts w:hint="default" w:ascii="Arial" w:hAnsi="Arial" w:eastAsia="Arial" w:cs="Arial"/>
          <w:snapToGrid w:val="0"/>
          <w:color w:val="000000"/>
          <w:kern w:val="0"/>
          <w:sz w:val="28"/>
          <w:szCs w:val="28"/>
          <w:lang w:eastAsia="en-US"/>
        </w:rPr>
        <w:t>采样总管设有多个接头，支管数量满足所有气态项目的需要；</w:t>
      </w:r>
    </w:p>
    <w:p w14:paraId="0A3E3E6B">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6）</w:t>
      </w:r>
      <w:r>
        <w:rPr>
          <w:rFonts w:hint="default" w:ascii="Arial" w:hAnsi="Arial" w:eastAsia="Arial" w:cs="Arial"/>
          <w:snapToGrid w:val="0"/>
          <w:color w:val="000000"/>
          <w:kern w:val="0"/>
          <w:sz w:val="28"/>
          <w:szCs w:val="28"/>
          <w:lang w:eastAsia="en-US"/>
        </w:rPr>
        <w:t>采样管长度满足各子站采样高度设置要求，能够保证高于站房房顶1.2米（保证采样不受周边障碍物影响）并符合现有或拟新建的站房条件；</w:t>
      </w:r>
    </w:p>
    <w:p w14:paraId="39B1A1FE">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7）</w:t>
      </w:r>
      <w:r>
        <w:rPr>
          <w:rFonts w:hint="default" w:ascii="Arial" w:hAnsi="Arial" w:eastAsia="Arial" w:cs="Arial"/>
          <w:snapToGrid w:val="0"/>
          <w:color w:val="000000"/>
          <w:kern w:val="0"/>
          <w:sz w:val="28"/>
          <w:szCs w:val="28"/>
          <w:lang w:eastAsia="en-US"/>
        </w:rPr>
        <w:t>采样系统密封</w:t>
      </w:r>
      <w:r>
        <w:rPr>
          <w:rFonts w:hint="eastAsia" w:ascii="Arial" w:hAnsi="Arial" w:eastAsia="宋体" w:cs="Arial"/>
          <w:snapToGrid w:val="0"/>
          <w:color w:val="000000"/>
          <w:kern w:val="0"/>
          <w:sz w:val="28"/>
          <w:szCs w:val="28"/>
          <w:lang w:eastAsia="zh-CN"/>
        </w:rPr>
        <w:t>，</w:t>
      </w:r>
      <w:r>
        <w:rPr>
          <w:rFonts w:hint="default" w:ascii="Arial" w:hAnsi="Arial" w:eastAsia="Arial" w:cs="Arial"/>
          <w:snapToGrid w:val="0"/>
          <w:color w:val="000000"/>
          <w:kern w:val="0"/>
          <w:sz w:val="28"/>
          <w:szCs w:val="28"/>
          <w:lang w:eastAsia="en-US"/>
        </w:rPr>
        <w:t>与房体联接具有法兰或其他型式多级防渗水连接，与房体外联接的法兰为耐腐蚀和坚固不锈钢材质；</w:t>
      </w:r>
    </w:p>
    <w:p w14:paraId="751FE241">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8）</w:t>
      </w:r>
      <w:r>
        <w:rPr>
          <w:rFonts w:hint="default" w:ascii="Arial" w:hAnsi="Arial" w:eastAsia="Arial" w:cs="Arial"/>
          <w:snapToGrid w:val="0"/>
          <w:color w:val="000000"/>
          <w:kern w:val="0"/>
          <w:sz w:val="28"/>
          <w:szCs w:val="28"/>
          <w:lang w:eastAsia="en-US"/>
        </w:rPr>
        <w:t>采样系统主管路为可拆卸式，在不影响房顶外部法兰连接和仪器端连接情况下方便拆洗维护，且不影响房顶外部法兰连接和仪器端连接；</w:t>
      </w:r>
    </w:p>
    <w:p w14:paraId="534FF0D7">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9）</w:t>
      </w:r>
      <w:r>
        <w:rPr>
          <w:rFonts w:hint="default" w:ascii="Arial" w:hAnsi="Arial" w:eastAsia="Arial" w:cs="Arial"/>
          <w:snapToGrid w:val="0"/>
          <w:color w:val="000000"/>
          <w:kern w:val="0"/>
          <w:sz w:val="28"/>
          <w:szCs w:val="28"/>
          <w:lang w:eastAsia="en-US"/>
        </w:rPr>
        <w:t>气态采样管中心有反吹功能，防止水汽与水滴深入。气态采样系统室内具有引流管路，防止凝水对样气的影响；</w:t>
      </w:r>
    </w:p>
    <w:p w14:paraId="56C1F104">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10）</w:t>
      </w:r>
      <w:r>
        <w:rPr>
          <w:rFonts w:hint="default" w:ascii="Arial" w:hAnsi="Arial" w:eastAsia="Arial" w:cs="Arial"/>
          <w:snapToGrid w:val="0"/>
          <w:color w:val="000000"/>
          <w:kern w:val="0"/>
          <w:sz w:val="28"/>
          <w:szCs w:val="28"/>
          <w:lang w:eastAsia="en-US"/>
        </w:rPr>
        <w:t>采样杆接地良好；</w:t>
      </w:r>
    </w:p>
    <w:p w14:paraId="199B9023">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11）</w:t>
      </w:r>
      <w:r>
        <w:rPr>
          <w:rFonts w:hint="default" w:ascii="Arial" w:hAnsi="Arial" w:eastAsia="Arial" w:cs="Arial"/>
          <w:snapToGrid w:val="0"/>
          <w:color w:val="000000"/>
          <w:kern w:val="0"/>
          <w:sz w:val="28"/>
          <w:szCs w:val="28"/>
          <w:lang w:eastAsia="en-US"/>
        </w:rPr>
        <w:t>采样总管下端安装抽气泵（选用优质轴流风机），用于抽取大气样品，并将过剩气体和经过大气监测分析仪器的气体排放至站房外。</w:t>
      </w:r>
    </w:p>
    <w:p w14:paraId="2972907A">
      <w:pPr>
        <w:widowControl/>
        <w:kinsoku w:val="0"/>
        <w:autoSpaceDE w:val="0"/>
        <w:autoSpaceDN w:val="0"/>
        <w:bidi w:val="0"/>
        <w:adjustRightInd w:val="0"/>
        <w:snapToGrid w:val="0"/>
        <w:spacing w:line="360" w:lineRule="auto"/>
        <w:jc w:val="left"/>
        <w:textAlignment w:val="baseline"/>
        <w:rPr>
          <w:rFonts w:hint="default" w:ascii="Arial" w:hAnsi="Arial" w:eastAsia="宋体" w:cs="Arial"/>
          <w:snapToGrid w:val="0"/>
          <w:color w:val="000000"/>
          <w:kern w:val="0"/>
          <w:sz w:val="28"/>
          <w:szCs w:val="28"/>
          <w:lang w:val="en-US" w:eastAsia="zh-CN"/>
        </w:rPr>
      </w:pPr>
      <w:r>
        <w:rPr>
          <w:rFonts w:hint="eastAsia" w:ascii="Arial" w:hAnsi="Arial" w:eastAsia="宋体" w:cs="Arial"/>
          <w:snapToGrid w:val="0"/>
          <w:color w:val="000000"/>
          <w:kern w:val="0"/>
          <w:sz w:val="28"/>
          <w:szCs w:val="28"/>
          <w:lang w:val="en-US" w:eastAsia="zh-CN"/>
        </w:rPr>
        <w:t>12、</w:t>
      </w:r>
      <w:r>
        <w:rPr>
          <w:rFonts w:hint="default" w:ascii="Arial" w:hAnsi="Arial" w:eastAsia="Arial" w:cs="Arial"/>
          <w:snapToGrid w:val="0"/>
          <w:color w:val="000000"/>
          <w:kern w:val="0"/>
          <w:sz w:val="28"/>
          <w:szCs w:val="28"/>
          <w:lang w:eastAsia="en-US"/>
        </w:rPr>
        <w:t>数据</w:t>
      </w:r>
      <w:r>
        <w:rPr>
          <w:rFonts w:hint="eastAsia" w:ascii="Arial" w:hAnsi="Arial" w:eastAsia="宋体" w:cs="Arial"/>
          <w:snapToGrid w:val="0"/>
          <w:color w:val="000000"/>
          <w:kern w:val="0"/>
          <w:sz w:val="28"/>
          <w:szCs w:val="28"/>
          <w:lang w:val="en-US" w:eastAsia="zh-CN"/>
        </w:rPr>
        <w:t>传输与网络化质控平台（软硬件）</w:t>
      </w:r>
    </w:p>
    <w:p w14:paraId="7E23D991">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eastAsia="zh-CN"/>
        </w:rPr>
        <w:t>（</w:t>
      </w:r>
      <w:r>
        <w:rPr>
          <w:rFonts w:hint="eastAsia" w:ascii="Arial" w:hAnsi="Arial" w:eastAsia="宋体" w:cs="Arial"/>
          <w:snapToGrid w:val="0"/>
          <w:color w:val="000000"/>
          <w:kern w:val="0"/>
          <w:sz w:val="28"/>
          <w:szCs w:val="28"/>
          <w:lang w:val="en-US" w:eastAsia="zh-CN"/>
        </w:rPr>
        <w:t>1</w:t>
      </w:r>
      <w:r>
        <w:rPr>
          <w:rFonts w:hint="eastAsia" w:ascii="Arial" w:hAnsi="Arial" w:eastAsia="宋体" w:cs="Arial"/>
          <w:snapToGrid w:val="0"/>
          <w:color w:val="000000"/>
          <w:kern w:val="0"/>
          <w:sz w:val="28"/>
          <w:szCs w:val="28"/>
          <w:lang w:eastAsia="zh-CN"/>
        </w:rPr>
        <w:t>）</w:t>
      </w:r>
      <w:r>
        <w:rPr>
          <w:rFonts w:hint="default" w:ascii="Arial" w:hAnsi="Arial" w:eastAsia="Arial" w:cs="Arial"/>
          <w:snapToGrid w:val="0"/>
          <w:color w:val="000000"/>
          <w:kern w:val="0"/>
          <w:sz w:val="28"/>
          <w:szCs w:val="28"/>
          <w:lang w:eastAsia="en-US"/>
        </w:rPr>
        <w:t>设备功能：</w:t>
      </w:r>
    </w:p>
    <w:p w14:paraId="5E857B4E">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1.1 与国家环境空气自动站联网，与数据管理平台相匹配的的硬件和必要驱动软件。</w:t>
      </w:r>
    </w:p>
    <w:p w14:paraId="36D670BE">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1.2 能够按照相关协议规定接收和存储子站上传的监测数据。</w:t>
      </w:r>
    </w:p>
    <w:p w14:paraId="3622C981">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1.3 能够对缺失监测数据进行自动回补。</w:t>
      </w:r>
    </w:p>
    <w:p w14:paraId="5BFDF4C5">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1.4 系统的有效数据捕获率优于95%。</w:t>
      </w:r>
    </w:p>
    <w:p w14:paraId="29334AEF">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1.5 具备对站房环境、仪器运行状况、数据采集状态、数据传输网络状态 进行自动故障诊断和报警的能力。</w:t>
      </w:r>
    </w:p>
    <w:p w14:paraId="6D22B60D">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1.6 能够对数据审核操作进行详细记录，包括审核人、审核时间、审核的监测项目、审核所采取的操作等。</w:t>
      </w:r>
    </w:p>
    <w:p w14:paraId="4E13327D">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1.7 具备对监测数据进行自动审与人工审核能力，自动审核能够基于《国家空气监测网监测数据标识体系》对异常数据进行筛选剔除，能够对离群数据和PM</w:t>
      </w:r>
      <w:r>
        <w:rPr>
          <w:rFonts w:hint="default" w:ascii="Arial" w:hAnsi="Arial" w:eastAsia="Arial" w:cs="Arial"/>
          <w:snapToGrid w:val="0"/>
          <w:color w:val="000000"/>
          <w:kern w:val="0"/>
          <w:sz w:val="28"/>
          <w:szCs w:val="28"/>
          <w:vertAlign w:val="subscript"/>
          <w:lang w:eastAsia="en-US"/>
        </w:rPr>
        <w:t>10</w:t>
      </w:r>
      <w:r>
        <w:rPr>
          <w:rFonts w:hint="default" w:ascii="Arial" w:hAnsi="Arial" w:eastAsia="Arial" w:cs="Arial"/>
          <w:snapToGrid w:val="0"/>
          <w:color w:val="000000"/>
          <w:kern w:val="0"/>
          <w:sz w:val="28"/>
          <w:szCs w:val="28"/>
          <w:lang w:eastAsia="en-US"/>
        </w:rPr>
        <w:t>、PM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倒挂数据进行筛选剔除。</w:t>
      </w:r>
    </w:p>
    <w:p w14:paraId="08BEE04F">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1.8 能够对监测数据进行图形化分析。</w:t>
      </w:r>
    </w:p>
    <w:p w14:paraId="278C28B1">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1.9 能够根据《环境空气质量评价技术规范（试行）》（HJ 663-2013）自动生成相关日、周、月、季和年报，并具备电子签名功能。</w:t>
      </w:r>
    </w:p>
    <w:p w14:paraId="429DAE5A">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1.10 集成城市室外能见度摄影实时抓拍、室内监控视频实时播放功能，具 备城市摄影历史照片查看、历史视频回放下载功能集成能力。</w:t>
      </w:r>
    </w:p>
    <w:p w14:paraId="4FA516A7">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1.11 能够对子站进行远程质控指令（包括精度检查、零点检查、进度校准、零点校准、多点校准）下达并接收质控结果，对质控结果进行汇总，形成网络 化质控评价。</w:t>
      </w:r>
    </w:p>
    <w:p w14:paraId="37E3DAC4">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1.12 具备灵活的系统权限管理，能够根据不同的业务需求个性化定制多个 系统角色和权限功能，保证系统的操作安全。</w:t>
      </w:r>
    </w:p>
    <w:p w14:paraId="13930291">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1.13 具备详细的系统操作日志，保证数据中心的数据安全机密。</w:t>
      </w:r>
    </w:p>
    <w:p w14:paraId="31DD509D">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1.14 执行规范：系统统计与报表符合《环境空气质量指数（AQI）技术规定（试行）》、（HJ 633-2012）</w:t>
      </w:r>
      <w:r>
        <w:rPr>
          <w:rFonts w:hint="eastAsia" w:ascii="Arial" w:hAnsi="Arial" w:eastAsia="宋体" w:cs="Arial"/>
          <w:snapToGrid w:val="0"/>
          <w:color w:val="000000"/>
          <w:kern w:val="0"/>
          <w:sz w:val="28"/>
          <w:szCs w:val="28"/>
          <w:lang w:eastAsia="zh-CN"/>
        </w:rPr>
        <w:t>、</w:t>
      </w:r>
      <w:r>
        <w:rPr>
          <w:rFonts w:hint="default" w:ascii="Arial" w:hAnsi="Arial" w:eastAsia="Arial" w:cs="Arial"/>
          <w:snapToGrid w:val="0"/>
          <w:color w:val="000000"/>
          <w:kern w:val="0"/>
          <w:sz w:val="28"/>
          <w:szCs w:val="28"/>
          <w:lang w:eastAsia="en-US"/>
        </w:rPr>
        <w:t>《环境空气质量标准》（GB 3095-2012）、《环境空气质量评价技术规范（试行）》（HJ 663-2013）相关规范。</w:t>
      </w:r>
    </w:p>
    <w:p w14:paraId="2FC11472">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1.15 数据采集内容：数据采集项目包括：CO、NO/NO2/NOx、O</w:t>
      </w:r>
      <w:r>
        <w:rPr>
          <w:rFonts w:hint="default" w:ascii="Arial" w:hAnsi="Arial" w:eastAsia="Arial" w:cs="Arial"/>
          <w:snapToGrid w:val="0"/>
          <w:color w:val="000000"/>
          <w:kern w:val="0"/>
          <w:sz w:val="28"/>
          <w:szCs w:val="28"/>
          <w:vertAlign w:val="subscript"/>
          <w:lang w:eastAsia="en-US"/>
        </w:rPr>
        <w:t>3</w:t>
      </w:r>
      <w:r>
        <w:rPr>
          <w:rFonts w:hint="default" w:ascii="Arial" w:hAnsi="Arial" w:eastAsia="Arial" w:cs="Arial"/>
          <w:snapToGrid w:val="0"/>
          <w:color w:val="000000"/>
          <w:kern w:val="0"/>
          <w:sz w:val="28"/>
          <w:szCs w:val="28"/>
          <w:lang w:eastAsia="en-US"/>
        </w:rPr>
        <w:t>、SO</w:t>
      </w:r>
      <w:r>
        <w:rPr>
          <w:rFonts w:hint="default" w:ascii="Arial" w:hAnsi="Arial" w:eastAsia="Arial" w:cs="Arial"/>
          <w:snapToGrid w:val="0"/>
          <w:color w:val="000000"/>
          <w:kern w:val="0"/>
          <w:sz w:val="28"/>
          <w:szCs w:val="28"/>
          <w:vertAlign w:val="subscript"/>
          <w:lang w:eastAsia="en-US"/>
        </w:rPr>
        <w:t>2</w:t>
      </w:r>
      <w:r>
        <w:rPr>
          <w:rFonts w:hint="default" w:ascii="Arial" w:hAnsi="Arial" w:eastAsia="Arial" w:cs="Arial"/>
          <w:snapToGrid w:val="0"/>
          <w:color w:val="000000"/>
          <w:kern w:val="0"/>
          <w:sz w:val="28"/>
          <w:szCs w:val="28"/>
          <w:lang w:eastAsia="en-US"/>
        </w:rPr>
        <w:t>、 PM</w:t>
      </w:r>
      <w:r>
        <w:rPr>
          <w:rFonts w:hint="default" w:ascii="Arial" w:hAnsi="Arial" w:eastAsia="Arial" w:cs="Arial"/>
          <w:snapToGrid w:val="0"/>
          <w:color w:val="000000"/>
          <w:kern w:val="0"/>
          <w:sz w:val="28"/>
          <w:szCs w:val="28"/>
          <w:vertAlign w:val="subscript"/>
          <w:lang w:eastAsia="en-US"/>
        </w:rPr>
        <w:t>10</w:t>
      </w:r>
      <w:r>
        <w:rPr>
          <w:rFonts w:hint="default" w:ascii="Arial" w:hAnsi="Arial" w:eastAsia="Arial" w:cs="Arial"/>
          <w:snapToGrid w:val="0"/>
          <w:color w:val="000000"/>
          <w:kern w:val="0"/>
          <w:sz w:val="28"/>
          <w:szCs w:val="28"/>
          <w:lang w:eastAsia="en-US"/>
        </w:rPr>
        <w:t>、PM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 xml:space="preserve"> 气象参数（风速、风向、气温、湿度、气压）、仪器状态信息（采样流量、机箱温度、反应室压力等）、仪器报警信息以及站房的温湿度。</w:t>
      </w:r>
    </w:p>
    <w:p w14:paraId="2D1157C6">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1.16 数据采集周期：数据采集功能可按照一定的采样周期（采样周期可配置）向各个分析仪器采集实时数据，并按照相关技术规范自动计算出</w:t>
      </w:r>
      <w:r>
        <w:rPr>
          <w:rFonts w:hint="eastAsia" w:ascii="Arial" w:hAnsi="Arial" w:eastAsia="宋体" w:cs="Arial"/>
          <w:snapToGrid w:val="0"/>
          <w:color w:val="000000"/>
          <w:kern w:val="0"/>
          <w:sz w:val="28"/>
          <w:szCs w:val="28"/>
          <w:lang w:val="en-US" w:eastAsia="zh-CN"/>
        </w:rPr>
        <w:t>1分</w:t>
      </w:r>
      <w:r>
        <w:rPr>
          <w:rFonts w:hint="default" w:ascii="Arial" w:hAnsi="Arial" w:eastAsia="Arial" w:cs="Arial"/>
          <w:snapToGrid w:val="0"/>
          <w:color w:val="000000"/>
          <w:kern w:val="0"/>
          <w:sz w:val="28"/>
          <w:szCs w:val="28"/>
          <w:lang w:eastAsia="en-US"/>
        </w:rPr>
        <w:t>钟值、5 分钟值、小时值、日均值等统计数据。</w:t>
      </w:r>
    </w:p>
    <w:p w14:paraId="19B5290D">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1.17 网络化远程质控：支持接收由所属区县空气质量监测联网与数据管理中心业务平台（以下简称中心业务平台）下达的质控任务计划，在到达启动时间时自动执行质控任务；质控结束后产生质控报表，并可按需上传到各级中心业务平台；质控结果可在各级中心业务平台相关界面进行查询。</w:t>
      </w:r>
    </w:p>
    <w:p w14:paraId="5462472E">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1.18 质控与计划编排：可通过质控管理界面，编排制定质控任务；支持零点、精度、跨度自动检查，零点、跨度自动校准；支持周期性质控计划任务，可定时自动执行质控任务；可对质控任务执行过程中产生的数据信息进行保存。</w:t>
      </w:r>
    </w:p>
    <w:p w14:paraId="73C20271">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1.19 仪器状态监控：系统具备定时自动查询当前监测仪器的状态信息（采样流量、机箱温度、反应室压力等）的功能，可定时采集，存储</w:t>
      </w:r>
      <w:r>
        <w:rPr>
          <w:rFonts w:hint="eastAsia" w:ascii="Arial" w:hAnsi="Arial" w:eastAsia="宋体" w:cs="Arial"/>
          <w:snapToGrid w:val="0"/>
          <w:color w:val="000000"/>
          <w:kern w:val="0"/>
          <w:sz w:val="28"/>
          <w:szCs w:val="28"/>
          <w:lang w:eastAsia="zh-CN"/>
        </w:rPr>
        <w:t>，</w:t>
      </w:r>
      <w:r>
        <w:rPr>
          <w:rFonts w:hint="default" w:ascii="Arial" w:hAnsi="Arial" w:eastAsia="Arial" w:cs="Arial"/>
          <w:snapToGrid w:val="0"/>
          <w:color w:val="000000"/>
          <w:kern w:val="0"/>
          <w:sz w:val="28"/>
          <w:szCs w:val="28"/>
          <w:lang w:eastAsia="en-US"/>
        </w:rPr>
        <w:t>按需上传到各级中心业务平台。系统能根据预设的策略进行自动诊断，若出现异常情况会及时在系统界面反映；诊断结果可上传至中心服务器。</w:t>
      </w:r>
    </w:p>
    <w:p w14:paraId="26F759BA">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1.20 网络传输内容：按照《国家空气监测网子站监测数据报送传输协议》传输数据。传输内容包括：分析仪器的监测数据、仪器状态信息、质控报表、巡检报表等。</w:t>
      </w:r>
    </w:p>
    <w:p w14:paraId="4A947D75">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1.21 与平台无缝对接：空气质量自动监测站监控软件必须兼容区县在用的中心业务平台，并实现子站系统与区县平台的信息交换、数据审核上报与日常业务的无缝对接。</w:t>
      </w:r>
    </w:p>
    <w:p w14:paraId="756E162D">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（2）联网要求</w:t>
      </w:r>
      <w:r>
        <w:rPr>
          <w:rFonts w:hint="eastAsia" w:ascii="Arial" w:hAnsi="Arial" w:eastAsia="宋体" w:cs="Arial"/>
          <w:snapToGrid w:val="0"/>
          <w:color w:val="000000"/>
          <w:kern w:val="0"/>
          <w:sz w:val="28"/>
          <w:szCs w:val="28"/>
          <w:lang w:eastAsia="zh-CN"/>
        </w:rPr>
        <w:t>：</w:t>
      </w:r>
      <w:r>
        <w:rPr>
          <w:rFonts w:hint="default" w:ascii="Arial" w:hAnsi="Arial" w:eastAsia="Arial" w:cs="Arial"/>
          <w:snapToGrid w:val="0"/>
          <w:color w:val="000000"/>
          <w:kern w:val="0"/>
          <w:sz w:val="28"/>
          <w:szCs w:val="28"/>
          <w:lang w:eastAsia="en-US"/>
        </w:rPr>
        <w:t>能够实现与现有自治区环境监测平台无缝对接。</w:t>
      </w:r>
    </w:p>
    <w:p w14:paraId="70614768">
      <w:pPr>
        <w:widowControl/>
        <w:kinsoku w:val="0"/>
        <w:autoSpaceDE w:val="0"/>
        <w:autoSpaceDN w:val="0"/>
        <w:bidi w:val="0"/>
        <w:adjustRightInd w:val="0"/>
        <w:snapToGrid w:val="0"/>
        <w:spacing w:line="360" w:lineRule="auto"/>
        <w:jc w:val="left"/>
        <w:textAlignment w:val="baseline"/>
        <w:rPr>
          <w:rFonts w:hint="eastAsia" w:ascii="Arial" w:hAnsi="Arial" w:eastAsia="宋体" w:cs="Arial"/>
          <w:snapToGrid w:val="0"/>
          <w:color w:val="000000"/>
          <w:kern w:val="0"/>
          <w:sz w:val="28"/>
          <w:szCs w:val="28"/>
          <w:lang w:val="en-US" w:eastAsia="zh-CN"/>
        </w:rPr>
      </w:pPr>
      <w:r>
        <w:rPr>
          <w:rFonts w:hint="eastAsia" w:ascii="Arial" w:hAnsi="Arial" w:eastAsia="宋体" w:cs="Arial"/>
          <w:snapToGrid w:val="0"/>
          <w:color w:val="000000"/>
          <w:kern w:val="0"/>
          <w:sz w:val="28"/>
          <w:szCs w:val="28"/>
          <w:lang w:val="en-US" w:eastAsia="zh-CN"/>
        </w:rPr>
        <w:t>13、机柜</w:t>
      </w:r>
    </w:p>
    <w:p w14:paraId="3BA545A1">
      <w:pPr>
        <w:widowControl/>
        <w:kinsoku w:val="0"/>
        <w:autoSpaceDE w:val="0"/>
        <w:autoSpaceDN w:val="0"/>
        <w:bidi w:val="0"/>
        <w:adjustRightInd w:val="0"/>
        <w:snapToGrid w:val="0"/>
        <w:spacing w:line="360" w:lineRule="auto"/>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（1）</w:t>
      </w:r>
      <w:r>
        <w:rPr>
          <w:rFonts w:hint="default" w:ascii="Arial" w:hAnsi="Arial" w:eastAsia="Arial" w:cs="Arial"/>
          <w:snapToGrid w:val="0"/>
          <w:color w:val="000000"/>
          <w:kern w:val="0"/>
          <w:sz w:val="28"/>
          <w:szCs w:val="28"/>
          <w:lang w:eastAsia="en-US"/>
        </w:rPr>
        <w:t>机架技术参数：</w:t>
      </w:r>
    </w:p>
    <w:p w14:paraId="40B88C1C">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1.</w:t>
      </w:r>
      <w:r>
        <w:rPr>
          <w:rFonts w:hint="default" w:ascii="Arial" w:hAnsi="Arial" w:eastAsia="Arial" w:cs="Arial"/>
          <w:snapToGrid w:val="0"/>
          <w:color w:val="000000"/>
          <w:kern w:val="0"/>
          <w:sz w:val="28"/>
          <w:szCs w:val="28"/>
          <w:lang w:eastAsia="en-US"/>
        </w:rPr>
        <w:t>1 立式机柜，散热性良好，可容纳本次采购的 S02，N02，CO，03， PM</w:t>
      </w:r>
      <w:r>
        <w:rPr>
          <w:rFonts w:hint="default" w:ascii="Arial" w:hAnsi="Arial" w:eastAsia="Arial" w:cs="Arial"/>
          <w:snapToGrid w:val="0"/>
          <w:color w:val="000000"/>
          <w:kern w:val="0"/>
          <w:sz w:val="28"/>
          <w:szCs w:val="28"/>
          <w:vertAlign w:val="subscript"/>
          <w:lang w:eastAsia="en-US"/>
        </w:rPr>
        <w:t>1</w:t>
      </w:r>
      <w:r>
        <w:rPr>
          <w:rFonts w:hint="eastAsia" w:ascii="Arial" w:hAnsi="Arial" w:eastAsia="宋体" w:cs="Arial"/>
          <w:snapToGrid w:val="0"/>
          <w:color w:val="000000"/>
          <w:kern w:val="0"/>
          <w:sz w:val="28"/>
          <w:szCs w:val="28"/>
          <w:vertAlign w:val="subscript"/>
          <w:lang w:val="en-US" w:eastAsia="zh-CN"/>
        </w:rPr>
        <w:t>0</w:t>
      </w:r>
      <w:r>
        <w:rPr>
          <w:rFonts w:hint="default" w:ascii="Arial" w:hAnsi="Arial" w:eastAsia="Arial" w:cs="Arial"/>
          <w:snapToGrid w:val="0"/>
          <w:color w:val="000000"/>
          <w:kern w:val="0"/>
          <w:sz w:val="28"/>
          <w:szCs w:val="28"/>
          <w:lang w:eastAsia="en-US"/>
        </w:rPr>
        <w:t>，PM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分析仪、零气发生器、校准仪、数采仪等仪器必要时也需要包括相应的其他配套设备；</w:t>
      </w:r>
    </w:p>
    <w:p w14:paraId="39A33009">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 xml:space="preserve">1.2 </w:t>
      </w:r>
      <w:r>
        <w:rPr>
          <w:rFonts w:hint="default" w:ascii="Arial" w:hAnsi="Arial" w:eastAsia="Arial" w:cs="Arial"/>
          <w:snapToGrid w:val="0"/>
          <w:color w:val="000000"/>
          <w:kern w:val="0"/>
          <w:sz w:val="28"/>
          <w:szCs w:val="28"/>
          <w:lang w:eastAsia="en-US"/>
        </w:rPr>
        <w:t>机柜采用航空级导轨抽拉装载仪器，方便拆卸仪器与清洗仪器内部管路，机柜后侧有纵向导轨汇总各仪器的电缆线路；</w:t>
      </w:r>
    </w:p>
    <w:p w14:paraId="5DF442BA">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eastAsia" w:ascii="Arial" w:hAnsi="Arial" w:eastAsia="宋体" w:cs="Arial"/>
          <w:snapToGrid w:val="0"/>
          <w:color w:val="000000"/>
          <w:kern w:val="0"/>
          <w:sz w:val="28"/>
          <w:szCs w:val="28"/>
          <w:lang w:val="en-US" w:eastAsia="zh-CN"/>
        </w:rPr>
        <w:t xml:space="preserve">1.3 </w:t>
      </w:r>
      <w:r>
        <w:rPr>
          <w:rFonts w:hint="default" w:ascii="Arial" w:hAnsi="Arial" w:eastAsia="Arial" w:cs="Arial"/>
          <w:snapToGrid w:val="0"/>
          <w:color w:val="000000"/>
          <w:kern w:val="0"/>
          <w:sz w:val="28"/>
          <w:szCs w:val="28"/>
          <w:lang w:eastAsia="en-US"/>
        </w:rPr>
        <w:t>机柜有接地孔线，所有的连接管线、接头等均采用防腐材质，不与被测污染物发生化学反应。</w:t>
      </w:r>
    </w:p>
    <w:p w14:paraId="27FA5D02">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14、颗粒物手工比对服务</w:t>
      </w:r>
    </w:p>
    <w:p w14:paraId="683554C1">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投标人委托有资质的第三方检测公司（第三方检测公司资质需报甲方审核）同时进行为期23天以上的连续颗粒物手工比对监测。</w:t>
      </w:r>
    </w:p>
    <w:p w14:paraId="6318AE07">
      <w:pPr>
        <w:widowControl/>
        <w:numPr>
          <w:ilvl w:val="0"/>
          <w:numId w:val="5"/>
        </w:numPr>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方法原理</w:t>
      </w:r>
      <w:r>
        <w:rPr>
          <w:rFonts w:hint="eastAsia" w:ascii="Arial" w:hAnsi="Arial" w:eastAsia="宋体" w:cs="Arial"/>
          <w:snapToGrid w:val="0"/>
          <w:color w:val="000000"/>
          <w:kern w:val="0"/>
          <w:sz w:val="28"/>
          <w:szCs w:val="28"/>
          <w:lang w:eastAsia="zh-CN"/>
        </w:rPr>
        <w:t>：</w:t>
      </w:r>
      <w:r>
        <w:rPr>
          <w:rFonts w:hint="default" w:ascii="Arial" w:hAnsi="Arial" w:eastAsia="Arial" w:cs="Arial"/>
          <w:snapToGrid w:val="0"/>
          <w:color w:val="000000"/>
          <w:kern w:val="0"/>
          <w:sz w:val="28"/>
          <w:szCs w:val="28"/>
          <w:lang w:eastAsia="en-US"/>
        </w:rPr>
        <w:t>利用手工采样器与自动监测仪器进行同时段采样，计算自动监测仪器与手工采样器监测结果的相对误差，评价数据质量。</w:t>
      </w:r>
    </w:p>
    <w:p w14:paraId="00CCE472">
      <w:pPr>
        <w:widowControl/>
        <w:numPr>
          <w:ilvl w:val="0"/>
          <w:numId w:val="0"/>
        </w:numPr>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（2）采样仪器设备</w:t>
      </w:r>
    </w:p>
    <w:p w14:paraId="4ACF751A">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颗粒物采样器：技术指标应符合《环境空气颗粒物 PM10 和PM2.5 采样技术要求和检测方法》（HJ93-2013）的要求。</w:t>
      </w:r>
    </w:p>
    <w:p w14:paraId="3F35A890">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流量校准器：用做校准的流量计误差≤±2%。</w:t>
      </w:r>
    </w:p>
    <w:p w14:paraId="50864619">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恒温恒湿箱：用于采样前后滤膜温度湿度平衡。恒温恒湿箱内温度设置在（15-30℃任一点，控制精度±1℃；相对湿度控制在（50±5）%。</w:t>
      </w:r>
    </w:p>
    <w:p w14:paraId="06827DEB">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电子天平：用于对滤膜进行称重，检定分度值不超过0.1mg,电子天平性能应符合《电子天平鉴定规程》（JJG1036-2008）的相关规定。</w:t>
      </w:r>
    </w:p>
    <w:p w14:paraId="48F41AC6">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温度计：用于测量环境温度，校准采样器温度测量部件：测量范围（-30-50）℃ , 精密：±0.5℃。</w:t>
      </w:r>
    </w:p>
    <w:p w14:paraId="4419798D">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气压计：用于测量环境大气压，校准采样器大气压测量部件：测量范围（50-107）KPa，精度±0.1KPa。</w:t>
      </w:r>
    </w:p>
    <w:p w14:paraId="3300FE63">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湿度计：用于测量环境湿度，测量范围（10%-100%）RH,精度±5%RH。</w:t>
      </w:r>
    </w:p>
    <w:p w14:paraId="69D916D6">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滤膜：滤膜对 0.3um 标准粒子截留率不低于 99.7%。</w:t>
      </w:r>
    </w:p>
    <w:p w14:paraId="453640DD">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滤膜保存盒：用于存放滤膜、滤膜夹的滤膜筒、滤膜盒，应使用对监测结果无影响的惰性材料制造，应对滤膜不粘连，方便存放。</w:t>
      </w:r>
    </w:p>
    <w:p w14:paraId="75D9D7C2">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（3）采样技术要求</w:t>
      </w:r>
    </w:p>
    <w:p w14:paraId="512F08EF">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切割器清洗：切割器应定期清洗，清洗周期视当地空气质量状况而定；一般情况下采样累计168小时，应清洗一次切割器，如遇扬尘、沙尘等恶劣天气应及时清洗。</w:t>
      </w:r>
    </w:p>
    <w:p w14:paraId="22286949">
      <w:pPr>
        <w:widowControl/>
        <w:kinsoku w:val="0"/>
        <w:autoSpaceDE w:val="0"/>
        <w:autoSpaceDN w:val="0"/>
        <w:bidi w:val="0"/>
        <w:adjustRightInd w:val="0"/>
        <w:snapToGrid w:val="0"/>
        <w:spacing w:line="360" w:lineRule="auto"/>
        <w:ind w:firstLine="560" w:firstLineChars="200"/>
        <w:jc w:val="left"/>
        <w:textAlignment w:val="baseline"/>
        <w:rPr>
          <w:rFonts w:hint="eastAsia" w:ascii="Arial" w:hAnsi="Arial" w:eastAsia="宋体" w:cs="Arial"/>
          <w:snapToGrid w:val="0"/>
          <w:color w:val="000000"/>
          <w:kern w:val="0"/>
          <w:sz w:val="28"/>
          <w:szCs w:val="28"/>
          <w:lang w:val="en-US" w:eastAsia="zh-CN"/>
        </w:rPr>
      </w:pPr>
      <w:r>
        <w:rPr>
          <w:rFonts w:hint="default" w:ascii="Arial" w:hAnsi="Arial" w:eastAsia="Arial" w:cs="Arial"/>
          <w:snapToGrid w:val="0"/>
          <w:color w:val="000000"/>
          <w:kern w:val="0"/>
          <w:sz w:val="28"/>
          <w:szCs w:val="28"/>
          <w:lang w:eastAsia="en-US"/>
        </w:rPr>
        <w:t>环境温度检查校准：用温度计检查采样器的环境温度测量示值误差，每次采样前检查1次，若环境温度测量示值误差超过±2%℃ , 应对采样器进行温度校</w:t>
      </w:r>
      <w:r>
        <w:rPr>
          <w:rFonts w:hint="eastAsia" w:ascii="Arial" w:hAnsi="Arial" w:eastAsia="宋体" w:cs="Arial"/>
          <w:snapToGrid w:val="0"/>
          <w:color w:val="000000"/>
          <w:kern w:val="0"/>
          <w:sz w:val="28"/>
          <w:szCs w:val="28"/>
          <w:lang w:val="en-US" w:eastAsia="zh-CN"/>
        </w:rPr>
        <w:t>准。</w:t>
      </w:r>
    </w:p>
    <w:p w14:paraId="6E1F6032">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环境大气压检查校准：用大气压计检查采样器的环境温度测量示值误差，每次采样前检查1次，若环境大气压测量示值误差超过±1KPa，应对采样器进行大气压校准。</w:t>
      </w:r>
    </w:p>
    <w:p w14:paraId="6592D04A">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气密性检查：应定期检查，操作方法参见《环境空气颗粒物（PM</w:t>
      </w:r>
      <w:r>
        <w:rPr>
          <w:rFonts w:hint="default" w:ascii="Arial" w:hAnsi="Arial" w:eastAsia="Arial" w:cs="Arial"/>
          <w:snapToGrid w:val="0"/>
          <w:color w:val="000000"/>
          <w:kern w:val="0"/>
          <w:sz w:val="28"/>
          <w:szCs w:val="28"/>
          <w:vertAlign w:val="subscript"/>
          <w:lang w:eastAsia="en-US"/>
        </w:rPr>
        <w:t>2.5</w:t>
      </w:r>
      <w:r>
        <w:rPr>
          <w:rFonts w:hint="eastAsia" w:ascii="Arial" w:hAnsi="Arial" w:eastAsia="宋体" w:cs="Arial"/>
          <w:snapToGrid w:val="0"/>
          <w:color w:val="000000"/>
          <w:kern w:val="0"/>
          <w:sz w:val="28"/>
          <w:szCs w:val="28"/>
          <w:vertAlign w:val="baseline"/>
          <w:lang w:eastAsia="zh-CN"/>
        </w:rPr>
        <w:t>）</w:t>
      </w:r>
      <w:r>
        <w:rPr>
          <w:rFonts w:hint="default" w:ascii="Arial" w:hAnsi="Arial" w:eastAsia="Arial" w:cs="Arial"/>
          <w:snapToGrid w:val="0"/>
          <w:color w:val="000000"/>
          <w:kern w:val="0"/>
          <w:sz w:val="28"/>
          <w:szCs w:val="28"/>
          <w:lang w:eastAsia="en-US"/>
        </w:rPr>
        <w:t>手工测量方法（重量法）》（HJ656-2013）附录 A。</w:t>
      </w:r>
    </w:p>
    <w:p w14:paraId="01D27D50">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采样流量检查：用流量校准器检查采样流量，一般情况下采样累计 168 小时，若流量误差超过采样器设定流量的±2%，应对采样流量进行校准。校准方法参见《环境空气颗粒物（PM2.5）手工测量方法（重量法）》 （HJ656-2013）附录 B。</w:t>
      </w:r>
    </w:p>
    <w:p w14:paraId="71C8EEF0">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滤膜检查：滤膜边缘平整，厚薄均匀，无毛刺，无污染，不得有针孔或任何破损。有机滤膜检查方法参见《环境空气颗粒物（PM2.5）手工测量方法（重量法）》（HJ656-2013）附录 C。</w:t>
      </w:r>
    </w:p>
    <w:p w14:paraId="6F314F13">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采样前空滤膜称量：按称量要求将滤膜进行平衡处理至恒重，称量，记录称量环境条件和滤膜质量，将称量后的滤膜放入滤膜盒中备用。</w:t>
      </w:r>
    </w:p>
    <w:p w14:paraId="32CEADAF">
      <w:pPr>
        <w:widowControl/>
        <w:kinsoku w:val="0"/>
        <w:autoSpaceDE w:val="0"/>
        <w:autoSpaceDN w:val="0"/>
        <w:bidi w:val="0"/>
        <w:adjustRightInd w:val="0"/>
        <w:snapToGrid w:val="0"/>
        <w:spacing w:line="360" w:lineRule="auto"/>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（4）采样要求</w:t>
      </w:r>
    </w:p>
    <w:p w14:paraId="48B63A5D">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采样风速应小于8m/s 的天气条件下进行。</w:t>
      </w:r>
    </w:p>
    <w:p w14:paraId="34B61A00">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采样器采样口距地面高度不低于 1.5m，避开污染源及障碍物；采样口距墙壁或站房实体围栏 1.0m 以上，采样口应高于实体围栏至少 0.5m以上。</w:t>
      </w:r>
    </w:p>
    <w:p w14:paraId="767F5065">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采样器切割头与颗粒物自动监测切割头应尽可能位于同一水平面，一般垂直距离不超过 1m；所有颗粒物监测仪器（包括手工采样器和自监测仪）采样头距离不小于 1.5m。在仪器性能检验合格的基础上采用多台采样器平行采样时，若采样流量小于200L/min 时，相互之间的距离为1m 左右；若采样流量大于200L/min 时，相互之间的距离为（2-4）m。</w:t>
      </w:r>
    </w:p>
    <w:p w14:paraId="19757035">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为保证自动监测仪器比对，手工采样从整时开始。测定PM10、PM2.5日平均浓度，每日不少于20 小时。</w:t>
      </w:r>
    </w:p>
    <w:p w14:paraId="602D96D7">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采样时，将已编号、称重的滤膜用无锯齿状镊子放入洁净的滤膜夹内，滤膜毛面应朝进气方向。将滤膜固牢压紧，将滤膜夹正确放入采样器中，设置采样时间等参数，启动采样器采样。采样结束，用镊子取出滤膜，放入滤膜保存盒中，记录采样体积等信息。</w:t>
      </w:r>
    </w:p>
    <w:p w14:paraId="306709A0">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样品保存：样品采集完成后，滤膜应尽快平衡称量，如不能及时平衡称量，应将滤膜放置在 4℃条件下密闭冷藏保存，最长不超过 30d。</w:t>
      </w:r>
    </w:p>
    <w:p w14:paraId="69B4AC2F">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称重：将滤膜在恒温恒湿设备中平衡 24 小时进行称量。平衡条件为：温度控制在（15-30） ℃任一点，控制精度±1℃；相对湿度控制在（50 ±5）%；天平室温、湿条件应于恒温恒湿箱保持一致。</w:t>
      </w:r>
    </w:p>
    <w:p w14:paraId="02998329">
      <w:pPr>
        <w:widowControl/>
        <w:numPr>
          <w:ilvl w:val="0"/>
          <w:numId w:val="6"/>
        </w:numPr>
        <w:kinsoku w:val="0"/>
        <w:autoSpaceDE w:val="0"/>
        <w:autoSpaceDN w:val="0"/>
        <w:bidi w:val="0"/>
        <w:adjustRightInd w:val="0"/>
        <w:snapToGrid w:val="0"/>
        <w:spacing w:line="360" w:lineRule="auto"/>
        <w:jc w:val="left"/>
        <w:textAlignment w:val="baseline"/>
        <w:rPr>
          <w:rFonts w:hint="eastAsia" w:ascii="Arial" w:hAnsi="Arial" w:eastAsia="宋体" w:cs="Arial"/>
          <w:snapToGrid w:val="0"/>
          <w:color w:val="000000"/>
          <w:kern w:val="0"/>
          <w:sz w:val="28"/>
          <w:szCs w:val="28"/>
          <w:lang w:val="en-US" w:eastAsia="zh-CN"/>
        </w:rPr>
      </w:pPr>
      <w:r>
        <w:rPr>
          <w:rFonts w:hint="eastAsia" w:ascii="Arial" w:hAnsi="Arial" w:eastAsia="宋体" w:cs="Arial"/>
          <w:snapToGrid w:val="0"/>
          <w:color w:val="000000"/>
          <w:kern w:val="0"/>
          <w:sz w:val="28"/>
          <w:szCs w:val="28"/>
          <w:lang w:val="en-US" w:eastAsia="zh-CN"/>
        </w:rPr>
        <w:t>站房智能化建设</w:t>
      </w:r>
    </w:p>
    <w:p w14:paraId="79EDC379">
      <w:pPr>
        <w:widowControl/>
        <w:numPr>
          <w:ilvl w:val="0"/>
          <w:numId w:val="0"/>
        </w:numPr>
        <w:kinsoku w:val="0"/>
        <w:autoSpaceDE w:val="0"/>
        <w:autoSpaceDN w:val="0"/>
        <w:bidi w:val="0"/>
        <w:adjustRightInd w:val="0"/>
        <w:snapToGrid w:val="0"/>
        <w:spacing w:line="360" w:lineRule="auto"/>
        <w:ind w:firstLine="280" w:firstLineChars="100"/>
        <w:jc w:val="left"/>
        <w:textAlignment w:val="baseline"/>
        <w:rPr>
          <w:rFonts w:hint="default" w:ascii="Arial" w:hAnsi="Arial" w:eastAsia="宋体" w:cs="Arial"/>
          <w:snapToGrid w:val="0"/>
          <w:color w:val="000000"/>
          <w:kern w:val="0"/>
          <w:sz w:val="28"/>
          <w:szCs w:val="28"/>
          <w:lang w:val="en-US" w:eastAsia="zh-CN"/>
        </w:rPr>
      </w:pPr>
      <w:r>
        <w:rPr>
          <w:rFonts w:hint="eastAsia" w:ascii="Arial" w:hAnsi="Arial" w:eastAsia="宋体" w:cs="Arial"/>
          <w:snapToGrid w:val="0"/>
          <w:color w:val="000000"/>
          <w:kern w:val="0"/>
          <w:sz w:val="28"/>
          <w:szCs w:val="28"/>
          <w:lang w:val="en-US" w:eastAsia="zh-CN"/>
        </w:rPr>
        <w:t>（1）</w:t>
      </w:r>
      <w:r>
        <w:rPr>
          <w:rFonts w:hint="default" w:ascii="Arial" w:hAnsi="Arial" w:eastAsia="宋体" w:cs="Arial"/>
          <w:snapToGrid w:val="0"/>
          <w:color w:val="000000"/>
          <w:kern w:val="0"/>
          <w:sz w:val="28"/>
          <w:szCs w:val="28"/>
          <w:lang w:val="en-US" w:eastAsia="zh-CN"/>
        </w:rPr>
        <w:t>站房建设要求</w:t>
      </w:r>
      <w:r>
        <w:rPr>
          <w:rFonts w:hint="eastAsia" w:ascii="Arial" w:hAnsi="Arial" w:eastAsia="宋体" w:cs="Arial"/>
          <w:snapToGrid w:val="0"/>
          <w:color w:val="000000"/>
          <w:kern w:val="0"/>
          <w:sz w:val="28"/>
          <w:szCs w:val="28"/>
          <w:lang w:val="en-US" w:eastAsia="zh-CN"/>
        </w:rPr>
        <w:t>：</w:t>
      </w:r>
      <w:r>
        <w:rPr>
          <w:rFonts w:hint="default" w:ascii="Arial" w:hAnsi="Arial" w:eastAsia="宋体" w:cs="Arial"/>
          <w:snapToGrid w:val="0"/>
          <w:color w:val="000000"/>
          <w:kern w:val="0"/>
          <w:sz w:val="28"/>
          <w:szCs w:val="28"/>
          <w:lang w:val="en-US" w:eastAsia="zh-CN"/>
        </w:rPr>
        <w:t>根据《关于印发&lt;国家城市环境空气质量监测点位站房标准化建设技术规定（试行）&gt;的通知》（总站气运管字[2024]62号）中站房建设要求满足以下条款：</w:t>
      </w:r>
    </w:p>
    <w:p w14:paraId="41F26342">
      <w:pPr>
        <w:widowControl/>
        <w:numPr>
          <w:ilvl w:val="0"/>
          <w:numId w:val="0"/>
        </w:numPr>
        <w:kinsoku w:val="0"/>
        <w:autoSpaceDE w:val="0"/>
        <w:autoSpaceDN w:val="0"/>
        <w:bidi w:val="0"/>
        <w:adjustRightInd w:val="0"/>
        <w:snapToGrid w:val="0"/>
        <w:spacing w:line="360" w:lineRule="auto"/>
        <w:ind w:firstLine="280" w:firstLineChars="1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1.1 站房主体</w:t>
      </w:r>
    </w:p>
    <w:p w14:paraId="2B5DD300">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1.1.1 应确保站房结构及建设地无安全隐患，进入站房及采样区域安全便利。站房可建设在地面或可以承重的已有建筑物上，建筑物应满足《建筑结构荷载规范》（GB 50009）的要求，设计及选材应满足 10 年以上使用要求。宜采用方舱结构，可整体吊装；楼梯和站房主体可以分别吊装。站房外部尺寸不小于</w:t>
      </w:r>
    </w:p>
    <w:p w14:paraId="3720C00A">
      <w:pPr>
        <w:widowControl/>
        <w:numPr>
          <w:ilvl w:val="0"/>
          <w:numId w:val="0"/>
        </w:numPr>
        <w:kinsoku w:val="0"/>
        <w:autoSpaceDE w:val="0"/>
        <w:autoSpaceDN w:val="0"/>
        <w:bidi w:val="0"/>
        <w:adjustRightInd w:val="0"/>
        <w:snapToGrid w:val="0"/>
        <w:spacing w:line="360" w:lineRule="auto"/>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7.0m×3.2m×2.8m，内部尺寸不小于 6.8m×3.0m×2.6m。站房建筑材料燃烧性能需达到 A 级耐火等级，芯材应采用高保温材料，满足保温、隔热、隔音要求；可根据当地气象、地址条件，考虑站房抗风等级和抗震设防烈度。站房建设可参照《建筑结构荷载规范》（GB 50009）、《建筑抗震设计规范》（GB 50011）、《钢结构设计标准》（GB 50017）、《轻型模块化钢结构组合房屋技术标准》（JGJ/T 466）。</w:t>
      </w:r>
    </w:p>
    <w:p w14:paraId="096E6A5C">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1.1.2站房应设置缓冲间，并保持常闭状态，防止灰尘和泥土带入监测设备间。</w:t>
      </w:r>
    </w:p>
    <w:p w14:paraId="15A127D9">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1.1.3站房有防水、防潮、隔热和保温措施，站房内地面应离地表（或建筑房顶）有25cm以上的距离，站房内地面应具有防滑、阻燃设计。</w:t>
      </w:r>
    </w:p>
    <w:p w14:paraId="65050604">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1.1.4站房内设置气态监测仪器废气排出装置，气态监测仪器排气口连接到废气排出装置；废气排除装置排出口和颗粒物采样装置抽气风机排气口应设置在靠近站房下部的墙壁上，离站房内地面的距离应在 20cm 以上。站房内应安装排风扇，在排风扇上加装防护措施。</w:t>
      </w:r>
    </w:p>
    <w:p w14:paraId="4C2DECF0">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 xml:space="preserve">1.1.5监测设备安装在机柜（架）内，机柜（架）应稳定、牢固、可靠、不易倾倒；机柜（架）与墙壁之间的距离不宜小于1m，便于运维人员在机柜（架） 侧面、后面开展运维工作。为确保标气使用安全，应在站房内合理位置安装标气瓶固定装置； </w:t>
      </w:r>
    </w:p>
    <w:p w14:paraId="42C7C517">
      <w:pPr>
        <w:widowControl/>
        <w:numPr>
          <w:ilvl w:val="0"/>
          <w:numId w:val="0"/>
        </w:numPr>
        <w:kinsoku w:val="0"/>
        <w:autoSpaceDE w:val="0"/>
        <w:autoSpaceDN w:val="0"/>
        <w:bidi w:val="0"/>
        <w:adjustRightInd w:val="0"/>
        <w:snapToGrid w:val="0"/>
        <w:spacing w:line="360" w:lineRule="auto"/>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 xml:space="preserve">    1.1.6站房房顶应为平面结构，坡度不大于10°，无渗漏或塌陷，房顶承重要求大于等于250kg/m2。房顶应做防水处理；房顶应安装防滑人行步道，保护人员安全，防止屋顶变形。站房应配备通往房顶的Z字型梯或旋梯。</w:t>
      </w:r>
    </w:p>
    <w:p w14:paraId="3EA4821C">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1.1.7站房房顶应配备气态采样总管、PM</w:t>
      </w:r>
      <w:r>
        <w:rPr>
          <w:rFonts w:hint="default" w:ascii="Arial" w:hAnsi="Arial" w:eastAsia="宋体" w:cs="Arial"/>
          <w:snapToGrid w:val="0"/>
          <w:color w:val="000000"/>
          <w:kern w:val="0"/>
          <w:sz w:val="28"/>
          <w:szCs w:val="28"/>
          <w:vertAlign w:val="subscript"/>
          <w:lang w:val="en-US" w:eastAsia="zh-CN"/>
        </w:rPr>
        <w:t>2.5</w:t>
      </w:r>
      <w:r>
        <w:rPr>
          <w:rFonts w:hint="default" w:ascii="Arial" w:hAnsi="Arial" w:eastAsia="宋体" w:cs="Arial"/>
          <w:snapToGrid w:val="0"/>
          <w:color w:val="000000"/>
          <w:kern w:val="0"/>
          <w:sz w:val="28"/>
          <w:szCs w:val="28"/>
          <w:lang w:val="en-US" w:eastAsia="zh-CN"/>
        </w:rPr>
        <w:t>采样管和 PM</w:t>
      </w:r>
      <w:r>
        <w:rPr>
          <w:rFonts w:hint="default" w:ascii="Arial" w:hAnsi="Arial" w:eastAsia="宋体" w:cs="Arial"/>
          <w:snapToGrid w:val="0"/>
          <w:color w:val="000000"/>
          <w:kern w:val="0"/>
          <w:sz w:val="28"/>
          <w:szCs w:val="28"/>
          <w:vertAlign w:val="subscript"/>
          <w:lang w:val="en-US" w:eastAsia="zh-CN"/>
        </w:rPr>
        <w:t>10</w:t>
      </w:r>
      <w:r>
        <w:rPr>
          <w:rFonts w:hint="default" w:ascii="Arial" w:hAnsi="Arial" w:eastAsia="宋体" w:cs="Arial"/>
          <w:snapToGrid w:val="0"/>
          <w:color w:val="000000"/>
          <w:kern w:val="0"/>
          <w:sz w:val="28"/>
          <w:szCs w:val="28"/>
          <w:lang w:val="en-US" w:eastAsia="zh-CN"/>
        </w:rPr>
        <w:t>采样管安装孔各1 个，并预留颗粒物比对采样管安装孔 1～2 个；采样管安装孔间距1.2m以上；安装孔与站房房顶连接部分要密封防水，宜使用法兰连接。</w:t>
      </w:r>
    </w:p>
    <w:p w14:paraId="026FECDC">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1.1.8气态采样总管宜具备采集采样管状态参数的功能，状态参数包括采样流量、采样风机功率、采样管加热功率和采样管加热温度等；宜配备加热装置， 并实现自动控制温度。</w:t>
      </w:r>
    </w:p>
    <w:p w14:paraId="73F05DBB">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1.1.9站房应设置必要的防盗措施，安装防盗门。站房宜安装门禁一体机，支持存储开关门记录及人脸识别开门等功能。</w:t>
      </w:r>
    </w:p>
    <w:p w14:paraId="55B51FF3">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1.1.10站房室内应有照明设施。</w:t>
      </w:r>
    </w:p>
    <w:p w14:paraId="67E6B883">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1.1.11城市点位应设置符合规定的站点标识牌，并在站房及采样区域明显位置设置警示牌，禁止非运维人员进入。标识牌和警示牌制作要求参照附录 A。</w:t>
      </w:r>
    </w:p>
    <w:p w14:paraId="3BDB0810">
      <w:pPr>
        <w:widowControl/>
        <w:numPr>
          <w:ilvl w:val="0"/>
          <w:numId w:val="0"/>
        </w:numPr>
        <w:kinsoku w:val="0"/>
        <w:autoSpaceDE w:val="0"/>
        <w:autoSpaceDN w:val="0"/>
        <w:bidi w:val="0"/>
        <w:adjustRightInd w:val="0"/>
        <w:snapToGrid w:val="0"/>
        <w:spacing w:line="360" w:lineRule="auto"/>
        <w:ind w:firstLine="280" w:firstLineChars="1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1.2 电力设备</w:t>
      </w:r>
    </w:p>
    <w:p w14:paraId="41723164">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1.2.1站房供电系统应配有配电柜、电源过压和过载保护装置，电源接入系统应采用三相五线制缆线敷设方式，电源电压 380V，频率波动不超过（50±1）Hz，用电功率不小于18KVA 或根据需求配备合理的用电负荷。配电时应尽量三相平衡使用。宜安装电流电压检测传感器及电源自动控制装置，实时监控电流电压，并实现电源自动控制装置与电流电压检测传感器联动。</w:t>
      </w:r>
    </w:p>
    <w:p w14:paraId="3833B3B6">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1.2.2站房应依据电工要求制作保护地线，用于机柜、仪器外壳和有要求接地装置的接地保护，接地电阻小于4Ω。</w:t>
      </w:r>
    </w:p>
    <w:p w14:paraId="37097138">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1.2.3仪器供电电源应配置具有来电延迟功能等保护装置，避免因室温异常、过压、欠压造成仪器设备损坏。</w:t>
      </w:r>
    </w:p>
    <w:p w14:paraId="09ED486A">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1.2.4站房应按照用电容量配置电线，采用的电线电缆及附件均应符合国家现行技术标准的规定，并有合格证；对有抗干扰要求的电缆线路，应按要求采取抗干扰措施；线路要求走线美观，布线应加装线槽，严禁私拉乱接用电线路。</w:t>
      </w:r>
    </w:p>
    <w:p w14:paraId="590F6E6E">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1.2.5采样平台应配备电路专线，并预留插座，用于开展室外监测。</w:t>
      </w:r>
    </w:p>
    <w:p w14:paraId="68CF5EB8">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1.2.6站房应在合理位置安装稳压电源，负载功率能保证站房内及采样平台监测设备供电正常。配备安装UPS供电，UPS应满足以下条件：</w:t>
      </w:r>
    </w:p>
    <w:p w14:paraId="31D693B9">
      <w:pPr>
        <w:widowControl/>
        <w:numPr>
          <w:ilvl w:val="0"/>
          <w:numId w:val="0"/>
        </w:numPr>
        <w:kinsoku w:val="0"/>
        <w:autoSpaceDE w:val="0"/>
        <w:autoSpaceDN w:val="0"/>
        <w:bidi w:val="0"/>
        <w:adjustRightInd w:val="0"/>
        <w:snapToGrid w:val="0"/>
        <w:spacing w:line="360" w:lineRule="auto"/>
        <w:ind w:firstLine="840" w:firstLineChars="3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1）输入电压范围：110~300</w:t>
      </w:r>
    </w:p>
    <w:p w14:paraId="0412C90D">
      <w:pPr>
        <w:widowControl/>
        <w:numPr>
          <w:ilvl w:val="0"/>
          <w:numId w:val="0"/>
        </w:numPr>
        <w:kinsoku w:val="0"/>
        <w:autoSpaceDE w:val="0"/>
        <w:autoSpaceDN w:val="0"/>
        <w:bidi w:val="0"/>
        <w:adjustRightInd w:val="0"/>
        <w:snapToGrid w:val="0"/>
        <w:spacing w:line="360" w:lineRule="auto"/>
        <w:ind w:firstLine="840" w:firstLineChars="3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2）输入频率：46-54HZ或56HZ-64HZ，</w:t>
      </w:r>
    </w:p>
    <w:p w14:paraId="4500117B">
      <w:pPr>
        <w:widowControl/>
        <w:numPr>
          <w:ilvl w:val="0"/>
          <w:numId w:val="0"/>
        </w:numPr>
        <w:kinsoku w:val="0"/>
        <w:autoSpaceDE w:val="0"/>
        <w:autoSpaceDN w:val="0"/>
        <w:bidi w:val="0"/>
        <w:adjustRightInd w:val="0"/>
        <w:snapToGrid w:val="0"/>
        <w:spacing w:line="360" w:lineRule="auto"/>
        <w:ind w:firstLine="840" w:firstLineChars="3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3）输出电压：200/208/220/230/240VAC±1%，</w:t>
      </w:r>
    </w:p>
    <w:p w14:paraId="10F75261">
      <w:pPr>
        <w:widowControl/>
        <w:numPr>
          <w:ilvl w:val="0"/>
          <w:numId w:val="0"/>
        </w:numPr>
        <w:kinsoku w:val="0"/>
        <w:autoSpaceDE w:val="0"/>
        <w:autoSpaceDN w:val="0"/>
        <w:bidi w:val="0"/>
        <w:adjustRightInd w:val="0"/>
        <w:snapToGrid w:val="0"/>
        <w:spacing w:line="360" w:lineRule="auto"/>
        <w:ind w:firstLine="840" w:firstLineChars="3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4）输出频率：50HZ±0.25%（电池模式）</w:t>
      </w:r>
    </w:p>
    <w:p w14:paraId="1714785E">
      <w:pPr>
        <w:widowControl/>
        <w:numPr>
          <w:ilvl w:val="0"/>
          <w:numId w:val="0"/>
        </w:numPr>
        <w:kinsoku w:val="0"/>
        <w:autoSpaceDE w:val="0"/>
        <w:autoSpaceDN w:val="0"/>
        <w:bidi w:val="0"/>
        <w:adjustRightInd w:val="0"/>
        <w:snapToGrid w:val="0"/>
        <w:spacing w:line="360" w:lineRule="auto"/>
        <w:ind w:firstLine="840" w:firstLineChars="3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5）波形失真：线性负载下THD&lt;3%</w:t>
      </w:r>
    </w:p>
    <w:p w14:paraId="79B1A73A">
      <w:pPr>
        <w:widowControl/>
        <w:numPr>
          <w:ilvl w:val="0"/>
          <w:numId w:val="0"/>
        </w:numPr>
        <w:kinsoku w:val="0"/>
        <w:autoSpaceDE w:val="0"/>
        <w:autoSpaceDN w:val="0"/>
        <w:bidi w:val="0"/>
        <w:adjustRightInd w:val="0"/>
        <w:snapToGrid w:val="0"/>
        <w:spacing w:line="360" w:lineRule="auto"/>
        <w:ind w:firstLine="840" w:firstLineChars="3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6）蓄电池类型：封闭免维护铅酸蓄电池</w:t>
      </w:r>
    </w:p>
    <w:p w14:paraId="6E643DE1">
      <w:pPr>
        <w:widowControl/>
        <w:numPr>
          <w:ilvl w:val="0"/>
          <w:numId w:val="0"/>
        </w:numPr>
        <w:kinsoku w:val="0"/>
        <w:autoSpaceDE w:val="0"/>
        <w:autoSpaceDN w:val="0"/>
        <w:bidi w:val="0"/>
        <w:adjustRightInd w:val="0"/>
        <w:snapToGrid w:val="0"/>
        <w:spacing w:line="360" w:lineRule="auto"/>
        <w:ind w:firstLine="840" w:firstLineChars="3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7）蓄电池容量：满足站房所有仪器设备、空调等连续4小时及以上使用功能。</w:t>
      </w:r>
    </w:p>
    <w:p w14:paraId="732EA072">
      <w:pPr>
        <w:widowControl/>
        <w:numPr>
          <w:ilvl w:val="0"/>
          <w:numId w:val="0"/>
        </w:numPr>
        <w:kinsoku w:val="0"/>
        <w:autoSpaceDE w:val="0"/>
        <w:autoSpaceDN w:val="0"/>
        <w:bidi w:val="0"/>
        <w:adjustRightInd w:val="0"/>
        <w:snapToGrid w:val="0"/>
        <w:spacing w:line="360" w:lineRule="auto"/>
        <w:ind w:firstLine="840" w:firstLineChars="3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8）其他要求：站房停电，UPS能够自动启动并为设备提供电力。</w:t>
      </w:r>
    </w:p>
    <w:p w14:paraId="074C49BE">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1.2.7室外配电箱和插座需满足防水、防尘、防腐的要求，配电箱外壳可靠接地。</w:t>
      </w:r>
    </w:p>
    <w:p w14:paraId="596D5B34">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1.2.8站房应安装独立开户电表。</w:t>
      </w:r>
    </w:p>
    <w:p w14:paraId="774C7BA7">
      <w:pPr>
        <w:widowControl/>
        <w:numPr>
          <w:ilvl w:val="0"/>
          <w:numId w:val="0"/>
        </w:numPr>
        <w:kinsoku w:val="0"/>
        <w:autoSpaceDE w:val="0"/>
        <w:autoSpaceDN w:val="0"/>
        <w:bidi w:val="0"/>
        <w:adjustRightInd w:val="0"/>
        <w:snapToGrid w:val="0"/>
        <w:spacing w:line="360" w:lineRule="auto"/>
        <w:ind w:firstLine="280" w:firstLineChars="1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1.3 温湿度控制设备</w:t>
      </w:r>
    </w:p>
    <w:p w14:paraId="35B4096C">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1.3.1为确保站房内温湿度符合相关监测规范要求，需配置两台功率不低于1.5P 的冷暖式空调，空调宜对称放置保证站房内温度整体均匀。空调必须具有来电自启功能，并能远程控制，每台空调宜配备单独的电流检测传感器和控制开关， 在工作电流异常时断电保护。空调出风口不能正对仪器和采样管。根据当地环境条件配置具有连续自动排水功能的除湿机，并在站房墙壁配备排水孔 1 个，便于除湿机自动排水。</w:t>
      </w:r>
    </w:p>
    <w:p w14:paraId="33255BD6">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1.3.2 站房内安装带数字输出的温湿度仪；具有环境温湿度采集功能，并实现站房温湿度环境监控。</w:t>
      </w:r>
    </w:p>
    <w:p w14:paraId="221DD03D">
      <w:pPr>
        <w:widowControl/>
        <w:numPr>
          <w:ilvl w:val="0"/>
          <w:numId w:val="0"/>
        </w:numPr>
        <w:kinsoku w:val="0"/>
        <w:autoSpaceDE w:val="0"/>
        <w:autoSpaceDN w:val="0"/>
        <w:bidi w:val="0"/>
        <w:adjustRightInd w:val="0"/>
        <w:snapToGrid w:val="0"/>
        <w:spacing w:line="360" w:lineRule="auto"/>
        <w:ind w:firstLine="280" w:firstLineChars="1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1.4 防雷设备</w:t>
      </w:r>
    </w:p>
    <w:p w14:paraId="5DA5C666">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1.4.1站房应配备防雷设备，包括站房防雷、设备防雷、电源防雷、信号防雷，防雷接地装置的选材和安装应参照《通信局（站）防雷与接地工程设计规范》（GB 50689）的相关要求，出具防雷报告。</w:t>
      </w:r>
    </w:p>
    <w:p w14:paraId="4BDEF8B3">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1.4.2对于依托在现有建筑物上的站房，如果现有建筑物防雷接地电阻小于4Ω，且仪器设备位于该建筑物避雷针保护范围内，无需单独配备站房防雷；否则，应单独配备站房防雷。</w:t>
      </w:r>
    </w:p>
    <w:p w14:paraId="51F6DF23">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1.4.3室外信号线应采用屏蔽电缆，电缆屏蔽层应接地，且接地电阻不应大于 10 Ω。</w:t>
      </w:r>
    </w:p>
    <w:p w14:paraId="2D8F9C88">
      <w:pPr>
        <w:widowControl/>
        <w:numPr>
          <w:ilvl w:val="0"/>
          <w:numId w:val="0"/>
        </w:numPr>
        <w:kinsoku w:val="0"/>
        <w:autoSpaceDE w:val="0"/>
        <w:autoSpaceDN w:val="0"/>
        <w:bidi w:val="0"/>
        <w:adjustRightInd w:val="0"/>
        <w:snapToGrid w:val="0"/>
        <w:spacing w:line="360" w:lineRule="auto"/>
        <w:ind w:firstLine="280" w:firstLineChars="1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1.5 安防设备</w:t>
      </w:r>
    </w:p>
    <w:p w14:paraId="19B9A537">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1.5.1监控设备</w:t>
      </w:r>
    </w:p>
    <w:p w14:paraId="497A5BEC">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eastAsia" w:ascii="Arial" w:hAnsi="Arial" w:eastAsia="宋体" w:cs="Arial"/>
          <w:snapToGrid w:val="0"/>
          <w:color w:val="000000"/>
          <w:kern w:val="0"/>
          <w:sz w:val="28"/>
          <w:szCs w:val="28"/>
          <w:lang w:val="en-US" w:eastAsia="zh-CN"/>
        </w:rPr>
        <w:t>1）</w:t>
      </w:r>
      <w:r>
        <w:rPr>
          <w:rFonts w:hint="default" w:ascii="Arial" w:hAnsi="Arial" w:eastAsia="宋体" w:cs="Arial"/>
          <w:snapToGrid w:val="0"/>
          <w:color w:val="000000"/>
          <w:kern w:val="0"/>
          <w:sz w:val="28"/>
          <w:szCs w:val="28"/>
          <w:lang w:val="en-US" w:eastAsia="zh-CN"/>
        </w:rPr>
        <w:t>站房内、外部要安装必要的监控设备。站房内部安装 1台摄像头， 可实现对运维过程的全面监控。</w:t>
      </w:r>
    </w:p>
    <w:p w14:paraId="66A8EB22">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eastAsia" w:ascii="Arial" w:hAnsi="Arial" w:eastAsia="宋体" w:cs="Arial"/>
          <w:snapToGrid w:val="0"/>
          <w:color w:val="000000"/>
          <w:kern w:val="0"/>
          <w:sz w:val="28"/>
          <w:szCs w:val="28"/>
          <w:lang w:val="en-US" w:eastAsia="zh-CN"/>
        </w:rPr>
        <w:t>2）</w:t>
      </w:r>
      <w:r>
        <w:rPr>
          <w:rFonts w:hint="default" w:ascii="Arial" w:hAnsi="Arial" w:eastAsia="宋体" w:cs="Arial"/>
          <w:snapToGrid w:val="0"/>
          <w:color w:val="000000"/>
          <w:kern w:val="0"/>
          <w:sz w:val="28"/>
          <w:szCs w:val="28"/>
          <w:lang w:val="en-US" w:eastAsia="zh-CN"/>
        </w:rPr>
        <w:t>采样平台应安装1台摄像头</w:t>
      </w:r>
      <w:r>
        <w:rPr>
          <w:rFonts w:hint="eastAsia" w:ascii="Arial" w:hAnsi="Arial" w:eastAsia="宋体" w:cs="Arial"/>
          <w:snapToGrid w:val="0"/>
          <w:color w:val="000000"/>
          <w:kern w:val="0"/>
          <w:sz w:val="28"/>
          <w:szCs w:val="28"/>
          <w:lang w:val="en-US" w:eastAsia="zh-CN"/>
        </w:rPr>
        <w:t>，</w:t>
      </w:r>
      <w:r>
        <w:rPr>
          <w:rFonts w:hint="default" w:ascii="Arial" w:hAnsi="Arial" w:eastAsia="宋体" w:cs="Arial"/>
          <w:snapToGrid w:val="0"/>
          <w:color w:val="000000"/>
          <w:kern w:val="0"/>
          <w:sz w:val="28"/>
          <w:szCs w:val="28"/>
          <w:lang w:val="en-US" w:eastAsia="zh-CN"/>
        </w:rPr>
        <w:t>可实现24 h不间断监控，能够实时获取监控区域内清晰的监控图像，支持运动跟踪和区域入侵报警等，并可覆盖整个采样平台及站房周边 0~400m范围。</w:t>
      </w:r>
    </w:p>
    <w:p w14:paraId="689CBCF4">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eastAsia" w:ascii="Arial" w:hAnsi="Arial" w:eastAsia="宋体" w:cs="Arial"/>
          <w:snapToGrid w:val="0"/>
          <w:color w:val="000000"/>
          <w:kern w:val="0"/>
          <w:sz w:val="28"/>
          <w:szCs w:val="28"/>
          <w:lang w:val="en-US" w:eastAsia="zh-CN"/>
        </w:rPr>
        <w:t>3）</w:t>
      </w:r>
      <w:r>
        <w:rPr>
          <w:rFonts w:hint="default" w:ascii="Arial" w:hAnsi="Arial" w:eastAsia="宋体" w:cs="Arial"/>
          <w:snapToGrid w:val="0"/>
          <w:color w:val="000000"/>
          <w:kern w:val="0"/>
          <w:sz w:val="28"/>
          <w:szCs w:val="28"/>
          <w:lang w:val="en-US" w:eastAsia="zh-CN"/>
        </w:rPr>
        <w:t>视频监控所有摄像头应传输正常，并能够与视频监控系统联网。</w:t>
      </w:r>
    </w:p>
    <w:p w14:paraId="06898122">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eastAsia" w:ascii="Arial" w:hAnsi="Arial" w:eastAsia="宋体" w:cs="Arial"/>
          <w:snapToGrid w:val="0"/>
          <w:color w:val="000000"/>
          <w:kern w:val="0"/>
          <w:sz w:val="28"/>
          <w:szCs w:val="28"/>
          <w:lang w:val="en-US" w:eastAsia="zh-CN"/>
        </w:rPr>
        <w:t>4）</w:t>
      </w:r>
      <w:r>
        <w:rPr>
          <w:rFonts w:hint="default" w:ascii="Arial" w:hAnsi="Arial" w:eastAsia="宋体" w:cs="Arial"/>
          <w:snapToGrid w:val="0"/>
          <w:color w:val="000000"/>
          <w:kern w:val="0"/>
          <w:sz w:val="28"/>
          <w:szCs w:val="28"/>
          <w:lang w:val="en-US" w:eastAsia="zh-CN"/>
        </w:rPr>
        <w:t>视频监控系统硬盘录像机应支持高清视频的预览，至少能够储存3个月视频资料，并具有回放、查询等功能。</w:t>
      </w:r>
    </w:p>
    <w:p w14:paraId="7C4961D0">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1.5.2消防设备</w:t>
      </w:r>
    </w:p>
    <w:p w14:paraId="01416958">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eastAsia" w:ascii="Arial" w:hAnsi="Arial" w:eastAsia="宋体" w:cs="Arial"/>
          <w:snapToGrid w:val="0"/>
          <w:color w:val="000000"/>
          <w:kern w:val="0"/>
          <w:sz w:val="28"/>
          <w:szCs w:val="28"/>
          <w:lang w:val="en-US" w:eastAsia="zh-CN"/>
        </w:rPr>
        <w:t>1）</w:t>
      </w:r>
      <w:r>
        <w:rPr>
          <w:rFonts w:hint="default" w:ascii="Arial" w:hAnsi="Arial" w:eastAsia="宋体" w:cs="Arial"/>
          <w:snapToGrid w:val="0"/>
          <w:color w:val="000000"/>
          <w:kern w:val="0"/>
          <w:sz w:val="28"/>
          <w:szCs w:val="28"/>
          <w:lang w:val="en-US" w:eastAsia="zh-CN"/>
        </w:rPr>
        <w:t>站房应配备合格的自动灭火装置，灭火装置应安装牢固，且配备明显标识。站房同时配备自动灭火器和手持式灭火器，当运维人员在站房期间发生明火时可以立即灭火。</w:t>
      </w:r>
    </w:p>
    <w:p w14:paraId="39438974">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2</w:t>
      </w:r>
      <w:r>
        <w:rPr>
          <w:rFonts w:hint="eastAsia" w:ascii="Arial" w:hAnsi="Arial" w:eastAsia="宋体" w:cs="Arial"/>
          <w:snapToGrid w:val="0"/>
          <w:color w:val="000000"/>
          <w:kern w:val="0"/>
          <w:sz w:val="28"/>
          <w:szCs w:val="28"/>
          <w:lang w:val="en-US" w:eastAsia="zh-CN"/>
        </w:rPr>
        <w:t>）</w:t>
      </w:r>
      <w:r>
        <w:rPr>
          <w:rFonts w:hint="default" w:ascii="Arial" w:hAnsi="Arial" w:eastAsia="宋体" w:cs="Arial"/>
          <w:snapToGrid w:val="0"/>
          <w:color w:val="000000"/>
          <w:kern w:val="0"/>
          <w:sz w:val="28"/>
          <w:szCs w:val="28"/>
          <w:lang w:val="en-US" w:eastAsia="zh-CN"/>
        </w:rPr>
        <w:t>应确保仪器设备在灭火装置的保护范围内；喷口与保护对象之间， 喷口喷射角范围内不宜有遮挡物。</w:t>
      </w:r>
    </w:p>
    <w:p w14:paraId="2B64375B">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3</w:t>
      </w:r>
      <w:r>
        <w:rPr>
          <w:rFonts w:hint="eastAsia" w:ascii="Arial" w:hAnsi="Arial" w:eastAsia="宋体" w:cs="Arial"/>
          <w:snapToGrid w:val="0"/>
          <w:color w:val="000000"/>
          <w:kern w:val="0"/>
          <w:sz w:val="28"/>
          <w:szCs w:val="28"/>
          <w:lang w:val="en-US" w:eastAsia="zh-CN"/>
        </w:rPr>
        <w:t>）</w:t>
      </w:r>
      <w:r>
        <w:rPr>
          <w:rFonts w:hint="default" w:ascii="Arial" w:hAnsi="Arial" w:eastAsia="宋体" w:cs="Arial"/>
          <w:snapToGrid w:val="0"/>
          <w:color w:val="000000"/>
          <w:kern w:val="0"/>
          <w:sz w:val="28"/>
          <w:szCs w:val="28"/>
          <w:lang w:val="en-US" w:eastAsia="zh-CN"/>
        </w:rPr>
        <w:t>灭火装置应确保在有效期范围内使用，喷头和压力指示器等应便于人员观察。</w:t>
      </w:r>
    </w:p>
    <w:p w14:paraId="593DC82E">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4</w:t>
      </w:r>
      <w:r>
        <w:rPr>
          <w:rFonts w:hint="eastAsia" w:ascii="Arial" w:hAnsi="Arial" w:eastAsia="宋体" w:cs="Arial"/>
          <w:snapToGrid w:val="0"/>
          <w:color w:val="000000"/>
          <w:kern w:val="0"/>
          <w:sz w:val="28"/>
          <w:szCs w:val="28"/>
          <w:lang w:val="en-US" w:eastAsia="zh-CN"/>
        </w:rPr>
        <w:t>）</w:t>
      </w:r>
      <w:r>
        <w:rPr>
          <w:rFonts w:hint="default" w:ascii="Arial" w:hAnsi="Arial" w:eastAsia="宋体" w:cs="Arial"/>
          <w:snapToGrid w:val="0"/>
          <w:color w:val="000000"/>
          <w:kern w:val="0"/>
          <w:sz w:val="28"/>
          <w:szCs w:val="28"/>
          <w:lang w:val="en-US" w:eastAsia="zh-CN"/>
        </w:rPr>
        <w:t>站房安装烟感报警装置，着火时可以报警。</w:t>
      </w:r>
    </w:p>
    <w:p w14:paraId="4452CBD5">
      <w:pPr>
        <w:widowControl/>
        <w:numPr>
          <w:ilvl w:val="0"/>
          <w:numId w:val="0"/>
        </w:numPr>
        <w:kinsoku w:val="0"/>
        <w:autoSpaceDE w:val="0"/>
        <w:autoSpaceDN w:val="0"/>
        <w:bidi w:val="0"/>
        <w:adjustRightInd w:val="0"/>
        <w:snapToGrid w:val="0"/>
        <w:spacing w:line="360" w:lineRule="auto"/>
        <w:ind w:firstLine="560" w:firstLineChars="2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1.5.3 安全围栏</w:t>
      </w:r>
      <w:r>
        <w:rPr>
          <w:rFonts w:hint="eastAsia" w:ascii="Arial" w:hAnsi="Arial" w:eastAsia="宋体" w:cs="Arial"/>
          <w:snapToGrid w:val="0"/>
          <w:color w:val="000000"/>
          <w:kern w:val="0"/>
          <w:sz w:val="28"/>
          <w:szCs w:val="28"/>
          <w:lang w:val="en-US" w:eastAsia="zh-CN"/>
        </w:rPr>
        <w:t>：</w:t>
      </w:r>
      <w:r>
        <w:rPr>
          <w:rFonts w:hint="default" w:ascii="Arial" w:hAnsi="Arial" w:eastAsia="宋体" w:cs="Arial"/>
          <w:snapToGrid w:val="0"/>
          <w:color w:val="000000"/>
          <w:kern w:val="0"/>
          <w:sz w:val="28"/>
          <w:szCs w:val="28"/>
          <w:lang w:val="en-US" w:eastAsia="zh-CN"/>
        </w:rPr>
        <w:t>站房实现封闭管理，在站房周边 3～5m处安装不低于 1.8m高栅栏；采样平台应安装不低于1.2m高护栏。</w:t>
      </w:r>
    </w:p>
    <w:p w14:paraId="3A06B86B">
      <w:pPr>
        <w:widowControl/>
        <w:numPr>
          <w:ilvl w:val="0"/>
          <w:numId w:val="0"/>
        </w:numPr>
        <w:kinsoku w:val="0"/>
        <w:autoSpaceDE w:val="0"/>
        <w:autoSpaceDN w:val="0"/>
        <w:bidi w:val="0"/>
        <w:adjustRightInd w:val="0"/>
        <w:snapToGrid w:val="0"/>
        <w:spacing w:line="360" w:lineRule="auto"/>
        <w:ind w:firstLine="280" w:firstLineChars="100"/>
        <w:jc w:val="left"/>
        <w:textAlignment w:val="baseline"/>
        <w:rPr>
          <w:rFonts w:hint="default" w:ascii="Arial" w:hAnsi="Arial" w:eastAsia="宋体" w:cs="Arial"/>
          <w:snapToGrid w:val="0"/>
          <w:color w:val="000000"/>
          <w:kern w:val="0"/>
          <w:sz w:val="28"/>
          <w:szCs w:val="28"/>
          <w:lang w:val="en-US" w:eastAsia="zh-CN"/>
        </w:rPr>
      </w:pPr>
      <w:r>
        <w:rPr>
          <w:rFonts w:hint="default" w:ascii="Arial" w:hAnsi="Arial" w:eastAsia="宋体" w:cs="Arial"/>
          <w:snapToGrid w:val="0"/>
          <w:color w:val="000000"/>
          <w:kern w:val="0"/>
          <w:sz w:val="28"/>
          <w:szCs w:val="28"/>
          <w:lang w:val="en-US" w:eastAsia="zh-CN"/>
        </w:rPr>
        <w:t>1.6 网络设备</w:t>
      </w:r>
      <w:r>
        <w:rPr>
          <w:rFonts w:hint="eastAsia" w:ascii="Arial" w:hAnsi="Arial" w:eastAsia="宋体" w:cs="Arial"/>
          <w:snapToGrid w:val="0"/>
          <w:color w:val="000000"/>
          <w:kern w:val="0"/>
          <w:sz w:val="28"/>
          <w:szCs w:val="28"/>
          <w:lang w:val="en-US" w:eastAsia="zh-CN"/>
        </w:rPr>
        <w:t>：</w:t>
      </w:r>
      <w:r>
        <w:rPr>
          <w:rFonts w:hint="default" w:ascii="Arial" w:hAnsi="Arial" w:eastAsia="宋体" w:cs="Arial"/>
          <w:snapToGrid w:val="0"/>
          <w:color w:val="000000"/>
          <w:kern w:val="0"/>
          <w:sz w:val="28"/>
          <w:szCs w:val="28"/>
          <w:lang w:val="en-US" w:eastAsia="zh-CN"/>
        </w:rPr>
        <w:t>为保障监测数据、视频监控等信息传输正常，站房应配置上行带宽不小于10Mbps 的网络。数据进入工控机或数采仪之前，宜使用区块链技术，实现监测数据全过程上链存证，确保监测数据安全性、可追溯性。</w:t>
      </w:r>
    </w:p>
    <w:p w14:paraId="1167331C">
      <w:pPr>
        <w:widowControl/>
        <w:kinsoku w:val="0"/>
        <w:autoSpaceDE w:val="0"/>
        <w:autoSpaceDN w:val="0"/>
        <w:bidi w:val="0"/>
        <w:adjustRightInd w:val="0"/>
        <w:snapToGrid w:val="0"/>
        <w:spacing w:line="360" w:lineRule="auto"/>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四、服务要求</w:t>
      </w:r>
    </w:p>
    <w:p w14:paraId="5F73CD95">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1、总体要求</w:t>
      </w:r>
    </w:p>
    <w:p w14:paraId="04D50779">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★1.投标人负责此次招标的1个环境空气自动监测站的运行、维护、质量保证和设备维修工作。运营期限为设备安装调试结束后至项目验收结束为止。</w:t>
      </w:r>
    </w:p>
    <w:p w14:paraId="41F99A32">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投标人应严格按照考核依据中各项标准要求，完善空气站系统维护工作，提高系统维护主动性，切实加强空气自动监测系统的管理，保证空气站的正常连续运行和监测数据的准确性。</w:t>
      </w:r>
    </w:p>
    <w:p w14:paraId="7552429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2、运营保障</w:t>
      </w:r>
    </w:p>
    <w:p w14:paraId="22678A2D">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★(1)投标人或主供设备生产商，至少配备 1 名专业技术人员(需提供该技术人员省级及以上空气自动站运维上岗证）。</w:t>
      </w:r>
    </w:p>
    <w:p w14:paraId="6C7111F2">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(2)投标人应具备判断系统运行情况的方法和手段，随时掌握各自动站运行情况,按照相关规定进行自动站运行故障分析、判断与维护。</w:t>
      </w:r>
    </w:p>
    <w:p w14:paraId="66E76C14">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(3)运营人员对系统状况和数据须严格保密，不得对外泄漏或公开任何内容。不得私自擅自改变采样管路连接方式和更改仪器参数设置。</w:t>
      </w:r>
    </w:p>
    <w:p w14:paraId="321741F2">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(4)运营人员应建立工作日志，记录有关自动站运行和维护、维修、质保等工作内容。按要求及时填写，并每周提交区监测站存档。</w:t>
      </w:r>
    </w:p>
    <w:p w14:paraId="63BDDD38">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(5)投标人应保证空气站 24 小时连续运行，保证监测数据质量达到考核要求。</w:t>
      </w:r>
    </w:p>
    <w:p w14:paraId="41BC2B7D">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(6)投标人应保证备用设备处于良好的工作状态，以满足空气站紧急情况的使用，保证系统的连续运行。</w:t>
      </w:r>
    </w:p>
    <w:p w14:paraId="24E0285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（7）投标人应保证并提交系统仪器设备配件及耗材的来源途径。并保证所维护的系统仪器设备通过上级部门对空气站进行的各项考核工作。</w:t>
      </w:r>
    </w:p>
    <w:p w14:paraId="0A8C97E9">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（8）投标人保证满足环保局自动站故障的响应时间要求，当自动站出现故障，必须在2 小时之内响应，4 小时内赶赴现场对事故进行处理，恢复正常运行。若仪器故障无法排除，运营公司必须在48 小时内提供并更换相应的备机，保证自动站正常运行。对于重大的事故，严重影响系统运行或无法运行时，双方组织有关领导和技术人员到现场进行实地考察，经研究后，共同决定解决方案。</w:t>
      </w:r>
    </w:p>
    <w:p w14:paraId="1B6DED35">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（9）投标人应协助完成与本系统运营有关的临时性工作。</w:t>
      </w:r>
    </w:p>
    <w:p w14:paraId="523D90D9">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（10）在运营管理期间，运营公司应按安全生产有关规定，建立安全生产制度，切实消除安全隐患。</w:t>
      </w:r>
    </w:p>
    <w:p w14:paraId="1AABA5A6">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 日常巡检及维护</w:t>
      </w:r>
    </w:p>
    <w:p w14:paraId="5372EE35">
      <w:pPr>
        <w:widowControl/>
        <w:kinsoku w:val="0"/>
        <w:autoSpaceDE w:val="0"/>
        <w:autoSpaceDN w:val="0"/>
        <w:bidi w:val="0"/>
        <w:adjustRightInd w:val="0"/>
        <w:snapToGrid w:val="0"/>
        <w:spacing w:line="360" w:lineRule="auto"/>
        <w:ind w:firstLine="560" w:firstLineChars="2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运营人员每周对自动站至少巡检1次（突发事故除外），并现场填写巡检记录表。如发现参数异常，立即采取现场排除或更换备用机等措施。 自动站巡检应按以下要求进行（未尽事宜按照《国家环境空气质量监测城市自动监测站运行管理暂行规定》执行）：</w:t>
      </w:r>
    </w:p>
    <w:p w14:paraId="1104C477">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检查空气自动站的供电、接地线路是否可靠，排风排气装置工作是否正常，采样和排气管路是否有漏气或堵塞现象，站房门窗是否牢固、安全。站房的其它设施是否有损坏或被水淹现象，保证系统的安全运行。</w:t>
      </w:r>
    </w:p>
    <w:p w14:paraId="7C16DE80">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（2）检查空气自动站各仪器设备运行参数设置、采样流量及系统通讯线路、数据采集器等是否正常，如出现异常情况，应现场排除并作好记录。如现场不能排除，按照故障处理要求及时处理，并通知用户。</w:t>
      </w:r>
    </w:p>
    <w:p w14:paraId="3003ECF5">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检查空气自动站数据采集器模拟输入量与数据显示值之间的关系，如有偏差加以调整；检查各分析仪器采样流量；校准系统所需的氧化剂和净化剂每半年更换一次；检查标准气体钢瓶是否安全固定、阀门是否漏气、标准气体的有效期限和消耗情况等，并做好现场巡检记录。</w:t>
      </w:r>
    </w:p>
    <w:p w14:paraId="0227C85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（4）检查并及时更换各空气自动站仪器设备滤膜、泵膜、纸带、烧结过滤片等耗材和配件，每月更换滤膜，每2月更换烧结过滤片，每18个月更换紫外灯、光电倍增管、反映室滤光片并做好更换记录记录。</w:t>
      </w:r>
    </w:p>
    <w:p w14:paraId="31F629C8">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（5）保证每周检查、每月清洗一次PM</w:t>
      </w:r>
      <w:r>
        <w:rPr>
          <w:rFonts w:hint="default" w:ascii="Arial" w:hAnsi="Arial" w:eastAsia="Arial" w:cs="Arial"/>
          <w:snapToGrid w:val="0"/>
          <w:color w:val="000000"/>
          <w:kern w:val="0"/>
          <w:sz w:val="28"/>
          <w:szCs w:val="28"/>
          <w:vertAlign w:val="subscript"/>
          <w:lang w:eastAsia="en-US"/>
        </w:rPr>
        <w:t>10</w:t>
      </w:r>
      <w:r>
        <w:rPr>
          <w:rFonts w:hint="default" w:ascii="Arial" w:hAnsi="Arial" w:eastAsia="Arial" w:cs="Arial"/>
          <w:snapToGrid w:val="0"/>
          <w:color w:val="000000"/>
          <w:kern w:val="0"/>
          <w:sz w:val="28"/>
          <w:szCs w:val="28"/>
          <w:lang w:eastAsia="en-US"/>
        </w:rPr>
        <w:t>、PM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 xml:space="preserve"> 采样头，至少每半年清洗一次采样总管和气路管线，清洗完后，应做检漏测试确保工作正常，并做好记录。</w:t>
      </w:r>
    </w:p>
    <w:p w14:paraId="297B6501">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（6）检查室内空调是否正常运行，空调的过滤网每月至少清洗 1 次，在冬、夏季节应注意站房室内外温差，及时调节站房内控制温度或对采样总管采取适当的控制措施，防止出现冷凝现象。</w:t>
      </w:r>
    </w:p>
    <w:p w14:paraId="58292F7E">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（7）及时对所有备用仪器进行开机检查及故障修复，检查仪器各主要参数、校准结果是否正常，保证备用机处于良好的工作状态；如开机时发现仪器有异常情况，应立即修复。</w:t>
      </w:r>
    </w:p>
    <w:p w14:paraId="412842D6">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（8）及时清理空气自动站站房内和周围环境卫生，保持其干净整洁。</w:t>
      </w:r>
    </w:p>
    <w:p w14:paraId="3432FFF7">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（9）对自动站房周围的杂草和积水应及时清除，当周围树木生长超过规范规定的控制限时，对采样有影响的树枝应及时进行剪除。</w:t>
      </w:r>
    </w:p>
    <w:p w14:paraId="0BFA517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（10）记录巡检情况，如果发现影响环境空气自动监测站安全和正常运行的情况，应及时报告用户协助处理。</w:t>
      </w:r>
    </w:p>
    <w:p w14:paraId="3CCCD000">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4、故障设备维修</w:t>
      </w:r>
    </w:p>
    <w:p w14:paraId="48353BC9">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（1）运营方应建立自动站的仪器设备档案，记录其运行、维护、维修及更换状况。</w:t>
      </w:r>
    </w:p>
    <w:p w14:paraId="52D50329">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空气自动站仪器设备发生故障时，对于在现场能够明确诊断，并可由简单更换零部件解决的问题，如电磁阀控制失灵、泵膜破损、气路堵塞、灯源老化等，应立即在现场进行检修并解决问题。如现场不能修复，必须在故障发现 3 小时内使用备用设备替换，并对新安装的仪器进行校准、标定，完成监测数据的有效性检查，保证空气自动站系统的持续运行及数据的连续性、有效性。详细记录故障现象与发生时段，并及时报告采购方。</w:t>
      </w:r>
    </w:p>
    <w:p w14:paraId="397DE270">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（3）运营方应将更换后的故障设备在一周内完成维修，经过校准检查后做为备用设备入库，并做好相应维修记录。</w:t>
      </w:r>
    </w:p>
    <w:p w14:paraId="122F7EBB">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（4）运营方应建立仪器使用、维护、维修档案，记录仪器使用情况、故障现象、维修过程、更换备件情况等，并填写仪器维护、维修报告表于 5 个工作日后上报采购方。</w:t>
      </w:r>
    </w:p>
    <w:p w14:paraId="1E666ED2">
      <w:pPr>
        <w:widowControl/>
        <w:kinsoku w:val="0"/>
        <w:autoSpaceDE w:val="0"/>
        <w:autoSpaceDN w:val="0"/>
        <w:bidi w:val="0"/>
        <w:adjustRightInd w:val="0"/>
        <w:snapToGrid w:val="0"/>
        <w:spacing w:line="360" w:lineRule="auto"/>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五、安装、验收及售后要求</w:t>
      </w:r>
    </w:p>
    <w:p w14:paraId="3889683C">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1、交货要求：</w:t>
      </w:r>
    </w:p>
    <w:p w14:paraId="17404D17">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★(1)交货时间:合同签订完成后30日内送至甲方指定地点。</w:t>
      </w:r>
    </w:p>
    <w:p w14:paraId="75B2F85A">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（2）安装完成时间:甲方要求开始安装之日起5日内(特殊情况以合同为准)。</w:t>
      </w:r>
    </w:p>
    <w:p w14:paraId="7C12999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（3）交货地点：根据甲方要求送达指定地点。</w:t>
      </w:r>
    </w:p>
    <w:p w14:paraId="41D71BDD">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 xml:space="preserve">（4）提供制造商完整的随机资料，包括完整的使用和维修手册等。 </w:t>
      </w:r>
    </w:p>
    <w:p w14:paraId="1D09CFA0">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5）特别要求：交货时要求投标人就所投产品提供产品说明书，同时招标人有权要求投标人对产品的合法供货渠道进行说明，经核实如投标人提供非法渠道的商品，视为欺诈，为维护招标人合法权益，投标人要承担商品价值双倍的赔偿；同时，依据现行的国家法律法规追究其他责任，并连带追究所投产品制造商的责任。</w:t>
      </w:r>
    </w:p>
    <w:p w14:paraId="384ED0E8">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货物到达安装现场后，招标人和中标人共同打开包装验货检查货物数量。中标人应提供详细单据。如果货物质量或技术规格与合同不符，或货物有明显损坏，招标人有权提出索赔。只有经安装调试并且技术性能达到本招标文件所述的技术要求后，招标人才能接受全部货物。仪器设备不满足招标文件要求的，招标人有权解除合同并追究中标人法律责任。</w:t>
      </w:r>
    </w:p>
    <w:p w14:paraId="4DC7F18B">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3、中标人提供的货物必须符合国家最新颁布的与之相关的技术规范与标准，同时必须满足招标要求。中标人须在仪器到货后30天内完成所有仪器设备的开箱和性能测试，其中包括根据《环境空气颗粒物（PM10和 PM2.5）连续自动监测系统安装和验收技术规范》（HJ 655-2013）等相关监测规范中规定完成 PM</w:t>
      </w:r>
      <w:r>
        <w:rPr>
          <w:rFonts w:hint="default" w:ascii="Arial" w:hAnsi="Arial" w:eastAsia="Arial" w:cs="Arial"/>
          <w:snapToGrid w:val="0"/>
          <w:color w:val="000000"/>
          <w:kern w:val="0"/>
          <w:sz w:val="28"/>
          <w:szCs w:val="28"/>
          <w:vertAlign w:val="subscript"/>
          <w:lang w:eastAsia="en-US"/>
        </w:rPr>
        <w:t>10</w:t>
      </w:r>
      <w:r>
        <w:rPr>
          <w:rFonts w:hint="default" w:ascii="Arial" w:hAnsi="Arial" w:eastAsia="Arial" w:cs="Arial"/>
          <w:snapToGrid w:val="0"/>
          <w:color w:val="000000"/>
          <w:kern w:val="0"/>
          <w:sz w:val="28"/>
          <w:szCs w:val="28"/>
          <w:lang w:eastAsia="en-US"/>
        </w:rPr>
        <w:t>和PM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 xml:space="preserve"> 颗粒物监测仪手工比对测试。全部性能测试和颗粒物监测仪手工比对测试完成后，中标人须负责各环境监测点位的仪器设备现场安装调试和联网，达到现场验收条件。在各环境监测点位安装时，中标人应不破坏现场和站房环境，安装后应恢复原貌，包括监测点位安装更新设备时造成的站房开孔、防水处理以及站房修复等情况均由中标人负责承担。中标人必须严格按照国家相关监测规范以及国家环境空气质量监测网城市站仪器设备更新相关要求编制技术报告以及完成站点安装调试、比对和验收，颗粒物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分析仪等仪器必须通过自治区生态环境监测总站的手工比对检查。</w:t>
      </w:r>
    </w:p>
    <w:p w14:paraId="6D5FFAD4">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★4、验收方式：中标人按《环境空气气态污染物（SO2、NO2、O3、 CO）连续自动监测系统安装验收技术规范》 (HJ193-2013)、《环境空气颗粒物（PM10 和 PM2.5）连续自动监测系统技术要求及检测方法（HJ 653 —2021）》等相关监测规范以及招标要求和合同内容开展调试。调试完成后，进入试运行期阶段，试运行期结束，考察系统运行稳定性，然后再进行系统验收，验收邀请自治区生态环境监测总站进行指导，验收报告报自治区生态环境监测总站审核。验收合格后投标人负责新购置的设备上架和联调。</w:t>
      </w:r>
    </w:p>
    <w:p w14:paraId="50D21924">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5、验收时须提供环境保护部环境监测仪器质量监督检验中心出具的产品适应性检测合格报告、设备出厂检验报告、关键技术参数清单、出厂初始设置值、仪器硬件配置清单、环境空气自动监测仪器投标商承诺书以及主要设备的安装调试报告、试运行报告，颗粒物手工比对报告等。</w:t>
      </w:r>
    </w:p>
    <w:p w14:paraId="19059999">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★6、中标人必须接受招标人的监督，中标人对招标人提出的合理意见与建议必须采纳。中标人须提交承诺函，如果由于仪器本身的原因未能在30内调试通过，招标人有权解除合同并追究中标人法律责任。</w:t>
      </w:r>
    </w:p>
    <w:p w14:paraId="40412E60">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7、免费质保期为验收合格起至少1年。在质保期内，应无偿并迅速更换由于元器件缺陷及工艺等问题而发生故障的产品，并对因维修、保养，更换零部件等所发生的一切费用，均由中标人承担。在期间如发生影响系统运行的重大故障，质保期应为故障排除之日起重新计算。提供原厂标准的易耗品、消耗材料价格清单及折扣率，保修期后设备维修的价格清单及折扣率。</w:t>
      </w:r>
    </w:p>
    <w:p w14:paraId="54578D50">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8、在安装调试、试运行期间，中标人对出现的仪器故障应做到4小时内响应，24小时解决出现的问题。在质保期结束后，中标人也必须提供12小时对仪器故障做出响应和48小时解决出现问题的技术服务。</w:t>
      </w:r>
    </w:p>
    <w:p w14:paraId="322BB50D">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9、制造商应终身免费提供设备软件的更新服务。</w:t>
      </w:r>
    </w:p>
    <w:p w14:paraId="33B0612F">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10、操作手册及工具:中标人必须提供系统所有仪器设备、软件、附件、备品备件等详细的中文操作手册，详细的系统操作和维护手册、组态软件使用手册。提供配套完整的专用工具箱。</w:t>
      </w:r>
    </w:p>
    <w:p w14:paraId="55DFCD4D">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11、核心产品制造商必须保证所提供的货物为新制造设备，严禁提供翻新或者陈旧设备。</w:t>
      </w:r>
    </w:p>
    <w:p w14:paraId="64BA40C4">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12、中标后，本项目仪器设备安装调试验收等工作产生的运输费、运输保险费、装卸费、安装调试费、验收及其他应有的费用均由中标人全权负责。政府采购合同的全部都不得转让与分包，一经发现，招标人有权终止合同，因此产生的一切损失由中标单位承担并追究其法律责任。投标总价为一次性报定，包括完成该项目全部服务和货物、耗材、安装、调试、维护（含货物安装过程中对原站房的维护）、人工、机械、保险、劳保、各种税费、专利技术、技术支持与培训、政策性文件规定及合同包含的所有风险、责任等各项应有费用等一切费用。（含耗材和水电通信等费用）、差旅费、管理费、合理利润和各种风险等在内的一切费用，招标人不再支付任何费用。为了保证产品质量和售后服务，中标投标商应承诺在领取中标通知书之后，签订合同前，提供核心产品制造厂家针对本项目的产品质量和售后服务承诺书原件。（本项目的核心产品是：</w:t>
      </w:r>
      <w:r>
        <w:rPr>
          <w:rFonts w:hint="eastAsia" w:ascii="Arial" w:hAnsi="Arial" w:eastAsia="宋体" w:cs="Arial"/>
          <w:snapToGrid w:val="0"/>
          <w:color w:val="000000"/>
          <w:kern w:val="0"/>
          <w:sz w:val="28"/>
          <w:szCs w:val="28"/>
          <w:lang w:val="en-US" w:eastAsia="zh-CN"/>
        </w:rPr>
        <w:t>二氧化硫分析仪、二氧化氮分析仪、一氧化碳分析仪、臭氧分析仪、</w:t>
      </w:r>
      <w:r>
        <w:rPr>
          <w:rFonts w:hint="default" w:ascii="Arial" w:hAnsi="Arial" w:eastAsia="Arial" w:cs="Arial"/>
          <w:snapToGrid w:val="0"/>
          <w:color w:val="000000"/>
          <w:kern w:val="0"/>
          <w:sz w:val="28"/>
          <w:szCs w:val="28"/>
          <w:lang w:eastAsia="en-US"/>
        </w:rPr>
        <w:t xml:space="preserve"> PM</w:t>
      </w:r>
      <w:r>
        <w:rPr>
          <w:rFonts w:hint="default" w:ascii="Arial" w:hAnsi="Arial" w:eastAsia="Arial" w:cs="Arial"/>
          <w:snapToGrid w:val="0"/>
          <w:color w:val="000000"/>
          <w:kern w:val="0"/>
          <w:sz w:val="28"/>
          <w:szCs w:val="28"/>
          <w:vertAlign w:val="subscript"/>
          <w:lang w:eastAsia="en-US"/>
        </w:rPr>
        <w:t>10</w:t>
      </w:r>
      <w:r>
        <w:rPr>
          <w:rFonts w:hint="default" w:ascii="Arial" w:hAnsi="Arial" w:eastAsia="Arial" w:cs="Arial"/>
          <w:snapToGrid w:val="0"/>
          <w:color w:val="000000"/>
          <w:kern w:val="0"/>
          <w:sz w:val="28"/>
          <w:szCs w:val="28"/>
          <w:lang w:eastAsia="en-US"/>
        </w:rPr>
        <w:t>、PM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 xml:space="preserve"> 如不能提供，视为虚假响应，并报送有关部门处理。（提供承诺函）</w:t>
      </w:r>
    </w:p>
    <w:p w14:paraId="7A241A8B">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13、验收主要依据</w:t>
      </w:r>
    </w:p>
    <w:p w14:paraId="567C997E">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（1）《环境空气气态污染物（SO2、NO2、O3、CO）连续自动监测系统技术要求及检测方法》 (HJ654-2013)</w:t>
      </w:r>
    </w:p>
    <w:p w14:paraId="230530F2">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（2）《环境空气气态污染物（SO2、NO2、O3、CO）连续自动监测系统安装验收技术规范》 (HJ193-2013)</w:t>
      </w:r>
    </w:p>
    <w:p w14:paraId="49BF0E95">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（3）最新版《环境空气颗粒物（PM</w:t>
      </w:r>
      <w:r>
        <w:rPr>
          <w:rFonts w:hint="default" w:ascii="Arial" w:hAnsi="Arial" w:eastAsia="Arial" w:cs="Arial"/>
          <w:snapToGrid w:val="0"/>
          <w:color w:val="000000"/>
          <w:kern w:val="0"/>
          <w:sz w:val="28"/>
          <w:szCs w:val="28"/>
          <w:vertAlign w:val="subscript"/>
          <w:lang w:eastAsia="en-US"/>
        </w:rPr>
        <w:t>10</w:t>
      </w:r>
      <w:r>
        <w:rPr>
          <w:rFonts w:hint="default" w:ascii="Arial" w:hAnsi="Arial" w:eastAsia="Arial" w:cs="Arial"/>
          <w:snapToGrid w:val="0"/>
          <w:color w:val="000000"/>
          <w:kern w:val="0"/>
          <w:sz w:val="28"/>
          <w:szCs w:val="28"/>
          <w:lang w:eastAsia="en-US"/>
        </w:rPr>
        <w:t xml:space="preserve"> 和PM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）连续自动监测系统技术要求及检测方法 》 (征求意见稿)（可登陆生态环境部网站“</w:t>
      </w:r>
      <w:r>
        <w:rPr>
          <w:rFonts w:hint="default" w:ascii="Arial" w:hAnsi="Arial" w:eastAsia="Arial" w:cs="Arial"/>
          <w:snapToGrid w:val="0"/>
          <w:color w:val="000000"/>
          <w:kern w:val="0"/>
          <w:sz w:val="28"/>
          <w:szCs w:val="28"/>
          <w:lang w:eastAsia="en-US"/>
        </w:rPr>
        <w:fldChar w:fldCharType="begin"/>
      </w:r>
      <w:r>
        <w:rPr>
          <w:rFonts w:hint="default" w:ascii="Arial" w:hAnsi="Arial" w:eastAsia="Arial" w:cs="Arial"/>
          <w:snapToGrid w:val="0"/>
          <w:color w:val="000000"/>
          <w:kern w:val="0"/>
          <w:sz w:val="28"/>
          <w:szCs w:val="28"/>
          <w:lang w:eastAsia="en-US"/>
        </w:rPr>
        <w:instrText xml:space="preserve"> HYPERLINK "http://www.mee.gov.cn/hdjl/yjzj/zjyj/" </w:instrText>
      </w:r>
      <w:r>
        <w:rPr>
          <w:rFonts w:hint="default" w:ascii="Arial" w:hAnsi="Arial" w:eastAsia="Arial" w:cs="Arial"/>
          <w:snapToGrid w:val="0"/>
          <w:color w:val="000000"/>
          <w:kern w:val="0"/>
          <w:sz w:val="28"/>
          <w:szCs w:val="28"/>
          <w:lang w:eastAsia="en-US"/>
        </w:rPr>
        <w:fldChar w:fldCharType="separate"/>
      </w:r>
      <w:r>
        <w:rPr>
          <w:rFonts w:hint="default" w:ascii="Arial" w:hAnsi="Arial" w:eastAsia="Arial" w:cs="Arial"/>
          <w:snapToGrid w:val="0"/>
          <w:color w:val="000000"/>
          <w:kern w:val="0"/>
          <w:sz w:val="28"/>
          <w:szCs w:val="28"/>
          <w:lang w:eastAsia="en-US"/>
        </w:rPr>
        <w:t>http://www.mee.gov.cn/hdjl/yjzj/zjyj/</w:t>
      </w:r>
      <w:r>
        <w:rPr>
          <w:rFonts w:hint="default" w:ascii="Arial" w:hAnsi="Arial" w:eastAsia="Arial" w:cs="Arial"/>
          <w:snapToGrid w:val="0"/>
          <w:color w:val="000000"/>
          <w:kern w:val="0"/>
          <w:sz w:val="28"/>
          <w:szCs w:val="28"/>
          <w:lang w:eastAsia="en-US"/>
        </w:rPr>
        <w:fldChar w:fldCharType="end"/>
      </w:r>
      <w:r>
        <w:rPr>
          <w:rFonts w:hint="default" w:ascii="Arial" w:hAnsi="Arial" w:eastAsia="Arial" w:cs="Arial"/>
          <w:snapToGrid w:val="0"/>
          <w:color w:val="000000"/>
          <w:kern w:val="0"/>
          <w:sz w:val="28"/>
          <w:szCs w:val="28"/>
          <w:lang w:eastAsia="en-US"/>
        </w:rPr>
        <w:t>”检索查阅）</w:t>
      </w:r>
    </w:p>
    <w:p w14:paraId="7143DC3C">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（4）《环境空气颗粒物（PM</w:t>
      </w:r>
      <w:r>
        <w:rPr>
          <w:rFonts w:hint="default" w:ascii="Arial" w:hAnsi="Arial" w:eastAsia="Arial" w:cs="Arial"/>
          <w:snapToGrid w:val="0"/>
          <w:color w:val="000000"/>
          <w:kern w:val="0"/>
          <w:sz w:val="28"/>
          <w:szCs w:val="28"/>
          <w:vertAlign w:val="subscript"/>
          <w:lang w:eastAsia="en-US"/>
        </w:rPr>
        <w:t xml:space="preserve">10 </w:t>
      </w:r>
      <w:r>
        <w:rPr>
          <w:rFonts w:hint="default" w:ascii="Arial" w:hAnsi="Arial" w:eastAsia="Arial" w:cs="Arial"/>
          <w:snapToGrid w:val="0"/>
          <w:color w:val="000000"/>
          <w:kern w:val="0"/>
          <w:sz w:val="28"/>
          <w:szCs w:val="28"/>
          <w:lang w:eastAsia="en-US"/>
        </w:rPr>
        <w:t>和PM</w:t>
      </w:r>
      <w:r>
        <w:rPr>
          <w:rFonts w:hint="default" w:ascii="Arial" w:hAnsi="Arial" w:eastAsia="Arial" w:cs="Arial"/>
          <w:snapToGrid w:val="0"/>
          <w:color w:val="000000"/>
          <w:kern w:val="0"/>
          <w:sz w:val="28"/>
          <w:szCs w:val="28"/>
          <w:vertAlign w:val="subscript"/>
          <w:lang w:eastAsia="en-US"/>
        </w:rPr>
        <w:t>2.5</w:t>
      </w:r>
      <w:r>
        <w:rPr>
          <w:rFonts w:hint="default" w:ascii="Arial" w:hAnsi="Arial" w:eastAsia="Arial" w:cs="Arial"/>
          <w:snapToGrid w:val="0"/>
          <w:color w:val="000000"/>
          <w:kern w:val="0"/>
          <w:sz w:val="28"/>
          <w:szCs w:val="28"/>
          <w:lang w:eastAsia="en-US"/>
        </w:rPr>
        <w:t>）连续自动监测系统安装和验收技术规范》 (HJ 655-2013)</w:t>
      </w:r>
    </w:p>
    <w:p w14:paraId="1E22DE14">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（5）国家环境空气质量监测网城市站仪器设备更新相关最新文件要求。</w:t>
      </w:r>
    </w:p>
    <w:p w14:paraId="3E450A65">
      <w:pPr>
        <w:widowControl/>
        <w:kinsoku w:val="0"/>
        <w:autoSpaceDE w:val="0"/>
        <w:autoSpaceDN w:val="0"/>
        <w:bidi w:val="0"/>
        <w:adjustRightInd w:val="0"/>
        <w:snapToGrid w:val="0"/>
        <w:spacing w:line="360" w:lineRule="auto"/>
        <w:ind w:firstLine="280" w:firstLineChars="100"/>
        <w:jc w:val="left"/>
        <w:textAlignment w:val="baseline"/>
        <w:rPr>
          <w:rFonts w:hint="default" w:ascii="Arial" w:hAnsi="Arial" w:eastAsia="Arial" w:cs="Arial"/>
          <w:snapToGrid w:val="0"/>
          <w:color w:val="000000"/>
          <w:kern w:val="0"/>
          <w:sz w:val="28"/>
          <w:szCs w:val="28"/>
          <w:lang w:eastAsia="en-US"/>
        </w:rPr>
      </w:pPr>
      <w:r>
        <w:rPr>
          <w:rFonts w:hint="default" w:ascii="Arial" w:hAnsi="Arial" w:eastAsia="Arial" w:cs="Arial"/>
          <w:snapToGrid w:val="0"/>
          <w:color w:val="000000"/>
          <w:kern w:val="0"/>
          <w:sz w:val="28"/>
          <w:szCs w:val="28"/>
          <w:lang w:eastAsia="en-US"/>
        </w:rPr>
        <w:t>（6）政府采购招标文件中的技术要求部分。</w:t>
      </w:r>
    </w:p>
    <w:p w14:paraId="04D1FD5A">
      <w:pPr>
        <w:bidi w:val="0"/>
        <w:spacing w:line="360" w:lineRule="auto"/>
        <w:ind w:firstLine="280" w:firstLineChars="100"/>
        <w:rPr>
          <w:rFonts w:hint="default" w:ascii="Arial" w:hAnsi="Arial" w:cs="Arial"/>
          <w:sz w:val="28"/>
          <w:szCs w:val="28"/>
        </w:rPr>
        <w:sectPr>
          <w:headerReference r:id="rId55" w:type="default"/>
          <w:footerReference r:id="rId56" w:type="default"/>
          <w:pgSz w:w="11906" w:h="16839"/>
          <w:pgMar w:top="1440" w:right="1080" w:bottom="1440" w:left="1080" w:header="851" w:footer="785" w:gutter="0"/>
          <w:pgNumType w:fmt="decimal"/>
          <w:cols w:space="720" w:num="1"/>
        </w:sectPr>
      </w:pPr>
    </w:p>
    <w:p w14:paraId="696C0097">
      <w:pPr>
        <w:widowControl/>
        <w:kinsoku w:val="0"/>
        <w:autoSpaceDE w:val="0"/>
        <w:autoSpaceDN w:val="0"/>
        <w:adjustRightInd w:val="0"/>
        <w:snapToGrid w:val="0"/>
        <w:spacing w:before="110" w:line="224" w:lineRule="auto"/>
        <w:ind w:left="3303"/>
        <w:jc w:val="left"/>
        <w:textAlignment w:val="baseline"/>
        <w:outlineLvl w:val="0"/>
        <w:rPr>
          <w:rFonts w:ascii="宋体" w:hAnsi="宋体" w:eastAsia="宋体" w:cs="宋体"/>
          <w:b/>
          <w:bCs/>
          <w:snapToGrid w:val="0"/>
          <w:color w:val="000000"/>
          <w:spacing w:val="9"/>
          <w:kern w:val="0"/>
          <w:sz w:val="34"/>
          <w:szCs w:val="34"/>
          <w:lang w:eastAsia="en-US"/>
        </w:rPr>
      </w:pPr>
      <w:bookmarkStart w:id="17" w:name="_Toc12041"/>
      <w:r>
        <w:rPr>
          <w:rFonts w:ascii="宋体" w:hAnsi="宋体" w:eastAsia="宋体" w:cs="宋体"/>
          <w:b/>
          <w:bCs/>
          <w:snapToGrid w:val="0"/>
          <w:color w:val="000000"/>
          <w:spacing w:val="9"/>
          <w:kern w:val="0"/>
          <w:sz w:val="34"/>
          <w:szCs w:val="34"/>
          <w:lang w:eastAsia="en-US"/>
        </w:rPr>
        <w:t>第四章资格审查</w:t>
      </w:r>
      <w:bookmarkEnd w:id="17"/>
    </w:p>
    <w:p w14:paraId="2FF43DCC">
      <w:pPr>
        <w:kinsoku w:val="0"/>
        <w:autoSpaceDE w:val="0"/>
        <w:autoSpaceDN w:val="0"/>
        <w:adjustRightInd w:val="0"/>
        <w:snapToGrid w:val="0"/>
        <w:spacing w:line="240" w:lineRule="auto"/>
        <w:jc w:val="left"/>
        <w:textAlignment w:val="baseline"/>
        <w:rPr>
          <w:rFonts w:ascii="宋体" w:hAnsi="宋体" w:eastAsia="宋体" w:cs="宋体"/>
          <w:b/>
          <w:bCs/>
          <w:snapToGrid w:val="0"/>
          <w:color w:val="000000"/>
          <w:spacing w:val="9"/>
          <w:kern w:val="0"/>
          <w:sz w:val="34"/>
          <w:szCs w:val="34"/>
          <w:lang w:val="en-US" w:eastAsia="en-US" w:bidi="ar-SA"/>
        </w:rPr>
      </w:pPr>
    </w:p>
    <w:p w14:paraId="7DFAC7F8">
      <w:pPr>
        <w:widowControl/>
        <w:kinsoku w:val="0"/>
        <w:autoSpaceDE w:val="0"/>
        <w:autoSpaceDN w:val="0"/>
        <w:adjustRightInd w:val="0"/>
        <w:snapToGrid w:val="0"/>
        <w:spacing w:before="13" w:line="219" w:lineRule="auto"/>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一、资格审查程序</w:t>
      </w:r>
    </w:p>
    <w:p w14:paraId="3DD9318A">
      <w:pPr>
        <w:widowControl/>
        <w:kinsoku w:val="0"/>
        <w:autoSpaceDE w:val="0"/>
        <w:autoSpaceDN w:val="0"/>
        <w:adjustRightInd w:val="0"/>
        <w:snapToGrid w:val="0"/>
        <w:spacing w:before="172" w:line="300" w:lineRule="auto"/>
        <w:ind w:left="47" w:right="410" w:firstLine="51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1.本项目采用资格后审。投标文件解密成功，进入评审流程后，采购人或</w:t>
      </w:r>
      <w:r>
        <w:rPr>
          <w:rFonts w:hint="eastAsia" w:ascii="宋体" w:hAnsi="宋体" w:eastAsia="宋体" w:cs="宋体"/>
          <w:snapToGrid w:val="0"/>
          <w:color w:val="000000"/>
          <w:spacing w:val="-5"/>
          <w:kern w:val="0"/>
          <w:sz w:val="24"/>
          <w:szCs w:val="24"/>
          <w:lang w:eastAsia="zh-CN"/>
        </w:rPr>
        <w:t>招标代理公司</w:t>
      </w:r>
      <w:r>
        <w:rPr>
          <w:rFonts w:ascii="宋体" w:hAnsi="宋体" w:eastAsia="宋体" w:cs="宋体"/>
          <w:snapToGrid w:val="0"/>
          <w:color w:val="000000"/>
          <w:spacing w:val="-3"/>
          <w:kern w:val="0"/>
          <w:sz w:val="24"/>
          <w:szCs w:val="24"/>
          <w:lang w:eastAsia="en-US"/>
        </w:rPr>
        <w:t>将根据《资格审查要求》中的规定，对投标人进行</w:t>
      </w:r>
      <w:r>
        <w:rPr>
          <w:rFonts w:ascii="宋体" w:hAnsi="宋体" w:eastAsia="宋体" w:cs="宋体"/>
          <w:snapToGrid w:val="0"/>
          <w:color w:val="000000"/>
          <w:spacing w:val="-4"/>
          <w:kern w:val="0"/>
          <w:sz w:val="24"/>
          <w:szCs w:val="24"/>
          <w:lang w:eastAsia="en-US"/>
        </w:rPr>
        <w:t>资格审查，并形成资格审查结果。</w:t>
      </w:r>
    </w:p>
    <w:p w14:paraId="4FC9EC96">
      <w:pPr>
        <w:widowControl/>
        <w:kinsoku w:val="0"/>
        <w:autoSpaceDE w:val="0"/>
        <w:autoSpaceDN w:val="0"/>
        <w:adjustRightInd w:val="0"/>
        <w:snapToGrid w:val="0"/>
        <w:spacing w:before="145" w:line="281" w:lineRule="auto"/>
        <w:ind w:left="56" w:right="403"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2.投标人《资格证明文件》有任何一项不</w:t>
      </w:r>
      <w:r>
        <w:rPr>
          <w:rFonts w:ascii="宋体" w:hAnsi="宋体" w:eastAsia="宋体" w:cs="宋体"/>
          <w:snapToGrid w:val="0"/>
          <w:color w:val="000000"/>
          <w:spacing w:val="-4"/>
          <w:kern w:val="0"/>
          <w:sz w:val="24"/>
          <w:szCs w:val="24"/>
          <w:lang w:eastAsia="en-US"/>
        </w:rPr>
        <w:t>符合《资格审查要求》的，资格审查不合格，其</w:t>
      </w:r>
      <w:r>
        <w:rPr>
          <w:rFonts w:ascii="宋体" w:hAnsi="宋体" w:eastAsia="宋体" w:cs="宋体"/>
          <w:b/>
          <w:bCs/>
          <w:snapToGrid w:val="0"/>
          <w:color w:val="000000"/>
          <w:spacing w:val="-4"/>
          <w:kern w:val="0"/>
          <w:sz w:val="24"/>
          <w:szCs w:val="24"/>
          <w:lang w:eastAsia="en-US"/>
        </w:rPr>
        <w:t>投标无效</w:t>
      </w:r>
      <w:r>
        <w:rPr>
          <w:rFonts w:ascii="宋体" w:hAnsi="宋体" w:eastAsia="宋体" w:cs="宋体"/>
          <w:snapToGrid w:val="0"/>
          <w:color w:val="000000"/>
          <w:spacing w:val="-4"/>
          <w:kern w:val="0"/>
          <w:sz w:val="24"/>
          <w:szCs w:val="24"/>
          <w:lang w:eastAsia="en-US"/>
        </w:rPr>
        <w:t>。</w:t>
      </w:r>
    </w:p>
    <w:p w14:paraId="549124B3">
      <w:pPr>
        <w:widowControl/>
        <w:kinsoku w:val="0"/>
        <w:autoSpaceDE w:val="0"/>
        <w:autoSpaceDN w:val="0"/>
        <w:adjustRightInd w:val="0"/>
        <w:snapToGrid w:val="0"/>
        <w:spacing w:before="129" w:line="219" w:lineRule="auto"/>
        <w:ind w:left="53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3.资格审查合格的投标人不足3家的，不进行评标。</w:t>
      </w:r>
    </w:p>
    <w:p w14:paraId="109E341E">
      <w:pPr>
        <w:widowControl/>
        <w:kinsoku w:val="0"/>
        <w:autoSpaceDE w:val="0"/>
        <w:autoSpaceDN w:val="0"/>
        <w:adjustRightInd w:val="0"/>
        <w:snapToGrid w:val="0"/>
        <w:spacing w:before="99" w:line="219" w:lineRule="auto"/>
        <w:ind w:left="348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二、资格审查表</w:t>
      </w:r>
    </w:p>
    <w:p w14:paraId="447208BD">
      <w:pPr>
        <w:widowControl/>
        <w:kinsoku w:val="0"/>
        <w:autoSpaceDE w:val="0"/>
        <w:autoSpaceDN w:val="0"/>
        <w:adjustRightInd w:val="0"/>
        <w:snapToGrid w:val="0"/>
        <w:spacing w:line="25" w:lineRule="auto"/>
        <w:jc w:val="left"/>
        <w:textAlignment w:val="baseline"/>
        <w:rPr>
          <w:rFonts w:ascii="Arial" w:hAnsi="Arial" w:eastAsia="Arial" w:cs="Arial"/>
          <w:snapToGrid w:val="0"/>
          <w:color w:val="000000"/>
          <w:kern w:val="0"/>
          <w:sz w:val="2"/>
          <w:szCs w:val="21"/>
          <w:lang w:eastAsia="en-US"/>
        </w:rPr>
      </w:pPr>
    </w:p>
    <w:tbl>
      <w:tblPr>
        <w:tblStyle w:val="8"/>
        <w:tblW w:w="87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5919"/>
        <w:gridCol w:w="1125"/>
        <w:gridCol w:w="1042"/>
      </w:tblGrid>
      <w:tr w14:paraId="78D73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53" w:type="dxa"/>
            <w:vMerge w:val="restart"/>
            <w:tcBorders>
              <w:bottom w:val="nil"/>
            </w:tcBorders>
            <w:vAlign w:val="top"/>
          </w:tcPr>
          <w:p w14:paraId="6128CD4D">
            <w:pPr>
              <w:widowControl/>
              <w:kinsoku w:val="0"/>
              <w:autoSpaceDE w:val="0"/>
              <w:autoSpaceDN w:val="0"/>
              <w:adjustRightInd w:val="0"/>
              <w:snapToGrid w:val="0"/>
              <w:spacing w:line="294" w:lineRule="auto"/>
              <w:jc w:val="left"/>
              <w:textAlignment w:val="baseline"/>
              <w:rPr>
                <w:rFonts w:ascii="Arial" w:hAnsi="Arial" w:eastAsia="Arial" w:cs="Arial"/>
                <w:snapToGrid w:val="0"/>
                <w:color w:val="000000"/>
                <w:kern w:val="0"/>
                <w:sz w:val="21"/>
                <w:szCs w:val="21"/>
                <w:lang w:eastAsia="en-US"/>
              </w:rPr>
            </w:pPr>
          </w:p>
          <w:p w14:paraId="64572D0D">
            <w:pPr>
              <w:widowControl/>
              <w:kinsoku w:val="0"/>
              <w:autoSpaceDE w:val="0"/>
              <w:autoSpaceDN w:val="0"/>
              <w:adjustRightInd w:val="0"/>
              <w:snapToGrid w:val="0"/>
              <w:spacing w:before="78" w:line="221" w:lineRule="auto"/>
              <w:ind w:left="8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序号</w:t>
            </w:r>
          </w:p>
        </w:tc>
        <w:tc>
          <w:tcPr>
            <w:tcW w:w="5919" w:type="dxa"/>
            <w:vMerge w:val="restart"/>
            <w:tcBorders>
              <w:bottom w:val="nil"/>
            </w:tcBorders>
            <w:vAlign w:val="top"/>
          </w:tcPr>
          <w:p w14:paraId="71A95D16">
            <w:pPr>
              <w:widowControl/>
              <w:kinsoku w:val="0"/>
              <w:autoSpaceDE w:val="0"/>
              <w:autoSpaceDN w:val="0"/>
              <w:adjustRightInd w:val="0"/>
              <w:snapToGrid w:val="0"/>
              <w:spacing w:line="295" w:lineRule="auto"/>
              <w:jc w:val="left"/>
              <w:textAlignment w:val="baseline"/>
              <w:rPr>
                <w:rFonts w:ascii="Arial" w:hAnsi="Arial" w:eastAsia="Arial" w:cs="Arial"/>
                <w:snapToGrid w:val="0"/>
                <w:color w:val="000000"/>
                <w:kern w:val="0"/>
                <w:sz w:val="21"/>
                <w:szCs w:val="21"/>
                <w:lang w:eastAsia="en-US"/>
              </w:rPr>
            </w:pPr>
          </w:p>
          <w:p w14:paraId="4FB043B6">
            <w:pPr>
              <w:widowControl/>
              <w:kinsoku w:val="0"/>
              <w:autoSpaceDE w:val="0"/>
              <w:autoSpaceDN w:val="0"/>
              <w:adjustRightInd w:val="0"/>
              <w:snapToGrid w:val="0"/>
              <w:spacing w:before="78" w:line="220" w:lineRule="auto"/>
              <w:ind w:left="250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审查标准</w:t>
            </w:r>
          </w:p>
        </w:tc>
        <w:tc>
          <w:tcPr>
            <w:tcW w:w="2167" w:type="dxa"/>
            <w:gridSpan w:val="2"/>
            <w:vAlign w:val="top"/>
          </w:tcPr>
          <w:p w14:paraId="5D9FA652">
            <w:pPr>
              <w:widowControl/>
              <w:kinsoku w:val="0"/>
              <w:autoSpaceDE w:val="0"/>
              <w:autoSpaceDN w:val="0"/>
              <w:adjustRightInd w:val="0"/>
              <w:snapToGrid w:val="0"/>
              <w:spacing w:before="173" w:line="206" w:lineRule="auto"/>
              <w:ind w:left="61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审查结果</w:t>
            </w:r>
          </w:p>
        </w:tc>
      </w:tr>
      <w:tr w14:paraId="5A6DC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53" w:type="dxa"/>
            <w:vMerge w:val="continue"/>
            <w:tcBorders>
              <w:top w:val="nil"/>
            </w:tcBorders>
            <w:vAlign w:val="top"/>
          </w:tcPr>
          <w:p w14:paraId="5406293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5919" w:type="dxa"/>
            <w:vMerge w:val="continue"/>
            <w:tcBorders>
              <w:top w:val="nil"/>
            </w:tcBorders>
            <w:vAlign w:val="top"/>
          </w:tcPr>
          <w:p w14:paraId="4C866ED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25" w:type="dxa"/>
            <w:vAlign w:val="top"/>
          </w:tcPr>
          <w:p w14:paraId="5572D693">
            <w:pPr>
              <w:widowControl/>
              <w:kinsoku w:val="0"/>
              <w:autoSpaceDE w:val="0"/>
              <w:autoSpaceDN w:val="0"/>
              <w:adjustRightInd w:val="0"/>
              <w:snapToGrid w:val="0"/>
              <w:spacing w:before="194" w:line="208" w:lineRule="auto"/>
              <w:ind w:left="32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通过</w:t>
            </w:r>
          </w:p>
        </w:tc>
        <w:tc>
          <w:tcPr>
            <w:tcW w:w="1042" w:type="dxa"/>
            <w:vAlign w:val="top"/>
          </w:tcPr>
          <w:p w14:paraId="183C4BC0">
            <w:pPr>
              <w:widowControl/>
              <w:kinsoku w:val="0"/>
              <w:autoSpaceDE w:val="0"/>
              <w:autoSpaceDN w:val="0"/>
              <w:adjustRightInd w:val="0"/>
              <w:snapToGrid w:val="0"/>
              <w:spacing w:before="197" w:line="206" w:lineRule="auto"/>
              <w:ind w:left="16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不通过</w:t>
            </w:r>
          </w:p>
        </w:tc>
      </w:tr>
      <w:tr w14:paraId="76CC2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653" w:type="dxa"/>
            <w:vAlign w:val="top"/>
          </w:tcPr>
          <w:p w14:paraId="08CAF38D">
            <w:pPr>
              <w:widowControl/>
              <w:kinsoku w:val="0"/>
              <w:autoSpaceDE w:val="0"/>
              <w:autoSpaceDN w:val="0"/>
              <w:adjustRightInd w:val="0"/>
              <w:snapToGrid w:val="0"/>
              <w:spacing w:line="263" w:lineRule="auto"/>
              <w:jc w:val="left"/>
              <w:textAlignment w:val="baseline"/>
              <w:rPr>
                <w:rFonts w:ascii="Arial" w:hAnsi="Arial" w:eastAsia="Arial" w:cs="Arial"/>
                <w:snapToGrid w:val="0"/>
                <w:color w:val="000000"/>
                <w:kern w:val="0"/>
                <w:sz w:val="21"/>
                <w:szCs w:val="21"/>
                <w:lang w:eastAsia="en-US"/>
              </w:rPr>
            </w:pPr>
          </w:p>
          <w:p w14:paraId="0651F978">
            <w:pPr>
              <w:widowControl/>
              <w:kinsoku w:val="0"/>
              <w:autoSpaceDE w:val="0"/>
              <w:autoSpaceDN w:val="0"/>
              <w:adjustRightInd w:val="0"/>
              <w:snapToGrid w:val="0"/>
              <w:spacing w:before="78" w:line="241" w:lineRule="auto"/>
              <w:ind w:left="28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1</w:t>
            </w:r>
          </w:p>
        </w:tc>
        <w:tc>
          <w:tcPr>
            <w:tcW w:w="5919" w:type="dxa"/>
            <w:vAlign w:val="top"/>
          </w:tcPr>
          <w:p w14:paraId="376841B2">
            <w:pPr>
              <w:widowControl/>
              <w:kinsoku w:val="0"/>
              <w:autoSpaceDE w:val="0"/>
              <w:autoSpaceDN w:val="0"/>
              <w:adjustRightInd w:val="0"/>
              <w:snapToGrid w:val="0"/>
              <w:spacing w:before="34" w:line="228" w:lineRule="auto"/>
              <w:ind w:left="7" w:right="155" w:firstLine="4"/>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具有独立承担民事责任的能力（须提供合法有效营业执照、税务登记证、组织机构代码证（或三证合一的营业</w:t>
            </w:r>
            <w:r>
              <w:rPr>
                <w:rFonts w:ascii="宋体" w:hAnsi="宋体" w:eastAsia="宋体" w:cs="宋体"/>
                <w:snapToGrid w:val="0"/>
                <w:color w:val="000000"/>
                <w:spacing w:val="-5"/>
                <w:kern w:val="0"/>
                <w:sz w:val="24"/>
                <w:szCs w:val="24"/>
                <w:lang w:val="en-US" w:eastAsia="en-US" w:bidi="ar-SA"/>
              </w:rPr>
              <w:t>执照</w:t>
            </w:r>
            <w:r>
              <w:rPr>
                <w:rFonts w:ascii="宋体" w:hAnsi="宋体" w:eastAsia="宋体" w:cs="宋体"/>
                <w:snapToGrid w:val="0"/>
                <w:color w:val="000000"/>
                <w:kern w:val="0"/>
                <w:sz w:val="24"/>
                <w:szCs w:val="24"/>
                <w:lang w:val="en-US" w:eastAsia="en-US" w:bidi="ar-SA"/>
              </w:rPr>
              <w:t>））；</w:t>
            </w:r>
          </w:p>
        </w:tc>
        <w:tc>
          <w:tcPr>
            <w:tcW w:w="1125" w:type="dxa"/>
            <w:vAlign w:val="top"/>
          </w:tcPr>
          <w:p w14:paraId="28A603F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42" w:type="dxa"/>
            <w:vAlign w:val="top"/>
          </w:tcPr>
          <w:p w14:paraId="1AEB60B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9845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9" w:hRule="atLeast"/>
        </w:trPr>
        <w:tc>
          <w:tcPr>
            <w:tcW w:w="653" w:type="dxa"/>
            <w:vAlign w:val="top"/>
          </w:tcPr>
          <w:p w14:paraId="62E329B8">
            <w:pPr>
              <w:widowControl/>
              <w:kinsoku w:val="0"/>
              <w:autoSpaceDE w:val="0"/>
              <w:autoSpaceDN w:val="0"/>
              <w:adjustRightInd w:val="0"/>
              <w:snapToGrid w:val="0"/>
              <w:spacing w:line="456" w:lineRule="auto"/>
              <w:jc w:val="left"/>
              <w:textAlignment w:val="baseline"/>
              <w:rPr>
                <w:rFonts w:ascii="Arial" w:hAnsi="Arial" w:eastAsia="Arial" w:cs="Arial"/>
                <w:snapToGrid w:val="0"/>
                <w:color w:val="000000"/>
                <w:kern w:val="0"/>
                <w:sz w:val="21"/>
                <w:szCs w:val="21"/>
                <w:lang w:eastAsia="en-US"/>
              </w:rPr>
            </w:pPr>
          </w:p>
          <w:p w14:paraId="1DACAD31">
            <w:pPr>
              <w:widowControl/>
              <w:kinsoku w:val="0"/>
              <w:autoSpaceDE w:val="0"/>
              <w:autoSpaceDN w:val="0"/>
              <w:adjustRightInd w:val="0"/>
              <w:snapToGrid w:val="0"/>
              <w:spacing w:before="78" w:line="241" w:lineRule="auto"/>
              <w:ind w:left="27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2</w:t>
            </w:r>
          </w:p>
        </w:tc>
        <w:tc>
          <w:tcPr>
            <w:tcW w:w="5919" w:type="dxa"/>
            <w:vAlign w:val="top"/>
          </w:tcPr>
          <w:p w14:paraId="688A8153">
            <w:pPr>
              <w:widowControl/>
              <w:kinsoku w:val="0"/>
              <w:autoSpaceDE w:val="0"/>
              <w:autoSpaceDN w:val="0"/>
              <w:adjustRightInd w:val="0"/>
              <w:snapToGrid w:val="0"/>
              <w:spacing w:before="32" w:line="240" w:lineRule="auto"/>
              <w:ind w:left="6" w:right="215" w:firstLine="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具有良好的商业信誉和健全的财务会计制度（须提供</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2024</w:t>
            </w:r>
            <w:r>
              <w:rPr>
                <w:rFonts w:ascii="宋体" w:hAnsi="宋体" w:eastAsia="宋体" w:cs="宋体"/>
                <w:snapToGrid w:val="0"/>
                <w:color w:val="000000"/>
                <w:spacing w:val="-38"/>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年度或</w:t>
            </w:r>
            <w:r>
              <w:rPr>
                <w:rFonts w:ascii="宋体" w:hAnsi="宋体" w:eastAsia="宋体" w:cs="宋体"/>
                <w:snapToGrid w:val="0"/>
                <w:color w:val="000000"/>
                <w:spacing w:val="-48"/>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2025</w:t>
            </w:r>
            <w:r>
              <w:rPr>
                <w:rFonts w:ascii="宋体" w:hAnsi="宋体" w:eastAsia="宋体" w:cs="宋体"/>
                <w:snapToGrid w:val="0"/>
                <w:color w:val="000000"/>
                <w:spacing w:val="-50"/>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年度经审计完整的财务报告，新成立</w:t>
            </w:r>
            <w:r>
              <w:rPr>
                <w:rFonts w:ascii="宋体" w:hAnsi="宋体" w:eastAsia="宋体" w:cs="宋体"/>
                <w:snapToGrid w:val="0"/>
                <w:color w:val="000000"/>
                <w:spacing w:val="-1"/>
                <w:kern w:val="0"/>
                <w:sz w:val="24"/>
                <w:szCs w:val="24"/>
                <w:lang w:val="en-US" w:eastAsia="en-US" w:bidi="ar-SA"/>
              </w:rPr>
              <w:t>不足一年公司须提供成立至今的财务报表（资产负债表、利润表、现金流量表）及银行出具的资信证明；</w:t>
            </w:r>
          </w:p>
        </w:tc>
        <w:tc>
          <w:tcPr>
            <w:tcW w:w="1125" w:type="dxa"/>
            <w:vAlign w:val="top"/>
          </w:tcPr>
          <w:p w14:paraId="0BDD327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42" w:type="dxa"/>
            <w:vAlign w:val="top"/>
          </w:tcPr>
          <w:p w14:paraId="4A3B2B6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236F0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653" w:type="dxa"/>
            <w:vAlign w:val="top"/>
          </w:tcPr>
          <w:p w14:paraId="576CCEE0">
            <w:pPr>
              <w:widowControl/>
              <w:kinsoku w:val="0"/>
              <w:autoSpaceDE w:val="0"/>
              <w:autoSpaceDN w:val="0"/>
              <w:adjustRightInd w:val="0"/>
              <w:snapToGrid w:val="0"/>
              <w:spacing w:line="263" w:lineRule="auto"/>
              <w:jc w:val="left"/>
              <w:textAlignment w:val="baseline"/>
              <w:rPr>
                <w:rFonts w:ascii="Arial" w:hAnsi="Arial" w:eastAsia="Arial" w:cs="Arial"/>
                <w:snapToGrid w:val="0"/>
                <w:color w:val="000000"/>
                <w:kern w:val="0"/>
                <w:sz w:val="21"/>
                <w:szCs w:val="21"/>
                <w:lang w:eastAsia="en-US"/>
              </w:rPr>
            </w:pPr>
          </w:p>
          <w:p w14:paraId="6068B11E">
            <w:pPr>
              <w:widowControl/>
              <w:kinsoku w:val="0"/>
              <w:autoSpaceDE w:val="0"/>
              <w:autoSpaceDN w:val="0"/>
              <w:adjustRightInd w:val="0"/>
              <w:snapToGrid w:val="0"/>
              <w:spacing w:before="78" w:line="240" w:lineRule="auto"/>
              <w:ind w:left="27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3</w:t>
            </w:r>
          </w:p>
        </w:tc>
        <w:tc>
          <w:tcPr>
            <w:tcW w:w="5919" w:type="dxa"/>
            <w:vAlign w:val="top"/>
          </w:tcPr>
          <w:p w14:paraId="2401B4AE">
            <w:pPr>
              <w:widowControl/>
              <w:kinsoku w:val="0"/>
              <w:autoSpaceDE w:val="0"/>
              <w:autoSpaceDN w:val="0"/>
              <w:adjustRightInd w:val="0"/>
              <w:snapToGrid w:val="0"/>
              <w:spacing w:before="34" w:line="228" w:lineRule="auto"/>
              <w:ind w:left="11" w:right="155"/>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具有履行合同所必需的设备和专业技术能力（须提供履行合同所必需的设备和专业技术能力的加盖电子公章的</w:t>
            </w:r>
            <w:r>
              <w:rPr>
                <w:rFonts w:ascii="宋体" w:hAnsi="宋体" w:eastAsia="宋体" w:cs="宋体"/>
                <w:snapToGrid w:val="0"/>
                <w:color w:val="000000"/>
                <w:spacing w:val="-3"/>
                <w:kern w:val="0"/>
                <w:sz w:val="24"/>
                <w:szCs w:val="24"/>
                <w:lang w:val="en-US" w:eastAsia="en-US" w:bidi="ar-SA"/>
              </w:rPr>
              <w:t>书面承诺函</w:t>
            </w:r>
            <w:r>
              <w:rPr>
                <w:rFonts w:ascii="宋体" w:hAnsi="宋体" w:eastAsia="宋体" w:cs="宋体"/>
                <w:snapToGrid w:val="0"/>
                <w:color w:val="000000"/>
                <w:kern w:val="0"/>
                <w:sz w:val="24"/>
                <w:szCs w:val="24"/>
                <w:lang w:val="en-US" w:eastAsia="en-US" w:bidi="ar-SA"/>
              </w:rPr>
              <w:t>）；</w:t>
            </w:r>
          </w:p>
        </w:tc>
        <w:tc>
          <w:tcPr>
            <w:tcW w:w="1125" w:type="dxa"/>
            <w:vAlign w:val="top"/>
          </w:tcPr>
          <w:p w14:paraId="09677C5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42" w:type="dxa"/>
            <w:vAlign w:val="top"/>
          </w:tcPr>
          <w:p w14:paraId="6EE7B3D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033A8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5" w:hRule="atLeast"/>
        </w:trPr>
        <w:tc>
          <w:tcPr>
            <w:tcW w:w="653" w:type="dxa"/>
            <w:vAlign w:val="top"/>
          </w:tcPr>
          <w:p w14:paraId="2BACFB03">
            <w:pPr>
              <w:widowControl/>
              <w:kinsoku w:val="0"/>
              <w:autoSpaceDE w:val="0"/>
              <w:autoSpaceDN w:val="0"/>
              <w:adjustRightInd w:val="0"/>
              <w:snapToGrid w:val="0"/>
              <w:spacing w:line="286" w:lineRule="auto"/>
              <w:jc w:val="left"/>
              <w:textAlignment w:val="baseline"/>
              <w:rPr>
                <w:rFonts w:ascii="Arial" w:hAnsi="Arial" w:eastAsia="Arial" w:cs="Arial"/>
                <w:snapToGrid w:val="0"/>
                <w:color w:val="000000"/>
                <w:kern w:val="0"/>
                <w:sz w:val="21"/>
                <w:szCs w:val="21"/>
                <w:lang w:eastAsia="en-US"/>
              </w:rPr>
            </w:pPr>
          </w:p>
          <w:p w14:paraId="486CCEE8">
            <w:pPr>
              <w:widowControl/>
              <w:kinsoku w:val="0"/>
              <w:autoSpaceDE w:val="0"/>
              <w:autoSpaceDN w:val="0"/>
              <w:adjustRightInd w:val="0"/>
              <w:snapToGrid w:val="0"/>
              <w:spacing w:line="287" w:lineRule="auto"/>
              <w:jc w:val="left"/>
              <w:textAlignment w:val="baseline"/>
              <w:rPr>
                <w:rFonts w:ascii="Arial" w:hAnsi="Arial" w:eastAsia="Arial" w:cs="Arial"/>
                <w:snapToGrid w:val="0"/>
                <w:color w:val="000000"/>
                <w:kern w:val="0"/>
                <w:sz w:val="21"/>
                <w:szCs w:val="21"/>
                <w:lang w:eastAsia="en-US"/>
              </w:rPr>
            </w:pPr>
          </w:p>
          <w:p w14:paraId="033E0156">
            <w:pPr>
              <w:widowControl/>
              <w:kinsoku w:val="0"/>
              <w:autoSpaceDE w:val="0"/>
              <w:autoSpaceDN w:val="0"/>
              <w:adjustRightInd w:val="0"/>
              <w:snapToGrid w:val="0"/>
              <w:spacing w:before="78" w:line="241" w:lineRule="auto"/>
              <w:ind w:left="27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4</w:t>
            </w:r>
          </w:p>
        </w:tc>
        <w:tc>
          <w:tcPr>
            <w:tcW w:w="5919" w:type="dxa"/>
            <w:vAlign w:val="top"/>
          </w:tcPr>
          <w:p w14:paraId="1FF3764C">
            <w:pPr>
              <w:widowControl/>
              <w:kinsoku w:val="0"/>
              <w:autoSpaceDE w:val="0"/>
              <w:autoSpaceDN w:val="0"/>
              <w:adjustRightInd w:val="0"/>
              <w:snapToGrid w:val="0"/>
              <w:spacing w:before="30" w:line="233" w:lineRule="auto"/>
              <w:ind w:left="6" w:right="155" w:firstLine="5"/>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具有依法缴纳税收和社会保障资金的良好记录（提供参加本次政府采购活动前近三个月任意一个月的依法缴纳税收和社会保障资金的相关材料，依法免税或不需要缴纳社会保障资金的供应商应提供相应证明文件证明其依法免税或不需要缴纳</w:t>
            </w:r>
            <w:r>
              <w:rPr>
                <w:rFonts w:ascii="宋体" w:hAnsi="宋体" w:eastAsia="宋体" w:cs="宋体"/>
                <w:snapToGrid w:val="0"/>
                <w:color w:val="000000"/>
                <w:kern w:val="0"/>
                <w:sz w:val="24"/>
                <w:szCs w:val="24"/>
                <w:lang w:val="en-US" w:eastAsia="en-US" w:bidi="ar-SA"/>
              </w:rPr>
              <w:t>）；</w:t>
            </w:r>
          </w:p>
        </w:tc>
        <w:tc>
          <w:tcPr>
            <w:tcW w:w="1125" w:type="dxa"/>
            <w:vAlign w:val="top"/>
          </w:tcPr>
          <w:p w14:paraId="3EA1D77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42" w:type="dxa"/>
            <w:vAlign w:val="top"/>
          </w:tcPr>
          <w:p w14:paraId="728A805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5D738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5" w:hRule="atLeast"/>
        </w:trPr>
        <w:tc>
          <w:tcPr>
            <w:tcW w:w="653" w:type="dxa"/>
            <w:vAlign w:val="top"/>
          </w:tcPr>
          <w:p w14:paraId="21258F48">
            <w:pPr>
              <w:widowControl/>
              <w:kinsoku w:val="0"/>
              <w:autoSpaceDE w:val="0"/>
              <w:autoSpaceDN w:val="0"/>
              <w:adjustRightInd w:val="0"/>
              <w:snapToGrid w:val="0"/>
              <w:spacing w:line="305" w:lineRule="auto"/>
              <w:jc w:val="left"/>
              <w:textAlignment w:val="baseline"/>
              <w:rPr>
                <w:rFonts w:ascii="Arial" w:hAnsi="Arial" w:eastAsia="Arial" w:cs="Arial"/>
                <w:snapToGrid w:val="0"/>
                <w:color w:val="000000"/>
                <w:kern w:val="0"/>
                <w:sz w:val="21"/>
                <w:szCs w:val="21"/>
                <w:lang w:eastAsia="en-US"/>
              </w:rPr>
            </w:pPr>
          </w:p>
          <w:p w14:paraId="4969B29D">
            <w:pPr>
              <w:widowControl/>
              <w:kinsoku w:val="0"/>
              <w:autoSpaceDE w:val="0"/>
              <w:autoSpaceDN w:val="0"/>
              <w:adjustRightInd w:val="0"/>
              <w:snapToGrid w:val="0"/>
              <w:spacing w:before="78" w:line="240" w:lineRule="auto"/>
              <w:ind w:left="27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5</w:t>
            </w:r>
          </w:p>
        </w:tc>
        <w:tc>
          <w:tcPr>
            <w:tcW w:w="5919" w:type="dxa"/>
            <w:vAlign w:val="top"/>
          </w:tcPr>
          <w:p w14:paraId="69A7CAFD">
            <w:pPr>
              <w:widowControl/>
              <w:kinsoku w:val="0"/>
              <w:autoSpaceDE w:val="0"/>
              <w:autoSpaceDN w:val="0"/>
              <w:adjustRightInd w:val="0"/>
              <w:snapToGrid w:val="0"/>
              <w:spacing w:before="34" w:line="241" w:lineRule="auto"/>
              <w:ind w:left="8" w:right="155"/>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参加政府采购活动前三年内，在经营活动中没有重大违</w:t>
            </w:r>
            <w:r>
              <w:rPr>
                <w:rFonts w:ascii="宋体" w:hAnsi="宋体" w:eastAsia="宋体" w:cs="宋体"/>
                <w:snapToGrid w:val="0"/>
                <w:color w:val="000000"/>
                <w:spacing w:val="-2"/>
                <w:kern w:val="0"/>
                <w:sz w:val="24"/>
                <w:szCs w:val="24"/>
                <w:lang w:val="en-US" w:eastAsia="en-US" w:bidi="ar-SA"/>
              </w:rPr>
              <w:t>法记录（须提供参加本次政府采购活动前</w:t>
            </w:r>
            <w:r>
              <w:rPr>
                <w:rFonts w:ascii="宋体" w:hAnsi="宋体" w:eastAsia="宋体" w:cs="宋体"/>
                <w:snapToGrid w:val="0"/>
                <w:color w:val="000000"/>
                <w:spacing w:val="-34"/>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3</w:t>
            </w:r>
            <w:r>
              <w:rPr>
                <w:rFonts w:ascii="宋体" w:hAnsi="宋体" w:eastAsia="宋体" w:cs="宋体"/>
                <w:snapToGrid w:val="0"/>
                <w:color w:val="000000"/>
                <w:spacing w:val="-50"/>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年内在经营</w:t>
            </w:r>
            <w:r>
              <w:rPr>
                <w:rFonts w:ascii="宋体" w:hAnsi="宋体" w:eastAsia="宋体" w:cs="宋体"/>
                <w:snapToGrid w:val="0"/>
                <w:color w:val="000000"/>
                <w:spacing w:val="-1"/>
                <w:kern w:val="0"/>
                <w:sz w:val="24"/>
                <w:szCs w:val="24"/>
                <w:lang w:val="en-US" w:eastAsia="en-US" w:bidi="ar-SA"/>
              </w:rPr>
              <w:t>活动中没有重大违法记录的书面声明</w:t>
            </w:r>
            <w:r>
              <w:rPr>
                <w:rFonts w:ascii="宋体" w:hAnsi="宋体" w:eastAsia="宋体" w:cs="宋体"/>
                <w:snapToGrid w:val="0"/>
                <w:color w:val="000000"/>
                <w:spacing w:val="2"/>
                <w:kern w:val="0"/>
                <w:sz w:val="24"/>
                <w:szCs w:val="24"/>
                <w:lang w:val="en-US" w:eastAsia="en-US" w:bidi="ar-SA"/>
              </w:rPr>
              <w:t>）；</w:t>
            </w:r>
          </w:p>
        </w:tc>
        <w:tc>
          <w:tcPr>
            <w:tcW w:w="1125" w:type="dxa"/>
            <w:vAlign w:val="top"/>
          </w:tcPr>
          <w:p w14:paraId="12C67A6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42" w:type="dxa"/>
            <w:vAlign w:val="top"/>
          </w:tcPr>
          <w:p w14:paraId="00BC783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7CB77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8" w:hRule="atLeast"/>
        </w:trPr>
        <w:tc>
          <w:tcPr>
            <w:tcW w:w="653" w:type="dxa"/>
            <w:vAlign w:val="top"/>
          </w:tcPr>
          <w:p w14:paraId="41D957DF">
            <w:pPr>
              <w:widowControl/>
              <w:kinsoku w:val="0"/>
              <w:autoSpaceDE w:val="0"/>
              <w:autoSpaceDN w:val="0"/>
              <w:adjustRightInd w:val="0"/>
              <w:snapToGrid w:val="0"/>
              <w:spacing w:line="295" w:lineRule="auto"/>
              <w:jc w:val="left"/>
              <w:textAlignment w:val="baseline"/>
              <w:rPr>
                <w:rFonts w:ascii="Arial" w:hAnsi="Arial" w:eastAsia="Arial" w:cs="Arial"/>
                <w:snapToGrid w:val="0"/>
                <w:color w:val="000000"/>
                <w:kern w:val="0"/>
                <w:sz w:val="21"/>
                <w:szCs w:val="21"/>
                <w:lang w:eastAsia="en-US"/>
              </w:rPr>
            </w:pPr>
          </w:p>
          <w:p w14:paraId="2E9C018B">
            <w:pPr>
              <w:widowControl/>
              <w:kinsoku w:val="0"/>
              <w:autoSpaceDE w:val="0"/>
              <w:autoSpaceDN w:val="0"/>
              <w:adjustRightInd w:val="0"/>
              <w:snapToGrid w:val="0"/>
              <w:spacing w:line="295" w:lineRule="auto"/>
              <w:jc w:val="left"/>
              <w:textAlignment w:val="baseline"/>
              <w:rPr>
                <w:rFonts w:ascii="Arial" w:hAnsi="Arial" w:eastAsia="Arial" w:cs="Arial"/>
                <w:snapToGrid w:val="0"/>
                <w:color w:val="000000"/>
                <w:kern w:val="0"/>
                <w:sz w:val="21"/>
                <w:szCs w:val="21"/>
                <w:lang w:eastAsia="en-US"/>
              </w:rPr>
            </w:pPr>
          </w:p>
          <w:p w14:paraId="37F73B97">
            <w:pPr>
              <w:widowControl/>
              <w:kinsoku w:val="0"/>
              <w:autoSpaceDE w:val="0"/>
              <w:autoSpaceDN w:val="0"/>
              <w:adjustRightInd w:val="0"/>
              <w:snapToGrid w:val="0"/>
              <w:spacing w:line="295" w:lineRule="auto"/>
              <w:jc w:val="left"/>
              <w:textAlignment w:val="baseline"/>
              <w:rPr>
                <w:rFonts w:ascii="Arial" w:hAnsi="Arial" w:eastAsia="Arial" w:cs="Arial"/>
                <w:snapToGrid w:val="0"/>
                <w:color w:val="000000"/>
                <w:kern w:val="0"/>
                <w:sz w:val="21"/>
                <w:szCs w:val="21"/>
                <w:lang w:eastAsia="en-US"/>
              </w:rPr>
            </w:pPr>
          </w:p>
          <w:p w14:paraId="017BB797">
            <w:pPr>
              <w:widowControl/>
              <w:kinsoku w:val="0"/>
              <w:autoSpaceDE w:val="0"/>
              <w:autoSpaceDN w:val="0"/>
              <w:adjustRightInd w:val="0"/>
              <w:snapToGrid w:val="0"/>
              <w:spacing w:before="78" w:line="240" w:lineRule="auto"/>
              <w:ind w:left="27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6</w:t>
            </w:r>
          </w:p>
        </w:tc>
        <w:tc>
          <w:tcPr>
            <w:tcW w:w="5919" w:type="dxa"/>
            <w:vAlign w:val="top"/>
          </w:tcPr>
          <w:p w14:paraId="0C7BF7EF">
            <w:pPr>
              <w:widowControl/>
              <w:kinsoku w:val="0"/>
              <w:autoSpaceDE w:val="0"/>
              <w:autoSpaceDN w:val="0"/>
              <w:adjustRightInd w:val="0"/>
              <w:snapToGrid w:val="0"/>
              <w:spacing w:before="36" w:line="239" w:lineRule="auto"/>
              <w:ind w:left="7" w:right="15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根据《财政部关于在政府采购活动中查询及使用信用记录有关问题的通知》（财库【2016】125</w:t>
            </w:r>
            <w:r>
              <w:rPr>
                <w:rFonts w:ascii="宋体" w:hAnsi="宋体" w:eastAsia="宋体" w:cs="宋体"/>
                <w:snapToGrid w:val="0"/>
                <w:color w:val="000000"/>
                <w:spacing w:val="-45"/>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号）的要求，</w:t>
            </w:r>
          </w:p>
          <w:p w14:paraId="466AC91D">
            <w:pPr>
              <w:widowControl/>
              <w:kinsoku w:val="0"/>
              <w:autoSpaceDE w:val="0"/>
              <w:autoSpaceDN w:val="0"/>
              <w:adjustRightInd w:val="0"/>
              <w:snapToGrid w:val="0"/>
              <w:spacing w:line="239" w:lineRule="auto"/>
              <w:ind w:left="25" w:right="40" w:hanging="1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凡拟参加本次招标项目的投标单位，如在“</w:t>
            </w:r>
            <w:r>
              <w:rPr>
                <w:rFonts w:ascii="宋体" w:hAnsi="宋体" w:eastAsia="宋体" w:cs="宋体"/>
                <w:snapToGrid w:val="0"/>
                <w:color w:val="000000"/>
                <w:spacing w:val="2"/>
                <w:kern w:val="0"/>
                <w:sz w:val="24"/>
                <w:szCs w:val="24"/>
                <w:lang w:val="en-US" w:eastAsia="en-US" w:bidi="ar-SA"/>
              </w:rPr>
              <w:t>信用中国</w:t>
            </w:r>
            <w:r>
              <w:rPr>
                <w:rFonts w:ascii="宋体" w:hAnsi="宋体" w:eastAsia="宋体" w:cs="宋体"/>
                <w:snapToGrid w:val="0"/>
                <w:color w:val="000000"/>
                <w:spacing w:val="-88"/>
                <w:kern w:val="0"/>
                <w:sz w:val="24"/>
                <w:szCs w:val="24"/>
                <w:lang w:val="en-US" w:eastAsia="en-US" w:bidi="ar-SA"/>
              </w:rPr>
              <w:t xml:space="preserve"> </w:t>
            </w:r>
            <w:r>
              <w:rPr>
                <w:rFonts w:ascii="宋体" w:hAnsi="宋体" w:eastAsia="宋体" w:cs="宋体"/>
                <w:snapToGrid w:val="0"/>
                <w:color w:val="000000"/>
                <w:spacing w:val="2"/>
                <w:kern w:val="0"/>
                <w:sz w:val="24"/>
                <w:szCs w:val="24"/>
                <w:lang w:val="en-US" w:eastAsia="en-US" w:bidi="ar-SA"/>
              </w:rPr>
              <w:t>”</w:t>
            </w:r>
            <w:r>
              <w:rPr>
                <w:rFonts w:ascii="宋体" w:hAnsi="宋体" w:eastAsia="宋体" w:cs="宋体"/>
                <w:snapToGrid w:val="0"/>
                <w:color w:val="000000"/>
                <w:spacing w:val="-1"/>
                <w:kern w:val="0"/>
                <w:sz w:val="24"/>
                <w:szCs w:val="24"/>
                <w:lang w:val="en-US" w:eastAsia="en-US" w:bidi="ar-SA"/>
              </w:rPr>
              <w:t>网站（</w:t>
            </w:r>
            <w:r>
              <w:rPr>
                <w:rFonts w:ascii="宋体" w:hAnsi="宋体" w:eastAsia="宋体" w:cs="宋体"/>
                <w:snapToGrid w:val="0"/>
                <w:color w:val="000000"/>
                <w:kern w:val="0"/>
                <w:sz w:val="24"/>
                <w:szCs w:val="24"/>
                <w:lang w:val="en-US" w:eastAsia="en-US" w:bidi="ar-SA"/>
              </w:rPr>
              <w:fldChar w:fldCharType="begin"/>
            </w:r>
            <w:r>
              <w:rPr>
                <w:rFonts w:ascii="宋体" w:hAnsi="宋体" w:eastAsia="宋体" w:cs="宋体"/>
                <w:snapToGrid w:val="0"/>
                <w:color w:val="000000"/>
                <w:kern w:val="0"/>
                <w:sz w:val="24"/>
                <w:szCs w:val="24"/>
                <w:lang w:val="en-US" w:eastAsia="en-US" w:bidi="ar-SA"/>
              </w:rPr>
              <w:instrText xml:space="preserve"> HYPERLINK "https://www.creditchina.gov.cn" </w:instrText>
            </w:r>
            <w:r>
              <w:rPr>
                <w:rFonts w:ascii="宋体" w:hAnsi="宋体" w:eastAsia="宋体" w:cs="宋体"/>
                <w:snapToGrid w:val="0"/>
                <w:color w:val="000000"/>
                <w:kern w:val="0"/>
                <w:sz w:val="24"/>
                <w:szCs w:val="24"/>
                <w:lang w:val="en-US" w:eastAsia="en-US" w:bidi="ar-SA"/>
              </w:rPr>
              <w:fldChar w:fldCharType="separate"/>
            </w:r>
            <w:r>
              <w:rPr>
                <w:rFonts w:ascii="宋体" w:hAnsi="宋体" w:eastAsia="宋体" w:cs="宋体"/>
                <w:snapToGrid w:val="0"/>
                <w:color w:val="000000"/>
                <w:spacing w:val="-1"/>
                <w:kern w:val="0"/>
                <w:sz w:val="24"/>
                <w:szCs w:val="24"/>
                <w:lang w:val="en-US" w:eastAsia="en-US" w:bidi="ar-SA"/>
              </w:rPr>
              <w:t>www.creditchina.gov.cn</w:t>
            </w:r>
            <w:r>
              <w:rPr>
                <w:rFonts w:ascii="宋体" w:hAnsi="宋体" w:eastAsia="宋体" w:cs="宋体"/>
                <w:snapToGrid w:val="0"/>
                <w:color w:val="000000"/>
                <w:spacing w:val="-1"/>
                <w:kern w:val="0"/>
                <w:sz w:val="24"/>
                <w:szCs w:val="24"/>
                <w:lang w:val="en-US" w:eastAsia="en-US" w:bidi="ar-SA"/>
              </w:rPr>
              <w:fldChar w:fldCharType="end"/>
            </w:r>
            <w:r>
              <w:rPr>
                <w:rFonts w:ascii="宋体" w:hAnsi="宋体" w:eastAsia="宋体" w:cs="宋体"/>
                <w:snapToGrid w:val="0"/>
                <w:color w:val="000000"/>
                <w:spacing w:val="-1"/>
                <w:kern w:val="0"/>
                <w:sz w:val="24"/>
                <w:szCs w:val="24"/>
                <w:lang w:val="en-US" w:eastAsia="en-US" w:bidi="ar-SA"/>
              </w:rPr>
              <w:t>）被列入失信被执行</w:t>
            </w:r>
          </w:p>
          <w:p w14:paraId="421F2CDE">
            <w:pPr>
              <w:widowControl/>
              <w:kinsoku w:val="0"/>
              <w:autoSpaceDE w:val="0"/>
              <w:autoSpaceDN w:val="0"/>
              <w:adjustRightInd w:val="0"/>
              <w:snapToGrid w:val="0"/>
              <w:spacing w:before="1" w:line="219" w:lineRule="auto"/>
              <w:ind w:left="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人、重大税收违法失信主体、“</w:t>
            </w:r>
            <w:r>
              <w:rPr>
                <w:rFonts w:ascii="宋体" w:hAnsi="宋体" w:eastAsia="宋体" w:cs="宋体"/>
                <w:snapToGrid w:val="0"/>
                <w:color w:val="000000"/>
                <w:spacing w:val="-72"/>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中国政府采购网</w:t>
            </w:r>
            <w:r>
              <w:rPr>
                <w:rFonts w:ascii="宋体" w:hAnsi="宋体" w:eastAsia="宋体" w:cs="宋体"/>
                <w:snapToGrid w:val="0"/>
                <w:color w:val="000000"/>
                <w:spacing w:val="-88"/>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w:t>
            </w:r>
          </w:p>
          <w:p w14:paraId="4D0F8942">
            <w:pPr>
              <w:widowControl/>
              <w:kinsoku w:val="0"/>
              <w:autoSpaceDE w:val="0"/>
              <w:autoSpaceDN w:val="0"/>
              <w:adjustRightInd w:val="0"/>
              <w:snapToGrid w:val="0"/>
              <w:spacing w:before="24" w:line="222" w:lineRule="auto"/>
              <w:ind w:left="11" w:right="35" w:firstLine="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w:t>
            </w:r>
            <w:r>
              <w:rPr>
                <w:rFonts w:ascii="宋体" w:hAnsi="宋体" w:eastAsia="宋体" w:cs="宋体"/>
                <w:snapToGrid w:val="0"/>
                <w:color w:val="000000"/>
                <w:kern w:val="0"/>
                <w:sz w:val="24"/>
                <w:szCs w:val="24"/>
                <w:lang w:val="en-US" w:eastAsia="en-US" w:bidi="ar-SA"/>
              </w:rPr>
              <w:fldChar w:fldCharType="begin"/>
            </w:r>
            <w:r>
              <w:rPr>
                <w:rFonts w:ascii="宋体" w:hAnsi="宋体" w:eastAsia="宋体" w:cs="宋体"/>
                <w:snapToGrid w:val="0"/>
                <w:color w:val="000000"/>
                <w:kern w:val="0"/>
                <w:sz w:val="24"/>
                <w:szCs w:val="24"/>
                <w:lang w:val="en-US" w:eastAsia="en-US" w:bidi="ar-SA"/>
              </w:rPr>
              <w:instrText xml:space="preserve"> HYPERLINK "http://www.ccgp.gov.cn/search/cr/" </w:instrText>
            </w:r>
            <w:r>
              <w:rPr>
                <w:rFonts w:ascii="宋体" w:hAnsi="宋体" w:eastAsia="宋体" w:cs="宋体"/>
                <w:snapToGrid w:val="0"/>
                <w:color w:val="000000"/>
                <w:kern w:val="0"/>
                <w:sz w:val="24"/>
                <w:szCs w:val="24"/>
                <w:lang w:val="en-US" w:eastAsia="en-US" w:bidi="ar-SA"/>
              </w:rPr>
              <w:fldChar w:fldCharType="separate"/>
            </w:r>
            <w:r>
              <w:rPr>
                <w:rFonts w:ascii="宋体" w:hAnsi="宋体" w:eastAsia="宋体" w:cs="宋体"/>
                <w:snapToGrid w:val="0"/>
                <w:color w:val="000000"/>
                <w:kern w:val="0"/>
                <w:sz w:val="24"/>
                <w:szCs w:val="24"/>
                <w:lang w:val="en-US" w:eastAsia="en-US" w:bidi="ar-SA"/>
              </w:rPr>
              <w:t>http://www.ccgp.go</w:t>
            </w:r>
            <w:r>
              <w:rPr>
                <w:rFonts w:ascii="宋体" w:hAnsi="宋体" w:eastAsia="宋体" w:cs="宋体"/>
                <w:snapToGrid w:val="0"/>
                <w:color w:val="000000"/>
                <w:spacing w:val="-1"/>
                <w:kern w:val="0"/>
                <w:sz w:val="24"/>
                <w:szCs w:val="24"/>
                <w:lang w:val="en-US" w:eastAsia="en-US" w:bidi="ar-SA"/>
              </w:rPr>
              <w:t>v.cn/search/cr/</w:t>
            </w:r>
            <w:r>
              <w:rPr>
                <w:rFonts w:ascii="宋体" w:hAnsi="宋体" w:eastAsia="宋体" w:cs="宋体"/>
                <w:snapToGrid w:val="0"/>
                <w:color w:val="000000"/>
                <w:spacing w:val="-1"/>
                <w:kern w:val="0"/>
                <w:sz w:val="24"/>
                <w:szCs w:val="24"/>
                <w:lang w:val="en-US" w:eastAsia="en-US" w:bidi="ar-SA"/>
              </w:rPr>
              <w:fldChar w:fldCharType="end"/>
            </w:r>
            <w:r>
              <w:rPr>
                <w:rFonts w:ascii="宋体" w:hAnsi="宋体" w:eastAsia="宋体" w:cs="宋体"/>
                <w:snapToGrid w:val="0"/>
                <w:color w:val="000000"/>
                <w:spacing w:val="-1"/>
                <w:kern w:val="0"/>
                <w:sz w:val="24"/>
                <w:szCs w:val="24"/>
                <w:lang w:val="en-US" w:eastAsia="en-US" w:bidi="ar-SA"/>
              </w:rPr>
              <w:t>）严重违法失信行为记录名单的，将拒绝其参加本次招标活动；</w:t>
            </w:r>
          </w:p>
        </w:tc>
        <w:tc>
          <w:tcPr>
            <w:tcW w:w="1125" w:type="dxa"/>
            <w:vAlign w:val="top"/>
          </w:tcPr>
          <w:p w14:paraId="2AB238F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42" w:type="dxa"/>
            <w:vAlign w:val="top"/>
          </w:tcPr>
          <w:p w14:paraId="036DA8B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17ACD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653" w:type="dxa"/>
            <w:vAlign w:val="top"/>
          </w:tcPr>
          <w:p w14:paraId="5A9C9835">
            <w:pPr>
              <w:widowControl/>
              <w:kinsoku w:val="0"/>
              <w:autoSpaceDE w:val="0"/>
              <w:autoSpaceDN w:val="0"/>
              <w:adjustRightInd w:val="0"/>
              <w:snapToGrid w:val="0"/>
              <w:spacing w:line="285" w:lineRule="auto"/>
              <w:jc w:val="left"/>
              <w:textAlignment w:val="baseline"/>
              <w:rPr>
                <w:rFonts w:ascii="Arial" w:hAnsi="Arial" w:eastAsia="Arial" w:cs="Arial"/>
                <w:snapToGrid w:val="0"/>
                <w:color w:val="000000"/>
                <w:kern w:val="0"/>
                <w:sz w:val="21"/>
                <w:szCs w:val="21"/>
                <w:lang w:eastAsia="en-US"/>
              </w:rPr>
            </w:pPr>
          </w:p>
          <w:p w14:paraId="1BEE2254">
            <w:pPr>
              <w:widowControl/>
              <w:kinsoku w:val="0"/>
              <w:autoSpaceDE w:val="0"/>
              <w:autoSpaceDN w:val="0"/>
              <w:adjustRightInd w:val="0"/>
              <w:snapToGrid w:val="0"/>
              <w:spacing w:before="78" w:line="240" w:lineRule="auto"/>
              <w:ind w:left="27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7</w:t>
            </w:r>
          </w:p>
        </w:tc>
        <w:tc>
          <w:tcPr>
            <w:tcW w:w="5919" w:type="dxa"/>
            <w:vAlign w:val="top"/>
          </w:tcPr>
          <w:p w14:paraId="6BC09304">
            <w:pPr>
              <w:widowControl/>
              <w:kinsoku w:val="0"/>
              <w:autoSpaceDE w:val="0"/>
              <w:autoSpaceDN w:val="0"/>
              <w:adjustRightInd w:val="0"/>
              <w:snapToGrid w:val="0"/>
              <w:spacing w:before="37" w:line="239" w:lineRule="auto"/>
              <w:ind w:left="30" w:right="155" w:hanging="2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单位负责人为同一人或者存在直接控股、管理关系的不</w:t>
            </w:r>
            <w:r>
              <w:rPr>
                <w:rFonts w:ascii="宋体" w:hAnsi="宋体" w:eastAsia="宋体" w:cs="宋体"/>
                <w:snapToGrid w:val="0"/>
                <w:color w:val="000000"/>
                <w:spacing w:val="-2"/>
                <w:kern w:val="0"/>
                <w:sz w:val="24"/>
                <w:szCs w:val="24"/>
                <w:lang w:val="en-US" w:eastAsia="en-US" w:bidi="ar-SA"/>
              </w:rPr>
              <w:t>同供应商，不得参加同一合同项下的政府采购活动。</w:t>
            </w:r>
          </w:p>
          <w:p w14:paraId="3EEF72A9">
            <w:pPr>
              <w:widowControl/>
              <w:kinsoku w:val="0"/>
              <w:autoSpaceDE w:val="0"/>
              <w:autoSpaceDN w:val="0"/>
              <w:adjustRightInd w:val="0"/>
              <w:snapToGrid w:val="0"/>
              <w:spacing w:line="218" w:lineRule="auto"/>
              <w:ind w:left="1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（须提供承诺书，格式自拟</w:t>
            </w:r>
            <w:r>
              <w:rPr>
                <w:rFonts w:ascii="宋体" w:hAnsi="宋体" w:eastAsia="宋体" w:cs="宋体"/>
                <w:snapToGrid w:val="0"/>
                <w:color w:val="000000"/>
                <w:spacing w:val="1"/>
                <w:kern w:val="0"/>
                <w:sz w:val="24"/>
                <w:szCs w:val="24"/>
                <w:lang w:val="en-US" w:eastAsia="en-US" w:bidi="ar-SA"/>
              </w:rPr>
              <w:t>）；</w:t>
            </w:r>
          </w:p>
        </w:tc>
        <w:tc>
          <w:tcPr>
            <w:tcW w:w="1125" w:type="dxa"/>
            <w:vAlign w:val="top"/>
          </w:tcPr>
          <w:p w14:paraId="38B5824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42" w:type="dxa"/>
            <w:vAlign w:val="top"/>
          </w:tcPr>
          <w:p w14:paraId="774BF37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7350C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653" w:type="dxa"/>
            <w:vAlign w:val="top"/>
          </w:tcPr>
          <w:p w14:paraId="26095C6D">
            <w:pPr>
              <w:widowControl/>
              <w:kinsoku w:val="0"/>
              <w:autoSpaceDE w:val="0"/>
              <w:autoSpaceDN w:val="0"/>
              <w:adjustRightInd w:val="0"/>
              <w:snapToGrid w:val="0"/>
              <w:spacing w:before="187" w:line="240" w:lineRule="auto"/>
              <w:ind w:left="27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8</w:t>
            </w:r>
          </w:p>
        </w:tc>
        <w:tc>
          <w:tcPr>
            <w:tcW w:w="5919" w:type="dxa"/>
            <w:vAlign w:val="top"/>
          </w:tcPr>
          <w:p w14:paraId="15C5F735">
            <w:pPr>
              <w:widowControl/>
              <w:kinsoku w:val="0"/>
              <w:autoSpaceDE w:val="0"/>
              <w:autoSpaceDN w:val="0"/>
              <w:adjustRightInd w:val="0"/>
              <w:snapToGrid w:val="0"/>
              <w:spacing w:before="188" w:line="219" w:lineRule="auto"/>
              <w:ind w:left="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法律、行政法规规定的其他条件。</w:t>
            </w:r>
          </w:p>
        </w:tc>
        <w:tc>
          <w:tcPr>
            <w:tcW w:w="1125" w:type="dxa"/>
            <w:vAlign w:val="top"/>
          </w:tcPr>
          <w:p w14:paraId="24EAC37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42" w:type="dxa"/>
            <w:vAlign w:val="top"/>
          </w:tcPr>
          <w:p w14:paraId="65BF664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B950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653" w:type="dxa"/>
            <w:vAlign w:val="top"/>
          </w:tcPr>
          <w:p w14:paraId="5D4AFED7">
            <w:pPr>
              <w:widowControl/>
              <w:kinsoku w:val="0"/>
              <w:autoSpaceDE w:val="0"/>
              <w:autoSpaceDN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5693EADD">
            <w:pPr>
              <w:widowControl/>
              <w:kinsoku w:val="0"/>
              <w:autoSpaceDE w:val="0"/>
              <w:autoSpaceDN w:val="0"/>
              <w:adjustRightInd w:val="0"/>
              <w:snapToGrid w:val="0"/>
              <w:spacing w:before="78" w:line="235" w:lineRule="auto"/>
              <w:ind w:left="27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9</w:t>
            </w:r>
          </w:p>
        </w:tc>
        <w:tc>
          <w:tcPr>
            <w:tcW w:w="5919" w:type="dxa"/>
            <w:vAlign w:val="top"/>
          </w:tcPr>
          <w:p w14:paraId="7229AC26">
            <w:pPr>
              <w:widowControl/>
              <w:kinsoku w:val="0"/>
              <w:autoSpaceDE w:val="0"/>
              <w:autoSpaceDN w:val="0"/>
              <w:adjustRightInd w:val="0"/>
              <w:snapToGrid w:val="0"/>
              <w:spacing w:before="57" w:line="229" w:lineRule="auto"/>
              <w:ind w:left="12" w:firstLine="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供应商应为</w:t>
            </w:r>
            <w:r>
              <w:rPr>
                <w:rFonts w:hint="eastAsia" w:ascii="宋体" w:hAnsi="宋体" w:eastAsia="宋体" w:cs="宋体"/>
                <w:snapToGrid w:val="0"/>
                <w:color w:val="000000"/>
                <w:spacing w:val="5"/>
                <w:kern w:val="0"/>
                <w:sz w:val="24"/>
                <w:szCs w:val="24"/>
                <w:lang w:val="en-US" w:eastAsia="zh-CN" w:bidi="ar-SA"/>
              </w:rPr>
              <w:t>中小</w:t>
            </w:r>
            <w:r>
              <w:rPr>
                <w:rFonts w:ascii="宋体" w:hAnsi="宋体" w:eastAsia="宋体" w:cs="宋体"/>
                <w:snapToGrid w:val="0"/>
                <w:color w:val="000000"/>
                <w:spacing w:val="5"/>
                <w:kern w:val="0"/>
                <w:sz w:val="24"/>
                <w:szCs w:val="24"/>
                <w:lang w:val="en-US" w:eastAsia="en-US" w:bidi="ar-SA"/>
              </w:rPr>
              <w:t>企业，请根据要求单独上传《中小企业</w:t>
            </w:r>
            <w:r>
              <w:rPr>
                <w:rFonts w:ascii="宋体" w:hAnsi="宋体" w:eastAsia="宋体" w:cs="宋体"/>
                <w:snapToGrid w:val="0"/>
                <w:color w:val="000000"/>
                <w:spacing w:val="-1"/>
                <w:kern w:val="0"/>
                <w:sz w:val="24"/>
                <w:szCs w:val="24"/>
                <w:lang w:val="en-US" w:eastAsia="en-US" w:bidi="ar-SA"/>
              </w:rPr>
              <w:t>声明函》。格式以采购文件要求为准。</w:t>
            </w:r>
          </w:p>
        </w:tc>
        <w:tc>
          <w:tcPr>
            <w:tcW w:w="1125" w:type="dxa"/>
            <w:vAlign w:val="top"/>
          </w:tcPr>
          <w:p w14:paraId="5E891E4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42" w:type="dxa"/>
            <w:vAlign w:val="top"/>
          </w:tcPr>
          <w:p w14:paraId="4D01CAF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bl>
    <w:p w14:paraId="689E1122">
      <w:pPr>
        <w:kinsoku w:val="0"/>
        <w:autoSpaceDE w:val="0"/>
        <w:autoSpaceDN w:val="0"/>
        <w:adjustRightInd w:val="0"/>
        <w:snapToGrid w:val="0"/>
        <w:spacing w:line="75" w:lineRule="auto"/>
        <w:jc w:val="left"/>
        <w:textAlignment w:val="baseline"/>
        <w:rPr>
          <w:rFonts w:ascii="Arial" w:hAnsi="Arial" w:eastAsia="Arial" w:cs="Arial"/>
          <w:snapToGrid w:val="0"/>
          <w:color w:val="000000"/>
          <w:kern w:val="0"/>
          <w:sz w:val="2"/>
          <w:szCs w:val="21"/>
          <w:lang w:val="en-US" w:eastAsia="en-US" w:bidi="ar-SA"/>
        </w:rPr>
      </w:pPr>
    </w:p>
    <w:tbl>
      <w:tblPr>
        <w:tblStyle w:val="8"/>
        <w:tblW w:w="87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2"/>
        <w:gridCol w:w="1125"/>
        <w:gridCol w:w="1042"/>
      </w:tblGrid>
      <w:tr w14:paraId="09B0C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4" w:hRule="atLeast"/>
        </w:trPr>
        <w:tc>
          <w:tcPr>
            <w:tcW w:w="6572" w:type="dxa"/>
            <w:vAlign w:val="top"/>
          </w:tcPr>
          <w:p w14:paraId="3372BCCF">
            <w:pPr>
              <w:widowControl/>
              <w:kinsoku w:val="0"/>
              <w:autoSpaceDE w:val="0"/>
              <w:autoSpaceDN w:val="0"/>
              <w:adjustRightInd w:val="0"/>
              <w:snapToGrid w:val="0"/>
              <w:spacing w:before="144" w:line="207" w:lineRule="auto"/>
              <w:ind w:left="228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审查结果</w:t>
            </w:r>
            <w:r>
              <w:rPr>
                <w:rFonts w:ascii="宋体" w:hAnsi="宋体" w:eastAsia="宋体" w:cs="宋体"/>
                <w:snapToGrid w:val="0"/>
                <w:color w:val="000000"/>
                <w:spacing w:val="116"/>
                <w:kern w:val="0"/>
                <w:sz w:val="24"/>
                <w:szCs w:val="24"/>
                <w:lang w:val="en-US" w:eastAsia="en-US" w:bidi="ar-SA"/>
              </w:rPr>
              <w:t xml:space="preserve"> </w:t>
            </w:r>
            <w:r>
              <w:rPr>
                <w:rFonts w:ascii="宋体" w:hAnsi="宋体" w:eastAsia="宋体" w:cs="宋体"/>
                <w:snapToGrid w:val="0"/>
                <w:color w:val="000000"/>
                <w:spacing w:val="-4"/>
                <w:kern w:val="0"/>
                <w:sz w:val="24"/>
                <w:szCs w:val="24"/>
                <w:lang w:val="en-US" w:eastAsia="en-US" w:bidi="ar-SA"/>
              </w:rPr>
              <w:t>(通过/不通过)</w:t>
            </w:r>
          </w:p>
        </w:tc>
        <w:tc>
          <w:tcPr>
            <w:tcW w:w="1125" w:type="dxa"/>
            <w:vAlign w:val="top"/>
          </w:tcPr>
          <w:p w14:paraId="614605B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42" w:type="dxa"/>
            <w:vAlign w:val="top"/>
          </w:tcPr>
          <w:p w14:paraId="610C6EF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63040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8739" w:type="dxa"/>
            <w:gridSpan w:val="3"/>
            <w:vAlign w:val="top"/>
          </w:tcPr>
          <w:p w14:paraId="5ECFADF6">
            <w:pPr>
              <w:widowControl/>
              <w:kinsoku w:val="0"/>
              <w:autoSpaceDE w:val="0"/>
              <w:autoSpaceDN w:val="0"/>
              <w:adjustRightInd w:val="0"/>
              <w:snapToGrid w:val="0"/>
              <w:spacing w:before="73" w:line="240" w:lineRule="auto"/>
              <w:ind w:left="128" w:right="160"/>
              <w:jc w:val="both"/>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备注：如果响应文件中有一项未通过上述审查标准，谈判小组将认定整个响应文件不响应招标件而予以无效处理，并且不允许供应商通过修改或撤销其不符</w:t>
            </w:r>
            <w:r>
              <w:rPr>
                <w:rFonts w:ascii="宋体" w:hAnsi="宋体" w:eastAsia="宋体" w:cs="宋体"/>
                <w:snapToGrid w:val="0"/>
                <w:color w:val="000000"/>
                <w:spacing w:val="7"/>
                <w:kern w:val="0"/>
                <w:sz w:val="24"/>
                <w:szCs w:val="24"/>
                <w:lang w:val="en-US" w:eastAsia="en-US" w:bidi="ar-SA"/>
              </w:rPr>
              <w:t>合要求的差异或保留，使之成为具有响应性的投标。</w:t>
            </w:r>
          </w:p>
        </w:tc>
      </w:tr>
    </w:tbl>
    <w:p w14:paraId="19408D7C">
      <w:pPr>
        <w:spacing w:line="75" w:lineRule="auto"/>
        <w:rPr>
          <w:sz w:val="2"/>
          <w:szCs w:val="2"/>
        </w:rPr>
        <w:sectPr>
          <w:headerReference r:id="rId57" w:type="default"/>
          <w:footerReference r:id="rId58" w:type="default"/>
          <w:pgSz w:w="11906" w:h="16840"/>
          <w:pgMar w:top="1173" w:right="1393" w:bottom="1161" w:left="1767" w:header="832" w:footer="915" w:gutter="0"/>
          <w:pgNumType w:fmt="decimal"/>
          <w:cols w:space="720" w:num="1"/>
        </w:sectPr>
      </w:pPr>
    </w:p>
    <w:p w14:paraId="7D0A97B9">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p w14:paraId="0835027B">
      <w:pPr>
        <w:kinsoku w:val="0"/>
        <w:autoSpaceDE w:val="0"/>
        <w:autoSpaceDN w:val="0"/>
        <w:adjustRightInd w:val="0"/>
        <w:snapToGrid w:val="0"/>
        <w:spacing w:line="417" w:lineRule="auto"/>
        <w:jc w:val="left"/>
        <w:textAlignment w:val="baseline"/>
        <w:rPr>
          <w:rFonts w:ascii="Arial" w:hAnsi="Arial" w:eastAsia="Arial" w:cs="Arial"/>
          <w:snapToGrid w:val="0"/>
          <w:color w:val="000000"/>
          <w:kern w:val="0"/>
          <w:sz w:val="21"/>
          <w:szCs w:val="21"/>
          <w:lang w:val="en-US" w:eastAsia="en-US" w:bidi="ar-SA"/>
        </w:rPr>
      </w:pPr>
    </w:p>
    <w:p w14:paraId="5B164980">
      <w:pPr>
        <w:widowControl/>
        <w:kinsoku w:val="0"/>
        <w:autoSpaceDE w:val="0"/>
        <w:autoSpaceDN w:val="0"/>
        <w:adjustRightInd w:val="0"/>
        <w:snapToGrid w:val="0"/>
        <w:spacing w:before="110" w:line="224" w:lineRule="auto"/>
        <w:ind w:left="415"/>
        <w:jc w:val="center"/>
        <w:textAlignment w:val="baseline"/>
        <w:outlineLvl w:val="0"/>
        <w:rPr>
          <w:rFonts w:ascii="宋体" w:hAnsi="宋体" w:eastAsia="宋体" w:cs="宋体"/>
          <w:snapToGrid w:val="0"/>
          <w:color w:val="000000"/>
          <w:kern w:val="0"/>
          <w:sz w:val="34"/>
          <w:szCs w:val="34"/>
          <w:lang w:eastAsia="en-US"/>
        </w:rPr>
      </w:pPr>
      <w:bookmarkStart w:id="18" w:name="_Toc12466"/>
      <w:r>
        <w:rPr>
          <w:rFonts w:ascii="宋体" w:hAnsi="宋体" w:eastAsia="宋体" w:cs="宋体"/>
          <w:b/>
          <w:bCs/>
          <w:snapToGrid w:val="0"/>
          <w:color w:val="000000"/>
          <w:spacing w:val="12"/>
          <w:kern w:val="0"/>
          <w:sz w:val="34"/>
          <w:szCs w:val="34"/>
          <w:lang w:eastAsia="en-US"/>
        </w:rPr>
        <w:t>第五章评标方法及标准(综合评分法)</w:t>
      </w:r>
      <w:bookmarkEnd w:id="18"/>
    </w:p>
    <w:p w14:paraId="111B7EB5">
      <w:pPr>
        <w:widowControl/>
        <w:kinsoku w:val="0"/>
        <w:autoSpaceDE w:val="0"/>
        <w:autoSpaceDN w:val="0"/>
        <w:adjustRightInd w:val="0"/>
        <w:snapToGrid w:val="0"/>
        <w:spacing w:before="200" w:line="364" w:lineRule="auto"/>
        <w:ind w:left="410" w:right="60" w:firstLine="47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根据《中华人民共和国政府采购法》及其实施</w:t>
      </w:r>
      <w:r>
        <w:rPr>
          <w:rFonts w:ascii="宋体" w:hAnsi="宋体" w:eastAsia="宋体" w:cs="宋体"/>
          <w:snapToGrid w:val="0"/>
          <w:color w:val="000000"/>
          <w:spacing w:val="-4"/>
          <w:kern w:val="0"/>
          <w:sz w:val="24"/>
          <w:szCs w:val="24"/>
          <w:lang w:eastAsia="en-US"/>
        </w:rPr>
        <w:t>条例《政府采购货物和服务招</w:t>
      </w:r>
      <w:r>
        <w:rPr>
          <w:rFonts w:ascii="宋体" w:hAnsi="宋体" w:eastAsia="宋体" w:cs="宋体"/>
          <w:snapToGrid w:val="0"/>
          <w:color w:val="000000"/>
          <w:spacing w:val="-2"/>
          <w:kern w:val="0"/>
          <w:sz w:val="24"/>
          <w:szCs w:val="24"/>
          <w:lang w:eastAsia="en-US"/>
        </w:rPr>
        <w:t>标投标管理办法》及相关法律法规确定以下评标方法及标准。</w:t>
      </w:r>
    </w:p>
    <w:p w14:paraId="6133CFAC">
      <w:pPr>
        <w:widowControl/>
        <w:kinsoku w:val="0"/>
        <w:autoSpaceDE w:val="0"/>
        <w:autoSpaceDN w:val="0"/>
        <w:adjustRightInd w:val="0"/>
        <w:snapToGrid w:val="0"/>
        <w:spacing w:before="26" w:line="221" w:lineRule="auto"/>
        <w:jc w:val="left"/>
        <w:textAlignment w:val="baseline"/>
        <w:outlineLvl w:val="1"/>
        <w:rPr>
          <w:rFonts w:ascii="宋体" w:hAnsi="宋体" w:eastAsia="宋体" w:cs="宋体"/>
          <w:snapToGrid w:val="0"/>
          <w:color w:val="000000"/>
          <w:kern w:val="0"/>
          <w:sz w:val="28"/>
          <w:szCs w:val="28"/>
          <w:lang w:eastAsia="en-US"/>
        </w:rPr>
      </w:pPr>
      <w:r>
        <w:rPr>
          <w:rFonts w:ascii="宋体" w:hAnsi="宋体" w:eastAsia="宋体" w:cs="宋体"/>
          <w:b/>
          <w:bCs/>
          <w:snapToGrid w:val="0"/>
          <w:color w:val="000000"/>
          <w:spacing w:val="-9"/>
          <w:kern w:val="0"/>
          <w:sz w:val="28"/>
          <w:szCs w:val="28"/>
          <w:lang w:eastAsia="en-US"/>
        </w:rPr>
        <w:t>一、评标方法</w:t>
      </w:r>
    </w:p>
    <w:p w14:paraId="50E58177">
      <w:pPr>
        <w:widowControl/>
        <w:kinsoku w:val="0"/>
        <w:autoSpaceDE w:val="0"/>
        <w:autoSpaceDN w:val="0"/>
        <w:adjustRightInd w:val="0"/>
        <w:snapToGrid w:val="0"/>
        <w:spacing w:before="245" w:line="363" w:lineRule="auto"/>
        <w:ind w:left="408" w:right="55" w:firstLine="508"/>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w:t>
      </w:r>
      <w:r>
        <w:rPr>
          <w:rFonts w:ascii="宋体" w:hAnsi="宋体" w:eastAsia="宋体" w:cs="宋体"/>
          <w:b/>
          <w:bCs/>
          <w:snapToGrid w:val="0"/>
          <w:color w:val="000000"/>
          <w:spacing w:val="2"/>
          <w:kern w:val="0"/>
          <w:sz w:val="24"/>
          <w:szCs w:val="24"/>
          <w:lang w:eastAsia="en-US"/>
        </w:rPr>
        <w:t>本项目采用综合评分法</w:t>
      </w:r>
      <w:r>
        <w:rPr>
          <w:rFonts w:ascii="宋体" w:hAnsi="宋体" w:eastAsia="宋体" w:cs="宋体"/>
          <w:snapToGrid w:val="0"/>
          <w:color w:val="000000"/>
          <w:spacing w:val="2"/>
          <w:kern w:val="0"/>
          <w:sz w:val="24"/>
          <w:szCs w:val="24"/>
          <w:lang w:eastAsia="en-US"/>
        </w:rPr>
        <w:t>。综合评分法，是指投标文件满足招标文件全部</w:t>
      </w:r>
      <w:r>
        <w:rPr>
          <w:rFonts w:ascii="宋体" w:hAnsi="宋体" w:eastAsia="宋体" w:cs="宋体"/>
          <w:snapToGrid w:val="0"/>
          <w:color w:val="000000"/>
          <w:spacing w:val="-3"/>
          <w:kern w:val="0"/>
          <w:sz w:val="24"/>
          <w:szCs w:val="24"/>
          <w:lang w:eastAsia="en-US"/>
        </w:rPr>
        <w:t>实质性要求，且按照评审因素的量化指标评审得分最高的投标人为中标</w:t>
      </w:r>
      <w:r>
        <w:rPr>
          <w:rFonts w:ascii="宋体" w:hAnsi="宋体" w:eastAsia="宋体" w:cs="宋体"/>
          <w:snapToGrid w:val="0"/>
          <w:color w:val="000000"/>
          <w:spacing w:val="-4"/>
          <w:kern w:val="0"/>
          <w:sz w:val="24"/>
          <w:szCs w:val="24"/>
          <w:lang w:eastAsia="en-US"/>
        </w:rPr>
        <w:t>候选人的评标方法。</w:t>
      </w:r>
    </w:p>
    <w:p w14:paraId="6EEA28C9">
      <w:pPr>
        <w:widowControl/>
        <w:kinsoku w:val="0"/>
        <w:autoSpaceDE w:val="0"/>
        <w:autoSpaceDN w:val="0"/>
        <w:adjustRightInd w:val="0"/>
        <w:snapToGrid w:val="0"/>
        <w:spacing w:before="26" w:line="221" w:lineRule="auto"/>
        <w:jc w:val="left"/>
        <w:textAlignment w:val="baseline"/>
        <w:outlineLvl w:val="1"/>
        <w:rPr>
          <w:rFonts w:ascii="宋体" w:hAnsi="宋体" w:eastAsia="宋体" w:cs="宋体"/>
          <w:snapToGrid w:val="0"/>
          <w:color w:val="000000"/>
          <w:kern w:val="0"/>
          <w:sz w:val="28"/>
          <w:szCs w:val="28"/>
          <w:lang w:eastAsia="en-US"/>
        </w:rPr>
      </w:pPr>
      <w:r>
        <w:rPr>
          <w:rFonts w:ascii="宋体" w:hAnsi="宋体" w:eastAsia="宋体" w:cs="宋体"/>
          <w:b/>
          <w:bCs/>
          <w:snapToGrid w:val="0"/>
          <w:color w:val="000000"/>
          <w:spacing w:val="-9"/>
          <w:kern w:val="0"/>
          <w:sz w:val="28"/>
          <w:szCs w:val="28"/>
          <w:lang w:eastAsia="en-US"/>
        </w:rPr>
        <w:t>二、评标程序</w:t>
      </w:r>
    </w:p>
    <w:p w14:paraId="236850CD">
      <w:pPr>
        <w:widowControl/>
        <w:kinsoku w:val="0"/>
        <w:autoSpaceDE w:val="0"/>
        <w:autoSpaceDN w:val="0"/>
        <w:adjustRightInd w:val="0"/>
        <w:snapToGrid w:val="0"/>
        <w:spacing w:before="229" w:line="219" w:lineRule="auto"/>
        <w:ind w:left="10"/>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（一）符合性审查</w:t>
      </w:r>
    </w:p>
    <w:p w14:paraId="7B23F4FE">
      <w:pPr>
        <w:widowControl/>
        <w:kinsoku w:val="0"/>
        <w:autoSpaceDE w:val="0"/>
        <w:autoSpaceDN w:val="0"/>
        <w:adjustRightInd w:val="0"/>
        <w:snapToGrid w:val="0"/>
        <w:spacing w:before="200" w:line="360" w:lineRule="auto"/>
        <w:ind w:left="405" w:firstLine="48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2.评标委员会应当对通过资格审查的投标人的投标文件进行符合性审查，以</w:t>
      </w:r>
      <w:r>
        <w:rPr>
          <w:rFonts w:ascii="宋体" w:hAnsi="宋体" w:eastAsia="宋体" w:cs="宋体"/>
          <w:snapToGrid w:val="0"/>
          <w:color w:val="000000"/>
          <w:spacing w:val="-1"/>
          <w:kern w:val="0"/>
          <w:sz w:val="24"/>
          <w:szCs w:val="24"/>
          <w:lang w:eastAsia="en-US"/>
        </w:rPr>
        <w:t>确定其是否满足招标文件的实质性要求。投</w:t>
      </w:r>
      <w:r>
        <w:rPr>
          <w:rFonts w:ascii="宋体" w:hAnsi="宋体" w:eastAsia="宋体" w:cs="宋体"/>
          <w:snapToGrid w:val="0"/>
          <w:color w:val="000000"/>
          <w:spacing w:val="-2"/>
          <w:kern w:val="0"/>
          <w:sz w:val="24"/>
          <w:szCs w:val="24"/>
          <w:lang w:eastAsia="en-US"/>
        </w:rPr>
        <w:t>标人必须通过符合性审查的全部评审</w:t>
      </w:r>
      <w:r>
        <w:rPr>
          <w:rFonts w:ascii="宋体" w:hAnsi="宋体" w:eastAsia="宋体" w:cs="宋体"/>
          <w:snapToGrid w:val="0"/>
          <w:color w:val="000000"/>
          <w:spacing w:val="-3"/>
          <w:kern w:val="0"/>
          <w:sz w:val="24"/>
          <w:szCs w:val="24"/>
          <w:lang w:eastAsia="en-US"/>
        </w:rPr>
        <w:t>指标，不满足招标文件的实质性要求的，其</w:t>
      </w:r>
      <w:r>
        <w:rPr>
          <w:rFonts w:ascii="宋体" w:hAnsi="宋体" w:eastAsia="宋体" w:cs="宋体"/>
          <w:b/>
          <w:bCs/>
          <w:snapToGrid w:val="0"/>
          <w:color w:val="000000"/>
          <w:spacing w:val="-3"/>
          <w:kern w:val="0"/>
          <w:sz w:val="24"/>
          <w:szCs w:val="24"/>
          <w:lang w:eastAsia="en-US"/>
        </w:rPr>
        <w:t>投标无效</w:t>
      </w:r>
      <w:r>
        <w:rPr>
          <w:rFonts w:ascii="宋体" w:hAnsi="宋体" w:eastAsia="宋体" w:cs="宋体"/>
          <w:snapToGrid w:val="0"/>
          <w:color w:val="000000"/>
          <w:spacing w:val="-3"/>
          <w:kern w:val="0"/>
          <w:sz w:val="24"/>
          <w:szCs w:val="24"/>
          <w:lang w:eastAsia="en-US"/>
        </w:rPr>
        <w:t>。具体内容详见本章“</w:t>
      </w:r>
      <w:r>
        <w:rPr>
          <w:rFonts w:ascii="宋体" w:hAnsi="宋体" w:eastAsia="宋体" w:cs="宋体"/>
          <w:snapToGrid w:val="0"/>
          <w:color w:val="000000"/>
          <w:spacing w:val="-76"/>
          <w:kern w:val="0"/>
          <w:sz w:val="24"/>
          <w:szCs w:val="24"/>
          <w:lang w:eastAsia="en-US"/>
        </w:rPr>
        <w:t xml:space="preserve"> </w:t>
      </w:r>
      <w:r>
        <w:rPr>
          <w:rFonts w:ascii="宋体" w:hAnsi="宋体" w:eastAsia="宋体" w:cs="宋体"/>
          <w:snapToGrid w:val="0"/>
          <w:color w:val="000000"/>
          <w:spacing w:val="-3"/>
          <w:kern w:val="0"/>
          <w:sz w:val="24"/>
          <w:szCs w:val="24"/>
          <w:lang w:eastAsia="en-US"/>
        </w:rPr>
        <w:t>四、</w:t>
      </w:r>
      <w:r>
        <w:rPr>
          <w:rFonts w:ascii="宋体" w:hAnsi="宋体" w:eastAsia="宋体" w:cs="宋体"/>
          <w:snapToGrid w:val="0"/>
          <w:color w:val="000000"/>
          <w:spacing w:val="-2"/>
          <w:kern w:val="0"/>
          <w:sz w:val="24"/>
          <w:szCs w:val="24"/>
          <w:lang w:eastAsia="en-US"/>
        </w:rPr>
        <w:t>评标标准”中的“（一）符合性审查”。</w:t>
      </w:r>
    </w:p>
    <w:p w14:paraId="61170C47">
      <w:pPr>
        <w:widowControl/>
        <w:kinsoku w:val="0"/>
        <w:autoSpaceDE w:val="0"/>
        <w:autoSpaceDN w:val="0"/>
        <w:adjustRightInd w:val="0"/>
        <w:snapToGrid w:val="0"/>
        <w:spacing w:before="2" w:line="349" w:lineRule="auto"/>
        <w:ind w:left="423" w:right="206" w:firstLine="46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通过符合性审查的有效供应商不足3家的应当终止采购活动，</w:t>
      </w:r>
      <w:r>
        <w:rPr>
          <w:rFonts w:ascii="宋体" w:hAnsi="宋体" w:eastAsia="宋体" w:cs="宋体"/>
          <w:snapToGrid w:val="0"/>
          <w:color w:val="000000"/>
          <w:spacing w:val="-5"/>
          <w:kern w:val="0"/>
          <w:sz w:val="24"/>
          <w:szCs w:val="24"/>
          <w:lang w:eastAsia="en-US"/>
        </w:rPr>
        <w:t>发布项目终止</w:t>
      </w:r>
      <w:r>
        <w:rPr>
          <w:rFonts w:ascii="宋体" w:hAnsi="宋体" w:eastAsia="宋体" w:cs="宋体"/>
          <w:snapToGrid w:val="0"/>
          <w:color w:val="000000"/>
          <w:spacing w:val="-2"/>
          <w:kern w:val="0"/>
          <w:sz w:val="24"/>
          <w:szCs w:val="24"/>
          <w:lang w:eastAsia="en-US"/>
        </w:rPr>
        <w:t>公告并说明原因，重新开展采购活动。</w:t>
      </w:r>
    </w:p>
    <w:p w14:paraId="4826DB00">
      <w:pPr>
        <w:widowControl/>
        <w:kinsoku w:val="0"/>
        <w:autoSpaceDE w:val="0"/>
        <w:autoSpaceDN w:val="0"/>
        <w:adjustRightInd w:val="0"/>
        <w:snapToGrid w:val="0"/>
        <w:spacing w:line="219" w:lineRule="auto"/>
        <w:ind w:left="10"/>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（二）投标文件澄清及修正</w:t>
      </w:r>
    </w:p>
    <w:p w14:paraId="3FA026D1">
      <w:pPr>
        <w:widowControl/>
        <w:kinsoku w:val="0"/>
        <w:autoSpaceDE w:val="0"/>
        <w:autoSpaceDN w:val="0"/>
        <w:adjustRightInd w:val="0"/>
        <w:snapToGrid w:val="0"/>
        <w:spacing w:before="205" w:line="325" w:lineRule="auto"/>
        <w:ind w:left="405" w:right="60" w:firstLine="49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3.评标期间，对于投标文件中含义不明确、同类问题表述不一致或者有明显</w:t>
      </w:r>
      <w:r>
        <w:rPr>
          <w:rFonts w:ascii="宋体" w:hAnsi="宋体" w:eastAsia="宋体" w:cs="宋体"/>
          <w:snapToGrid w:val="0"/>
          <w:color w:val="000000"/>
          <w:spacing w:val="-3"/>
          <w:kern w:val="0"/>
          <w:sz w:val="24"/>
          <w:szCs w:val="24"/>
          <w:lang w:eastAsia="en-US"/>
        </w:rPr>
        <w:t>文字和计算错误的内容需要投标人作出必要的澄清、说明或者</w:t>
      </w:r>
      <w:r>
        <w:rPr>
          <w:rFonts w:ascii="宋体" w:hAnsi="宋体" w:eastAsia="宋体" w:cs="宋体"/>
          <w:snapToGrid w:val="0"/>
          <w:color w:val="000000"/>
          <w:spacing w:val="-4"/>
          <w:kern w:val="0"/>
          <w:sz w:val="24"/>
          <w:szCs w:val="24"/>
          <w:lang w:eastAsia="en-US"/>
        </w:rPr>
        <w:t>补正的，评标委员</w:t>
      </w:r>
      <w:r>
        <w:rPr>
          <w:rFonts w:ascii="宋体" w:hAnsi="宋体" w:eastAsia="宋体" w:cs="宋体"/>
          <w:snapToGrid w:val="0"/>
          <w:color w:val="000000"/>
          <w:spacing w:val="-3"/>
          <w:kern w:val="0"/>
          <w:sz w:val="24"/>
          <w:szCs w:val="24"/>
          <w:lang w:eastAsia="en-US"/>
        </w:rPr>
        <w:t>会应当在政采云平台评标系统中要求投标人作出必要的澄清、说明或</w:t>
      </w:r>
      <w:r>
        <w:rPr>
          <w:rFonts w:ascii="宋体" w:hAnsi="宋体" w:eastAsia="宋体" w:cs="宋体"/>
          <w:snapToGrid w:val="0"/>
          <w:color w:val="000000"/>
          <w:spacing w:val="-4"/>
          <w:kern w:val="0"/>
          <w:sz w:val="24"/>
          <w:szCs w:val="24"/>
          <w:lang w:eastAsia="en-US"/>
        </w:rPr>
        <w:t>者补正。</w:t>
      </w:r>
    </w:p>
    <w:p w14:paraId="0633507B">
      <w:pPr>
        <w:widowControl/>
        <w:kinsoku w:val="0"/>
        <w:autoSpaceDE w:val="0"/>
        <w:autoSpaceDN w:val="0"/>
        <w:adjustRightInd w:val="0"/>
        <w:snapToGrid w:val="0"/>
        <w:spacing w:before="177" w:line="292" w:lineRule="auto"/>
        <w:ind w:left="406" w:right="60" w:firstLine="47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4.投标人应按照评标委员会要求在规定时间内作出澄清</w:t>
      </w:r>
      <w:r>
        <w:rPr>
          <w:rFonts w:ascii="宋体" w:hAnsi="宋体" w:eastAsia="宋体" w:cs="宋体"/>
          <w:snapToGrid w:val="0"/>
          <w:color w:val="000000"/>
          <w:spacing w:val="-4"/>
          <w:kern w:val="0"/>
          <w:sz w:val="24"/>
          <w:szCs w:val="24"/>
          <w:lang w:eastAsia="en-US"/>
        </w:rPr>
        <w:t>、说明或者补正，澄</w:t>
      </w:r>
      <w:r>
        <w:rPr>
          <w:rFonts w:ascii="宋体" w:hAnsi="宋体" w:eastAsia="宋体" w:cs="宋体"/>
          <w:snapToGrid w:val="0"/>
          <w:color w:val="000000"/>
          <w:spacing w:val="-1"/>
          <w:kern w:val="0"/>
          <w:sz w:val="24"/>
          <w:szCs w:val="24"/>
          <w:lang w:eastAsia="en-US"/>
        </w:rPr>
        <w:t>清、说明或者补正不得超出投标文件的范围或者改变投标文件的实质性内容。</w:t>
      </w:r>
    </w:p>
    <w:p w14:paraId="294D5EFF">
      <w:pPr>
        <w:widowControl/>
        <w:kinsoku w:val="0"/>
        <w:autoSpaceDE w:val="0"/>
        <w:autoSpaceDN w:val="0"/>
        <w:adjustRightInd w:val="0"/>
        <w:snapToGrid w:val="0"/>
        <w:spacing w:before="176" w:line="290" w:lineRule="auto"/>
        <w:ind w:left="414" w:right="60" w:firstLine="48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5.投标人的澄清、说明或者补正是其投标文件的有效组成部分，澄清、说明</w:t>
      </w:r>
      <w:r>
        <w:rPr>
          <w:rFonts w:ascii="宋体" w:hAnsi="宋体" w:eastAsia="宋体" w:cs="宋体"/>
          <w:snapToGrid w:val="0"/>
          <w:color w:val="000000"/>
          <w:spacing w:val="-2"/>
          <w:kern w:val="0"/>
          <w:sz w:val="24"/>
          <w:szCs w:val="24"/>
          <w:lang w:eastAsia="en-US"/>
        </w:rPr>
        <w:t>或者补正应当在政采云平台评标系统中加盖电子印章后提交。</w:t>
      </w:r>
    </w:p>
    <w:p w14:paraId="6A7923C6">
      <w:pPr>
        <w:widowControl/>
        <w:kinsoku w:val="0"/>
        <w:autoSpaceDE w:val="0"/>
        <w:autoSpaceDN w:val="0"/>
        <w:adjustRightInd w:val="0"/>
        <w:snapToGrid w:val="0"/>
        <w:spacing w:before="182" w:line="324" w:lineRule="auto"/>
        <w:ind w:left="410" w:right="60"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6.报价合理性说明：评标委员会认为投标人</w:t>
      </w:r>
      <w:r>
        <w:rPr>
          <w:rFonts w:ascii="宋体" w:hAnsi="宋体" w:eastAsia="宋体" w:cs="宋体"/>
          <w:snapToGrid w:val="0"/>
          <w:color w:val="000000"/>
          <w:spacing w:val="-4"/>
          <w:kern w:val="0"/>
          <w:sz w:val="24"/>
          <w:szCs w:val="24"/>
          <w:lang w:eastAsia="en-US"/>
        </w:rPr>
        <w:t>的报价明显低于其他通过符合性</w:t>
      </w:r>
      <w:r>
        <w:rPr>
          <w:rFonts w:ascii="宋体" w:hAnsi="宋体" w:eastAsia="宋体" w:cs="宋体"/>
          <w:snapToGrid w:val="0"/>
          <w:color w:val="000000"/>
          <w:spacing w:val="-3"/>
          <w:kern w:val="0"/>
          <w:sz w:val="24"/>
          <w:szCs w:val="24"/>
          <w:lang w:eastAsia="en-US"/>
        </w:rPr>
        <w:t>审查投标人的报价，有可能影响货物质量或者不能诚信履</w:t>
      </w:r>
      <w:r>
        <w:rPr>
          <w:rFonts w:ascii="宋体" w:hAnsi="宋体" w:eastAsia="宋体" w:cs="宋体"/>
          <w:snapToGrid w:val="0"/>
          <w:color w:val="000000"/>
          <w:spacing w:val="-4"/>
          <w:kern w:val="0"/>
          <w:sz w:val="24"/>
          <w:szCs w:val="24"/>
          <w:lang w:eastAsia="en-US"/>
        </w:rPr>
        <w:t>约的，应当要求该投标</w:t>
      </w:r>
      <w:r>
        <w:rPr>
          <w:rFonts w:ascii="宋体" w:hAnsi="宋体" w:eastAsia="宋体" w:cs="宋体"/>
          <w:snapToGrid w:val="0"/>
          <w:color w:val="000000"/>
          <w:spacing w:val="-3"/>
          <w:kern w:val="0"/>
          <w:sz w:val="24"/>
          <w:szCs w:val="24"/>
          <w:lang w:eastAsia="en-US"/>
        </w:rPr>
        <w:t>人在合理的时间内提供说明，必要时提交相关证明材料；</w:t>
      </w:r>
      <w:r>
        <w:rPr>
          <w:rFonts w:ascii="宋体" w:hAnsi="宋体" w:eastAsia="宋体" w:cs="宋体"/>
          <w:snapToGrid w:val="0"/>
          <w:color w:val="000000"/>
          <w:spacing w:val="-4"/>
          <w:kern w:val="0"/>
          <w:sz w:val="24"/>
          <w:szCs w:val="24"/>
          <w:lang w:eastAsia="en-US"/>
        </w:rPr>
        <w:t>若投标人不能证明其报</w:t>
      </w:r>
      <w:r>
        <w:rPr>
          <w:rFonts w:ascii="宋体" w:hAnsi="宋体" w:eastAsia="宋体" w:cs="宋体"/>
          <w:snapToGrid w:val="0"/>
          <w:color w:val="000000"/>
          <w:spacing w:val="-2"/>
          <w:kern w:val="0"/>
          <w:sz w:val="24"/>
          <w:szCs w:val="24"/>
          <w:lang w:eastAsia="en-US"/>
        </w:rPr>
        <w:t>价合理性的，评标委员会应当将其作</w:t>
      </w:r>
      <w:r>
        <w:rPr>
          <w:rFonts w:ascii="宋体" w:hAnsi="宋体" w:eastAsia="宋体" w:cs="宋体"/>
          <w:b/>
          <w:bCs/>
          <w:snapToGrid w:val="0"/>
          <w:color w:val="000000"/>
          <w:spacing w:val="-2"/>
          <w:kern w:val="0"/>
          <w:sz w:val="24"/>
          <w:szCs w:val="24"/>
          <w:lang w:eastAsia="en-US"/>
        </w:rPr>
        <w:t>无效投标</w:t>
      </w:r>
      <w:r>
        <w:rPr>
          <w:rFonts w:ascii="宋体" w:hAnsi="宋体" w:eastAsia="宋体" w:cs="宋体"/>
          <w:snapToGrid w:val="0"/>
          <w:color w:val="000000"/>
          <w:spacing w:val="-2"/>
          <w:kern w:val="0"/>
          <w:sz w:val="24"/>
          <w:szCs w:val="24"/>
          <w:lang w:eastAsia="en-US"/>
        </w:rPr>
        <w:t>处理。</w:t>
      </w:r>
    </w:p>
    <w:p w14:paraId="79F2CEA1">
      <w:pPr>
        <w:spacing w:line="324" w:lineRule="auto"/>
        <w:rPr>
          <w:rFonts w:ascii="宋体" w:hAnsi="宋体" w:eastAsia="宋体" w:cs="宋体"/>
          <w:sz w:val="24"/>
          <w:szCs w:val="24"/>
        </w:rPr>
        <w:sectPr>
          <w:headerReference r:id="rId59" w:type="default"/>
          <w:footerReference r:id="rId60" w:type="default"/>
          <w:pgSz w:w="11906" w:h="16840"/>
          <w:pgMar w:top="1173" w:right="1739" w:bottom="1105" w:left="1409" w:header="832" w:footer="935" w:gutter="0"/>
          <w:pgNumType w:fmt="decimal"/>
          <w:cols w:space="720" w:num="1"/>
        </w:sectPr>
      </w:pPr>
    </w:p>
    <w:p w14:paraId="1DF5EC1A">
      <w:pPr>
        <w:kinsoku w:val="0"/>
        <w:autoSpaceDE w:val="0"/>
        <w:autoSpaceDN w:val="0"/>
        <w:adjustRightInd w:val="0"/>
        <w:snapToGrid w:val="0"/>
        <w:spacing w:line="373" w:lineRule="auto"/>
        <w:jc w:val="left"/>
        <w:textAlignment w:val="baseline"/>
        <w:rPr>
          <w:rFonts w:ascii="Arial" w:hAnsi="Arial" w:eastAsia="Arial" w:cs="Arial"/>
          <w:snapToGrid w:val="0"/>
          <w:color w:val="000000"/>
          <w:kern w:val="0"/>
          <w:sz w:val="21"/>
          <w:szCs w:val="21"/>
          <w:lang w:val="en-US" w:eastAsia="en-US" w:bidi="ar-SA"/>
        </w:rPr>
      </w:pPr>
    </w:p>
    <w:p w14:paraId="2B06E017">
      <w:pPr>
        <w:widowControl/>
        <w:kinsoku w:val="0"/>
        <w:autoSpaceDE w:val="0"/>
        <w:autoSpaceDN w:val="0"/>
        <w:adjustRightInd w:val="0"/>
        <w:snapToGrid w:val="0"/>
        <w:spacing w:before="78" w:line="325" w:lineRule="auto"/>
        <w:ind w:left="396" w:right="248" w:firstLine="49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7.投标报价须包含招标文件全部内容，如分项报价表有缺漏视为已含在其</w:t>
      </w:r>
      <w:r>
        <w:rPr>
          <w:rFonts w:ascii="宋体" w:hAnsi="宋体" w:eastAsia="宋体" w:cs="宋体"/>
          <w:snapToGrid w:val="0"/>
          <w:color w:val="000000"/>
          <w:spacing w:val="-3"/>
          <w:kern w:val="0"/>
          <w:sz w:val="24"/>
          <w:szCs w:val="24"/>
          <w:lang w:eastAsia="en-US"/>
        </w:rPr>
        <w:t>他各项报价中，将不对投标总价进行调整。评标委员会有权要</w:t>
      </w:r>
      <w:r>
        <w:rPr>
          <w:rFonts w:ascii="宋体" w:hAnsi="宋体" w:eastAsia="宋体" w:cs="宋体"/>
          <w:snapToGrid w:val="0"/>
          <w:color w:val="000000"/>
          <w:spacing w:val="-4"/>
          <w:kern w:val="0"/>
          <w:sz w:val="24"/>
          <w:szCs w:val="24"/>
          <w:lang w:eastAsia="en-US"/>
        </w:rPr>
        <w:t>求投标人在评标</w:t>
      </w:r>
      <w:r>
        <w:rPr>
          <w:rFonts w:ascii="宋体" w:hAnsi="宋体" w:eastAsia="宋体" w:cs="宋体"/>
          <w:snapToGrid w:val="0"/>
          <w:color w:val="000000"/>
          <w:spacing w:val="-3"/>
          <w:kern w:val="0"/>
          <w:sz w:val="24"/>
          <w:szCs w:val="24"/>
          <w:lang w:eastAsia="en-US"/>
        </w:rPr>
        <w:t>现场合理的时间内对此进行书面确认，投标人不确认的，视</w:t>
      </w:r>
      <w:r>
        <w:rPr>
          <w:rFonts w:ascii="宋体" w:hAnsi="宋体" w:eastAsia="宋体" w:cs="宋体"/>
          <w:snapToGrid w:val="0"/>
          <w:color w:val="000000"/>
          <w:spacing w:val="-4"/>
          <w:kern w:val="0"/>
          <w:sz w:val="24"/>
          <w:szCs w:val="24"/>
          <w:lang w:eastAsia="en-US"/>
        </w:rPr>
        <w:t>为将一个采购包中</w:t>
      </w:r>
      <w:r>
        <w:rPr>
          <w:rFonts w:ascii="宋体" w:hAnsi="宋体" w:eastAsia="宋体" w:cs="宋体"/>
          <w:snapToGrid w:val="0"/>
          <w:color w:val="000000"/>
          <w:spacing w:val="-3"/>
          <w:kern w:val="0"/>
          <w:sz w:val="24"/>
          <w:szCs w:val="24"/>
          <w:lang w:eastAsia="en-US"/>
        </w:rPr>
        <w:t>的内容拆分投标，其</w:t>
      </w:r>
      <w:r>
        <w:rPr>
          <w:rFonts w:ascii="宋体" w:hAnsi="宋体" w:eastAsia="宋体" w:cs="宋体"/>
          <w:b/>
          <w:bCs/>
          <w:snapToGrid w:val="0"/>
          <w:color w:val="000000"/>
          <w:spacing w:val="-3"/>
          <w:kern w:val="0"/>
          <w:sz w:val="24"/>
          <w:szCs w:val="24"/>
          <w:lang w:eastAsia="en-US"/>
        </w:rPr>
        <w:t>投标无效</w:t>
      </w:r>
      <w:r>
        <w:rPr>
          <w:rFonts w:ascii="宋体" w:hAnsi="宋体" w:eastAsia="宋体" w:cs="宋体"/>
          <w:snapToGrid w:val="0"/>
          <w:color w:val="000000"/>
          <w:spacing w:val="-3"/>
          <w:kern w:val="0"/>
          <w:sz w:val="24"/>
          <w:szCs w:val="24"/>
          <w:lang w:eastAsia="en-US"/>
        </w:rPr>
        <w:t>。</w:t>
      </w:r>
    </w:p>
    <w:p w14:paraId="645F5D6F">
      <w:pPr>
        <w:widowControl/>
        <w:kinsoku w:val="0"/>
        <w:autoSpaceDE w:val="0"/>
        <w:autoSpaceDN w:val="0"/>
        <w:adjustRightInd w:val="0"/>
        <w:snapToGrid w:val="0"/>
        <w:spacing w:before="175" w:line="292" w:lineRule="auto"/>
        <w:ind w:left="402" w:right="248" w:firstLine="47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8.投标文件报价出现前后不一致的，除招标文件另有</w:t>
      </w:r>
      <w:r>
        <w:rPr>
          <w:rFonts w:ascii="宋体" w:hAnsi="宋体" w:eastAsia="宋体" w:cs="宋体"/>
          <w:snapToGrid w:val="0"/>
          <w:color w:val="000000"/>
          <w:spacing w:val="-4"/>
          <w:kern w:val="0"/>
          <w:sz w:val="24"/>
          <w:szCs w:val="24"/>
          <w:lang w:eastAsia="en-US"/>
        </w:rPr>
        <w:t>规定外，按照下列规</w:t>
      </w:r>
      <w:r>
        <w:rPr>
          <w:rFonts w:ascii="宋体" w:hAnsi="宋体" w:eastAsia="宋体" w:cs="宋体"/>
          <w:snapToGrid w:val="0"/>
          <w:color w:val="000000"/>
          <w:spacing w:val="-6"/>
          <w:kern w:val="0"/>
          <w:sz w:val="24"/>
          <w:szCs w:val="24"/>
          <w:lang w:eastAsia="en-US"/>
        </w:rPr>
        <w:t>定修正：</w:t>
      </w:r>
    </w:p>
    <w:p w14:paraId="5EE1F957">
      <w:pPr>
        <w:widowControl/>
        <w:kinsoku w:val="0"/>
        <w:autoSpaceDE w:val="0"/>
        <w:autoSpaceDN w:val="0"/>
        <w:adjustRightInd w:val="0"/>
        <w:snapToGrid w:val="0"/>
        <w:spacing w:before="175" w:line="290" w:lineRule="auto"/>
        <w:ind w:left="445" w:right="263" w:firstLine="43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7"/>
          <w:kern w:val="0"/>
          <w:sz w:val="24"/>
          <w:szCs w:val="24"/>
          <w:lang w:eastAsia="en-US"/>
        </w:rPr>
        <w:t>8.1投标文件中开标一览表（报价表）内容与投标文件中相应内容</w:t>
      </w:r>
      <w:r>
        <w:rPr>
          <w:rFonts w:ascii="宋体" w:hAnsi="宋体" w:eastAsia="宋体" w:cs="宋体"/>
          <w:snapToGrid w:val="0"/>
          <w:color w:val="000000"/>
          <w:spacing w:val="-8"/>
          <w:kern w:val="0"/>
          <w:sz w:val="24"/>
          <w:szCs w:val="24"/>
          <w:lang w:eastAsia="en-US"/>
        </w:rPr>
        <w:t>不一致的</w:t>
      </w:r>
      <w:r>
        <w:rPr>
          <w:rFonts w:ascii="宋体" w:hAnsi="宋体" w:eastAsia="宋体" w:cs="宋体"/>
          <w:snapToGrid w:val="0"/>
          <w:color w:val="000000"/>
          <w:kern w:val="0"/>
          <w:sz w:val="24"/>
          <w:szCs w:val="24"/>
          <w:lang w:eastAsia="en-US"/>
        </w:rPr>
        <w:t xml:space="preserve"> </w:t>
      </w:r>
      <w:r>
        <w:rPr>
          <w:rFonts w:ascii="宋体" w:hAnsi="宋体" w:eastAsia="宋体" w:cs="宋体"/>
          <w:snapToGrid w:val="0"/>
          <w:color w:val="000000"/>
          <w:spacing w:val="-11"/>
          <w:kern w:val="0"/>
          <w:sz w:val="24"/>
          <w:szCs w:val="24"/>
          <w:lang w:eastAsia="en-US"/>
        </w:rPr>
        <w:t>,</w:t>
      </w:r>
      <w:r>
        <w:rPr>
          <w:rFonts w:ascii="宋体" w:hAnsi="宋体" w:eastAsia="宋体" w:cs="宋体"/>
          <w:snapToGrid w:val="0"/>
          <w:color w:val="000000"/>
          <w:spacing w:val="91"/>
          <w:kern w:val="0"/>
          <w:sz w:val="24"/>
          <w:szCs w:val="24"/>
          <w:lang w:eastAsia="en-US"/>
        </w:rPr>
        <w:t xml:space="preserve"> </w:t>
      </w:r>
      <w:r>
        <w:rPr>
          <w:rFonts w:ascii="宋体" w:hAnsi="宋体" w:eastAsia="宋体" w:cs="宋体"/>
          <w:snapToGrid w:val="0"/>
          <w:color w:val="000000"/>
          <w:spacing w:val="-11"/>
          <w:kern w:val="0"/>
          <w:sz w:val="24"/>
          <w:szCs w:val="24"/>
          <w:lang w:eastAsia="en-US"/>
        </w:rPr>
        <w:t>以开标一览表（报价表）为准；</w:t>
      </w:r>
    </w:p>
    <w:p w14:paraId="6890F3C0">
      <w:pPr>
        <w:widowControl/>
        <w:kinsoku w:val="0"/>
        <w:autoSpaceDE w:val="0"/>
        <w:autoSpaceDN w:val="0"/>
        <w:adjustRightInd w:val="0"/>
        <w:snapToGrid w:val="0"/>
        <w:spacing w:before="159" w:line="219" w:lineRule="auto"/>
        <w:ind w:left="87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8.2大写金额和小写金额不一致的，以大写金额为准；</w:t>
      </w:r>
    </w:p>
    <w:p w14:paraId="5C79EFD8">
      <w:pPr>
        <w:widowControl/>
        <w:kinsoku w:val="0"/>
        <w:autoSpaceDE w:val="0"/>
        <w:autoSpaceDN w:val="0"/>
        <w:adjustRightInd w:val="0"/>
        <w:snapToGrid w:val="0"/>
        <w:spacing w:before="201" w:line="289" w:lineRule="auto"/>
        <w:ind w:left="423" w:right="347" w:firstLine="45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8.3单价金额小数点或者百分比有明显错位的，以开标一览表的总价为准</w:t>
      </w:r>
      <w:r>
        <w:rPr>
          <w:rFonts w:ascii="宋体" w:hAnsi="宋体" w:eastAsia="宋体" w:cs="宋体"/>
          <w:snapToGrid w:val="0"/>
          <w:color w:val="000000"/>
          <w:spacing w:val="10"/>
          <w:kern w:val="0"/>
          <w:sz w:val="24"/>
          <w:szCs w:val="24"/>
          <w:lang w:eastAsia="en-US"/>
        </w:rPr>
        <w:t xml:space="preserve"> </w:t>
      </w:r>
      <w:r>
        <w:rPr>
          <w:rFonts w:ascii="宋体" w:hAnsi="宋体" w:eastAsia="宋体" w:cs="宋体"/>
          <w:snapToGrid w:val="0"/>
          <w:color w:val="000000"/>
          <w:spacing w:val="-16"/>
          <w:kern w:val="0"/>
          <w:sz w:val="24"/>
          <w:szCs w:val="24"/>
          <w:lang w:eastAsia="en-US"/>
        </w:rPr>
        <w:t>,</w:t>
      </w:r>
      <w:r>
        <w:rPr>
          <w:rFonts w:ascii="宋体" w:hAnsi="宋体" w:eastAsia="宋体" w:cs="宋体"/>
          <w:snapToGrid w:val="0"/>
          <w:color w:val="000000"/>
          <w:spacing w:val="67"/>
          <w:kern w:val="0"/>
          <w:sz w:val="24"/>
          <w:szCs w:val="24"/>
          <w:lang w:eastAsia="en-US"/>
        </w:rPr>
        <w:t xml:space="preserve"> </w:t>
      </w:r>
      <w:r>
        <w:rPr>
          <w:rFonts w:ascii="宋体" w:hAnsi="宋体" w:eastAsia="宋体" w:cs="宋体"/>
          <w:snapToGrid w:val="0"/>
          <w:color w:val="000000"/>
          <w:spacing w:val="-16"/>
          <w:kern w:val="0"/>
          <w:sz w:val="24"/>
          <w:szCs w:val="24"/>
          <w:lang w:eastAsia="en-US"/>
        </w:rPr>
        <w:t>并修改单价；</w:t>
      </w:r>
    </w:p>
    <w:p w14:paraId="3CEC56D6">
      <w:pPr>
        <w:widowControl/>
        <w:kinsoku w:val="0"/>
        <w:autoSpaceDE w:val="0"/>
        <w:autoSpaceDN w:val="0"/>
        <w:adjustRightInd w:val="0"/>
        <w:snapToGrid w:val="0"/>
        <w:spacing w:before="161" w:line="218" w:lineRule="auto"/>
        <w:ind w:left="87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8.4总价金额与按单价汇总金额不一致的，以</w:t>
      </w:r>
      <w:r>
        <w:rPr>
          <w:rFonts w:ascii="宋体" w:hAnsi="宋体" w:eastAsia="宋体" w:cs="宋体"/>
          <w:snapToGrid w:val="0"/>
          <w:color w:val="000000"/>
          <w:spacing w:val="-2"/>
          <w:kern w:val="0"/>
          <w:sz w:val="24"/>
          <w:szCs w:val="24"/>
          <w:lang w:eastAsia="en-US"/>
        </w:rPr>
        <w:t>单价金额计算结果为准。</w:t>
      </w:r>
    </w:p>
    <w:p w14:paraId="72AFAC90">
      <w:pPr>
        <w:widowControl/>
        <w:kinsoku w:val="0"/>
        <w:autoSpaceDE w:val="0"/>
        <w:autoSpaceDN w:val="0"/>
        <w:adjustRightInd w:val="0"/>
        <w:snapToGrid w:val="0"/>
        <w:spacing w:before="1" w:line="217" w:lineRule="auto"/>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（三）比较与评价</w:t>
      </w:r>
    </w:p>
    <w:p w14:paraId="713F6B6A">
      <w:pPr>
        <w:widowControl/>
        <w:kinsoku w:val="0"/>
        <w:autoSpaceDE w:val="0"/>
        <w:autoSpaceDN w:val="0"/>
        <w:adjustRightInd w:val="0"/>
        <w:snapToGrid w:val="0"/>
        <w:spacing w:before="205" w:line="325" w:lineRule="auto"/>
        <w:ind w:left="395" w:right="248" w:firstLine="48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9.评标委员会应当按照招标文件中规定的评标方法和</w:t>
      </w:r>
      <w:r>
        <w:rPr>
          <w:rFonts w:ascii="宋体" w:hAnsi="宋体" w:eastAsia="宋体" w:cs="宋体"/>
          <w:snapToGrid w:val="0"/>
          <w:color w:val="000000"/>
          <w:spacing w:val="-4"/>
          <w:kern w:val="0"/>
          <w:sz w:val="24"/>
          <w:szCs w:val="24"/>
          <w:lang w:eastAsia="en-US"/>
        </w:rPr>
        <w:t>标准，对符合性审查</w:t>
      </w:r>
      <w:r>
        <w:rPr>
          <w:rFonts w:ascii="宋体" w:hAnsi="宋体" w:eastAsia="宋体" w:cs="宋体"/>
          <w:snapToGrid w:val="0"/>
          <w:color w:val="000000"/>
          <w:spacing w:val="-3"/>
          <w:kern w:val="0"/>
          <w:sz w:val="24"/>
          <w:szCs w:val="24"/>
          <w:lang w:eastAsia="en-US"/>
        </w:rPr>
        <w:t>合格的投标文件进行商务和技术评估，综合比较与评价；</w:t>
      </w:r>
      <w:r>
        <w:rPr>
          <w:rFonts w:ascii="宋体" w:hAnsi="宋体" w:eastAsia="宋体" w:cs="宋体"/>
          <w:snapToGrid w:val="0"/>
          <w:color w:val="000000"/>
          <w:spacing w:val="-4"/>
          <w:kern w:val="0"/>
          <w:sz w:val="24"/>
          <w:szCs w:val="24"/>
          <w:lang w:eastAsia="en-US"/>
        </w:rPr>
        <w:t>未通过符合性审查的</w:t>
      </w:r>
      <w:r>
        <w:rPr>
          <w:rFonts w:ascii="宋体" w:hAnsi="宋体" w:eastAsia="宋体" w:cs="宋体"/>
          <w:snapToGrid w:val="0"/>
          <w:color w:val="000000"/>
          <w:spacing w:val="-3"/>
          <w:kern w:val="0"/>
          <w:sz w:val="24"/>
          <w:szCs w:val="24"/>
          <w:lang w:eastAsia="en-US"/>
        </w:rPr>
        <w:t>投标文件不得进入比较与评价。评审因素包括投标报价、商务</w:t>
      </w:r>
      <w:r>
        <w:rPr>
          <w:rFonts w:ascii="宋体" w:hAnsi="宋体" w:eastAsia="宋体" w:cs="宋体"/>
          <w:snapToGrid w:val="0"/>
          <w:color w:val="000000"/>
          <w:spacing w:val="-4"/>
          <w:kern w:val="0"/>
          <w:sz w:val="24"/>
          <w:szCs w:val="24"/>
          <w:lang w:eastAsia="en-US"/>
        </w:rPr>
        <w:t>技术以及落实政</w:t>
      </w:r>
      <w:r>
        <w:rPr>
          <w:rFonts w:ascii="宋体" w:hAnsi="宋体" w:eastAsia="宋体" w:cs="宋体"/>
          <w:snapToGrid w:val="0"/>
          <w:color w:val="000000"/>
          <w:spacing w:val="-3"/>
          <w:kern w:val="0"/>
          <w:sz w:val="24"/>
          <w:szCs w:val="24"/>
          <w:lang w:eastAsia="en-US"/>
        </w:rPr>
        <w:t>府采购政策。评审因素及标准见本章“</w:t>
      </w:r>
      <w:r>
        <w:rPr>
          <w:rFonts w:ascii="宋体" w:hAnsi="宋体" w:eastAsia="宋体" w:cs="宋体"/>
          <w:snapToGrid w:val="0"/>
          <w:color w:val="000000"/>
          <w:spacing w:val="-72"/>
          <w:kern w:val="0"/>
          <w:sz w:val="24"/>
          <w:szCs w:val="24"/>
          <w:lang w:eastAsia="en-US"/>
        </w:rPr>
        <w:t xml:space="preserve"> </w:t>
      </w:r>
      <w:r>
        <w:rPr>
          <w:rFonts w:ascii="宋体" w:hAnsi="宋体" w:eastAsia="宋体" w:cs="宋体"/>
          <w:snapToGrid w:val="0"/>
          <w:color w:val="000000"/>
          <w:spacing w:val="-3"/>
          <w:kern w:val="0"/>
          <w:sz w:val="24"/>
          <w:szCs w:val="24"/>
          <w:lang w:eastAsia="en-US"/>
        </w:rPr>
        <w:t>四、评标标准”。</w:t>
      </w:r>
    </w:p>
    <w:p w14:paraId="1971CA65">
      <w:pPr>
        <w:widowControl/>
        <w:kinsoku w:val="0"/>
        <w:autoSpaceDE w:val="0"/>
        <w:autoSpaceDN w:val="0"/>
        <w:adjustRightInd w:val="0"/>
        <w:snapToGrid w:val="0"/>
        <w:spacing w:before="178" w:line="326" w:lineRule="auto"/>
        <w:ind w:left="398" w:right="251" w:firstLine="49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10.进行符合性审查时， 评标委员会应当审查每一个投标文件是否对招标</w:t>
      </w:r>
      <w:r>
        <w:rPr>
          <w:rFonts w:ascii="宋体" w:hAnsi="宋体" w:eastAsia="宋体" w:cs="宋体"/>
          <w:snapToGrid w:val="0"/>
          <w:color w:val="000000"/>
          <w:spacing w:val="-3"/>
          <w:kern w:val="0"/>
          <w:sz w:val="24"/>
          <w:szCs w:val="24"/>
          <w:lang w:eastAsia="en-US"/>
        </w:rPr>
        <w:t>文件提出的所有实质性要求和条件作出响应。未能</w:t>
      </w:r>
      <w:r>
        <w:rPr>
          <w:rFonts w:ascii="宋体" w:hAnsi="宋体" w:eastAsia="宋体" w:cs="宋体"/>
          <w:snapToGrid w:val="0"/>
          <w:color w:val="000000"/>
          <w:spacing w:val="-4"/>
          <w:kern w:val="0"/>
          <w:sz w:val="24"/>
          <w:szCs w:val="24"/>
          <w:lang w:eastAsia="en-US"/>
        </w:rPr>
        <w:t>实质上响应的， 视情况按</w:t>
      </w:r>
      <w:r>
        <w:rPr>
          <w:rFonts w:ascii="宋体" w:hAnsi="宋体" w:eastAsia="宋体" w:cs="宋体"/>
          <w:snapToGrid w:val="0"/>
          <w:color w:val="000000"/>
          <w:spacing w:val="-3"/>
          <w:kern w:val="0"/>
          <w:sz w:val="24"/>
          <w:szCs w:val="24"/>
          <w:lang w:eastAsia="en-US"/>
        </w:rPr>
        <w:t>照招标文件的规定， 应不得进入综合评审程序</w:t>
      </w:r>
      <w:r>
        <w:rPr>
          <w:rFonts w:ascii="宋体" w:hAnsi="宋体" w:eastAsia="宋体" w:cs="宋体"/>
          <w:snapToGrid w:val="0"/>
          <w:color w:val="000000"/>
          <w:spacing w:val="-4"/>
          <w:kern w:val="0"/>
          <w:sz w:val="24"/>
          <w:szCs w:val="24"/>
          <w:lang w:eastAsia="en-US"/>
        </w:rPr>
        <w:t>。主要有下列情况：</w:t>
      </w:r>
    </w:p>
    <w:p w14:paraId="28A04E31">
      <w:pPr>
        <w:widowControl/>
        <w:kinsoku w:val="0"/>
        <w:autoSpaceDE w:val="0"/>
        <w:autoSpaceDN w:val="0"/>
        <w:adjustRightInd w:val="0"/>
        <w:snapToGrid w:val="0"/>
        <w:spacing w:before="176" w:line="219" w:lineRule="auto"/>
        <w:ind w:left="88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（1）投标文件载明的采购项目供货期是否符合招标文件和采购人要求；</w:t>
      </w:r>
    </w:p>
    <w:p w14:paraId="675587B1">
      <w:pPr>
        <w:widowControl/>
        <w:kinsoku w:val="0"/>
        <w:autoSpaceDE w:val="0"/>
        <w:autoSpaceDN w:val="0"/>
        <w:adjustRightInd w:val="0"/>
        <w:snapToGrid w:val="0"/>
        <w:spacing w:before="318" w:line="219" w:lineRule="auto"/>
        <w:ind w:left="88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（2）投标文件是否按照投标文件要求签字、盖章；</w:t>
      </w:r>
    </w:p>
    <w:p w14:paraId="6F95327E">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p w14:paraId="07006A17">
      <w:pPr>
        <w:widowControl/>
        <w:kinsoku w:val="0"/>
        <w:autoSpaceDE w:val="0"/>
        <w:autoSpaceDN w:val="0"/>
        <w:adjustRightInd w:val="0"/>
        <w:snapToGrid w:val="0"/>
        <w:spacing w:before="79" w:line="218" w:lineRule="auto"/>
        <w:ind w:left="88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（3）投标报价是否超过最高投标限价。</w:t>
      </w:r>
    </w:p>
    <w:p w14:paraId="15EC99C8">
      <w:pPr>
        <w:widowControl/>
        <w:kinsoku w:val="0"/>
        <w:autoSpaceDE w:val="0"/>
        <w:autoSpaceDN w:val="0"/>
        <w:adjustRightInd w:val="0"/>
        <w:snapToGrid w:val="0"/>
        <w:spacing w:before="194" w:line="218" w:lineRule="auto"/>
        <w:jc w:val="left"/>
        <w:textAlignment w:val="baseline"/>
        <w:outlineLvl w:val="2"/>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（四）报价评审</w:t>
      </w:r>
    </w:p>
    <w:p w14:paraId="3BB252D2">
      <w:pPr>
        <w:widowControl/>
        <w:kinsoku w:val="0"/>
        <w:autoSpaceDE w:val="0"/>
        <w:autoSpaceDN w:val="0"/>
        <w:adjustRightInd w:val="0"/>
        <w:snapToGrid w:val="0"/>
        <w:spacing w:before="185" w:line="218" w:lineRule="auto"/>
        <w:ind w:left="913"/>
        <w:jc w:val="left"/>
        <w:textAlignment w:val="baseline"/>
        <w:outlineLvl w:val="0"/>
        <w:rPr>
          <w:rFonts w:ascii="宋体" w:hAnsi="宋体" w:eastAsia="宋体" w:cs="宋体"/>
          <w:snapToGrid w:val="0"/>
          <w:color w:val="000000"/>
          <w:kern w:val="0"/>
          <w:sz w:val="24"/>
          <w:szCs w:val="24"/>
          <w:lang w:eastAsia="en-US"/>
        </w:rPr>
      </w:pPr>
      <w:bookmarkStart w:id="19" w:name="_Toc10885"/>
      <w:r>
        <w:rPr>
          <w:rFonts w:ascii="宋体" w:hAnsi="宋体" w:eastAsia="宋体" w:cs="宋体"/>
          <w:snapToGrid w:val="0"/>
          <w:color w:val="000000"/>
          <w:spacing w:val="-7"/>
          <w:kern w:val="0"/>
          <w:sz w:val="24"/>
          <w:szCs w:val="24"/>
          <w:lang w:eastAsia="en-US"/>
        </w:rPr>
        <w:t>11.投标报价评审</w:t>
      </w:r>
      <w:bookmarkEnd w:id="19"/>
    </w:p>
    <w:p w14:paraId="584ACF65">
      <w:pPr>
        <w:widowControl/>
        <w:kinsoku w:val="0"/>
        <w:autoSpaceDE w:val="0"/>
        <w:autoSpaceDN w:val="0"/>
        <w:adjustRightInd w:val="0"/>
        <w:snapToGrid w:val="0"/>
        <w:spacing w:before="203" w:line="355" w:lineRule="auto"/>
        <w:ind w:left="397" w:right="47" w:firstLine="513"/>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11.1货物项目的价格分值占总分值的比重不得低于30%。执行国家统一定价</w:t>
      </w:r>
      <w:r>
        <w:rPr>
          <w:rFonts w:ascii="宋体" w:hAnsi="宋体" w:eastAsia="宋体" w:cs="宋体"/>
          <w:snapToGrid w:val="0"/>
          <w:color w:val="000000"/>
          <w:spacing w:val="3"/>
          <w:kern w:val="0"/>
          <w:sz w:val="24"/>
          <w:szCs w:val="24"/>
          <w:lang w:eastAsia="en-US"/>
        </w:rPr>
        <w:t>标准和采用固定价格采购的项目，其价格不列为评审</w:t>
      </w:r>
      <w:r>
        <w:rPr>
          <w:rFonts w:ascii="宋体" w:hAnsi="宋体" w:eastAsia="宋体" w:cs="宋体"/>
          <w:snapToGrid w:val="0"/>
          <w:color w:val="000000"/>
          <w:spacing w:val="2"/>
          <w:kern w:val="0"/>
          <w:sz w:val="24"/>
          <w:szCs w:val="24"/>
          <w:lang w:eastAsia="en-US"/>
        </w:rPr>
        <w:t>因素。价格分应当采用低</w:t>
      </w:r>
      <w:r>
        <w:rPr>
          <w:rFonts w:ascii="宋体" w:hAnsi="宋体" w:eastAsia="宋体" w:cs="宋体"/>
          <w:snapToGrid w:val="0"/>
          <w:color w:val="000000"/>
          <w:spacing w:val="3"/>
          <w:kern w:val="0"/>
          <w:sz w:val="24"/>
          <w:szCs w:val="24"/>
          <w:lang w:eastAsia="en-US"/>
        </w:rPr>
        <w:t>价优先法计算，即满足招标文件要求且投标价格最低</w:t>
      </w:r>
      <w:r>
        <w:rPr>
          <w:rFonts w:ascii="宋体" w:hAnsi="宋体" w:eastAsia="宋体" w:cs="宋体"/>
          <w:snapToGrid w:val="0"/>
          <w:color w:val="000000"/>
          <w:spacing w:val="2"/>
          <w:kern w:val="0"/>
          <w:sz w:val="24"/>
          <w:szCs w:val="24"/>
          <w:lang w:eastAsia="en-US"/>
        </w:rPr>
        <w:t>的投标报价为评标基准价</w:t>
      </w:r>
      <w:r>
        <w:rPr>
          <w:rFonts w:ascii="宋体" w:hAnsi="宋体" w:eastAsia="宋体" w:cs="宋体"/>
          <w:snapToGrid w:val="0"/>
          <w:color w:val="000000"/>
          <w:kern w:val="0"/>
          <w:sz w:val="24"/>
          <w:szCs w:val="24"/>
          <w:lang w:eastAsia="en-US"/>
        </w:rPr>
        <w:t xml:space="preserve"> </w:t>
      </w:r>
      <w:r>
        <w:rPr>
          <w:rFonts w:ascii="宋体" w:hAnsi="宋体" w:eastAsia="宋体" w:cs="宋体"/>
          <w:snapToGrid w:val="0"/>
          <w:color w:val="000000"/>
          <w:spacing w:val="-4"/>
          <w:kern w:val="0"/>
          <w:sz w:val="24"/>
          <w:szCs w:val="24"/>
          <w:lang w:eastAsia="en-US"/>
        </w:rPr>
        <w:t>,</w:t>
      </w:r>
      <w:r>
        <w:rPr>
          <w:rFonts w:ascii="宋体" w:hAnsi="宋体" w:eastAsia="宋体" w:cs="宋体"/>
          <w:snapToGrid w:val="0"/>
          <w:color w:val="000000"/>
          <w:spacing w:val="73"/>
          <w:kern w:val="0"/>
          <w:sz w:val="24"/>
          <w:szCs w:val="24"/>
          <w:lang w:eastAsia="en-US"/>
        </w:rPr>
        <w:t xml:space="preserve"> </w:t>
      </w:r>
      <w:r>
        <w:rPr>
          <w:rFonts w:ascii="宋体" w:hAnsi="宋体" w:eastAsia="宋体" w:cs="宋体"/>
          <w:snapToGrid w:val="0"/>
          <w:color w:val="000000"/>
          <w:spacing w:val="-4"/>
          <w:kern w:val="0"/>
          <w:sz w:val="24"/>
          <w:szCs w:val="24"/>
          <w:lang w:eastAsia="en-US"/>
        </w:rPr>
        <w:t>其价格分为满分。其他投标人的价格分统一按照下列公式计算：</w:t>
      </w:r>
    </w:p>
    <w:p w14:paraId="5630ED99">
      <w:pPr>
        <w:widowControl/>
        <w:kinsoku w:val="0"/>
        <w:autoSpaceDE w:val="0"/>
        <w:autoSpaceDN w:val="0"/>
        <w:adjustRightInd w:val="0"/>
        <w:snapToGrid w:val="0"/>
        <w:spacing w:before="1" w:line="217"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投标报价得分=(评标基准价／投标报价)×价格分值</w:t>
      </w:r>
    </w:p>
    <w:p w14:paraId="21320032">
      <w:pPr>
        <w:spacing w:line="217" w:lineRule="auto"/>
        <w:rPr>
          <w:rFonts w:ascii="宋体" w:hAnsi="宋体" w:eastAsia="宋体" w:cs="宋体"/>
          <w:sz w:val="24"/>
          <w:szCs w:val="24"/>
        </w:rPr>
        <w:sectPr>
          <w:headerReference r:id="rId61" w:type="default"/>
          <w:footerReference r:id="rId62" w:type="default"/>
          <w:pgSz w:w="11906" w:h="16840"/>
          <w:pgMar w:top="1173" w:right="1785" w:bottom="1105" w:left="1420" w:header="832" w:footer="935" w:gutter="0"/>
          <w:pgNumType w:fmt="decimal"/>
          <w:cols w:space="720" w:num="1"/>
        </w:sectPr>
      </w:pPr>
    </w:p>
    <w:p w14:paraId="7469A358">
      <w:pPr>
        <w:widowControl/>
        <w:kinsoku w:val="0"/>
        <w:autoSpaceDE w:val="0"/>
        <w:autoSpaceDN w:val="0"/>
        <w:adjustRightInd w:val="0"/>
        <w:snapToGrid w:val="0"/>
        <w:spacing w:before="12" w:line="218" w:lineRule="auto"/>
        <w:ind w:left="50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评标过程中，不得去掉报价中的最高报价和最低报价。</w:t>
      </w:r>
    </w:p>
    <w:p w14:paraId="626CF263">
      <w:pPr>
        <w:widowControl/>
        <w:kinsoku w:val="0"/>
        <w:autoSpaceDE w:val="0"/>
        <w:autoSpaceDN w:val="0"/>
        <w:adjustRightInd w:val="0"/>
        <w:snapToGrid w:val="0"/>
        <w:spacing w:before="182" w:line="218" w:lineRule="auto"/>
        <w:jc w:val="righ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4"/>
          <w:kern w:val="0"/>
          <w:sz w:val="24"/>
          <w:szCs w:val="24"/>
          <w:lang w:eastAsia="en-US"/>
        </w:rPr>
        <w:t>11.2除算术修正和落实政府采购政策的价格扣除外，不对投标报价进行调整；</w:t>
      </w:r>
    </w:p>
    <w:p w14:paraId="49D490EC">
      <w:pPr>
        <w:widowControl/>
        <w:kinsoku w:val="0"/>
        <w:autoSpaceDE w:val="0"/>
        <w:autoSpaceDN w:val="0"/>
        <w:adjustRightInd w:val="0"/>
        <w:snapToGrid w:val="0"/>
        <w:spacing w:before="184" w:line="218" w:lineRule="auto"/>
        <w:ind w:left="54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11.3价格分值见本章“</w:t>
      </w:r>
      <w:r>
        <w:rPr>
          <w:rFonts w:ascii="宋体" w:hAnsi="宋体" w:eastAsia="宋体" w:cs="宋体"/>
          <w:snapToGrid w:val="0"/>
          <w:color w:val="000000"/>
          <w:spacing w:val="-73"/>
          <w:kern w:val="0"/>
          <w:sz w:val="24"/>
          <w:szCs w:val="24"/>
          <w:lang w:eastAsia="en-US"/>
        </w:rPr>
        <w:t xml:space="preserve"> </w:t>
      </w:r>
      <w:r>
        <w:rPr>
          <w:rFonts w:ascii="宋体" w:hAnsi="宋体" w:eastAsia="宋体" w:cs="宋体"/>
          <w:snapToGrid w:val="0"/>
          <w:color w:val="000000"/>
          <w:spacing w:val="-6"/>
          <w:kern w:val="0"/>
          <w:sz w:val="24"/>
          <w:szCs w:val="24"/>
          <w:lang w:eastAsia="en-US"/>
        </w:rPr>
        <w:t>四、评标标准”。</w:t>
      </w:r>
    </w:p>
    <w:p w14:paraId="746A90DA">
      <w:pPr>
        <w:widowControl/>
        <w:kinsoku w:val="0"/>
        <w:autoSpaceDE w:val="0"/>
        <w:autoSpaceDN w:val="0"/>
        <w:adjustRightInd w:val="0"/>
        <w:snapToGrid w:val="0"/>
        <w:spacing w:before="184" w:line="219" w:lineRule="auto"/>
        <w:ind w:left="54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12.政府采购政策评审</w:t>
      </w:r>
    </w:p>
    <w:p w14:paraId="682D852B">
      <w:pPr>
        <w:widowControl/>
        <w:kinsoku w:val="0"/>
        <w:autoSpaceDE w:val="0"/>
        <w:autoSpaceDN w:val="0"/>
        <w:adjustRightInd w:val="0"/>
        <w:snapToGrid w:val="0"/>
        <w:spacing w:before="207" w:line="339" w:lineRule="auto"/>
        <w:ind w:left="29" w:right="47" w:firstLine="51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7"/>
          <w:kern w:val="0"/>
          <w:sz w:val="24"/>
          <w:szCs w:val="24"/>
          <w:lang w:eastAsia="en-US"/>
        </w:rPr>
        <w:t>12.1非专门面向中小企业的采购项目或采购包，对符合规定的小微企业（含</w:t>
      </w:r>
      <w:r>
        <w:rPr>
          <w:rFonts w:ascii="宋体" w:hAnsi="宋体" w:eastAsia="宋体" w:cs="宋体"/>
          <w:snapToGrid w:val="0"/>
          <w:color w:val="000000"/>
          <w:spacing w:val="-3"/>
          <w:kern w:val="0"/>
          <w:sz w:val="24"/>
          <w:szCs w:val="24"/>
          <w:lang w:eastAsia="en-US"/>
        </w:rPr>
        <w:t>JY企业、残疾人福利性单位、联合体各方均为小微企业的联</w:t>
      </w:r>
      <w:r>
        <w:rPr>
          <w:rFonts w:ascii="宋体" w:hAnsi="宋体" w:eastAsia="宋体" w:cs="宋体"/>
          <w:snapToGrid w:val="0"/>
          <w:color w:val="000000"/>
          <w:spacing w:val="-4"/>
          <w:kern w:val="0"/>
          <w:sz w:val="24"/>
          <w:szCs w:val="24"/>
          <w:lang w:eastAsia="en-US"/>
        </w:rPr>
        <w:t>合体、符合小微企</w:t>
      </w:r>
      <w:r>
        <w:rPr>
          <w:rFonts w:ascii="宋体" w:hAnsi="宋体" w:eastAsia="宋体" w:cs="宋体"/>
          <w:snapToGrid w:val="0"/>
          <w:color w:val="000000"/>
          <w:spacing w:val="-3"/>
          <w:kern w:val="0"/>
          <w:sz w:val="24"/>
          <w:szCs w:val="24"/>
          <w:lang w:eastAsia="en-US"/>
        </w:rPr>
        <w:t>业划分标准的个体工商户视同小微企业）报价按照本招标文件“</w:t>
      </w:r>
      <w:r>
        <w:rPr>
          <w:rFonts w:ascii="宋体" w:hAnsi="宋体" w:eastAsia="宋体" w:cs="宋体"/>
          <w:snapToGrid w:val="0"/>
          <w:color w:val="000000"/>
          <w:spacing w:val="-4"/>
          <w:kern w:val="0"/>
          <w:sz w:val="24"/>
          <w:szCs w:val="24"/>
          <w:lang w:eastAsia="en-US"/>
        </w:rPr>
        <w:t>投标人须知前附表”中的规定扣除，对小微企业中的JY企业、残疾人福利性单位、</w:t>
      </w:r>
      <w:r>
        <w:rPr>
          <w:rFonts w:ascii="宋体" w:hAnsi="宋体" w:eastAsia="宋体" w:cs="宋体"/>
          <w:snapToGrid w:val="0"/>
          <w:color w:val="000000"/>
          <w:spacing w:val="-5"/>
          <w:kern w:val="0"/>
          <w:sz w:val="24"/>
          <w:szCs w:val="24"/>
          <w:lang w:eastAsia="en-US"/>
        </w:rPr>
        <w:t>采购产品纳</w:t>
      </w:r>
      <w:r>
        <w:rPr>
          <w:rFonts w:ascii="宋体" w:hAnsi="宋体" w:eastAsia="宋体" w:cs="宋体"/>
          <w:snapToGrid w:val="0"/>
          <w:color w:val="000000"/>
          <w:spacing w:val="-3"/>
          <w:kern w:val="0"/>
          <w:sz w:val="24"/>
          <w:szCs w:val="24"/>
          <w:lang w:eastAsia="en-US"/>
        </w:rPr>
        <w:t>入创新产品应用示范推荐目录内企业、采购产品获得节能产品</w:t>
      </w:r>
      <w:r>
        <w:rPr>
          <w:rFonts w:ascii="宋体" w:hAnsi="宋体" w:eastAsia="宋体" w:cs="宋体"/>
          <w:snapToGrid w:val="0"/>
          <w:color w:val="000000"/>
          <w:spacing w:val="-4"/>
          <w:kern w:val="0"/>
          <w:sz w:val="24"/>
          <w:szCs w:val="24"/>
          <w:lang w:eastAsia="en-US"/>
        </w:rPr>
        <w:t>或环境标志产品</w:t>
      </w:r>
      <w:r>
        <w:rPr>
          <w:rFonts w:ascii="宋体" w:hAnsi="宋体" w:eastAsia="宋体" w:cs="宋体"/>
          <w:snapToGrid w:val="0"/>
          <w:color w:val="000000"/>
          <w:spacing w:val="-5"/>
          <w:kern w:val="0"/>
          <w:sz w:val="24"/>
          <w:szCs w:val="24"/>
          <w:lang w:eastAsia="en-US"/>
        </w:rPr>
        <w:t>认证证书的企业报价按照本招标文件“投标人须知前附表</w:t>
      </w:r>
      <w:r>
        <w:rPr>
          <w:rFonts w:ascii="宋体" w:hAnsi="宋体" w:eastAsia="宋体" w:cs="宋体"/>
          <w:snapToGrid w:val="0"/>
          <w:color w:val="000000"/>
          <w:spacing w:val="-89"/>
          <w:kern w:val="0"/>
          <w:sz w:val="24"/>
          <w:szCs w:val="24"/>
          <w:lang w:eastAsia="en-US"/>
        </w:rPr>
        <w:t xml:space="preserve"> </w:t>
      </w:r>
      <w:r>
        <w:rPr>
          <w:rFonts w:ascii="宋体" w:hAnsi="宋体" w:eastAsia="宋体" w:cs="宋体"/>
          <w:snapToGrid w:val="0"/>
          <w:color w:val="000000"/>
          <w:spacing w:val="-5"/>
          <w:kern w:val="0"/>
          <w:sz w:val="24"/>
          <w:szCs w:val="24"/>
          <w:lang w:eastAsia="en-US"/>
        </w:rPr>
        <w:t>”中的规定扣除，用扣</w:t>
      </w:r>
      <w:r>
        <w:rPr>
          <w:rFonts w:ascii="宋体" w:hAnsi="宋体" w:eastAsia="宋体" w:cs="宋体"/>
          <w:snapToGrid w:val="0"/>
          <w:color w:val="000000"/>
          <w:spacing w:val="-2"/>
          <w:kern w:val="0"/>
          <w:sz w:val="24"/>
          <w:szCs w:val="24"/>
          <w:lang w:eastAsia="en-US"/>
        </w:rPr>
        <w:t>除后的价格计算评审基准价。</w:t>
      </w:r>
    </w:p>
    <w:p w14:paraId="35E2ED95">
      <w:pPr>
        <w:widowControl/>
        <w:kinsoku w:val="0"/>
        <w:autoSpaceDE w:val="0"/>
        <w:autoSpaceDN w:val="0"/>
        <w:adjustRightInd w:val="0"/>
        <w:snapToGrid w:val="0"/>
        <w:spacing w:before="179" w:line="340" w:lineRule="auto"/>
        <w:ind w:left="6" w:right="25" w:firstLine="53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12.2参加政府采购活动的小微企业（含节能环保、创新产品企业）未提供</w:t>
      </w:r>
      <w:r>
        <w:rPr>
          <w:rFonts w:ascii="宋体" w:hAnsi="宋体" w:eastAsia="宋体" w:cs="宋体"/>
          <w:snapToGrid w:val="0"/>
          <w:color w:val="000000"/>
          <w:spacing w:val="-7"/>
          <w:kern w:val="0"/>
          <w:sz w:val="24"/>
          <w:szCs w:val="24"/>
          <w:lang w:eastAsia="en-US"/>
        </w:rPr>
        <w:t>“</w:t>
      </w:r>
      <w:r>
        <w:rPr>
          <w:rFonts w:ascii="宋体" w:hAnsi="宋体" w:eastAsia="宋体" w:cs="宋体"/>
          <w:snapToGrid w:val="0"/>
          <w:color w:val="000000"/>
          <w:spacing w:val="-79"/>
          <w:kern w:val="0"/>
          <w:sz w:val="24"/>
          <w:szCs w:val="24"/>
          <w:lang w:eastAsia="en-US"/>
        </w:rPr>
        <w:t xml:space="preserve"> </w:t>
      </w:r>
      <w:r>
        <w:rPr>
          <w:rFonts w:ascii="宋体" w:hAnsi="宋体" w:eastAsia="宋体" w:cs="宋体"/>
          <w:snapToGrid w:val="0"/>
          <w:color w:val="000000"/>
          <w:spacing w:val="-7"/>
          <w:kern w:val="0"/>
          <w:sz w:val="24"/>
          <w:szCs w:val="24"/>
          <w:lang w:eastAsia="en-US"/>
        </w:rPr>
        <w:t>中小企业声明函</w:t>
      </w:r>
      <w:r>
        <w:rPr>
          <w:rFonts w:ascii="宋体" w:hAnsi="宋体" w:eastAsia="宋体" w:cs="宋体"/>
          <w:snapToGrid w:val="0"/>
          <w:color w:val="000000"/>
          <w:spacing w:val="-91"/>
          <w:kern w:val="0"/>
          <w:sz w:val="24"/>
          <w:szCs w:val="24"/>
          <w:lang w:eastAsia="en-US"/>
        </w:rPr>
        <w:t xml:space="preserve"> </w:t>
      </w:r>
      <w:r>
        <w:rPr>
          <w:rFonts w:ascii="宋体" w:hAnsi="宋体" w:eastAsia="宋体" w:cs="宋体"/>
          <w:snapToGrid w:val="0"/>
          <w:color w:val="000000"/>
          <w:spacing w:val="-7"/>
          <w:kern w:val="0"/>
          <w:sz w:val="24"/>
          <w:szCs w:val="24"/>
          <w:lang w:eastAsia="en-US"/>
        </w:rPr>
        <w:t>”的；JY企业未提供“JY企业证明文件”的；残疾人福利性单</w:t>
      </w:r>
      <w:r>
        <w:rPr>
          <w:rFonts w:ascii="宋体" w:hAnsi="宋体" w:eastAsia="宋体" w:cs="宋体"/>
          <w:snapToGrid w:val="0"/>
          <w:color w:val="000000"/>
          <w:spacing w:val="-3"/>
          <w:kern w:val="0"/>
          <w:sz w:val="24"/>
          <w:szCs w:val="24"/>
          <w:lang w:eastAsia="en-US"/>
        </w:rPr>
        <w:t>位未提供“残疾人福利性单位声明函</w:t>
      </w:r>
      <w:r>
        <w:rPr>
          <w:rFonts w:ascii="宋体" w:hAnsi="宋体" w:eastAsia="宋体" w:cs="宋体"/>
          <w:snapToGrid w:val="0"/>
          <w:color w:val="000000"/>
          <w:spacing w:val="-82"/>
          <w:kern w:val="0"/>
          <w:sz w:val="24"/>
          <w:szCs w:val="24"/>
          <w:lang w:eastAsia="en-US"/>
        </w:rPr>
        <w:t xml:space="preserve"> </w:t>
      </w:r>
      <w:r>
        <w:rPr>
          <w:rFonts w:ascii="宋体" w:hAnsi="宋体" w:eastAsia="宋体" w:cs="宋体"/>
          <w:snapToGrid w:val="0"/>
          <w:color w:val="000000"/>
          <w:spacing w:val="-3"/>
          <w:kern w:val="0"/>
          <w:sz w:val="24"/>
          <w:szCs w:val="24"/>
          <w:lang w:eastAsia="en-US"/>
        </w:rPr>
        <w:t>”的；不得享受相应的价格扣除优惠。组成联合体或者接受分包的小微企业与联合体内其他企业、分包企业之间存在直接控股、管理关系的，不得享受价格扣除优惠。若供应商同时属于小型或微型企业</w:t>
      </w:r>
      <w:r>
        <w:rPr>
          <w:rFonts w:ascii="宋体" w:hAnsi="宋体" w:eastAsia="宋体" w:cs="宋体"/>
          <w:snapToGrid w:val="0"/>
          <w:color w:val="000000"/>
          <w:spacing w:val="5"/>
          <w:kern w:val="0"/>
          <w:sz w:val="24"/>
          <w:szCs w:val="24"/>
          <w:lang w:eastAsia="en-US"/>
        </w:rPr>
        <w:t xml:space="preserve"> </w:t>
      </w:r>
      <w:r>
        <w:rPr>
          <w:rFonts w:ascii="宋体" w:hAnsi="宋体" w:eastAsia="宋体" w:cs="宋体"/>
          <w:snapToGrid w:val="0"/>
          <w:color w:val="000000"/>
          <w:kern w:val="0"/>
          <w:sz w:val="24"/>
          <w:szCs w:val="24"/>
          <w:lang w:eastAsia="en-US"/>
        </w:rPr>
        <w:t>、JY企业、残疾人福利性单位中的两种及以上，将不重复享受小</w:t>
      </w:r>
      <w:r>
        <w:rPr>
          <w:rFonts w:ascii="宋体" w:hAnsi="宋体" w:eastAsia="宋体" w:cs="宋体"/>
          <w:snapToGrid w:val="0"/>
          <w:color w:val="000000"/>
          <w:spacing w:val="-1"/>
          <w:kern w:val="0"/>
          <w:sz w:val="24"/>
          <w:szCs w:val="24"/>
          <w:lang w:eastAsia="en-US"/>
        </w:rPr>
        <w:t>微企业价格扣</w:t>
      </w:r>
      <w:r>
        <w:rPr>
          <w:rFonts w:ascii="宋体" w:hAnsi="宋体" w:eastAsia="宋体" w:cs="宋体"/>
          <w:snapToGrid w:val="0"/>
          <w:color w:val="000000"/>
          <w:kern w:val="0"/>
          <w:sz w:val="24"/>
          <w:szCs w:val="24"/>
          <w:lang w:eastAsia="en-US"/>
        </w:rPr>
        <w:t>减的优惠政策。</w:t>
      </w:r>
    </w:p>
    <w:p w14:paraId="0D0B4251">
      <w:pPr>
        <w:widowControl/>
        <w:kinsoku w:val="0"/>
        <w:autoSpaceDE w:val="0"/>
        <w:autoSpaceDN w:val="0"/>
        <w:adjustRightInd w:val="0"/>
        <w:snapToGrid w:val="0"/>
        <w:spacing w:before="177" w:line="351" w:lineRule="auto"/>
        <w:ind w:left="29" w:right="248" w:firstLine="48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组成联合体或者接受分包的小微企业与联合体内其他企业、分包企业之间</w:t>
      </w:r>
      <w:r>
        <w:rPr>
          <w:rFonts w:ascii="宋体" w:hAnsi="宋体" w:eastAsia="宋体" w:cs="宋体"/>
          <w:snapToGrid w:val="0"/>
          <w:color w:val="000000"/>
          <w:spacing w:val="-2"/>
          <w:kern w:val="0"/>
          <w:sz w:val="24"/>
          <w:szCs w:val="24"/>
          <w:lang w:eastAsia="en-US"/>
        </w:rPr>
        <w:t>存在直接控股、管理关系的，不享受价格扣除优惠政策。</w:t>
      </w:r>
    </w:p>
    <w:p w14:paraId="048078E0">
      <w:pPr>
        <w:widowControl/>
        <w:kinsoku w:val="0"/>
        <w:autoSpaceDE w:val="0"/>
        <w:autoSpaceDN w:val="0"/>
        <w:adjustRightInd w:val="0"/>
        <w:snapToGrid w:val="0"/>
        <w:spacing w:before="1" w:line="217" w:lineRule="auto"/>
        <w:ind w:left="51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价格扣除比例对小型企业和微型企业同等对待，不作区分。</w:t>
      </w:r>
    </w:p>
    <w:p w14:paraId="4EA6B770">
      <w:pPr>
        <w:widowControl/>
        <w:kinsoku w:val="0"/>
        <w:autoSpaceDE w:val="0"/>
        <w:autoSpaceDN w:val="0"/>
        <w:adjustRightInd w:val="0"/>
        <w:snapToGrid w:val="0"/>
        <w:spacing w:before="183" w:line="280" w:lineRule="auto"/>
        <w:ind w:left="26" w:right="102" w:firstLine="52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12.3专门面向中小企业、预留部分采购份额面向中小企业采购的项目或采</w:t>
      </w:r>
      <w:r>
        <w:rPr>
          <w:rFonts w:ascii="宋体" w:hAnsi="宋体" w:eastAsia="宋体" w:cs="宋体"/>
          <w:snapToGrid w:val="0"/>
          <w:color w:val="000000"/>
          <w:spacing w:val="-2"/>
          <w:kern w:val="0"/>
          <w:sz w:val="24"/>
          <w:szCs w:val="24"/>
          <w:lang w:eastAsia="en-US"/>
        </w:rPr>
        <w:t>购包，评审时不再进行价格扣除。</w:t>
      </w:r>
    </w:p>
    <w:p w14:paraId="440E67B3">
      <w:pPr>
        <w:widowControl/>
        <w:kinsoku w:val="0"/>
        <w:autoSpaceDE w:val="0"/>
        <w:autoSpaceDN w:val="0"/>
        <w:adjustRightInd w:val="0"/>
        <w:snapToGrid w:val="0"/>
        <w:spacing w:before="116" w:line="360" w:lineRule="auto"/>
        <w:ind w:left="29" w:right="8" w:firstLine="51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12.4对于未预留份额专门面向中小企业的政府采购项目</w:t>
      </w:r>
      <w:r>
        <w:rPr>
          <w:rFonts w:ascii="宋体" w:hAnsi="宋体" w:eastAsia="宋体" w:cs="宋体"/>
          <w:snapToGrid w:val="0"/>
          <w:color w:val="000000"/>
          <w:spacing w:val="2"/>
          <w:kern w:val="0"/>
          <w:sz w:val="24"/>
          <w:szCs w:val="24"/>
          <w:lang w:eastAsia="en-US"/>
        </w:rPr>
        <w:t>，以及预留份额政</w:t>
      </w:r>
      <w:r>
        <w:rPr>
          <w:rFonts w:ascii="宋体" w:hAnsi="宋体" w:eastAsia="宋体" w:cs="宋体"/>
          <w:snapToGrid w:val="0"/>
          <w:color w:val="000000"/>
          <w:kern w:val="0"/>
          <w:sz w:val="24"/>
          <w:szCs w:val="24"/>
          <w:lang w:eastAsia="en-US"/>
        </w:rPr>
        <w:t>府采购项目中的非预留部分标项，对小型和微型企业的投标报价给予10%-20%的</w:t>
      </w:r>
      <w:r>
        <w:rPr>
          <w:rFonts w:ascii="宋体" w:hAnsi="宋体" w:eastAsia="宋体" w:cs="宋体"/>
          <w:snapToGrid w:val="0"/>
          <w:color w:val="000000"/>
          <w:spacing w:val="-3"/>
          <w:kern w:val="0"/>
          <w:sz w:val="24"/>
          <w:szCs w:val="24"/>
          <w:lang w:eastAsia="en-US"/>
        </w:rPr>
        <w:t>扣除，用扣除后的价格参与评审。接受大中型企业与小微企业组成联合体或者允许大中型企业向一家或者多家小微企业分包的政府采购项目，对于联合体协议书</w:t>
      </w:r>
      <w:r>
        <w:rPr>
          <w:rFonts w:ascii="宋体" w:hAnsi="宋体" w:eastAsia="宋体" w:cs="宋体"/>
          <w:snapToGrid w:val="0"/>
          <w:color w:val="000000"/>
          <w:kern w:val="0"/>
          <w:sz w:val="24"/>
          <w:szCs w:val="24"/>
          <w:lang w:eastAsia="en-US"/>
        </w:rPr>
        <w:t>或者分包意向协议书约定小微企业的合同份额占到合同总金额30%以上的，对联合体或者大中型企业的报价给予4%-6%的扣除，用扣除后的价格参加评审。组成</w:t>
      </w:r>
      <w:r>
        <w:rPr>
          <w:rFonts w:ascii="宋体" w:hAnsi="宋体" w:eastAsia="宋体" w:cs="宋体"/>
          <w:snapToGrid w:val="0"/>
          <w:color w:val="000000"/>
          <w:spacing w:val="-3"/>
          <w:kern w:val="0"/>
          <w:sz w:val="24"/>
          <w:szCs w:val="24"/>
          <w:lang w:eastAsia="en-US"/>
        </w:rPr>
        <w:t>联合体或者接受分包的小微企业与联合体内其他企业、分包企业之间存在直接控</w:t>
      </w:r>
      <w:r>
        <w:rPr>
          <w:rFonts w:ascii="宋体" w:hAnsi="宋体" w:eastAsia="宋体" w:cs="宋体"/>
          <w:snapToGrid w:val="0"/>
          <w:color w:val="000000"/>
          <w:spacing w:val="-2"/>
          <w:kern w:val="0"/>
          <w:sz w:val="24"/>
          <w:szCs w:val="24"/>
          <w:lang w:eastAsia="en-US"/>
        </w:rPr>
        <w:t>股、管理关系的，不享受价格扣除优惠政策。</w:t>
      </w:r>
    </w:p>
    <w:p w14:paraId="1DFBBD3E">
      <w:pPr>
        <w:spacing w:line="360" w:lineRule="auto"/>
        <w:rPr>
          <w:rFonts w:ascii="宋体" w:hAnsi="宋体" w:eastAsia="宋体" w:cs="宋体"/>
          <w:sz w:val="24"/>
          <w:szCs w:val="24"/>
        </w:rPr>
        <w:sectPr>
          <w:headerReference r:id="rId63" w:type="default"/>
          <w:footerReference r:id="rId64" w:type="default"/>
          <w:pgSz w:w="11906" w:h="16840"/>
          <w:pgMar w:top="1173" w:right="1785" w:bottom="1161" w:left="1785" w:header="832" w:footer="915" w:gutter="0"/>
          <w:pgNumType w:fmt="decimal"/>
          <w:cols w:space="720" w:num="1"/>
        </w:sectPr>
      </w:pPr>
    </w:p>
    <w:p w14:paraId="0A49FC69">
      <w:pPr>
        <w:widowControl/>
        <w:kinsoku w:val="0"/>
        <w:autoSpaceDE w:val="0"/>
        <w:autoSpaceDN w:val="0"/>
        <w:adjustRightInd w:val="0"/>
        <w:snapToGrid w:val="0"/>
        <w:spacing w:before="13" w:line="219" w:lineRule="auto"/>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（五）评标得分及复核</w:t>
      </w:r>
    </w:p>
    <w:p w14:paraId="6728F2D4">
      <w:pPr>
        <w:widowControl/>
        <w:kinsoku w:val="0"/>
        <w:autoSpaceDE w:val="0"/>
        <w:autoSpaceDN w:val="0"/>
        <w:adjustRightInd w:val="0"/>
        <w:snapToGrid w:val="0"/>
        <w:spacing w:before="203" w:line="289" w:lineRule="auto"/>
        <w:ind w:left="404" w:right="23" w:firstLine="50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13.评标过程中，各项分值一般精确到小数点后两位，评标得分应为商务评分、技术评分、报价评分之和。评标委员会各成员应汇总每个投标人的得分。</w:t>
      </w:r>
    </w:p>
    <w:p w14:paraId="78DCAD34">
      <w:pPr>
        <w:widowControl/>
        <w:kinsoku w:val="0"/>
        <w:autoSpaceDE w:val="0"/>
        <w:autoSpaceDN w:val="0"/>
        <w:adjustRightInd w:val="0"/>
        <w:snapToGrid w:val="0"/>
        <w:spacing w:before="182" w:line="289" w:lineRule="auto"/>
        <w:ind w:left="403" w:firstLine="50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3"/>
          <w:kern w:val="0"/>
          <w:sz w:val="24"/>
          <w:szCs w:val="24"/>
          <w:lang w:eastAsia="en-US"/>
        </w:rPr>
        <w:t>14.评标结果汇总完成后，</w:t>
      </w:r>
      <w:r>
        <w:rPr>
          <w:rFonts w:hint="eastAsia" w:ascii="宋体" w:hAnsi="宋体" w:eastAsia="宋体" w:cs="宋体"/>
          <w:snapToGrid w:val="0"/>
          <w:color w:val="000000"/>
          <w:spacing w:val="-13"/>
          <w:kern w:val="0"/>
          <w:sz w:val="24"/>
          <w:szCs w:val="24"/>
          <w:lang w:eastAsia="zh-CN"/>
        </w:rPr>
        <w:t>招标代理公司</w:t>
      </w:r>
      <w:r>
        <w:rPr>
          <w:rFonts w:ascii="宋体" w:hAnsi="宋体" w:eastAsia="宋体" w:cs="宋体"/>
          <w:snapToGrid w:val="0"/>
          <w:color w:val="000000"/>
          <w:spacing w:val="-13"/>
          <w:kern w:val="0"/>
          <w:sz w:val="24"/>
          <w:szCs w:val="24"/>
          <w:lang w:eastAsia="en-US"/>
        </w:rPr>
        <w:t>应对</w:t>
      </w:r>
      <w:r>
        <w:rPr>
          <w:rFonts w:ascii="宋体" w:hAnsi="宋体" w:eastAsia="宋体" w:cs="宋体"/>
          <w:snapToGrid w:val="0"/>
          <w:color w:val="000000"/>
          <w:spacing w:val="-14"/>
          <w:kern w:val="0"/>
          <w:sz w:val="24"/>
          <w:szCs w:val="24"/>
          <w:lang w:eastAsia="en-US"/>
        </w:rPr>
        <w:t>评标结果进行复核。经复核发现存在以</w:t>
      </w:r>
      <w:r>
        <w:rPr>
          <w:rFonts w:ascii="宋体" w:hAnsi="宋体" w:eastAsia="宋体" w:cs="宋体"/>
          <w:snapToGrid w:val="0"/>
          <w:color w:val="000000"/>
          <w:spacing w:val="-12"/>
          <w:kern w:val="0"/>
          <w:sz w:val="24"/>
          <w:szCs w:val="24"/>
          <w:lang w:eastAsia="en-US"/>
        </w:rPr>
        <w:t>下情形之一的，评标委员会应当当场修改评标结果，并在评标报告中记载：</w:t>
      </w:r>
    </w:p>
    <w:p w14:paraId="00AD61A8">
      <w:pPr>
        <w:widowControl/>
        <w:kinsoku w:val="0"/>
        <w:autoSpaceDE w:val="0"/>
        <w:autoSpaceDN w:val="0"/>
        <w:adjustRightInd w:val="0"/>
        <w:snapToGrid w:val="0"/>
        <w:spacing w:before="162" w:line="219" w:lineRule="auto"/>
        <w:ind w:left="9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14.1分值汇总计算错误的；</w:t>
      </w:r>
    </w:p>
    <w:p w14:paraId="0BC52457">
      <w:pPr>
        <w:widowControl/>
        <w:kinsoku w:val="0"/>
        <w:autoSpaceDE w:val="0"/>
        <w:autoSpaceDN w:val="0"/>
        <w:adjustRightInd w:val="0"/>
        <w:snapToGrid w:val="0"/>
        <w:spacing w:before="182" w:line="220" w:lineRule="auto"/>
        <w:ind w:left="9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14.2分项评分超出评分标准范围的；</w:t>
      </w:r>
    </w:p>
    <w:p w14:paraId="07A4DC19">
      <w:pPr>
        <w:widowControl/>
        <w:kinsoku w:val="0"/>
        <w:autoSpaceDE w:val="0"/>
        <w:autoSpaceDN w:val="0"/>
        <w:adjustRightInd w:val="0"/>
        <w:snapToGrid w:val="0"/>
        <w:spacing w:before="179" w:line="219" w:lineRule="auto"/>
        <w:ind w:left="9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14.3评标委员会成员对客观评审因素评分不一致</w:t>
      </w:r>
      <w:r>
        <w:rPr>
          <w:rFonts w:ascii="宋体" w:hAnsi="宋体" w:eastAsia="宋体" w:cs="宋体"/>
          <w:snapToGrid w:val="0"/>
          <w:color w:val="000000"/>
          <w:spacing w:val="-4"/>
          <w:kern w:val="0"/>
          <w:sz w:val="24"/>
          <w:szCs w:val="24"/>
          <w:lang w:eastAsia="en-US"/>
        </w:rPr>
        <w:t>的；</w:t>
      </w:r>
    </w:p>
    <w:p w14:paraId="1C49DD13">
      <w:pPr>
        <w:widowControl/>
        <w:kinsoku w:val="0"/>
        <w:autoSpaceDE w:val="0"/>
        <w:autoSpaceDN w:val="0"/>
        <w:adjustRightInd w:val="0"/>
        <w:snapToGrid w:val="0"/>
        <w:spacing w:before="183" w:line="219" w:lineRule="auto"/>
        <w:ind w:left="9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14.4经评标委员会认定评分畸高、畸低的。</w:t>
      </w:r>
    </w:p>
    <w:p w14:paraId="131F8092">
      <w:pPr>
        <w:widowControl/>
        <w:kinsoku w:val="0"/>
        <w:autoSpaceDE w:val="0"/>
        <w:autoSpaceDN w:val="0"/>
        <w:adjustRightInd w:val="0"/>
        <w:snapToGrid w:val="0"/>
        <w:spacing w:before="203" w:line="292" w:lineRule="auto"/>
        <w:ind w:left="437" w:right="21" w:firstLine="47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15.各投标人的最终得分为评标委员会所有成员对各投标人评标得分汇总后</w:t>
      </w:r>
      <w:r>
        <w:rPr>
          <w:rFonts w:ascii="宋体" w:hAnsi="宋体" w:eastAsia="宋体" w:cs="宋体"/>
          <w:snapToGrid w:val="0"/>
          <w:color w:val="000000"/>
          <w:spacing w:val="-8"/>
          <w:kern w:val="0"/>
          <w:sz w:val="24"/>
          <w:szCs w:val="24"/>
          <w:lang w:eastAsia="en-US"/>
        </w:rPr>
        <w:t>的算术平均值。</w:t>
      </w:r>
    </w:p>
    <w:p w14:paraId="509915DA">
      <w:pPr>
        <w:widowControl/>
        <w:kinsoku w:val="0"/>
        <w:autoSpaceDE w:val="0"/>
        <w:autoSpaceDN w:val="0"/>
        <w:adjustRightInd w:val="0"/>
        <w:snapToGrid w:val="0"/>
        <w:spacing w:before="174" w:line="331" w:lineRule="auto"/>
        <w:ind w:left="392" w:right="24" w:firstLine="51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15.1除资格性检查认定错误、分值汇总计算错误、分项评分超出评分标准</w:t>
      </w:r>
      <w:r>
        <w:rPr>
          <w:rFonts w:ascii="宋体" w:hAnsi="宋体" w:eastAsia="宋体" w:cs="宋体"/>
          <w:snapToGrid w:val="0"/>
          <w:color w:val="000000"/>
          <w:spacing w:val="-3"/>
          <w:kern w:val="0"/>
          <w:sz w:val="24"/>
          <w:szCs w:val="24"/>
          <w:lang w:eastAsia="en-US"/>
        </w:rPr>
        <w:t>范围、客观分评分不一致、经评标委员会一致认定评分畸高、畸</w:t>
      </w:r>
      <w:r>
        <w:rPr>
          <w:rFonts w:ascii="宋体" w:hAnsi="宋体" w:eastAsia="宋体" w:cs="宋体"/>
          <w:snapToGrid w:val="0"/>
          <w:color w:val="000000"/>
          <w:spacing w:val="-4"/>
          <w:kern w:val="0"/>
          <w:sz w:val="24"/>
          <w:szCs w:val="24"/>
          <w:lang w:eastAsia="en-US"/>
        </w:rPr>
        <w:t>低的情形外，采</w:t>
      </w:r>
      <w:r>
        <w:rPr>
          <w:rFonts w:ascii="宋体" w:hAnsi="宋体" w:eastAsia="宋体" w:cs="宋体"/>
          <w:snapToGrid w:val="0"/>
          <w:color w:val="000000"/>
          <w:spacing w:val="-3"/>
          <w:kern w:val="0"/>
          <w:sz w:val="24"/>
          <w:szCs w:val="24"/>
          <w:lang w:eastAsia="en-US"/>
        </w:rPr>
        <w:t>购人或者</w:t>
      </w:r>
      <w:r>
        <w:rPr>
          <w:rFonts w:hint="eastAsia" w:ascii="宋体" w:hAnsi="宋体" w:eastAsia="宋体" w:cs="宋体"/>
          <w:snapToGrid w:val="0"/>
          <w:color w:val="000000"/>
          <w:spacing w:val="-3"/>
          <w:kern w:val="0"/>
          <w:sz w:val="24"/>
          <w:szCs w:val="24"/>
          <w:lang w:eastAsia="zh-CN"/>
        </w:rPr>
        <w:t>招标代理公司</w:t>
      </w:r>
      <w:r>
        <w:rPr>
          <w:rFonts w:ascii="宋体" w:hAnsi="宋体" w:eastAsia="宋体" w:cs="宋体"/>
          <w:snapToGrid w:val="0"/>
          <w:color w:val="000000"/>
          <w:spacing w:val="-3"/>
          <w:kern w:val="0"/>
          <w:sz w:val="24"/>
          <w:szCs w:val="24"/>
          <w:lang w:eastAsia="en-US"/>
        </w:rPr>
        <w:t>不得以任何理由组织重新评审。采购人、</w:t>
      </w:r>
      <w:r>
        <w:rPr>
          <w:rFonts w:hint="eastAsia" w:ascii="宋体" w:hAnsi="宋体" w:eastAsia="宋体" w:cs="宋体"/>
          <w:snapToGrid w:val="0"/>
          <w:color w:val="000000"/>
          <w:spacing w:val="-3"/>
          <w:kern w:val="0"/>
          <w:sz w:val="24"/>
          <w:szCs w:val="24"/>
          <w:lang w:eastAsia="zh-CN"/>
        </w:rPr>
        <w:t>招标代理公司</w:t>
      </w:r>
      <w:r>
        <w:rPr>
          <w:rFonts w:ascii="宋体" w:hAnsi="宋体" w:eastAsia="宋体" w:cs="宋体"/>
          <w:snapToGrid w:val="0"/>
          <w:color w:val="000000"/>
          <w:spacing w:val="-4"/>
          <w:kern w:val="0"/>
          <w:sz w:val="24"/>
          <w:szCs w:val="24"/>
          <w:lang w:eastAsia="en-US"/>
        </w:rPr>
        <w:t>发现评标委</w:t>
      </w:r>
      <w:r>
        <w:rPr>
          <w:rFonts w:ascii="宋体" w:hAnsi="宋体" w:eastAsia="宋体" w:cs="宋体"/>
          <w:snapToGrid w:val="0"/>
          <w:color w:val="000000"/>
          <w:spacing w:val="-3"/>
          <w:kern w:val="0"/>
          <w:sz w:val="24"/>
          <w:szCs w:val="24"/>
          <w:lang w:eastAsia="en-US"/>
        </w:rPr>
        <w:t>员会未按照招标文件规定的评审标准进行评审的，应当重新开展采购活动，并</w:t>
      </w:r>
    </w:p>
    <w:p w14:paraId="6A225168">
      <w:pPr>
        <w:widowControl/>
        <w:kinsoku w:val="0"/>
        <w:autoSpaceDE w:val="0"/>
        <w:autoSpaceDN w:val="0"/>
        <w:adjustRightInd w:val="0"/>
        <w:snapToGrid w:val="0"/>
        <w:spacing w:before="1" w:line="217" w:lineRule="auto"/>
        <w:ind w:left="41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同时书面报告本级财政部门。</w:t>
      </w:r>
    </w:p>
    <w:p w14:paraId="62FAE856">
      <w:pPr>
        <w:kinsoku w:val="0"/>
        <w:autoSpaceDE w:val="0"/>
        <w:autoSpaceDN w:val="0"/>
        <w:adjustRightInd w:val="0"/>
        <w:snapToGrid w:val="0"/>
        <w:spacing w:line="251" w:lineRule="auto"/>
        <w:jc w:val="left"/>
        <w:textAlignment w:val="baseline"/>
        <w:rPr>
          <w:rFonts w:ascii="Arial" w:hAnsi="Arial" w:eastAsia="Arial" w:cs="Arial"/>
          <w:snapToGrid w:val="0"/>
          <w:color w:val="000000"/>
          <w:kern w:val="0"/>
          <w:sz w:val="21"/>
          <w:szCs w:val="21"/>
          <w:lang w:val="en-US" w:eastAsia="en-US" w:bidi="ar-SA"/>
        </w:rPr>
      </w:pPr>
    </w:p>
    <w:p w14:paraId="0CF5861C">
      <w:pPr>
        <w:widowControl/>
        <w:kinsoku w:val="0"/>
        <w:autoSpaceDE w:val="0"/>
        <w:autoSpaceDN w:val="0"/>
        <w:adjustRightInd w:val="0"/>
        <w:snapToGrid w:val="0"/>
        <w:spacing w:before="78" w:line="292" w:lineRule="auto"/>
        <w:ind w:left="402" w:right="112" w:firstLine="50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15.2采购人或者</w:t>
      </w:r>
      <w:r>
        <w:rPr>
          <w:rFonts w:hint="eastAsia" w:ascii="宋体" w:hAnsi="宋体" w:eastAsia="宋体" w:cs="宋体"/>
          <w:snapToGrid w:val="0"/>
          <w:color w:val="000000"/>
          <w:kern w:val="0"/>
          <w:sz w:val="24"/>
          <w:szCs w:val="24"/>
          <w:lang w:eastAsia="zh-CN"/>
        </w:rPr>
        <w:t>招标代理公司</w:t>
      </w:r>
      <w:r>
        <w:rPr>
          <w:rFonts w:ascii="宋体" w:hAnsi="宋体" w:eastAsia="宋体" w:cs="宋体"/>
          <w:snapToGrid w:val="0"/>
          <w:color w:val="000000"/>
          <w:kern w:val="0"/>
          <w:sz w:val="24"/>
          <w:szCs w:val="24"/>
          <w:lang w:eastAsia="en-US"/>
        </w:rPr>
        <w:t>不得通过对样品进行检测、对投标人进行考察等</w:t>
      </w:r>
      <w:r>
        <w:rPr>
          <w:rFonts w:ascii="宋体" w:hAnsi="宋体" w:eastAsia="宋体" w:cs="宋体"/>
          <w:snapToGrid w:val="0"/>
          <w:color w:val="000000"/>
          <w:spacing w:val="-3"/>
          <w:kern w:val="0"/>
          <w:sz w:val="24"/>
          <w:szCs w:val="24"/>
          <w:lang w:eastAsia="en-US"/>
        </w:rPr>
        <w:t>方式改变评审结果。</w:t>
      </w:r>
    </w:p>
    <w:p w14:paraId="33E5BEB7">
      <w:pPr>
        <w:widowControl/>
        <w:kinsoku w:val="0"/>
        <w:autoSpaceDE w:val="0"/>
        <w:autoSpaceDN w:val="0"/>
        <w:adjustRightInd w:val="0"/>
        <w:snapToGrid w:val="0"/>
        <w:spacing w:before="153" w:line="219" w:lineRule="auto"/>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（六）排序与推荐</w:t>
      </w:r>
    </w:p>
    <w:p w14:paraId="3D42244B">
      <w:pPr>
        <w:widowControl/>
        <w:kinsoku w:val="0"/>
        <w:autoSpaceDE w:val="0"/>
        <w:autoSpaceDN w:val="0"/>
        <w:adjustRightInd w:val="0"/>
        <w:snapToGrid w:val="0"/>
        <w:spacing w:before="187" w:line="328" w:lineRule="auto"/>
        <w:ind w:left="399" w:right="4" w:firstLine="51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16.评标结果按评审后得分由高到低顺序排列。投标文件满足招标文件全部</w:t>
      </w:r>
      <w:r>
        <w:rPr>
          <w:rFonts w:ascii="宋体" w:hAnsi="宋体" w:eastAsia="宋体" w:cs="宋体"/>
          <w:snapToGrid w:val="0"/>
          <w:color w:val="000000"/>
          <w:spacing w:val="-3"/>
          <w:kern w:val="0"/>
          <w:sz w:val="24"/>
          <w:szCs w:val="24"/>
          <w:lang w:eastAsia="en-US"/>
        </w:rPr>
        <w:t>实质性要求，且按照评审因素的量化指标评审得分最高的投标人为排名第一的中</w:t>
      </w:r>
      <w:r>
        <w:rPr>
          <w:rFonts w:ascii="宋体" w:hAnsi="宋体" w:eastAsia="宋体" w:cs="宋体"/>
          <w:snapToGrid w:val="0"/>
          <w:color w:val="000000"/>
          <w:spacing w:val="-7"/>
          <w:kern w:val="0"/>
          <w:sz w:val="24"/>
          <w:szCs w:val="24"/>
          <w:lang w:eastAsia="en-US"/>
        </w:rPr>
        <w:t>标候选人。</w:t>
      </w:r>
    </w:p>
    <w:p w14:paraId="183FF093">
      <w:pPr>
        <w:widowControl/>
        <w:kinsoku w:val="0"/>
        <w:autoSpaceDE w:val="0"/>
        <w:autoSpaceDN w:val="0"/>
        <w:adjustRightInd w:val="0"/>
        <w:snapToGrid w:val="0"/>
        <w:spacing w:before="115" w:line="362" w:lineRule="auto"/>
        <w:ind w:left="399" w:right="7" w:firstLine="46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17.得分相同的，按投标报价由低到高顺序排列。得分且投标报价相同的，按</w:t>
      </w:r>
      <w:r>
        <w:rPr>
          <w:rFonts w:ascii="宋体" w:hAnsi="宋体" w:eastAsia="宋体" w:cs="宋体"/>
          <w:snapToGrid w:val="0"/>
          <w:color w:val="000000"/>
          <w:spacing w:val="-2"/>
          <w:kern w:val="0"/>
          <w:sz w:val="24"/>
          <w:szCs w:val="24"/>
          <w:lang w:eastAsia="en-US"/>
        </w:rPr>
        <w:t>技术指标优劣顺序排列。</w:t>
      </w:r>
    </w:p>
    <w:p w14:paraId="7551EC2D">
      <w:pPr>
        <w:widowControl/>
        <w:kinsoku w:val="0"/>
        <w:autoSpaceDE w:val="0"/>
        <w:autoSpaceDN w:val="0"/>
        <w:adjustRightInd w:val="0"/>
        <w:snapToGrid w:val="0"/>
        <w:spacing w:before="154" w:line="219" w:lineRule="auto"/>
        <w:ind w:left="9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18.中标候选人推荐家数详见“投标人须知前附表”。</w:t>
      </w:r>
    </w:p>
    <w:p w14:paraId="0C31133B">
      <w:pPr>
        <w:widowControl/>
        <w:kinsoku w:val="0"/>
        <w:autoSpaceDE w:val="0"/>
        <w:autoSpaceDN w:val="0"/>
        <w:adjustRightInd w:val="0"/>
        <w:snapToGrid w:val="0"/>
        <w:spacing w:before="180" w:line="219" w:lineRule="auto"/>
        <w:jc w:val="left"/>
        <w:textAlignment w:val="baseline"/>
        <w:rPr>
          <w:rFonts w:ascii="宋体" w:hAnsi="宋体" w:eastAsia="宋体" w:cs="宋体"/>
          <w:b/>
          <w:bCs/>
          <w:snapToGrid w:val="0"/>
          <w:color w:val="000000"/>
          <w:spacing w:val="-2"/>
          <w:kern w:val="0"/>
          <w:sz w:val="24"/>
          <w:szCs w:val="24"/>
          <w:lang w:eastAsia="en-US"/>
        </w:rPr>
      </w:pPr>
      <w:r>
        <w:rPr>
          <w:rFonts w:ascii="宋体" w:hAnsi="宋体" w:eastAsia="宋体" w:cs="宋体"/>
          <w:b/>
          <w:bCs/>
          <w:snapToGrid w:val="0"/>
          <w:color w:val="000000"/>
          <w:spacing w:val="-2"/>
          <w:kern w:val="0"/>
          <w:sz w:val="24"/>
          <w:szCs w:val="24"/>
          <w:lang w:eastAsia="en-US"/>
        </w:rPr>
        <w:t>（七）编写评标报告</w:t>
      </w:r>
    </w:p>
    <w:p w14:paraId="1D685289">
      <w:pPr>
        <w:keepNext w:val="0"/>
        <w:keepLines w:val="0"/>
        <w:pageBreakBefore w:val="0"/>
        <w:widowControl/>
        <w:kinsoku w:val="0"/>
        <w:wordWrap/>
        <w:overflowPunct/>
        <w:topLinePunct w:val="0"/>
        <w:autoSpaceDE w:val="0"/>
        <w:autoSpaceDN w:val="0"/>
        <w:bidi w:val="0"/>
        <w:adjustRightInd w:val="0"/>
        <w:snapToGrid w:val="0"/>
        <w:spacing w:before="180" w:line="360" w:lineRule="auto"/>
        <w:ind w:left="884"/>
        <w:jc w:val="left"/>
        <w:textAlignment w:val="baseline"/>
        <w:rPr>
          <w:rFonts w:ascii="宋体" w:hAnsi="宋体" w:eastAsia="宋体" w:cs="宋体"/>
          <w:snapToGrid w:val="0"/>
          <w:color w:val="000000"/>
          <w:spacing w:val="-2"/>
          <w:kern w:val="0"/>
          <w:sz w:val="24"/>
          <w:szCs w:val="24"/>
          <w:lang w:eastAsia="en-US"/>
        </w:rPr>
      </w:pPr>
      <w:r>
        <w:rPr>
          <w:rFonts w:ascii="宋体" w:hAnsi="宋体" w:eastAsia="宋体" w:cs="宋体"/>
          <w:snapToGrid w:val="0"/>
          <w:color w:val="000000"/>
          <w:spacing w:val="-2"/>
          <w:kern w:val="0"/>
          <w:sz w:val="24"/>
          <w:szCs w:val="24"/>
          <w:lang w:eastAsia="en-US"/>
        </w:rPr>
        <w:t>19.评标委员会根据全体评标成员签字的原始评标记录和评标结果编写评标报告。评标委员会应当在评标报告上签名，对自己的评审意见承担法律责任 。评标委员会成员对需要共同认定的事项存在争议的，应当按照少数服从多数的原则作出结论。持不同意见的评标委员会成员应当在评标报告上签署不同意见，并说明理由，否则视为同意评标报告。</w:t>
      </w:r>
    </w:p>
    <w:p w14:paraId="616DD477">
      <w:pPr>
        <w:widowControl/>
        <w:kinsoku w:val="0"/>
        <w:autoSpaceDE w:val="0"/>
        <w:autoSpaceDN w:val="0"/>
        <w:adjustRightInd w:val="0"/>
        <w:snapToGrid w:val="0"/>
        <w:spacing w:before="15" w:line="220" w:lineRule="auto"/>
        <w:jc w:val="left"/>
        <w:textAlignment w:val="baseline"/>
        <w:outlineLvl w:val="1"/>
        <w:rPr>
          <w:rFonts w:ascii="宋体" w:hAnsi="宋体" w:eastAsia="宋体" w:cs="宋体"/>
          <w:snapToGrid w:val="0"/>
          <w:color w:val="000000"/>
          <w:spacing w:val="-2"/>
          <w:kern w:val="0"/>
          <w:sz w:val="24"/>
          <w:szCs w:val="24"/>
          <w:lang w:eastAsia="en-US"/>
        </w:rPr>
      </w:pPr>
    </w:p>
    <w:p w14:paraId="1B3108AB">
      <w:pPr>
        <w:widowControl/>
        <w:kinsoku w:val="0"/>
        <w:autoSpaceDE w:val="0"/>
        <w:autoSpaceDN w:val="0"/>
        <w:adjustRightInd w:val="0"/>
        <w:snapToGrid w:val="0"/>
        <w:spacing w:before="15" w:line="220" w:lineRule="auto"/>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（八）投标无效及应予废标的情形</w:t>
      </w:r>
    </w:p>
    <w:p w14:paraId="1E4DDFCA">
      <w:pPr>
        <w:widowControl/>
        <w:kinsoku w:val="0"/>
        <w:autoSpaceDE w:val="0"/>
        <w:autoSpaceDN w:val="0"/>
        <w:adjustRightInd w:val="0"/>
        <w:snapToGrid w:val="0"/>
        <w:spacing w:before="179"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20.投标人存在下列情形之一的，</w:t>
      </w:r>
      <w:r>
        <w:rPr>
          <w:rFonts w:ascii="宋体" w:hAnsi="宋体" w:eastAsia="宋体" w:cs="宋体"/>
          <w:b/>
          <w:bCs/>
          <w:snapToGrid w:val="0"/>
          <w:color w:val="000000"/>
          <w:spacing w:val="-2"/>
          <w:kern w:val="0"/>
          <w:sz w:val="24"/>
          <w:szCs w:val="24"/>
          <w:lang w:eastAsia="en-US"/>
        </w:rPr>
        <w:t>投标无效</w:t>
      </w:r>
      <w:r>
        <w:rPr>
          <w:rFonts w:ascii="宋体" w:hAnsi="宋体" w:eastAsia="宋体" w:cs="宋体"/>
          <w:snapToGrid w:val="0"/>
          <w:color w:val="000000"/>
          <w:spacing w:val="-2"/>
          <w:kern w:val="0"/>
          <w:sz w:val="24"/>
          <w:szCs w:val="24"/>
          <w:lang w:eastAsia="en-US"/>
        </w:rPr>
        <w:t>：</w:t>
      </w:r>
    </w:p>
    <w:p w14:paraId="45F9E037">
      <w:pPr>
        <w:widowControl/>
        <w:kinsoku w:val="0"/>
        <w:autoSpaceDE w:val="0"/>
        <w:autoSpaceDN w:val="0"/>
        <w:adjustRightInd w:val="0"/>
        <w:snapToGrid w:val="0"/>
        <w:spacing w:before="182"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20.1投标人不具备《中华人民共和国政府采</w:t>
      </w:r>
      <w:r>
        <w:rPr>
          <w:rFonts w:ascii="宋体" w:hAnsi="宋体" w:eastAsia="宋体" w:cs="宋体"/>
          <w:snapToGrid w:val="0"/>
          <w:color w:val="000000"/>
          <w:spacing w:val="-2"/>
          <w:kern w:val="0"/>
          <w:sz w:val="24"/>
          <w:szCs w:val="24"/>
          <w:lang w:eastAsia="en-US"/>
        </w:rPr>
        <w:t>购法》第二十二条规定条件；</w:t>
      </w:r>
    </w:p>
    <w:p w14:paraId="6A3A6A65">
      <w:pPr>
        <w:widowControl/>
        <w:kinsoku w:val="0"/>
        <w:autoSpaceDE w:val="0"/>
        <w:autoSpaceDN w:val="0"/>
        <w:adjustRightInd w:val="0"/>
        <w:snapToGrid w:val="0"/>
        <w:spacing w:before="180"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20.2投标文件未按招标文件要求签署、盖章的；</w:t>
      </w:r>
    </w:p>
    <w:p w14:paraId="744901F6">
      <w:pPr>
        <w:widowControl/>
        <w:kinsoku w:val="0"/>
        <w:autoSpaceDE w:val="0"/>
        <w:autoSpaceDN w:val="0"/>
        <w:adjustRightInd w:val="0"/>
        <w:snapToGrid w:val="0"/>
        <w:spacing w:before="203" w:line="292" w:lineRule="auto"/>
        <w:ind w:left="395" w:right="84" w:firstLine="48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20.3不具备招标文件中规定的资格要求的（投</w:t>
      </w:r>
      <w:r>
        <w:rPr>
          <w:rFonts w:ascii="宋体" w:hAnsi="宋体" w:eastAsia="宋体" w:cs="宋体"/>
          <w:snapToGrid w:val="0"/>
          <w:color w:val="000000"/>
          <w:spacing w:val="-6"/>
          <w:kern w:val="0"/>
          <w:sz w:val="24"/>
          <w:szCs w:val="24"/>
          <w:lang w:eastAsia="en-US"/>
        </w:rPr>
        <w:t>标人未提供有效资格文件的，</w:t>
      </w:r>
      <w:r>
        <w:rPr>
          <w:rFonts w:ascii="宋体" w:hAnsi="宋体" w:eastAsia="宋体" w:cs="宋体"/>
          <w:snapToGrid w:val="0"/>
          <w:color w:val="000000"/>
          <w:spacing w:val="-2"/>
          <w:kern w:val="0"/>
          <w:sz w:val="24"/>
          <w:szCs w:val="24"/>
          <w:lang w:eastAsia="en-US"/>
        </w:rPr>
        <w:t>视为投标人不具备招标文件中规定的资格要求</w:t>
      </w:r>
      <w:r>
        <w:rPr>
          <w:rFonts w:ascii="宋体" w:hAnsi="宋体" w:eastAsia="宋体" w:cs="宋体"/>
          <w:snapToGrid w:val="0"/>
          <w:color w:val="000000"/>
          <w:spacing w:val="5"/>
          <w:kern w:val="0"/>
          <w:sz w:val="24"/>
          <w:szCs w:val="24"/>
          <w:lang w:eastAsia="en-US"/>
        </w:rPr>
        <w:t>）；</w:t>
      </w:r>
    </w:p>
    <w:p w14:paraId="70649517">
      <w:pPr>
        <w:widowControl/>
        <w:kinsoku w:val="0"/>
        <w:autoSpaceDE w:val="0"/>
        <w:autoSpaceDN w:val="0"/>
        <w:adjustRightInd w:val="0"/>
        <w:snapToGrid w:val="0"/>
        <w:spacing w:before="155"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20.4投标文件提供虚假材料的；</w:t>
      </w:r>
    </w:p>
    <w:p w14:paraId="52B688A3">
      <w:pPr>
        <w:widowControl/>
        <w:kinsoku w:val="0"/>
        <w:autoSpaceDE w:val="0"/>
        <w:autoSpaceDN w:val="0"/>
        <w:adjustRightInd w:val="0"/>
        <w:snapToGrid w:val="0"/>
        <w:spacing w:before="204" w:line="293" w:lineRule="auto"/>
        <w:ind w:left="400" w:right="128"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20.5投标文件不满足招标文件中标注“★</w:t>
      </w:r>
      <w:r>
        <w:rPr>
          <w:rFonts w:ascii="宋体" w:hAnsi="宋体" w:eastAsia="宋体" w:cs="宋体"/>
          <w:snapToGrid w:val="0"/>
          <w:color w:val="000000"/>
          <w:spacing w:val="-78"/>
          <w:kern w:val="0"/>
          <w:sz w:val="24"/>
          <w:szCs w:val="24"/>
          <w:lang w:eastAsia="en-US"/>
        </w:rPr>
        <w:t xml:space="preserve"> </w:t>
      </w:r>
      <w:r>
        <w:rPr>
          <w:rFonts w:ascii="宋体" w:hAnsi="宋体" w:eastAsia="宋体" w:cs="宋体"/>
          <w:snapToGrid w:val="0"/>
          <w:color w:val="000000"/>
          <w:spacing w:val="-1"/>
          <w:kern w:val="0"/>
          <w:sz w:val="24"/>
          <w:szCs w:val="24"/>
          <w:lang w:eastAsia="en-US"/>
        </w:rPr>
        <w:t>”号的实质性条款（或指标）要</w:t>
      </w:r>
      <w:r>
        <w:rPr>
          <w:rFonts w:ascii="宋体" w:hAnsi="宋体" w:eastAsia="宋体" w:cs="宋体"/>
          <w:snapToGrid w:val="0"/>
          <w:color w:val="000000"/>
          <w:spacing w:val="-6"/>
          <w:kern w:val="0"/>
          <w:sz w:val="24"/>
          <w:szCs w:val="24"/>
          <w:lang w:eastAsia="en-US"/>
        </w:rPr>
        <w:t>求的；</w:t>
      </w:r>
    </w:p>
    <w:p w14:paraId="1F6B95D5">
      <w:pPr>
        <w:widowControl/>
        <w:kinsoku w:val="0"/>
        <w:autoSpaceDE w:val="0"/>
        <w:autoSpaceDN w:val="0"/>
        <w:adjustRightInd w:val="0"/>
        <w:snapToGrid w:val="0"/>
        <w:spacing w:before="151" w:line="218"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20.6投标人报价超过招标文件中规定的</w:t>
      </w:r>
      <w:r>
        <w:rPr>
          <w:rFonts w:ascii="宋体" w:hAnsi="宋体" w:eastAsia="宋体" w:cs="宋体"/>
          <w:snapToGrid w:val="0"/>
          <w:color w:val="000000"/>
          <w:spacing w:val="-2"/>
          <w:kern w:val="0"/>
          <w:sz w:val="24"/>
          <w:szCs w:val="24"/>
          <w:lang w:eastAsia="en-US"/>
        </w:rPr>
        <w:t>最高限价或者预算金额的；</w:t>
      </w:r>
    </w:p>
    <w:p w14:paraId="4F0A4B72">
      <w:pPr>
        <w:widowControl/>
        <w:kinsoku w:val="0"/>
        <w:autoSpaceDE w:val="0"/>
        <w:autoSpaceDN w:val="0"/>
        <w:adjustRightInd w:val="0"/>
        <w:snapToGrid w:val="0"/>
        <w:spacing w:before="185"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20.7联合体的供应商未提交各方共同签署的联合体协议的；</w:t>
      </w:r>
    </w:p>
    <w:p w14:paraId="50E54B9B">
      <w:pPr>
        <w:widowControl/>
        <w:kinsoku w:val="0"/>
        <w:autoSpaceDE w:val="0"/>
        <w:autoSpaceDN w:val="0"/>
        <w:adjustRightInd w:val="0"/>
        <w:snapToGrid w:val="0"/>
        <w:spacing w:before="184"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20.8投标人未按招标文件的规定交纳投标保证金的；</w:t>
      </w:r>
    </w:p>
    <w:p w14:paraId="712034A7">
      <w:pPr>
        <w:widowControl/>
        <w:kinsoku w:val="0"/>
        <w:autoSpaceDE w:val="0"/>
        <w:autoSpaceDN w:val="0"/>
        <w:adjustRightInd w:val="0"/>
        <w:snapToGrid w:val="0"/>
        <w:spacing w:before="177" w:line="281" w:lineRule="auto"/>
        <w:ind w:left="396" w:right="105" w:firstLine="48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20.9评审期间,投标人没有按评标委员会的要求提交经授权代表签字的澄</w:t>
      </w:r>
      <w:r>
        <w:rPr>
          <w:rFonts w:ascii="宋体" w:hAnsi="宋体" w:eastAsia="宋体" w:cs="宋体"/>
          <w:snapToGrid w:val="0"/>
          <w:color w:val="000000"/>
          <w:spacing w:val="-2"/>
          <w:kern w:val="0"/>
          <w:sz w:val="24"/>
          <w:szCs w:val="24"/>
          <w:lang w:eastAsia="en-US"/>
        </w:rPr>
        <w:t>清、说明、补正或改变了投标文件的实质性内容的；</w:t>
      </w:r>
    </w:p>
    <w:p w14:paraId="5254686B">
      <w:pPr>
        <w:widowControl/>
        <w:kinsoku w:val="0"/>
        <w:autoSpaceDE w:val="0"/>
        <w:autoSpaceDN w:val="0"/>
        <w:adjustRightInd w:val="0"/>
        <w:snapToGrid w:val="0"/>
        <w:spacing w:before="120" w:line="291" w:lineRule="auto"/>
        <w:ind w:left="406" w:right="83" w:firstLine="47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20.10投标人对采购人、</w:t>
      </w:r>
      <w:r>
        <w:rPr>
          <w:rFonts w:hint="eastAsia" w:ascii="宋体" w:hAnsi="宋体" w:eastAsia="宋体" w:cs="宋体"/>
          <w:snapToGrid w:val="0"/>
          <w:color w:val="000000"/>
          <w:spacing w:val="-5"/>
          <w:kern w:val="0"/>
          <w:sz w:val="24"/>
          <w:szCs w:val="24"/>
          <w:lang w:eastAsia="zh-CN"/>
        </w:rPr>
        <w:t>招标代理公司</w:t>
      </w:r>
      <w:r>
        <w:rPr>
          <w:rFonts w:ascii="宋体" w:hAnsi="宋体" w:eastAsia="宋体" w:cs="宋体"/>
          <w:snapToGrid w:val="0"/>
          <w:color w:val="000000"/>
          <w:spacing w:val="-5"/>
          <w:kern w:val="0"/>
          <w:sz w:val="24"/>
          <w:szCs w:val="24"/>
          <w:lang w:eastAsia="en-US"/>
        </w:rPr>
        <w:t>、评标委员会及其工作人员</w:t>
      </w:r>
      <w:r>
        <w:rPr>
          <w:rFonts w:ascii="宋体" w:hAnsi="宋体" w:eastAsia="宋体" w:cs="宋体"/>
          <w:snapToGrid w:val="0"/>
          <w:color w:val="000000"/>
          <w:spacing w:val="-6"/>
          <w:kern w:val="0"/>
          <w:sz w:val="24"/>
          <w:szCs w:val="24"/>
          <w:lang w:eastAsia="en-US"/>
        </w:rPr>
        <w:t>施加影响,有碍</w:t>
      </w:r>
      <w:r>
        <w:rPr>
          <w:rFonts w:ascii="宋体" w:hAnsi="宋体" w:eastAsia="宋体" w:cs="宋体"/>
          <w:snapToGrid w:val="0"/>
          <w:color w:val="000000"/>
          <w:spacing w:val="-4"/>
          <w:kern w:val="0"/>
          <w:sz w:val="24"/>
          <w:szCs w:val="24"/>
          <w:lang w:eastAsia="en-US"/>
        </w:rPr>
        <w:t>公平、公正的；</w:t>
      </w:r>
    </w:p>
    <w:p w14:paraId="256A0BB0">
      <w:pPr>
        <w:widowControl/>
        <w:kinsoku w:val="0"/>
        <w:autoSpaceDE w:val="0"/>
        <w:autoSpaceDN w:val="0"/>
        <w:adjustRightInd w:val="0"/>
        <w:snapToGrid w:val="0"/>
        <w:spacing w:before="155"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20.11投标文件含有采购人不能接受的附加条件的；</w:t>
      </w:r>
    </w:p>
    <w:p w14:paraId="53454EA2">
      <w:pPr>
        <w:widowControl/>
        <w:kinsoku w:val="0"/>
        <w:autoSpaceDE w:val="0"/>
        <w:autoSpaceDN w:val="0"/>
        <w:adjustRightInd w:val="0"/>
        <w:snapToGrid w:val="0"/>
        <w:spacing w:before="181"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20.12法律、法规、规章规定属于投标无效的其他情形。</w:t>
      </w:r>
    </w:p>
    <w:p w14:paraId="2C0BC55E">
      <w:pPr>
        <w:widowControl/>
        <w:kinsoku w:val="0"/>
        <w:autoSpaceDE w:val="0"/>
        <w:autoSpaceDN w:val="0"/>
        <w:adjustRightInd w:val="0"/>
        <w:snapToGrid w:val="0"/>
        <w:spacing w:before="186" w:line="220"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21.有下列情形之一的，视为投标人串通投标，其</w:t>
      </w:r>
      <w:r>
        <w:rPr>
          <w:rFonts w:ascii="宋体" w:hAnsi="宋体" w:eastAsia="宋体" w:cs="宋体"/>
          <w:b/>
          <w:bCs/>
          <w:snapToGrid w:val="0"/>
          <w:color w:val="000000"/>
          <w:spacing w:val="-2"/>
          <w:kern w:val="0"/>
          <w:sz w:val="24"/>
          <w:szCs w:val="24"/>
          <w:lang w:eastAsia="en-US"/>
        </w:rPr>
        <w:t>投标无效</w:t>
      </w:r>
      <w:r>
        <w:rPr>
          <w:rFonts w:ascii="宋体" w:hAnsi="宋体" w:eastAsia="宋体" w:cs="宋体"/>
          <w:snapToGrid w:val="0"/>
          <w:color w:val="000000"/>
          <w:spacing w:val="-2"/>
          <w:kern w:val="0"/>
          <w:sz w:val="24"/>
          <w:szCs w:val="24"/>
          <w:lang w:eastAsia="en-US"/>
        </w:rPr>
        <w:t>：</w:t>
      </w:r>
    </w:p>
    <w:p w14:paraId="7AB61616">
      <w:pPr>
        <w:widowControl/>
        <w:kinsoku w:val="0"/>
        <w:autoSpaceDE w:val="0"/>
        <w:autoSpaceDN w:val="0"/>
        <w:adjustRightInd w:val="0"/>
        <w:snapToGrid w:val="0"/>
        <w:spacing w:before="180"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21.1不同投标人的投标文件由同一单位或者个人编制；</w:t>
      </w:r>
    </w:p>
    <w:p w14:paraId="7B6C96F0">
      <w:pPr>
        <w:widowControl/>
        <w:kinsoku w:val="0"/>
        <w:autoSpaceDE w:val="0"/>
        <w:autoSpaceDN w:val="0"/>
        <w:adjustRightInd w:val="0"/>
        <w:snapToGrid w:val="0"/>
        <w:spacing w:before="183"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21.2不同投标人委托同一单位或者个人办理投标事宜；</w:t>
      </w:r>
    </w:p>
    <w:p w14:paraId="39003F9A">
      <w:pPr>
        <w:widowControl/>
        <w:kinsoku w:val="0"/>
        <w:autoSpaceDE w:val="0"/>
        <w:autoSpaceDN w:val="0"/>
        <w:adjustRightInd w:val="0"/>
        <w:snapToGrid w:val="0"/>
        <w:spacing w:before="183"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21.3不同投标人的投标文件载明的项目管理</w:t>
      </w:r>
      <w:r>
        <w:rPr>
          <w:rFonts w:ascii="宋体" w:hAnsi="宋体" w:eastAsia="宋体" w:cs="宋体"/>
          <w:snapToGrid w:val="0"/>
          <w:color w:val="000000"/>
          <w:spacing w:val="-2"/>
          <w:kern w:val="0"/>
          <w:sz w:val="24"/>
          <w:szCs w:val="24"/>
          <w:lang w:eastAsia="en-US"/>
        </w:rPr>
        <w:t>成员或者联系人员为同一人；</w:t>
      </w:r>
    </w:p>
    <w:p w14:paraId="713113B3">
      <w:pPr>
        <w:widowControl/>
        <w:kinsoku w:val="0"/>
        <w:autoSpaceDE w:val="0"/>
        <w:autoSpaceDN w:val="0"/>
        <w:adjustRightInd w:val="0"/>
        <w:snapToGrid w:val="0"/>
        <w:spacing w:before="181" w:line="218"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21.4不同投标人的投标文件异常一致或</w:t>
      </w:r>
      <w:r>
        <w:rPr>
          <w:rFonts w:ascii="宋体" w:hAnsi="宋体" w:eastAsia="宋体" w:cs="宋体"/>
          <w:snapToGrid w:val="0"/>
          <w:color w:val="000000"/>
          <w:spacing w:val="-2"/>
          <w:kern w:val="0"/>
          <w:sz w:val="24"/>
          <w:szCs w:val="24"/>
          <w:lang w:eastAsia="en-US"/>
        </w:rPr>
        <w:t>者投标报价呈规律性差异；</w:t>
      </w:r>
    </w:p>
    <w:p w14:paraId="41896B9D">
      <w:pPr>
        <w:widowControl/>
        <w:kinsoku w:val="0"/>
        <w:autoSpaceDE w:val="0"/>
        <w:autoSpaceDN w:val="0"/>
        <w:adjustRightInd w:val="0"/>
        <w:snapToGrid w:val="0"/>
        <w:spacing w:before="185"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21.5不同投标人的投标文件相互混装；</w:t>
      </w:r>
    </w:p>
    <w:p w14:paraId="7A68AF59">
      <w:pPr>
        <w:widowControl/>
        <w:kinsoku w:val="0"/>
        <w:autoSpaceDE w:val="0"/>
        <w:autoSpaceDN w:val="0"/>
        <w:adjustRightInd w:val="0"/>
        <w:snapToGrid w:val="0"/>
        <w:spacing w:before="183"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21.6不同投标人的投标保证金从同一单位或者个人的账户转出；</w:t>
      </w:r>
    </w:p>
    <w:p w14:paraId="75AB0575">
      <w:pPr>
        <w:widowControl/>
        <w:kinsoku w:val="0"/>
        <w:autoSpaceDE w:val="0"/>
        <w:autoSpaceDN w:val="0"/>
        <w:adjustRightInd w:val="0"/>
        <w:snapToGrid w:val="0"/>
        <w:spacing w:before="201" w:line="292" w:lineRule="auto"/>
        <w:ind w:left="444" w:right="239" w:firstLine="44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21.7不同投标人使用同一电脑（机器特征值一致：如MAC地址等）或使用</w:t>
      </w:r>
      <w:r>
        <w:rPr>
          <w:rFonts w:ascii="宋体" w:hAnsi="宋体" w:eastAsia="宋体" w:cs="宋体"/>
          <w:snapToGrid w:val="0"/>
          <w:color w:val="000000"/>
          <w:spacing w:val="-4"/>
          <w:kern w:val="0"/>
          <w:sz w:val="24"/>
          <w:szCs w:val="24"/>
          <w:lang w:eastAsia="en-US"/>
        </w:rPr>
        <w:t>同一电子密钥，编制或上传电子投标文件；</w:t>
      </w:r>
    </w:p>
    <w:p w14:paraId="1013D496">
      <w:pPr>
        <w:widowControl/>
        <w:kinsoku w:val="0"/>
        <w:autoSpaceDE w:val="0"/>
        <w:autoSpaceDN w:val="0"/>
        <w:adjustRightInd w:val="0"/>
        <w:snapToGrid w:val="0"/>
        <w:spacing w:before="154"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21.8法律、法规、规章规定属于投标人串通投标的其他情形。</w:t>
      </w:r>
    </w:p>
    <w:p w14:paraId="165A207E">
      <w:pPr>
        <w:widowControl/>
        <w:numPr>
          <w:ilvl w:val="0"/>
          <w:numId w:val="7"/>
        </w:numPr>
        <w:kinsoku w:val="0"/>
        <w:autoSpaceDE w:val="0"/>
        <w:autoSpaceDN w:val="0"/>
        <w:adjustRightInd w:val="0"/>
        <w:snapToGrid w:val="0"/>
        <w:spacing w:before="206" w:line="292" w:lineRule="auto"/>
        <w:ind w:left="395" w:right="30" w:firstLine="486"/>
        <w:jc w:val="left"/>
        <w:textAlignment w:val="baseline"/>
        <w:rPr>
          <w:rFonts w:ascii="宋体" w:hAnsi="宋体" w:eastAsia="宋体" w:cs="宋体"/>
          <w:snapToGrid w:val="0"/>
          <w:color w:val="000000"/>
          <w:spacing w:val="-2"/>
          <w:kern w:val="0"/>
          <w:sz w:val="24"/>
          <w:szCs w:val="24"/>
          <w:lang w:eastAsia="en-US"/>
        </w:rPr>
      </w:pPr>
      <w:r>
        <w:rPr>
          <w:rFonts w:ascii="宋体" w:hAnsi="宋体" w:eastAsia="宋体" w:cs="宋体"/>
          <w:snapToGrid w:val="0"/>
          <w:color w:val="000000"/>
          <w:kern w:val="0"/>
          <w:sz w:val="24"/>
          <w:szCs w:val="24"/>
          <w:lang w:eastAsia="en-US"/>
        </w:rPr>
        <w:t>根据《中华人民共和国政府采购法》第</w:t>
      </w:r>
      <w:r>
        <w:rPr>
          <w:rFonts w:ascii="宋体" w:hAnsi="宋体" w:eastAsia="宋体" w:cs="宋体"/>
          <w:snapToGrid w:val="0"/>
          <w:color w:val="000000"/>
          <w:spacing w:val="-1"/>
          <w:kern w:val="0"/>
          <w:sz w:val="24"/>
          <w:szCs w:val="24"/>
          <w:lang w:eastAsia="en-US"/>
        </w:rPr>
        <w:t>三十六条之规定，在招标采购过</w:t>
      </w:r>
      <w:r>
        <w:rPr>
          <w:rFonts w:ascii="宋体" w:hAnsi="宋体" w:eastAsia="宋体" w:cs="宋体"/>
          <w:snapToGrid w:val="0"/>
          <w:color w:val="000000"/>
          <w:spacing w:val="-2"/>
          <w:kern w:val="0"/>
          <w:sz w:val="24"/>
          <w:szCs w:val="24"/>
          <w:lang w:eastAsia="en-US"/>
        </w:rPr>
        <w:t>程中，出现下列情形之一的，应予</w:t>
      </w:r>
      <w:r>
        <w:rPr>
          <w:rFonts w:ascii="宋体" w:hAnsi="宋体" w:eastAsia="宋体" w:cs="宋体"/>
          <w:b/>
          <w:bCs/>
          <w:snapToGrid w:val="0"/>
          <w:color w:val="000000"/>
          <w:spacing w:val="-2"/>
          <w:kern w:val="0"/>
          <w:sz w:val="24"/>
          <w:szCs w:val="24"/>
          <w:lang w:eastAsia="en-US"/>
        </w:rPr>
        <w:t>废标</w:t>
      </w:r>
      <w:r>
        <w:rPr>
          <w:rFonts w:ascii="宋体" w:hAnsi="宋体" w:eastAsia="宋体" w:cs="宋体"/>
          <w:snapToGrid w:val="0"/>
          <w:color w:val="000000"/>
          <w:spacing w:val="-2"/>
          <w:kern w:val="0"/>
          <w:sz w:val="24"/>
          <w:szCs w:val="24"/>
          <w:lang w:eastAsia="en-US"/>
        </w:rPr>
        <w:t>：</w:t>
      </w:r>
    </w:p>
    <w:p w14:paraId="7FB91BE7">
      <w:pPr>
        <w:numPr>
          <w:ilvl w:val="0"/>
          <w:numId w:val="0"/>
        </w:num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p w14:paraId="2EE3CB19">
      <w:pPr>
        <w:widowControl/>
        <w:kinsoku w:val="0"/>
        <w:autoSpaceDE w:val="0"/>
        <w:autoSpaceDN w:val="0"/>
        <w:adjustRightInd w:val="0"/>
        <w:snapToGrid w:val="0"/>
        <w:spacing w:before="34" w:line="293" w:lineRule="auto"/>
        <w:ind w:right="4"/>
        <w:jc w:val="left"/>
        <w:textAlignment w:val="baseline"/>
        <w:rPr>
          <w:rFonts w:ascii="宋体" w:hAnsi="宋体" w:eastAsia="宋体" w:cs="宋体"/>
          <w:snapToGrid w:val="0"/>
          <w:color w:val="000000"/>
          <w:kern w:val="0"/>
          <w:sz w:val="24"/>
          <w:szCs w:val="24"/>
          <w:lang w:eastAsia="en-US"/>
        </w:rPr>
      </w:pPr>
      <w:r>
        <w:rPr>
          <w:rFonts w:hint="eastAsia" w:ascii="Arial" w:hAnsi="Arial" w:eastAsia="宋体" w:cs="Arial"/>
          <w:snapToGrid w:val="0"/>
          <w:color w:val="000000"/>
          <w:kern w:val="0"/>
          <w:szCs w:val="21"/>
          <w:lang w:val="en-US" w:eastAsia="zh-CN"/>
        </w:rPr>
        <w:t xml:space="preserve">         </w:t>
      </w:r>
      <w:r>
        <w:rPr>
          <w:rFonts w:ascii="宋体" w:hAnsi="宋体" w:eastAsia="宋体" w:cs="宋体"/>
          <w:snapToGrid w:val="0"/>
          <w:color w:val="000000"/>
          <w:kern w:val="0"/>
          <w:sz w:val="24"/>
          <w:szCs w:val="24"/>
          <w:lang w:eastAsia="en-US"/>
        </w:rPr>
        <w:t>22.1符合专业条件的供应商或者对招标文件作实质响应的供应商不足3家的</w:t>
      </w:r>
      <w:r>
        <w:rPr>
          <w:rFonts w:ascii="宋体" w:hAnsi="宋体" w:eastAsia="宋体" w:cs="宋体"/>
          <w:snapToGrid w:val="0"/>
          <w:color w:val="000000"/>
          <w:spacing w:val="10"/>
          <w:kern w:val="0"/>
          <w:sz w:val="24"/>
          <w:szCs w:val="24"/>
          <w:lang w:eastAsia="en-US"/>
        </w:rPr>
        <w:t xml:space="preserve"> </w:t>
      </w:r>
      <w:r>
        <w:rPr>
          <w:rFonts w:ascii="宋体" w:hAnsi="宋体" w:eastAsia="宋体" w:cs="宋体"/>
          <w:snapToGrid w:val="0"/>
          <w:color w:val="000000"/>
          <w:kern w:val="0"/>
          <w:sz w:val="24"/>
          <w:szCs w:val="24"/>
          <w:lang w:eastAsia="en-US"/>
        </w:rPr>
        <w:t>;</w:t>
      </w:r>
    </w:p>
    <w:p w14:paraId="42CBA7F7">
      <w:pPr>
        <w:widowControl/>
        <w:kinsoku w:val="0"/>
        <w:autoSpaceDE w:val="0"/>
        <w:autoSpaceDN w:val="0"/>
        <w:adjustRightInd w:val="0"/>
        <w:snapToGrid w:val="0"/>
        <w:spacing w:before="152"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22.2出现影响采购公正的违法、违规行为的；</w:t>
      </w:r>
    </w:p>
    <w:p w14:paraId="6981EE73">
      <w:pPr>
        <w:widowControl/>
        <w:kinsoku w:val="0"/>
        <w:autoSpaceDE w:val="0"/>
        <w:autoSpaceDN w:val="0"/>
        <w:adjustRightInd w:val="0"/>
        <w:snapToGrid w:val="0"/>
        <w:spacing w:before="181" w:line="218"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22.3投标人的报价均超过了采购预算，采购人不能支付的；</w:t>
      </w:r>
    </w:p>
    <w:p w14:paraId="44EF5F1B">
      <w:pPr>
        <w:widowControl/>
        <w:kinsoku w:val="0"/>
        <w:autoSpaceDE w:val="0"/>
        <w:autoSpaceDN w:val="0"/>
        <w:adjustRightInd w:val="0"/>
        <w:snapToGrid w:val="0"/>
        <w:spacing w:before="184"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22.4因重大变故，采购任务取消的；</w:t>
      </w:r>
    </w:p>
    <w:p w14:paraId="1A6893A9">
      <w:pPr>
        <w:widowControl/>
        <w:kinsoku w:val="0"/>
        <w:autoSpaceDE w:val="0"/>
        <w:autoSpaceDN w:val="0"/>
        <w:adjustRightInd w:val="0"/>
        <w:snapToGrid w:val="0"/>
        <w:spacing w:before="183"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22.5法律、法规、规章规定属于废标的其他情形。</w:t>
      </w:r>
    </w:p>
    <w:p w14:paraId="438850C2">
      <w:pPr>
        <w:widowControl/>
        <w:kinsoku w:val="0"/>
        <w:autoSpaceDE w:val="0"/>
        <w:autoSpaceDN w:val="0"/>
        <w:adjustRightInd w:val="0"/>
        <w:snapToGrid w:val="0"/>
        <w:spacing w:before="180" w:line="219" w:lineRule="auto"/>
        <w:ind w:left="8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23.废标后，采购人应当将废标理由通知所有投标人。</w:t>
      </w:r>
    </w:p>
    <w:p w14:paraId="5ABF13CE">
      <w:pPr>
        <w:widowControl/>
        <w:kinsoku w:val="0"/>
        <w:autoSpaceDE w:val="0"/>
        <w:autoSpaceDN w:val="0"/>
        <w:adjustRightInd w:val="0"/>
        <w:snapToGrid w:val="0"/>
        <w:spacing w:before="186" w:line="220" w:lineRule="auto"/>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（九）停止评标的情形</w:t>
      </w:r>
    </w:p>
    <w:p w14:paraId="67A043FD">
      <w:pPr>
        <w:widowControl/>
        <w:kinsoku w:val="0"/>
        <w:autoSpaceDE w:val="0"/>
        <w:autoSpaceDN w:val="0"/>
        <w:adjustRightInd w:val="0"/>
        <w:snapToGrid w:val="0"/>
        <w:spacing w:before="201" w:line="361" w:lineRule="auto"/>
        <w:ind w:left="397" w:right="9" w:firstLine="483"/>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24.评标委员会发现招标文件存在歧义、重大缺陷导致评标工作无法进行，</w:t>
      </w:r>
      <w:r>
        <w:rPr>
          <w:rFonts w:ascii="宋体" w:hAnsi="宋体" w:eastAsia="宋体" w:cs="宋体"/>
          <w:snapToGrid w:val="0"/>
          <w:color w:val="000000"/>
          <w:spacing w:val="-3"/>
          <w:kern w:val="0"/>
          <w:sz w:val="24"/>
          <w:szCs w:val="24"/>
          <w:lang w:eastAsia="en-US"/>
        </w:rPr>
        <w:t>或者招标文件内容违反国家有关强制性规定的，应当停止评标工作，与</w:t>
      </w:r>
      <w:r>
        <w:rPr>
          <w:rFonts w:ascii="宋体" w:hAnsi="宋体" w:eastAsia="宋体" w:cs="宋体"/>
          <w:snapToGrid w:val="0"/>
          <w:color w:val="000000"/>
          <w:spacing w:val="-4"/>
          <w:kern w:val="0"/>
          <w:sz w:val="24"/>
          <w:szCs w:val="24"/>
          <w:lang w:eastAsia="en-US"/>
        </w:rPr>
        <w:t>采购人或</w:t>
      </w:r>
      <w:r>
        <w:rPr>
          <w:rFonts w:ascii="宋体" w:hAnsi="宋体" w:eastAsia="宋体" w:cs="宋体"/>
          <w:snapToGrid w:val="0"/>
          <w:color w:val="000000"/>
          <w:spacing w:val="4"/>
          <w:kern w:val="0"/>
          <w:sz w:val="24"/>
          <w:szCs w:val="24"/>
          <w:lang w:eastAsia="en-US"/>
        </w:rPr>
        <w:t>者</w:t>
      </w:r>
      <w:r>
        <w:rPr>
          <w:rFonts w:hint="eastAsia" w:ascii="宋体" w:hAnsi="宋体" w:eastAsia="宋体" w:cs="宋体"/>
          <w:snapToGrid w:val="0"/>
          <w:color w:val="000000"/>
          <w:spacing w:val="4"/>
          <w:kern w:val="0"/>
          <w:sz w:val="24"/>
          <w:szCs w:val="24"/>
          <w:lang w:eastAsia="zh-CN"/>
        </w:rPr>
        <w:t>招标代理公司</w:t>
      </w:r>
      <w:r>
        <w:rPr>
          <w:rFonts w:ascii="宋体" w:hAnsi="宋体" w:eastAsia="宋体" w:cs="宋体"/>
          <w:snapToGrid w:val="0"/>
          <w:color w:val="000000"/>
          <w:spacing w:val="4"/>
          <w:kern w:val="0"/>
          <w:sz w:val="24"/>
          <w:szCs w:val="24"/>
          <w:lang w:eastAsia="en-US"/>
        </w:rPr>
        <w:t>沟通并作书面记录。采购人或者</w:t>
      </w:r>
      <w:r>
        <w:rPr>
          <w:rFonts w:hint="eastAsia" w:ascii="宋体" w:hAnsi="宋体" w:eastAsia="宋体" w:cs="宋体"/>
          <w:snapToGrid w:val="0"/>
          <w:color w:val="000000"/>
          <w:spacing w:val="4"/>
          <w:kern w:val="0"/>
          <w:sz w:val="24"/>
          <w:szCs w:val="24"/>
          <w:lang w:eastAsia="zh-CN"/>
        </w:rPr>
        <w:t>招标代理公司</w:t>
      </w:r>
      <w:r>
        <w:rPr>
          <w:rFonts w:ascii="宋体" w:hAnsi="宋体" w:eastAsia="宋体" w:cs="宋体"/>
          <w:snapToGrid w:val="0"/>
          <w:color w:val="000000"/>
          <w:spacing w:val="4"/>
          <w:kern w:val="0"/>
          <w:sz w:val="24"/>
          <w:szCs w:val="24"/>
          <w:lang w:eastAsia="en-US"/>
        </w:rPr>
        <w:t>确认后，</w:t>
      </w:r>
      <w:r>
        <w:rPr>
          <w:rFonts w:ascii="宋体" w:hAnsi="宋体" w:eastAsia="宋体" w:cs="宋体"/>
          <w:snapToGrid w:val="0"/>
          <w:color w:val="000000"/>
          <w:spacing w:val="3"/>
          <w:kern w:val="0"/>
          <w:sz w:val="24"/>
          <w:szCs w:val="24"/>
          <w:lang w:eastAsia="en-US"/>
        </w:rPr>
        <w:t>应当修改招标文</w:t>
      </w:r>
      <w:r>
        <w:rPr>
          <w:rFonts w:ascii="宋体" w:hAnsi="宋体" w:eastAsia="宋体" w:cs="宋体"/>
          <w:snapToGrid w:val="0"/>
          <w:color w:val="000000"/>
          <w:spacing w:val="-2"/>
          <w:kern w:val="0"/>
          <w:sz w:val="24"/>
          <w:szCs w:val="24"/>
          <w:lang w:eastAsia="en-US"/>
        </w:rPr>
        <w:t>件，重新组织采购活动。</w:t>
      </w:r>
    </w:p>
    <w:p w14:paraId="6A2A0F26">
      <w:pPr>
        <w:widowControl/>
        <w:kinsoku w:val="0"/>
        <w:autoSpaceDE w:val="0"/>
        <w:autoSpaceDN w:val="0"/>
        <w:adjustRightInd w:val="0"/>
        <w:snapToGrid w:val="0"/>
        <w:spacing w:before="50" w:line="219" w:lineRule="auto"/>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（十）重新开展采购</w:t>
      </w:r>
    </w:p>
    <w:p w14:paraId="7AB359CF">
      <w:pPr>
        <w:widowControl/>
        <w:kinsoku w:val="0"/>
        <w:autoSpaceDE w:val="0"/>
        <w:autoSpaceDN w:val="0"/>
        <w:adjustRightInd w:val="0"/>
        <w:snapToGrid w:val="0"/>
        <w:spacing w:before="204" w:line="290" w:lineRule="auto"/>
        <w:ind w:left="405" w:right="28" w:firstLine="47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25.有《中华人民共和国政府采购法》第七</w:t>
      </w:r>
      <w:r>
        <w:rPr>
          <w:rFonts w:ascii="宋体" w:hAnsi="宋体" w:eastAsia="宋体" w:cs="宋体"/>
          <w:snapToGrid w:val="0"/>
          <w:color w:val="000000"/>
          <w:spacing w:val="-1"/>
          <w:kern w:val="0"/>
          <w:sz w:val="24"/>
          <w:szCs w:val="24"/>
          <w:lang w:eastAsia="en-US"/>
        </w:rPr>
        <w:t>十一条、第七十二条规定的违法</w:t>
      </w:r>
      <w:r>
        <w:rPr>
          <w:rFonts w:ascii="宋体" w:hAnsi="宋体" w:eastAsia="宋体" w:cs="宋体"/>
          <w:snapToGrid w:val="0"/>
          <w:color w:val="000000"/>
          <w:spacing w:val="-2"/>
          <w:kern w:val="0"/>
          <w:sz w:val="24"/>
          <w:szCs w:val="24"/>
          <w:lang w:eastAsia="en-US"/>
        </w:rPr>
        <w:t>行为之一，影响或者可能影响中标结果的，依照下列规定处理：</w:t>
      </w:r>
    </w:p>
    <w:p w14:paraId="09EEEA44">
      <w:pPr>
        <w:widowControl/>
        <w:kinsoku w:val="0"/>
        <w:autoSpaceDE w:val="0"/>
        <w:autoSpaceDN w:val="0"/>
        <w:adjustRightInd w:val="0"/>
        <w:snapToGrid w:val="0"/>
        <w:spacing w:before="182" w:line="292" w:lineRule="auto"/>
        <w:ind w:left="399" w:right="97" w:firstLine="48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25.1未确定中标供应商的，终止本次政府采购活动，重新开展政府采购活</w:t>
      </w:r>
      <w:r>
        <w:rPr>
          <w:rFonts w:ascii="宋体" w:hAnsi="宋体" w:eastAsia="宋体" w:cs="宋体"/>
          <w:snapToGrid w:val="0"/>
          <w:color w:val="000000"/>
          <w:spacing w:val="-6"/>
          <w:kern w:val="0"/>
          <w:sz w:val="24"/>
          <w:szCs w:val="24"/>
          <w:lang w:eastAsia="en-US"/>
        </w:rPr>
        <w:t>动。</w:t>
      </w:r>
    </w:p>
    <w:p w14:paraId="7CBDE799">
      <w:pPr>
        <w:widowControl/>
        <w:kinsoku w:val="0"/>
        <w:autoSpaceDE w:val="0"/>
        <w:autoSpaceDN w:val="0"/>
        <w:adjustRightInd w:val="0"/>
        <w:snapToGrid w:val="0"/>
        <w:spacing w:before="174" w:line="313" w:lineRule="auto"/>
        <w:ind w:left="395" w:right="16" w:firstLine="48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25.2已确定中标供应商但尚未签订政府采购合同的，中标结果无效，从合</w:t>
      </w:r>
      <w:r>
        <w:rPr>
          <w:rFonts w:ascii="宋体" w:hAnsi="宋体" w:eastAsia="宋体" w:cs="宋体"/>
          <w:snapToGrid w:val="0"/>
          <w:color w:val="000000"/>
          <w:spacing w:val="-3"/>
          <w:kern w:val="0"/>
          <w:sz w:val="24"/>
          <w:szCs w:val="24"/>
          <w:lang w:eastAsia="en-US"/>
        </w:rPr>
        <w:t>格的中标候选人中另行确定中标供应商；没有合格的中标候选</w:t>
      </w:r>
      <w:r>
        <w:rPr>
          <w:rFonts w:ascii="宋体" w:hAnsi="宋体" w:eastAsia="宋体" w:cs="宋体"/>
          <w:snapToGrid w:val="0"/>
          <w:color w:val="000000"/>
          <w:spacing w:val="-4"/>
          <w:kern w:val="0"/>
          <w:sz w:val="24"/>
          <w:szCs w:val="24"/>
          <w:lang w:eastAsia="en-US"/>
        </w:rPr>
        <w:t>人的，重新开展政</w:t>
      </w:r>
      <w:r>
        <w:rPr>
          <w:rFonts w:ascii="宋体" w:hAnsi="宋体" w:eastAsia="宋体" w:cs="宋体"/>
          <w:snapToGrid w:val="0"/>
          <w:color w:val="000000"/>
          <w:spacing w:val="-3"/>
          <w:kern w:val="0"/>
          <w:sz w:val="24"/>
          <w:szCs w:val="24"/>
          <w:lang w:eastAsia="en-US"/>
        </w:rPr>
        <w:t>府采购活动。</w:t>
      </w:r>
    </w:p>
    <w:p w14:paraId="14E5E487">
      <w:pPr>
        <w:widowControl/>
        <w:kinsoku w:val="0"/>
        <w:autoSpaceDE w:val="0"/>
        <w:autoSpaceDN w:val="0"/>
        <w:adjustRightInd w:val="0"/>
        <w:snapToGrid w:val="0"/>
        <w:spacing w:before="179" w:line="290" w:lineRule="auto"/>
        <w:ind w:left="443" w:right="92" w:firstLine="44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25.3政府采购合同已签订但尚未履行的，撤销合同，从合格的中标候选人</w:t>
      </w:r>
      <w:r>
        <w:rPr>
          <w:rFonts w:ascii="宋体" w:hAnsi="宋体" w:eastAsia="宋体" w:cs="宋体"/>
          <w:snapToGrid w:val="0"/>
          <w:color w:val="000000"/>
          <w:spacing w:val="-2"/>
          <w:kern w:val="0"/>
          <w:sz w:val="24"/>
          <w:szCs w:val="24"/>
          <w:lang w:eastAsia="en-US"/>
        </w:rPr>
        <w:t>中另行确定中标供应商；没有合格的中标候选人的，重新开展政府采购活动。</w:t>
      </w:r>
    </w:p>
    <w:p w14:paraId="7FCC60A0">
      <w:pPr>
        <w:widowControl/>
        <w:kinsoku w:val="0"/>
        <w:autoSpaceDE w:val="0"/>
        <w:autoSpaceDN w:val="0"/>
        <w:adjustRightInd w:val="0"/>
        <w:snapToGrid w:val="0"/>
        <w:spacing w:before="181" w:line="290" w:lineRule="auto"/>
        <w:ind w:left="399" w:right="92" w:firstLine="48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25.4政府采购合同已经履行，给采购人、供应商造成损失的，由责任人承</w:t>
      </w:r>
      <w:r>
        <w:rPr>
          <w:rFonts w:ascii="宋体" w:hAnsi="宋体" w:eastAsia="宋体" w:cs="宋体"/>
          <w:snapToGrid w:val="0"/>
          <w:color w:val="000000"/>
          <w:spacing w:val="-3"/>
          <w:kern w:val="0"/>
          <w:sz w:val="24"/>
          <w:szCs w:val="24"/>
          <w:lang w:eastAsia="en-US"/>
        </w:rPr>
        <w:t>担赔偿责任。</w:t>
      </w:r>
    </w:p>
    <w:p w14:paraId="18A803F9">
      <w:pPr>
        <w:widowControl/>
        <w:kinsoku w:val="0"/>
        <w:autoSpaceDE w:val="0"/>
        <w:autoSpaceDN w:val="0"/>
        <w:adjustRightInd w:val="0"/>
        <w:snapToGrid w:val="0"/>
        <w:spacing w:before="182" w:line="327" w:lineRule="auto"/>
        <w:ind w:left="399" w:right="13" w:firstLine="48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25.5政府采购当事人有其他违反《中华人民共和国政府采购法》或者《中</w:t>
      </w:r>
      <w:r>
        <w:rPr>
          <w:rFonts w:ascii="宋体" w:hAnsi="宋体" w:eastAsia="宋体" w:cs="宋体"/>
          <w:snapToGrid w:val="0"/>
          <w:color w:val="000000"/>
          <w:spacing w:val="-3"/>
          <w:kern w:val="0"/>
          <w:sz w:val="24"/>
          <w:szCs w:val="24"/>
          <w:lang w:eastAsia="en-US"/>
        </w:rPr>
        <w:t>华人民共和国政府采购法实施条例》等法律法规规定的行</w:t>
      </w:r>
      <w:r>
        <w:rPr>
          <w:rFonts w:ascii="宋体" w:hAnsi="宋体" w:eastAsia="宋体" w:cs="宋体"/>
          <w:snapToGrid w:val="0"/>
          <w:color w:val="000000"/>
          <w:spacing w:val="-4"/>
          <w:kern w:val="0"/>
          <w:sz w:val="24"/>
          <w:szCs w:val="24"/>
          <w:lang w:eastAsia="en-US"/>
        </w:rPr>
        <w:t>为，经改正后仍然影响</w:t>
      </w:r>
      <w:r>
        <w:rPr>
          <w:rFonts w:ascii="宋体" w:hAnsi="宋体" w:eastAsia="宋体" w:cs="宋体"/>
          <w:snapToGrid w:val="0"/>
          <w:color w:val="000000"/>
          <w:spacing w:val="-1"/>
          <w:kern w:val="0"/>
          <w:sz w:val="24"/>
          <w:szCs w:val="24"/>
          <w:lang w:eastAsia="en-US"/>
        </w:rPr>
        <w:t>或者可能影响中标结果或者依法被认定为中标无效的，按规定处理。</w:t>
      </w:r>
    </w:p>
    <w:p w14:paraId="24401127">
      <w:pPr>
        <w:spacing w:line="327" w:lineRule="auto"/>
        <w:rPr>
          <w:rFonts w:ascii="宋体" w:hAnsi="宋体" w:eastAsia="宋体" w:cs="宋体"/>
          <w:sz w:val="24"/>
          <w:szCs w:val="24"/>
        </w:rPr>
        <w:sectPr>
          <w:footerReference r:id="rId65" w:type="default"/>
          <w:pgSz w:w="11906" w:h="16840"/>
          <w:pgMar w:top="1173" w:right="1785" w:bottom="1161" w:left="1420" w:header="832" w:footer="915" w:gutter="0"/>
          <w:pgNumType w:fmt="decimal"/>
          <w:cols w:space="720" w:num="1"/>
        </w:sectPr>
      </w:pPr>
    </w:p>
    <w:p w14:paraId="3A83495F">
      <w:pPr>
        <w:widowControl/>
        <w:kinsoku w:val="0"/>
        <w:autoSpaceDE w:val="0"/>
        <w:autoSpaceDN w:val="0"/>
        <w:adjustRightInd w:val="0"/>
        <w:snapToGrid w:val="0"/>
        <w:spacing w:before="317" w:line="220" w:lineRule="auto"/>
        <w:ind w:left="33"/>
        <w:jc w:val="center"/>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7"/>
          <w:kern w:val="0"/>
          <w:sz w:val="24"/>
          <w:szCs w:val="24"/>
          <w:lang w:eastAsia="en-US"/>
        </w:rPr>
        <w:t>三、评分标准</w:t>
      </w:r>
    </w:p>
    <w:p w14:paraId="242673C0">
      <w:pPr>
        <w:widowControl/>
        <w:kinsoku w:val="0"/>
        <w:autoSpaceDE w:val="0"/>
        <w:autoSpaceDN w:val="0"/>
        <w:adjustRightInd w:val="0"/>
        <w:snapToGrid w:val="0"/>
        <w:spacing w:before="23" w:line="219" w:lineRule="auto"/>
        <w:ind w:left="54"/>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（一）符合性审查表</w:t>
      </w:r>
    </w:p>
    <w:p w14:paraId="588A4FF0">
      <w:pPr>
        <w:widowControl/>
        <w:kinsoku w:val="0"/>
        <w:autoSpaceDE w:val="0"/>
        <w:autoSpaceDN w:val="0"/>
        <w:adjustRightInd w:val="0"/>
        <w:snapToGrid w:val="0"/>
        <w:spacing w:before="63" w:line="212" w:lineRule="auto"/>
        <w:ind w:left="3975"/>
        <w:jc w:val="left"/>
        <w:textAlignment w:val="baseline"/>
        <w:rPr>
          <w:rFonts w:ascii="宋体" w:hAnsi="宋体" w:eastAsia="宋体" w:cs="宋体"/>
          <w:snapToGrid w:val="0"/>
          <w:color w:val="000000"/>
          <w:kern w:val="0"/>
          <w:sz w:val="28"/>
          <w:szCs w:val="28"/>
          <w:lang w:eastAsia="en-US"/>
        </w:rPr>
      </w:pPr>
      <w:r>
        <w:rPr>
          <w:rFonts w:ascii="宋体" w:hAnsi="宋体" w:eastAsia="宋体" w:cs="宋体"/>
          <w:b/>
          <w:bCs/>
          <w:snapToGrid w:val="0"/>
          <w:color w:val="000000"/>
          <w:spacing w:val="-4"/>
          <w:kern w:val="0"/>
          <w:sz w:val="28"/>
          <w:szCs w:val="28"/>
          <w:lang w:eastAsia="en-US"/>
        </w:rPr>
        <w:t>符合性评审表</w:t>
      </w:r>
    </w:p>
    <w:tbl>
      <w:tblPr>
        <w:tblStyle w:val="8"/>
        <w:tblW w:w="8360" w:type="dxa"/>
        <w:tblInd w:w="3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758"/>
        <w:gridCol w:w="1895"/>
        <w:gridCol w:w="4973"/>
      </w:tblGrid>
      <w:tr w14:paraId="04565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36" w:hRule="atLeast"/>
        </w:trPr>
        <w:tc>
          <w:tcPr>
            <w:tcW w:w="734" w:type="dxa"/>
            <w:vAlign w:val="top"/>
          </w:tcPr>
          <w:p w14:paraId="791CCD6A">
            <w:pPr>
              <w:widowControl/>
              <w:kinsoku w:val="0"/>
              <w:autoSpaceDE w:val="0"/>
              <w:autoSpaceDN w:val="0"/>
              <w:adjustRightInd w:val="0"/>
              <w:snapToGrid w:val="0"/>
              <w:spacing w:line="289" w:lineRule="auto"/>
              <w:jc w:val="left"/>
              <w:textAlignment w:val="baseline"/>
              <w:rPr>
                <w:rFonts w:ascii="Arial" w:hAnsi="Arial" w:eastAsia="Arial" w:cs="Arial"/>
                <w:snapToGrid w:val="0"/>
                <w:color w:val="000000"/>
                <w:kern w:val="0"/>
                <w:sz w:val="21"/>
                <w:szCs w:val="21"/>
                <w:lang w:eastAsia="en-US"/>
              </w:rPr>
            </w:pPr>
          </w:p>
          <w:p w14:paraId="621A97C7">
            <w:pPr>
              <w:widowControl/>
              <w:kinsoku w:val="0"/>
              <w:autoSpaceDE w:val="0"/>
              <w:autoSpaceDN w:val="0"/>
              <w:adjustRightInd w:val="0"/>
              <w:snapToGrid w:val="0"/>
              <w:spacing w:before="78" w:line="221" w:lineRule="auto"/>
              <w:ind w:left="7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序</w:t>
            </w:r>
            <w:r>
              <w:rPr>
                <w:rFonts w:ascii="宋体" w:hAnsi="宋体" w:eastAsia="宋体" w:cs="宋体"/>
                <w:snapToGrid w:val="0"/>
                <w:color w:val="000000"/>
                <w:spacing w:val="15"/>
                <w:kern w:val="0"/>
                <w:sz w:val="24"/>
                <w:szCs w:val="24"/>
                <w:lang w:val="en-US" w:eastAsia="en-US" w:bidi="ar-SA"/>
              </w:rPr>
              <w:t xml:space="preserve"> </w:t>
            </w:r>
            <w:r>
              <w:rPr>
                <w:rFonts w:ascii="宋体" w:hAnsi="宋体" w:eastAsia="宋体" w:cs="宋体"/>
                <w:snapToGrid w:val="0"/>
                <w:color w:val="000000"/>
                <w:spacing w:val="-5"/>
                <w:kern w:val="0"/>
                <w:sz w:val="24"/>
                <w:szCs w:val="24"/>
                <w:lang w:val="en-US" w:eastAsia="en-US" w:bidi="ar-SA"/>
              </w:rPr>
              <w:t>号</w:t>
            </w:r>
          </w:p>
        </w:tc>
        <w:tc>
          <w:tcPr>
            <w:tcW w:w="2653" w:type="dxa"/>
            <w:gridSpan w:val="2"/>
            <w:vAlign w:val="top"/>
          </w:tcPr>
          <w:p w14:paraId="4D285F74">
            <w:pPr>
              <w:widowControl/>
              <w:kinsoku w:val="0"/>
              <w:autoSpaceDE w:val="0"/>
              <w:autoSpaceDN w:val="0"/>
              <w:adjustRightInd w:val="0"/>
              <w:snapToGrid w:val="0"/>
              <w:spacing w:line="289" w:lineRule="auto"/>
              <w:jc w:val="left"/>
              <w:textAlignment w:val="baseline"/>
              <w:rPr>
                <w:rFonts w:ascii="Arial" w:hAnsi="Arial" w:eastAsia="Arial" w:cs="Arial"/>
                <w:snapToGrid w:val="0"/>
                <w:color w:val="000000"/>
                <w:kern w:val="0"/>
                <w:sz w:val="21"/>
                <w:szCs w:val="21"/>
                <w:lang w:eastAsia="en-US"/>
              </w:rPr>
            </w:pPr>
          </w:p>
          <w:p w14:paraId="39EF1D22">
            <w:pPr>
              <w:widowControl/>
              <w:kinsoku w:val="0"/>
              <w:autoSpaceDE w:val="0"/>
              <w:autoSpaceDN w:val="0"/>
              <w:adjustRightInd w:val="0"/>
              <w:snapToGrid w:val="0"/>
              <w:spacing w:before="78" w:line="219" w:lineRule="auto"/>
              <w:ind w:left="85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评审因素</w:t>
            </w:r>
          </w:p>
        </w:tc>
        <w:tc>
          <w:tcPr>
            <w:tcW w:w="4973" w:type="dxa"/>
            <w:vAlign w:val="top"/>
          </w:tcPr>
          <w:p w14:paraId="00B9EF63">
            <w:pPr>
              <w:widowControl/>
              <w:kinsoku w:val="0"/>
              <w:autoSpaceDE w:val="0"/>
              <w:autoSpaceDN w:val="0"/>
              <w:adjustRightInd w:val="0"/>
              <w:snapToGrid w:val="0"/>
              <w:spacing w:line="413" w:lineRule="auto"/>
              <w:jc w:val="left"/>
              <w:textAlignment w:val="baseline"/>
              <w:rPr>
                <w:rFonts w:ascii="Arial" w:hAnsi="Arial" w:eastAsia="Arial" w:cs="Arial"/>
                <w:snapToGrid w:val="0"/>
                <w:color w:val="000000"/>
                <w:kern w:val="0"/>
                <w:sz w:val="21"/>
                <w:szCs w:val="21"/>
                <w:lang w:eastAsia="en-US"/>
              </w:rPr>
            </w:pPr>
          </w:p>
          <w:p w14:paraId="509C1A06">
            <w:pPr>
              <w:widowControl/>
              <w:kinsoku w:val="0"/>
              <w:autoSpaceDE w:val="0"/>
              <w:autoSpaceDN w:val="0"/>
              <w:adjustRightInd w:val="0"/>
              <w:snapToGrid w:val="0"/>
              <w:spacing w:before="78" w:line="220" w:lineRule="auto"/>
              <w:ind w:left="201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评审标准</w:t>
            </w:r>
          </w:p>
        </w:tc>
      </w:tr>
      <w:tr w14:paraId="42F12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34" w:type="dxa"/>
            <w:vAlign w:val="top"/>
          </w:tcPr>
          <w:p w14:paraId="45709A89">
            <w:pPr>
              <w:widowControl/>
              <w:kinsoku w:val="0"/>
              <w:autoSpaceDE w:val="0"/>
              <w:autoSpaceDN w:val="0"/>
              <w:adjustRightInd w:val="0"/>
              <w:snapToGrid w:val="0"/>
              <w:spacing w:line="424" w:lineRule="auto"/>
              <w:jc w:val="left"/>
              <w:textAlignment w:val="baseline"/>
              <w:rPr>
                <w:rFonts w:ascii="Arial" w:hAnsi="Arial" w:eastAsia="Arial" w:cs="Arial"/>
                <w:snapToGrid w:val="0"/>
                <w:color w:val="000000"/>
                <w:kern w:val="0"/>
                <w:sz w:val="21"/>
                <w:szCs w:val="21"/>
                <w:lang w:eastAsia="en-US"/>
              </w:rPr>
            </w:pPr>
          </w:p>
          <w:p w14:paraId="41377DE0">
            <w:pPr>
              <w:widowControl/>
              <w:kinsoku w:val="0"/>
              <w:autoSpaceDE w:val="0"/>
              <w:autoSpaceDN w:val="0"/>
              <w:adjustRightInd w:val="0"/>
              <w:snapToGrid w:val="0"/>
              <w:spacing w:before="78" w:line="241" w:lineRule="auto"/>
              <w:ind w:left="33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1</w:t>
            </w:r>
          </w:p>
        </w:tc>
        <w:tc>
          <w:tcPr>
            <w:tcW w:w="758" w:type="dxa"/>
            <w:vMerge w:val="restart"/>
            <w:tcBorders>
              <w:bottom w:val="nil"/>
            </w:tcBorders>
            <w:textDirection w:val="tbRlV"/>
            <w:vAlign w:val="top"/>
          </w:tcPr>
          <w:p w14:paraId="5542DD7F">
            <w:pPr>
              <w:widowControl/>
              <w:kinsoku w:val="0"/>
              <w:autoSpaceDE w:val="0"/>
              <w:autoSpaceDN w:val="0"/>
              <w:adjustRightInd w:val="0"/>
              <w:snapToGrid w:val="0"/>
              <w:spacing w:before="258" w:line="207" w:lineRule="auto"/>
              <w:ind w:left="190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符</w:t>
            </w:r>
            <w:r>
              <w:rPr>
                <w:rFonts w:ascii="宋体" w:hAnsi="宋体" w:eastAsia="宋体" w:cs="宋体"/>
                <w:snapToGrid w:val="0"/>
                <w:color w:val="000000"/>
                <w:spacing w:val="108"/>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合</w:t>
            </w:r>
            <w:r>
              <w:rPr>
                <w:rFonts w:ascii="宋体" w:hAnsi="宋体" w:eastAsia="宋体" w:cs="宋体"/>
                <w:snapToGrid w:val="0"/>
                <w:color w:val="000000"/>
                <w:spacing w:val="109"/>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性</w:t>
            </w:r>
            <w:r>
              <w:rPr>
                <w:rFonts w:ascii="宋体" w:hAnsi="宋体" w:eastAsia="宋体" w:cs="宋体"/>
                <w:snapToGrid w:val="0"/>
                <w:color w:val="000000"/>
                <w:spacing w:val="105"/>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审</w:t>
            </w:r>
            <w:r>
              <w:rPr>
                <w:rFonts w:ascii="宋体" w:hAnsi="宋体" w:eastAsia="宋体" w:cs="宋体"/>
                <w:snapToGrid w:val="0"/>
                <w:color w:val="000000"/>
                <w:spacing w:val="109"/>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查</w:t>
            </w:r>
          </w:p>
        </w:tc>
        <w:tc>
          <w:tcPr>
            <w:tcW w:w="1895" w:type="dxa"/>
            <w:vAlign w:val="top"/>
          </w:tcPr>
          <w:p w14:paraId="6DF3DD76">
            <w:pPr>
              <w:widowControl/>
              <w:kinsoku w:val="0"/>
              <w:autoSpaceDE w:val="0"/>
              <w:autoSpaceDN w:val="0"/>
              <w:adjustRightInd w:val="0"/>
              <w:snapToGrid w:val="0"/>
              <w:spacing w:before="271" w:line="219" w:lineRule="auto"/>
              <w:ind w:left="23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投标文件签章</w:t>
            </w:r>
          </w:p>
        </w:tc>
        <w:tc>
          <w:tcPr>
            <w:tcW w:w="4973" w:type="dxa"/>
            <w:vAlign w:val="top"/>
          </w:tcPr>
          <w:p w14:paraId="40D4CBA0">
            <w:pPr>
              <w:widowControl/>
              <w:kinsoku w:val="0"/>
              <w:autoSpaceDE w:val="0"/>
              <w:autoSpaceDN w:val="0"/>
              <w:adjustRightInd w:val="0"/>
              <w:snapToGrid w:val="0"/>
              <w:spacing w:before="38" w:line="342" w:lineRule="auto"/>
              <w:ind w:left="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按照规定在应由企业法人或法人授权代表在所</w:t>
            </w:r>
            <w:r>
              <w:rPr>
                <w:rFonts w:ascii="宋体" w:hAnsi="宋体" w:eastAsia="宋体" w:cs="宋体"/>
                <w:snapToGrid w:val="0"/>
                <w:color w:val="000000"/>
                <w:spacing w:val="-1"/>
                <w:kern w:val="0"/>
                <w:sz w:val="24"/>
                <w:szCs w:val="24"/>
                <w:lang w:val="en-US" w:eastAsia="en-US" w:bidi="ar-SA"/>
              </w:rPr>
              <w:t>有规定签字处逐一签章及加盖单位公章</w:t>
            </w:r>
          </w:p>
        </w:tc>
      </w:tr>
      <w:tr w14:paraId="3B4CA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734" w:type="dxa"/>
            <w:vAlign w:val="top"/>
          </w:tcPr>
          <w:p w14:paraId="651356E8">
            <w:pPr>
              <w:widowControl/>
              <w:kinsoku w:val="0"/>
              <w:autoSpaceDE w:val="0"/>
              <w:autoSpaceDN w:val="0"/>
              <w:adjustRightInd w:val="0"/>
              <w:snapToGrid w:val="0"/>
              <w:spacing w:line="424" w:lineRule="auto"/>
              <w:jc w:val="left"/>
              <w:textAlignment w:val="baseline"/>
              <w:rPr>
                <w:rFonts w:ascii="Arial" w:hAnsi="Arial" w:eastAsia="Arial" w:cs="Arial"/>
                <w:snapToGrid w:val="0"/>
                <w:color w:val="000000"/>
                <w:kern w:val="0"/>
                <w:sz w:val="21"/>
                <w:szCs w:val="21"/>
                <w:lang w:eastAsia="en-US"/>
              </w:rPr>
            </w:pPr>
          </w:p>
          <w:p w14:paraId="00EAC9AE">
            <w:pPr>
              <w:widowControl/>
              <w:kinsoku w:val="0"/>
              <w:autoSpaceDE w:val="0"/>
              <w:autoSpaceDN w:val="0"/>
              <w:adjustRightInd w:val="0"/>
              <w:snapToGrid w:val="0"/>
              <w:spacing w:before="78" w:line="241" w:lineRule="auto"/>
              <w:ind w:left="31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2</w:t>
            </w:r>
          </w:p>
        </w:tc>
        <w:tc>
          <w:tcPr>
            <w:tcW w:w="758" w:type="dxa"/>
            <w:vMerge w:val="continue"/>
            <w:tcBorders>
              <w:top w:val="nil"/>
              <w:bottom w:val="nil"/>
            </w:tcBorders>
            <w:textDirection w:val="tbRlV"/>
            <w:vAlign w:val="top"/>
          </w:tcPr>
          <w:p w14:paraId="6F0BEF1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895" w:type="dxa"/>
            <w:vAlign w:val="top"/>
          </w:tcPr>
          <w:p w14:paraId="1549D7A6">
            <w:pPr>
              <w:widowControl/>
              <w:kinsoku w:val="0"/>
              <w:autoSpaceDE w:val="0"/>
              <w:autoSpaceDN w:val="0"/>
              <w:adjustRightInd w:val="0"/>
              <w:snapToGrid w:val="0"/>
              <w:spacing w:before="40" w:line="219" w:lineRule="auto"/>
              <w:ind w:left="11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法定代表人身份</w:t>
            </w:r>
          </w:p>
          <w:p w14:paraId="2677536C">
            <w:pPr>
              <w:widowControl/>
              <w:kinsoku w:val="0"/>
              <w:autoSpaceDE w:val="0"/>
              <w:autoSpaceDN w:val="0"/>
              <w:adjustRightInd w:val="0"/>
              <w:snapToGrid w:val="0"/>
              <w:spacing w:before="180" w:line="219" w:lineRule="auto"/>
              <w:ind w:left="11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证明及授权委托</w:t>
            </w:r>
          </w:p>
          <w:p w14:paraId="1EE4FFAC">
            <w:pPr>
              <w:widowControl/>
              <w:kinsoku w:val="0"/>
              <w:autoSpaceDE w:val="0"/>
              <w:autoSpaceDN w:val="0"/>
              <w:adjustRightInd w:val="0"/>
              <w:snapToGrid w:val="0"/>
              <w:spacing w:before="182" w:line="219" w:lineRule="auto"/>
              <w:ind w:left="83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书</w:t>
            </w:r>
          </w:p>
        </w:tc>
        <w:tc>
          <w:tcPr>
            <w:tcW w:w="4973" w:type="dxa"/>
            <w:vAlign w:val="top"/>
          </w:tcPr>
          <w:p w14:paraId="4C9043B1">
            <w:pPr>
              <w:widowControl/>
              <w:kinsoku w:val="0"/>
              <w:autoSpaceDE w:val="0"/>
              <w:autoSpaceDN w:val="0"/>
              <w:adjustRightInd w:val="0"/>
              <w:snapToGrid w:val="0"/>
              <w:spacing w:before="272" w:line="360" w:lineRule="auto"/>
              <w:ind w:left="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法定代表人身份证明及授权委托书有效，且符</w:t>
            </w:r>
            <w:r>
              <w:rPr>
                <w:rFonts w:ascii="宋体" w:hAnsi="宋体" w:eastAsia="宋体" w:cs="宋体"/>
                <w:snapToGrid w:val="0"/>
                <w:color w:val="000000"/>
                <w:spacing w:val="-1"/>
                <w:kern w:val="0"/>
                <w:sz w:val="24"/>
                <w:szCs w:val="24"/>
                <w:lang w:val="en-US" w:eastAsia="en-US" w:bidi="ar-SA"/>
              </w:rPr>
              <w:t>合招标文件规定的格式，签字或盖章齐全。</w:t>
            </w:r>
          </w:p>
        </w:tc>
      </w:tr>
      <w:tr w14:paraId="5CC41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734" w:type="dxa"/>
            <w:vAlign w:val="top"/>
          </w:tcPr>
          <w:p w14:paraId="1D1E2C03">
            <w:pPr>
              <w:widowControl/>
              <w:kinsoku w:val="0"/>
              <w:autoSpaceDE w:val="0"/>
              <w:autoSpaceDN w:val="0"/>
              <w:adjustRightInd w:val="0"/>
              <w:snapToGrid w:val="0"/>
              <w:spacing w:before="273" w:line="240" w:lineRule="auto"/>
              <w:ind w:left="31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3</w:t>
            </w:r>
          </w:p>
        </w:tc>
        <w:tc>
          <w:tcPr>
            <w:tcW w:w="758" w:type="dxa"/>
            <w:vMerge w:val="continue"/>
            <w:tcBorders>
              <w:top w:val="nil"/>
              <w:bottom w:val="nil"/>
            </w:tcBorders>
            <w:textDirection w:val="tbRlV"/>
            <w:vAlign w:val="top"/>
          </w:tcPr>
          <w:p w14:paraId="682CEE0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895" w:type="dxa"/>
            <w:vAlign w:val="top"/>
          </w:tcPr>
          <w:p w14:paraId="037EB4C1">
            <w:pPr>
              <w:widowControl/>
              <w:kinsoku w:val="0"/>
              <w:autoSpaceDE w:val="0"/>
              <w:autoSpaceDN w:val="0"/>
              <w:adjustRightInd w:val="0"/>
              <w:snapToGrid w:val="0"/>
              <w:spacing w:before="273" w:line="218" w:lineRule="auto"/>
              <w:ind w:left="47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报价唯一</w:t>
            </w:r>
          </w:p>
        </w:tc>
        <w:tc>
          <w:tcPr>
            <w:tcW w:w="4973" w:type="dxa"/>
            <w:vAlign w:val="top"/>
          </w:tcPr>
          <w:p w14:paraId="62812DB3">
            <w:pPr>
              <w:widowControl/>
              <w:kinsoku w:val="0"/>
              <w:autoSpaceDE w:val="0"/>
              <w:autoSpaceDN w:val="0"/>
              <w:adjustRightInd w:val="0"/>
              <w:snapToGrid w:val="0"/>
              <w:spacing w:before="40" w:line="341" w:lineRule="auto"/>
              <w:ind w:left="1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项目只允许有一个报价，任何有选择的报价将</w:t>
            </w:r>
            <w:r>
              <w:rPr>
                <w:rFonts w:ascii="宋体" w:hAnsi="宋体" w:eastAsia="宋体" w:cs="宋体"/>
                <w:snapToGrid w:val="0"/>
                <w:color w:val="000000"/>
                <w:spacing w:val="-1"/>
                <w:kern w:val="0"/>
                <w:sz w:val="24"/>
                <w:szCs w:val="24"/>
                <w:lang w:val="en-US" w:eastAsia="en-US" w:bidi="ar-SA"/>
              </w:rPr>
              <w:t>不予接受；投标报价不能高于最高限价。</w:t>
            </w:r>
          </w:p>
        </w:tc>
      </w:tr>
      <w:tr w14:paraId="308B2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34" w:type="dxa"/>
            <w:vAlign w:val="top"/>
          </w:tcPr>
          <w:p w14:paraId="0D682B2E">
            <w:pPr>
              <w:widowControl/>
              <w:kinsoku w:val="0"/>
              <w:autoSpaceDE w:val="0"/>
              <w:autoSpaceDN w:val="0"/>
              <w:adjustRightInd w:val="0"/>
              <w:snapToGrid w:val="0"/>
              <w:spacing w:before="41" w:line="241" w:lineRule="auto"/>
              <w:ind w:left="31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4</w:t>
            </w:r>
          </w:p>
        </w:tc>
        <w:tc>
          <w:tcPr>
            <w:tcW w:w="758" w:type="dxa"/>
            <w:vMerge w:val="continue"/>
            <w:tcBorders>
              <w:top w:val="nil"/>
              <w:bottom w:val="nil"/>
            </w:tcBorders>
            <w:textDirection w:val="tbRlV"/>
            <w:vAlign w:val="top"/>
          </w:tcPr>
          <w:p w14:paraId="4ED4EAA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895" w:type="dxa"/>
            <w:vAlign w:val="top"/>
          </w:tcPr>
          <w:p w14:paraId="5A95B60A">
            <w:pPr>
              <w:widowControl/>
              <w:kinsoku w:val="0"/>
              <w:autoSpaceDE w:val="0"/>
              <w:autoSpaceDN w:val="0"/>
              <w:adjustRightInd w:val="0"/>
              <w:snapToGrid w:val="0"/>
              <w:spacing w:before="42" w:line="219" w:lineRule="auto"/>
              <w:ind w:left="23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投标文件内容</w:t>
            </w:r>
          </w:p>
        </w:tc>
        <w:tc>
          <w:tcPr>
            <w:tcW w:w="4973" w:type="dxa"/>
            <w:vAlign w:val="top"/>
          </w:tcPr>
          <w:p w14:paraId="2BEC29FB">
            <w:pPr>
              <w:widowControl/>
              <w:kinsoku w:val="0"/>
              <w:autoSpaceDE w:val="0"/>
              <w:autoSpaceDN w:val="0"/>
              <w:adjustRightInd w:val="0"/>
              <w:snapToGrid w:val="0"/>
              <w:spacing w:before="42" w:line="219" w:lineRule="auto"/>
              <w:ind w:left="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对招标文件规定的全部内容作出响应。</w:t>
            </w:r>
          </w:p>
        </w:tc>
      </w:tr>
      <w:tr w14:paraId="395BE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734" w:type="dxa"/>
            <w:vAlign w:val="top"/>
          </w:tcPr>
          <w:p w14:paraId="3561630A">
            <w:pPr>
              <w:widowControl/>
              <w:kinsoku w:val="0"/>
              <w:autoSpaceDE w:val="0"/>
              <w:autoSpaceDN w:val="0"/>
              <w:adjustRightInd w:val="0"/>
              <w:snapToGrid w:val="0"/>
              <w:spacing w:before="70" w:line="240" w:lineRule="auto"/>
              <w:ind w:left="31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5</w:t>
            </w:r>
          </w:p>
        </w:tc>
        <w:tc>
          <w:tcPr>
            <w:tcW w:w="758" w:type="dxa"/>
            <w:vMerge w:val="continue"/>
            <w:tcBorders>
              <w:top w:val="nil"/>
              <w:bottom w:val="nil"/>
            </w:tcBorders>
            <w:textDirection w:val="tbRlV"/>
            <w:vAlign w:val="top"/>
          </w:tcPr>
          <w:p w14:paraId="615DBEC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895" w:type="dxa"/>
            <w:vAlign w:val="top"/>
          </w:tcPr>
          <w:p w14:paraId="5BD9CB34">
            <w:pPr>
              <w:widowControl/>
              <w:kinsoku w:val="0"/>
              <w:autoSpaceDE w:val="0"/>
              <w:autoSpaceDN w:val="0"/>
              <w:adjustRightInd w:val="0"/>
              <w:snapToGrid w:val="0"/>
              <w:spacing w:before="71" w:line="219" w:lineRule="auto"/>
              <w:ind w:left="11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投标文件有效期</w:t>
            </w:r>
          </w:p>
        </w:tc>
        <w:tc>
          <w:tcPr>
            <w:tcW w:w="4973" w:type="dxa"/>
            <w:vAlign w:val="top"/>
          </w:tcPr>
          <w:p w14:paraId="515BFF09">
            <w:pPr>
              <w:widowControl/>
              <w:kinsoku w:val="0"/>
              <w:autoSpaceDE w:val="0"/>
              <w:autoSpaceDN w:val="0"/>
              <w:adjustRightInd w:val="0"/>
              <w:snapToGrid w:val="0"/>
              <w:spacing w:before="71" w:line="219" w:lineRule="auto"/>
              <w:ind w:left="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满足招标文件规定。</w:t>
            </w:r>
          </w:p>
        </w:tc>
      </w:tr>
      <w:tr w14:paraId="3CA58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34" w:type="dxa"/>
            <w:vAlign w:val="top"/>
          </w:tcPr>
          <w:p w14:paraId="3FD77375">
            <w:pPr>
              <w:widowControl/>
              <w:kinsoku w:val="0"/>
              <w:autoSpaceDE w:val="0"/>
              <w:autoSpaceDN w:val="0"/>
              <w:adjustRightInd w:val="0"/>
              <w:snapToGrid w:val="0"/>
              <w:spacing w:before="84" w:line="240" w:lineRule="auto"/>
              <w:ind w:left="31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6</w:t>
            </w:r>
          </w:p>
        </w:tc>
        <w:tc>
          <w:tcPr>
            <w:tcW w:w="758" w:type="dxa"/>
            <w:vMerge w:val="continue"/>
            <w:tcBorders>
              <w:top w:val="nil"/>
              <w:bottom w:val="nil"/>
            </w:tcBorders>
            <w:textDirection w:val="tbRlV"/>
            <w:vAlign w:val="top"/>
          </w:tcPr>
          <w:p w14:paraId="0E21C5B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895" w:type="dxa"/>
            <w:vAlign w:val="top"/>
          </w:tcPr>
          <w:p w14:paraId="4C3DBC86">
            <w:pPr>
              <w:widowControl/>
              <w:kinsoku w:val="0"/>
              <w:autoSpaceDE w:val="0"/>
              <w:autoSpaceDN w:val="0"/>
              <w:adjustRightInd w:val="0"/>
              <w:snapToGrid w:val="0"/>
              <w:spacing w:before="84" w:line="219" w:lineRule="auto"/>
              <w:ind w:left="47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供货期限</w:t>
            </w:r>
          </w:p>
        </w:tc>
        <w:tc>
          <w:tcPr>
            <w:tcW w:w="4973" w:type="dxa"/>
            <w:vAlign w:val="top"/>
          </w:tcPr>
          <w:p w14:paraId="594BCED0">
            <w:pPr>
              <w:widowControl/>
              <w:kinsoku w:val="0"/>
              <w:autoSpaceDE w:val="0"/>
              <w:autoSpaceDN w:val="0"/>
              <w:adjustRightInd w:val="0"/>
              <w:snapToGrid w:val="0"/>
              <w:spacing w:before="85" w:line="219" w:lineRule="auto"/>
              <w:ind w:left="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满足招标文件规定。</w:t>
            </w:r>
          </w:p>
        </w:tc>
      </w:tr>
      <w:tr w14:paraId="2F068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734" w:type="dxa"/>
            <w:vAlign w:val="top"/>
          </w:tcPr>
          <w:p w14:paraId="01272CA7">
            <w:pPr>
              <w:widowControl/>
              <w:kinsoku w:val="0"/>
              <w:autoSpaceDE w:val="0"/>
              <w:autoSpaceDN w:val="0"/>
              <w:adjustRightInd w:val="0"/>
              <w:snapToGrid w:val="0"/>
              <w:spacing w:before="102" w:line="240" w:lineRule="auto"/>
              <w:ind w:left="31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7</w:t>
            </w:r>
          </w:p>
        </w:tc>
        <w:tc>
          <w:tcPr>
            <w:tcW w:w="758" w:type="dxa"/>
            <w:vMerge w:val="continue"/>
            <w:tcBorders>
              <w:top w:val="nil"/>
              <w:bottom w:val="nil"/>
            </w:tcBorders>
            <w:textDirection w:val="tbRlV"/>
            <w:vAlign w:val="top"/>
          </w:tcPr>
          <w:p w14:paraId="1535A11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895" w:type="dxa"/>
            <w:vAlign w:val="top"/>
          </w:tcPr>
          <w:p w14:paraId="07FAD953">
            <w:pPr>
              <w:widowControl/>
              <w:kinsoku w:val="0"/>
              <w:autoSpaceDE w:val="0"/>
              <w:autoSpaceDN w:val="0"/>
              <w:adjustRightInd w:val="0"/>
              <w:snapToGrid w:val="0"/>
              <w:spacing w:before="102" w:line="220" w:lineRule="auto"/>
              <w:ind w:left="25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围标串标行为</w:t>
            </w:r>
          </w:p>
        </w:tc>
        <w:tc>
          <w:tcPr>
            <w:tcW w:w="4973" w:type="dxa"/>
            <w:vAlign w:val="top"/>
          </w:tcPr>
          <w:p w14:paraId="49F1D615">
            <w:pPr>
              <w:widowControl/>
              <w:kinsoku w:val="0"/>
              <w:autoSpaceDE w:val="0"/>
              <w:autoSpaceDN w:val="0"/>
              <w:adjustRightInd w:val="0"/>
              <w:snapToGrid w:val="0"/>
              <w:spacing w:before="102" w:line="219" w:lineRule="auto"/>
              <w:ind w:left="1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不参与围标串标承诺书</w:t>
            </w:r>
          </w:p>
        </w:tc>
      </w:tr>
      <w:tr w14:paraId="48B65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734" w:type="dxa"/>
            <w:vAlign w:val="top"/>
          </w:tcPr>
          <w:p w14:paraId="4A33FBAB">
            <w:pPr>
              <w:widowControl/>
              <w:kinsoku w:val="0"/>
              <w:autoSpaceDE w:val="0"/>
              <w:autoSpaceDN w:val="0"/>
              <w:adjustRightInd w:val="0"/>
              <w:snapToGrid w:val="0"/>
              <w:spacing w:before="269" w:line="240" w:lineRule="auto"/>
              <w:ind w:left="31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8</w:t>
            </w:r>
          </w:p>
        </w:tc>
        <w:tc>
          <w:tcPr>
            <w:tcW w:w="758" w:type="dxa"/>
            <w:vMerge w:val="continue"/>
            <w:tcBorders>
              <w:top w:val="nil"/>
              <w:bottom w:val="nil"/>
            </w:tcBorders>
            <w:textDirection w:val="tbRlV"/>
            <w:vAlign w:val="top"/>
          </w:tcPr>
          <w:p w14:paraId="1E0D65C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895" w:type="dxa"/>
            <w:vAlign w:val="top"/>
          </w:tcPr>
          <w:p w14:paraId="1B563D23">
            <w:pPr>
              <w:widowControl/>
              <w:kinsoku w:val="0"/>
              <w:autoSpaceDE w:val="0"/>
              <w:autoSpaceDN w:val="0"/>
              <w:adjustRightInd w:val="0"/>
              <w:snapToGrid w:val="0"/>
              <w:spacing w:before="269" w:line="220" w:lineRule="auto"/>
              <w:ind w:left="47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无效情形</w:t>
            </w:r>
          </w:p>
        </w:tc>
        <w:tc>
          <w:tcPr>
            <w:tcW w:w="4973" w:type="dxa"/>
            <w:vAlign w:val="top"/>
          </w:tcPr>
          <w:p w14:paraId="03135103">
            <w:pPr>
              <w:widowControl/>
              <w:kinsoku w:val="0"/>
              <w:autoSpaceDE w:val="0"/>
              <w:autoSpaceDN w:val="0"/>
              <w:adjustRightInd w:val="0"/>
              <w:snapToGrid w:val="0"/>
              <w:spacing w:before="36" w:line="341" w:lineRule="auto"/>
              <w:ind w:left="13" w:firstLine="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响应文件是否存在法律、法规和招标文件中规</w:t>
            </w:r>
            <w:r>
              <w:rPr>
                <w:rFonts w:ascii="宋体" w:hAnsi="宋体" w:eastAsia="宋体" w:cs="宋体"/>
                <w:snapToGrid w:val="0"/>
                <w:color w:val="000000"/>
                <w:spacing w:val="-2"/>
                <w:kern w:val="0"/>
                <w:sz w:val="24"/>
                <w:szCs w:val="24"/>
                <w:lang w:val="en-US" w:eastAsia="en-US" w:bidi="ar-SA"/>
              </w:rPr>
              <w:t>定的其他无效情形</w:t>
            </w:r>
          </w:p>
        </w:tc>
      </w:tr>
      <w:tr w14:paraId="65EF9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34" w:type="dxa"/>
            <w:vAlign w:val="top"/>
          </w:tcPr>
          <w:p w14:paraId="372049DC">
            <w:pPr>
              <w:widowControl/>
              <w:kinsoku w:val="0"/>
              <w:autoSpaceDE w:val="0"/>
              <w:autoSpaceDN w:val="0"/>
              <w:adjustRightInd w:val="0"/>
              <w:snapToGrid w:val="0"/>
              <w:spacing w:before="99" w:line="240" w:lineRule="auto"/>
              <w:ind w:left="31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9</w:t>
            </w:r>
          </w:p>
        </w:tc>
        <w:tc>
          <w:tcPr>
            <w:tcW w:w="758" w:type="dxa"/>
            <w:vMerge w:val="continue"/>
            <w:tcBorders>
              <w:top w:val="nil"/>
            </w:tcBorders>
            <w:textDirection w:val="tbRlV"/>
            <w:vAlign w:val="top"/>
          </w:tcPr>
          <w:p w14:paraId="6071F91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895" w:type="dxa"/>
            <w:vAlign w:val="top"/>
          </w:tcPr>
          <w:p w14:paraId="0E396D33">
            <w:pPr>
              <w:widowControl/>
              <w:kinsoku w:val="0"/>
              <w:autoSpaceDE w:val="0"/>
              <w:autoSpaceDN w:val="0"/>
              <w:adjustRightInd w:val="0"/>
              <w:snapToGrid w:val="0"/>
              <w:spacing w:before="100" w:line="219" w:lineRule="auto"/>
              <w:ind w:left="35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真实性承诺</w:t>
            </w:r>
          </w:p>
        </w:tc>
        <w:tc>
          <w:tcPr>
            <w:tcW w:w="4973" w:type="dxa"/>
            <w:vAlign w:val="top"/>
          </w:tcPr>
          <w:p w14:paraId="4473DA47">
            <w:pPr>
              <w:widowControl/>
              <w:kinsoku w:val="0"/>
              <w:autoSpaceDE w:val="0"/>
              <w:autoSpaceDN w:val="0"/>
              <w:adjustRightInd w:val="0"/>
              <w:snapToGrid w:val="0"/>
              <w:spacing w:before="99" w:line="219" w:lineRule="auto"/>
              <w:ind w:left="2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响应文件材料提供是否真实，提供真实性承诺</w:t>
            </w:r>
          </w:p>
        </w:tc>
      </w:tr>
    </w:tbl>
    <w:p w14:paraId="34172DDA">
      <w:pPr>
        <w:kinsoku w:val="0"/>
        <w:autoSpaceDE w:val="0"/>
        <w:autoSpaceDN w:val="0"/>
        <w:adjustRightInd w:val="0"/>
        <w:snapToGrid w:val="0"/>
        <w:spacing w:line="300" w:lineRule="auto"/>
        <w:jc w:val="left"/>
        <w:textAlignment w:val="baseline"/>
        <w:rPr>
          <w:rFonts w:ascii="Arial" w:hAnsi="Arial" w:eastAsia="Arial" w:cs="Arial"/>
          <w:snapToGrid w:val="0"/>
          <w:color w:val="000000"/>
          <w:kern w:val="0"/>
          <w:sz w:val="21"/>
          <w:szCs w:val="21"/>
          <w:lang w:val="en-US" w:eastAsia="en-US" w:bidi="ar-SA"/>
        </w:rPr>
      </w:pPr>
    </w:p>
    <w:p w14:paraId="51A5AC5F">
      <w:pPr>
        <w:kinsoku w:val="0"/>
        <w:autoSpaceDE w:val="0"/>
        <w:autoSpaceDN w:val="0"/>
        <w:adjustRightInd w:val="0"/>
        <w:snapToGrid w:val="0"/>
        <w:spacing w:line="301" w:lineRule="auto"/>
        <w:jc w:val="left"/>
        <w:textAlignment w:val="baseline"/>
        <w:rPr>
          <w:rFonts w:ascii="Arial" w:hAnsi="Arial" w:eastAsia="Arial" w:cs="Arial"/>
          <w:snapToGrid w:val="0"/>
          <w:color w:val="000000"/>
          <w:kern w:val="0"/>
          <w:sz w:val="21"/>
          <w:szCs w:val="21"/>
          <w:lang w:val="en-US" w:eastAsia="en-US" w:bidi="ar-SA"/>
        </w:rPr>
      </w:pPr>
    </w:p>
    <w:p w14:paraId="071D3CD9">
      <w:pPr>
        <w:widowControl/>
        <w:kinsoku w:val="0"/>
        <w:autoSpaceDE w:val="0"/>
        <w:autoSpaceDN w:val="0"/>
        <w:adjustRightInd w:val="0"/>
        <w:snapToGrid w:val="0"/>
        <w:spacing w:before="78" w:line="361" w:lineRule="auto"/>
        <w:ind w:left="29" w:right="500" w:firstLine="488"/>
        <w:jc w:val="both"/>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2"/>
          <w:kern w:val="0"/>
          <w:sz w:val="24"/>
          <w:szCs w:val="24"/>
          <w:lang w:eastAsia="en-US"/>
        </w:rPr>
        <w:t>备注：投标人的报价明显低于其他通过符合性审查投</w:t>
      </w:r>
      <w:r>
        <w:rPr>
          <w:rFonts w:ascii="宋体" w:hAnsi="宋体" w:eastAsia="宋体" w:cs="宋体"/>
          <w:b/>
          <w:bCs/>
          <w:snapToGrid w:val="0"/>
          <w:color w:val="000000"/>
          <w:spacing w:val="-3"/>
          <w:kern w:val="0"/>
          <w:sz w:val="24"/>
          <w:szCs w:val="24"/>
          <w:lang w:eastAsia="en-US"/>
        </w:rPr>
        <w:t>标人的报价，有可能</w:t>
      </w:r>
      <w:r>
        <w:rPr>
          <w:rFonts w:ascii="宋体" w:hAnsi="宋体" w:eastAsia="宋体" w:cs="宋体"/>
          <w:b/>
          <w:bCs/>
          <w:snapToGrid w:val="0"/>
          <w:color w:val="000000"/>
          <w:spacing w:val="-2"/>
          <w:kern w:val="0"/>
          <w:sz w:val="24"/>
          <w:szCs w:val="24"/>
          <w:lang w:eastAsia="en-US"/>
        </w:rPr>
        <w:t>影响产品质量或者不能诚信履约的，应当要求其在评标现场合理的时</w:t>
      </w:r>
      <w:r>
        <w:rPr>
          <w:rFonts w:ascii="宋体" w:hAnsi="宋体" w:eastAsia="宋体" w:cs="宋体"/>
          <w:b/>
          <w:bCs/>
          <w:snapToGrid w:val="0"/>
          <w:color w:val="000000"/>
          <w:spacing w:val="-3"/>
          <w:kern w:val="0"/>
          <w:sz w:val="24"/>
          <w:szCs w:val="24"/>
          <w:lang w:eastAsia="en-US"/>
        </w:rPr>
        <w:t>间内提供</w:t>
      </w:r>
      <w:r>
        <w:rPr>
          <w:rFonts w:ascii="宋体" w:hAnsi="宋体" w:eastAsia="宋体" w:cs="宋体"/>
          <w:b/>
          <w:bCs/>
          <w:snapToGrid w:val="0"/>
          <w:color w:val="000000"/>
          <w:spacing w:val="-2"/>
          <w:kern w:val="0"/>
          <w:sz w:val="24"/>
          <w:szCs w:val="24"/>
          <w:lang w:eastAsia="en-US"/>
        </w:rPr>
        <w:t>书面说明，必要时提交相关证明材料；投标人不能证明其报价合理性</w:t>
      </w:r>
      <w:r>
        <w:rPr>
          <w:rFonts w:ascii="宋体" w:hAnsi="宋体" w:eastAsia="宋体" w:cs="宋体"/>
          <w:b/>
          <w:bCs/>
          <w:snapToGrid w:val="0"/>
          <w:color w:val="000000"/>
          <w:spacing w:val="-3"/>
          <w:kern w:val="0"/>
          <w:sz w:val="24"/>
          <w:szCs w:val="24"/>
          <w:lang w:eastAsia="en-US"/>
        </w:rPr>
        <w:t>的，评标</w:t>
      </w:r>
      <w:r>
        <w:rPr>
          <w:rFonts w:ascii="宋体" w:hAnsi="宋体" w:eastAsia="宋体" w:cs="宋体"/>
          <w:b/>
          <w:bCs/>
          <w:snapToGrid w:val="0"/>
          <w:color w:val="000000"/>
          <w:spacing w:val="-5"/>
          <w:kern w:val="0"/>
          <w:sz w:val="24"/>
          <w:szCs w:val="24"/>
          <w:lang w:eastAsia="en-US"/>
        </w:rPr>
        <w:t>委员会应当将其作为无效投标处理。</w:t>
      </w:r>
    </w:p>
    <w:p w14:paraId="7D2EEB50">
      <w:pPr>
        <w:spacing w:line="361" w:lineRule="auto"/>
        <w:rPr>
          <w:rFonts w:ascii="宋体" w:hAnsi="宋体" w:eastAsia="宋体" w:cs="宋体"/>
          <w:sz w:val="24"/>
          <w:szCs w:val="24"/>
        </w:rPr>
        <w:sectPr>
          <w:headerReference r:id="rId66" w:type="default"/>
          <w:footerReference r:id="rId67" w:type="default"/>
          <w:pgSz w:w="11906" w:h="16840"/>
          <w:pgMar w:top="1173" w:right="1411" w:bottom="1105" w:left="1785" w:header="832" w:footer="935" w:gutter="0"/>
          <w:pgNumType w:fmt="decimal"/>
          <w:cols w:space="720" w:num="1"/>
        </w:sectPr>
      </w:pPr>
    </w:p>
    <w:p w14:paraId="579427B7">
      <w:pPr>
        <w:widowControl/>
        <w:kinsoku w:val="0"/>
        <w:autoSpaceDE w:val="0"/>
        <w:autoSpaceDN w:val="0"/>
        <w:adjustRightInd w:val="0"/>
        <w:snapToGrid w:val="0"/>
        <w:spacing w:before="23" w:line="219" w:lineRule="auto"/>
        <w:ind w:left="54"/>
        <w:jc w:val="left"/>
        <w:textAlignment w:val="baseline"/>
        <w:rPr>
          <w:rFonts w:ascii="宋体" w:hAnsi="宋体" w:eastAsia="宋体" w:cs="宋体"/>
          <w:b/>
          <w:bCs/>
          <w:snapToGrid w:val="0"/>
          <w:color w:val="000000"/>
          <w:spacing w:val="-9"/>
          <w:kern w:val="0"/>
          <w:sz w:val="24"/>
          <w:szCs w:val="24"/>
          <w:lang w:eastAsia="en-US"/>
        </w:rPr>
      </w:pPr>
      <w:r>
        <w:rPr>
          <w:rFonts w:ascii="宋体" w:hAnsi="宋体" w:eastAsia="宋体" w:cs="宋体"/>
          <w:b/>
          <w:bCs/>
          <w:snapToGrid w:val="0"/>
          <w:color w:val="000000"/>
          <w:spacing w:val="-9"/>
          <w:kern w:val="0"/>
          <w:sz w:val="24"/>
          <w:szCs w:val="24"/>
          <w:lang w:eastAsia="en-US"/>
        </w:rPr>
        <w:t>二、评标标准</w:t>
      </w:r>
    </w:p>
    <w:p w14:paraId="60635F16">
      <w:pPr>
        <w:widowControl/>
        <w:kinsoku w:val="0"/>
        <w:autoSpaceDE w:val="0"/>
        <w:autoSpaceDN w:val="0"/>
        <w:adjustRightInd w:val="0"/>
        <w:snapToGrid w:val="0"/>
        <w:spacing w:line="205" w:lineRule="exact"/>
        <w:jc w:val="left"/>
        <w:textAlignment w:val="baseline"/>
        <w:rPr>
          <w:rFonts w:ascii="Arial" w:hAnsi="Arial" w:eastAsia="Arial" w:cs="Arial"/>
          <w:snapToGrid w:val="0"/>
          <w:color w:val="000000"/>
          <w:kern w:val="0"/>
          <w:szCs w:val="21"/>
          <w:lang w:eastAsia="en-US"/>
        </w:rPr>
      </w:pPr>
    </w:p>
    <w:tbl>
      <w:tblPr>
        <w:tblStyle w:val="8"/>
        <w:tblW w:w="9564" w:type="dxa"/>
        <w:tblInd w:w="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3"/>
        <w:gridCol w:w="1669"/>
        <w:gridCol w:w="6019"/>
        <w:gridCol w:w="1073"/>
      </w:tblGrid>
      <w:tr w14:paraId="48267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803" w:type="dxa"/>
            <w:vAlign w:val="top"/>
          </w:tcPr>
          <w:p w14:paraId="3F7285BB">
            <w:pPr>
              <w:pStyle w:val="9"/>
              <w:widowControl/>
              <w:spacing w:before="132" w:line="221" w:lineRule="auto"/>
              <w:ind w:left="166"/>
              <w:rPr>
                <w:sz w:val="24"/>
                <w:szCs w:val="24"/>
              </w:rPr>
            </w:pPr>
            <w:r>
              <w:rPr>
                <w:spacing w:val="-5"/>
                <w:sz w:val="24"/>
                <w:szCs w:val="24"/>
              </w:rPr>
              <w:t>序号</w:t>
            </w:r>
          </w:p>
        </w:tc>
        <w:tc>
          <w:tcPr>
            <w:tcW w:w="1669" w:type="dxa"/>
            <w:vAlign w:val="top"/>
          </w:tcPr>
          <w:p w14:paraId="3D8986AA">
            <w:pPr>
              <w:pStyle w:val="9"/>
              <w:widowControl/>
              <w:spacing w:before="133" w:line="219" w:lineRule="auto"/>
              <w:ind w:left="359"/>
              <w:rPr>
                <w:sz w:val="24"/>
                <w:szCs w:val="24"/>
              </w:rPr>
            </w:pPr>
            <w:r>
              <w:rPr>
                <w:spacing w:val="-3"/>
                <w:sz w:val="24"/>
                <w:szCs w:val="24"/>
              </w:rPr>
              <w:t>评分类型</w:t>
            </w:r>
          </w:p>
        </w:tc>
        <w:tc>
          <w:tcPr>
            <w:tcW w:w="6019" w:type="dxa"/>
            <w:vAlign w:val="top"/>
          </w:tcPr>
          <w:p w14:paraId="72A549D8">
            <w:pPr>
              <w:pStyle w:val="9"/>
              <w:widowControl/>
              <w:spacing w:before="133" w:line="220" w:lineRule="auto"/>
              <w:ind w:left="2535"/>
              <w:rPr>
                <w:sz w:val="24"/>
                <w:szCs w:val="24"/>
              </w:rPr>
            </w:pPr>
            <w:r>
              <w:rPr>
                <w:spacing w:val="-3"/>
                <w:sz w:val="24"/>
                <w:szCs w:val="24"/>
              </w:rPr>
              <w:t>评分标准</w:t>
            </w:r>
          </w:p>
        </w:tc>
        <w:tc>
          <w:tcPr>
            <w:tcW w:w="1073" w:type="dxa"/>
            <w:vAlign w:val="top"/>
          </w:tcPr>
          <w:p w14:paraId="35809158">
            <w:pPr>
              <w:pStyle w:val="9"/>
              <w:widowControl/>
              <w:spacing w:before="133" w:line="219" w:lineRule="auto"/>
              <w:ind w:left="305"/>
              <w:rPr>
                <w:sz w:val="24"/>
                <w:szCs w:val="24"/>
              </w:rPr>
            </w:pPr>
            <w:r>
              <w:rPr>
                <w:spacing w:val="-7"/>
                <w:sz w:val="24"/>
                <w:szCs w:val="24"/>
              </w:rPr>
              <w:t>分值</w:t>
            </w:r>
          </w:p>
        </w:tc>
      </w:tr>
      <w:tr w14:paraId="137B4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803" w:type="dxa"/>
            <w:vAlign w:val="top"/>
          </w:tcPr>
          <w:p w14:paraId="08C27701">
            <w:pPr>
              <w:widowControl/>
              <w:kinsoku w:val="0"/>
              <w:autoSpaceDE w:val="0"/>
              <w:autoSpaceDN w:val="0"/>
              <w:adjustRightInd w:val="0"/>
              <w:snapToGrid w:val="0"/>
              <w:spacing w:line="265" w:lineRule="auto"/>
              <w:jc w:val="left"/>
              <w:textAlignment w:val="baseline"/>
              <w:rPr>
                <w:rFonts w:ascii="Arial" w:hAnsi="Arial" w:eastAsia="Arial" w:cs="Arial"/>
                <w:snapToGrid w:val="0"/>
                <w:color w:val="000000"/>
                <w:kern w:val="0"/>
                <w:sz w:val="21"/>
                <w:szCs w:val="21"/>
                <w:lang w:eastAsia="en-US"/>
              </w:rPr>
            </w:pPr>
          </w:p>
          <w:p w14:paraId="1DD4A24C">
            <w:pPr>
              <w:widowControl/>
              <w:kinsoku w:val="0"/>
              <w:autoSpaceDE w:val="0"/>
              <w:autoSpaceDN w:val="0"/>
              <w:adjustRightInd w:val="0"/>
              <w:snapToGrid w:val="0"/>
              <w:spacing w:line="265" w:lineRule="auto"/>
              <w:jc w:val="left"/>
              <w:textAlignment w:val="baseline"/>
              <w:rPr>
                <w:rFonts w:ascii="Arial" w:hAnsi="Arial" w:eastAsia="Arial" w:cs="Arial"/>
                <w:snapToGrid w:val="0"/>
                <w:color w:val="000000"/>
                <w:kern w:val="0"/>
                <w:sz w:val="21"/>
                <w:szCs w:val="21"/>
                <w:lang w:eastAsia="en-US"/>
              </w:rPr>
            </w:pPr>
          </w:p>
          <w:p w14:paraId="1E96E457">
            <w:pPr>
              <w:widowControl/>
              <w:kinsoku w:val="0"/>
              <w:autoSpaceDE w:val="0"/>
              <w:autoSpaceDN w:val="0"/>
              <w:adjustRightInd w:val="0"/>
              <w:snapToGrid w:val="0"/>
              <w:spacing w:line="265" w:lineRule="auto"/>
              <w:jc w:val="left"/>
              <w:textAlignment w:val="baseline"/>
              <w:rPr>
                <w:rFonts w:ascii="Arial" w:hAnsi="Arial" w:eastAsia="Arial" w:cs="Arial"/>
                <w:snapToGrid w:val="0"/>
                <w:color w:val="000000"/>
                <w:kern w:val="0"/>
                <w:sz w:val="21"/>
                <w:szCs w:val="21"/>
                <w:lang w:eastAsia="en-US"/>
              </w:rPr>
            </w:pPr>
          </w:p>
          <w:p w14:paraId="476455BE">
            <w:pPr>
              <w:pStyle w:val="9"/>
              <w:widowControl/>
              <w:spacing w:before="78" w:line="241" w:lineRule="auto"/>
              <w:rPr>
                <w:sz w:val="24"/>
                <w:szCs w:val="24"/>
              </w:rPr>
            </w:pPr>
            <w:r>
              <w:rPr>
                <w:sz w:val="24"/>
                <w:szCs w:val="24"/>
              </w:rPr>
              <w:t>1</w:t>
            </w:r>
          </w:p>
        </w:tc>
        <w:tc>
          <w:tcPr>
            <w:tcW w:w="1669" w:type="dxa"/>
            <w:vAlign w:val="top"/>
          </w:tcPr>
          <w:p w14:paraId="68470166">
            <w:pPr>
              <w:widowControl/>
              <w:kinsoku w:val="0"/>
              <w:autoSpaceDE w:val="0"/>
              <w:autoSpaceDN w:val="0"/>
              <w:adjustRightInd w:val="0"/>
              <w:snapToGrid w:val="0"/>
              <w:spacing w:line="265" w:lineRule="auto"/>
              <w:jc w:val="left"/>
              <w:textAlignment w:val="baseline"/>
              <w:rPr>
                <w:rFonts w:ascii="Arial" w:hAnsi="Arial" w:eastAsia="Arial" w:cs="Arial"/>
                <w:snapToGrid w:val="0"/>
                <w:color w:val="000000"/>
                <w:kern w:val="0"/>
                <w:sz w:val="21"/>
                <w:szCs w:val="21"/>
                <w:lang w:eastAsia="en-US"/>
              </w:rPr>
            </w:pPr>
          </w:p>
          <w:p w14:paraId="6C1B09FA">
            <w:pPr>
              <w:widowControl/>
              <w:kinsoku w:val="0"/>
              <w:autoSpaceDE w:val="0"/>
              <w:autoSpaceDN w:val="0"/>
              <w:adjustRightInd w:val="0"/>
              <w:snapToGrid w:val="0"/>
              <w:spacing w:line="265" w:lineRule="auto"/>
              <w:jc w:val="left"/>
              <w:textAlignment w:val="baseline"/>
              <w:rPr>
                <w:rFonts w:ascii="Arial" w:hAnsi="Arial" w:eastAsia="Arial" w:cs="Arial"/>
                <w:snapToGrid w:val="0"/>
                <w:color w:val="000000"/>
                <w:kern w:val="0"/>
                <w:sz w:val="21"/>
                <w:szCs w:val="21"/>
                <w:lang w:eastAsia="en-US"/>
              </w:rPr>
            </w:pPr>
          </w:p>
          <w:p w14:paraId="04E1A58B">
            <w:pPr>
              <w:widowControl/>
              <w:kinsoku w:val="0"/>
              <w:autoSpaceDE w:val="0"/>
              <w:autoSpaceDN w:val="0"/>
              <w:adjustRightInd w:val="0"/>
              <w:snapToGrid w:val="0"/>
              <w:spacing w:line="265" w:lineRule="auto"/>
              <w:jc w:val="left"/>
              <w:textAlignment w:val="baseline"/>
              <w:rPr>
                <w:rFonts w:ascii="Arial" w:hAnsi="Arial" w:eastAsia="Arial" w:cs="Arial"/>
                <w:snapToGrid w:val="0"/>
                <w:color w:val="000000"/>
                <w:kern w:val="0"/>
                <w:sz w:val="21"/>
                <w:szCs w:val="21"/>
                <w:lang w:eastAsia="en-US"/>
              </w:rPr>
            </w:pPr>
          </w:p>
          <w:p w14:paraId="6F8A056F">
            <w:pPr>
              <w:pStyle w:val="9"/>
              <w:widowControl/>
              <w:spacing w:before="78" w:line="218" w:lineRule="auto"/>
              <w:rPr>
                <w:sz w:val="24"/>
                <w:szCs w:val="24"/>
              </w:rPr>
            </w:pPr>
            <w:r>
              <w:rPr>
                <w:spacing w:val="-4"/>
                <w:sz w:val="24"/>
                <w:szCs w:val="24"/>
              </w:rPr>
              <w:t>报价</w:t>
            </w:r>
          </w:p>
        </w:tc>
        <w:tc>
          <w:tcPr>
            <w:tcW w:w="6019" w:type="dxa"/>
            <w:vAlign w:val="top"/>
          </w:tcPr>
          <w:p w14:paraId="5A8ACD85">
            <w:pPr>
              <w:pStyle w:val="9"/>
              <w:widowControl/>
              <w:spacing w:before="128" w:line="218" w:lineRule="auto"/>
              <w:ind w:left="157"/>
              <w:rPr>
                <w:sz w:val="24"/>
                <w:szCs w:val="24"/>
              </w:rPr>
            </w:pPr>
            <w:r>
              <w:rPr>
                <w:spacing w:val="-4"/>
                <w:sz w:val="24"/>
                <w:szCs w:val="24"/>
              </w:rPr>
              <w:t>(评标基准价/投标报价)*最大分值</w:t>
            </w:r>
          </w:p>
          <w:p w14:paraId="47234978">
            <w:pPr>
              <w:pStyle w:val="9"/>
              <w:widowControl/>
              <w:spacing w:before="215" w:line="327" w:lineRule="auto"/>
              <w:ind w:left="113" w:right="41" w:firstLine="3"/>
              <w:rPr>
                <w:sz w:val="24"/>
                <w:szCs w:val="24"/>
              </w:rPr>
            </w:pPr>
            <w:r>
              <w:rPr>
                <w:rFonts w:hint="eastAsia" w:ascii="宋体" w:hAnsi="宋体" w:eastAsia="宋体" w:cs="宋体"/>
                <w:sz w:val="24"/>
                <w:szCs w:val="24"/>
              </w:rPr>
              <w:t>评标基准价=有效投标报价的最低值，有效投标报价等于基准值的得满分，投标报价得分=（评标基准价/投标报价）×价格权重×100。有效投标报价为通过初步审查的供应商报价</w:t>
            </w:r>
          </w:p>
        </w:tc>
        <w:tc>
          <w:tcPr>
            <w:tcW w:w="1073" w:type="dxa"/>
            <w:vAlign w:val="top"/>
          </w:tcPr>
          <w:p w14:paraId="48261E17">
            <w:pPr>
              <w:widowControl/>
              <w:kinsoku w:val="0"/>
              <w:autoSpaceDE w:val="0"/>
              <w:autoSpaceDN w:val="0"/>
              <w:adjustRightInd w:val="0"/>
              <w:snapToGrid w:val="0"/>
              <w:spacing w:line="265" w:lineRule="auto"/>
              <w:jc w:val="left"/>
              <w:textAlignment w:val="baseline"/>
              <w:rPr>
                <w:rFonts w:ascii="Arial" w:hAnsi="Arial" w:eastAsia="Arial" w:cs="Arial"/>
                <w:snapToGrid w:val="0"/>
                <w:color w:val="000000"/>
                <w:kern w:val="0"/>
                <w:sz w:val="21"/>
                <w:szCs w:val="21"/>
                <w:lang w:eastAsia="en-US"/>
              </w:rPr>
            </w:pPr>
          </w:p>
          <w:p w14:paraId="187EE09D">
            <w:pPr>
              <w:widowControl/>
              <w:kinsoku w:val="0"/>
              <w:autoSpaceDE w:val="0"/>
              <w:autoSpaceDN w:val="0"/>
              <w:adjustRightInd w:val="0"/>
              <w:snapToGrid w:val="0"/>
              <w:spacing w:line="265" w:lineRule="auto"/>
              <w:jc w:val="left"/>
              <w:textAlignment w:val="baseline"/>
              <w:rPr>
                <w:rFonts w:ascii="Arial" w:hAnsi="Arial" w:eastAsia="Arial" w:cs="Arial"/>
                <w:snapToGrid w:val="0"/>
                <w:color w:val="000000"/>
                <w:kern w:val="0"/>
                <w:sz w:val="21"/>
                <w:szCs w:val="21"/>
                <w:lang w:eastAsia="en-US"/>
              </w:rPr>
            </w:pPr>
          </w:p>
          <w:p w14:paraId="04F91F82">
            <w:pPr>
              <w:widowControl/>
              <w:kinsoku w:val="0"/>
              <w:autoSpaceDE w:val="0"/>
              <w:autoSpaceDN w:val="0"/>
              <w:adjustRightInd w:val="0"/>
              <w:snapToGrid w:val="0"/>
              <w:spacing w:line="265" w:lineRule="auto"/>
              <w:jc w:val="left"/>
              <w:textAlignment w:val="baseline"/>
              <w:rPr>
                <w:rFonts w:ascii="Arial" w:hAnsi="Arial" w:eastAsia="Arial" w:cs="Arial"/>
                <w:snapToGrid w:val="0"/>
                <w:color w:val="000000"/>
                <w:kern w:val="0"/>
                <w:sz w:val="21"/>
                <w:szCs w:val="21"/>
                <w:lang w:eastAsia="en-US"/>
              </w:rPr>
            </w:pPr>
          </w:p>
          <w:p w14:paraId="2330527B">
            <w:pPr>
              <w:widowControl/>
              <w:kinsoku w:val="0"/>
              <w:autoSpaceDE w:val="0"/>
              <w:autoSpaceDN w:val="0"/>
              <w:adjustRightInd w:val="0"/>
              <w:snapToGrid w:val="0"/>
              <w:spacing w:line="266" w:lineRule="auto"/>
              <w:jc w:val="left"/>
              <w:textAlignment w:val="baseline"/>
              <w:rPr>
                <w:rFonts w:ascii="Arial" w:hAnsi="Arial" w:eastAsia="Arial" w:cs="Arial"/>
                <w:snapToGrid w:val="0"/>
                <w:color w:val="000000"/>
                <w:kern w:val="0"/>
                <w:sz w:val="21"/>
                <w:szCs w:val="21"/>
                <w:lang w:eastAsia="en-US"/>
              </w:rPr>
            </w:pPr>
          </w:p>
          <w:p w14:paraId="6C93CB2F">
            <w:pPr>
              <w:widowControl/>
              <w:kinsoku w:val="0"/>
              <w:autoSpaceDE w:val="0"/>
              <w:autoSpaceDN w:val="0"/>
              <w:adjustRightInd w:val="0"/>
              <w:snapToGrid w:val="0"/>
              <w:spacing w:line="266" w:lineRule="auto"/>
              <w:jc w:val="left"/>
              <w:textAlignment w:val="baseline"/>
              <w:rPr>
                <w:rFonts w:ascii="Arial" w:hAnsi="Arial" w:eastAsia="Arial" w:cs="Arial"/>
                <w:snapToGrid w:val="0"/>
                <w:color w:val="000000"/>
                <w:kern w:val="0"/>
                <w:sz w:val="21"/>
                <w:szCs w:val="21"/>
                <w:lang w:eastAsia="en-US"/>
              </w:rPr>
            </w:pPr>
          </w:p>
          <w:p w14:paraId="5E41AF28">
            <w:pPr>
              <w:widowControl/>
              <w:kinsoku w:val="0"/>
              <w:autoSpaceDE w:val="0"/>
              <w:autoSpaceDN w:val="0"/>
              <w:adjustRightInd w:val="0"/>
              <w:snapToGrid w:val="0"/>
              <w:spacing w:line="266" w:lineRule="auto"/>
              <w:jc w:val="left"/>
              <w:textAlignment w:val="baseline"/>
              <w:rPr>
                <w:rFonts w:ascii="Arial" w:hAnsi="Arial" w:eastAsia="Arial" w:cs="Arial"/>
                <w:snapToGrid w:val="0"/>
                <w:color w:val="000000"/>
                <w:kern w:val="0"/>
                <w:sz w:val="21"/>
                <w:szCs w:val="21"/>
                <w:lang w:eastAsia="en-US"/>
              </w:rPr>
            </w:pPr>
          </w:p>
          <w:p w14:paraId="65B02663">
            <w:pPr>
              <w:pStyle w:val="9"/>
              <w:widowControl/>
              <w:spacing w:before="78"/>
              <w:ind w:left="427"/>
              <w:rPr>
                <w:sz w:val="24"/>
                <w:szCs w:val="24"/>
              </w:rPr>
            </w:pPr>
            <w:r>
              <w:rPr>
                <w:spacing w:val="-8"/>
                <w:sz w:val="24"/>
                <w:szCs w:val="24"/>
              </w:rPr>
              <w:t>30</w:t>
            </w:r>
          </w:p>
        </w:tc>
      </w:tr>
      <w:tr w14:paraId="65DA5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564" w:type="dxa"/>
            <w:gridSpan w:val="4"/>
            <w:vAlign w:val="top"/>
          </w:tcPr>
          <w:p w14:paraId="4B187F84">
            <w:pPr>
              <w:pStyle w:val="9"/>
              <w:widowControl/>
              <w:spacing w:before="142" w:line="219" w:lineRule="auto"/>
              <w:ind w:left="122"/>
              <w:rPr>
                <w:sz w:val="24"/>
                <w:szCs w:val="24"/>
              </w:rPr>
            </w:pPr>
            <w:r>
              <w:rPr>
                <w:spacing w:val="-3"/>
                <w:sz w:val="24"/>
                <w:szCs w:val="24"/>
              </w:rPr>
              <w:t>商务部分（10</w:t>
            </w:r>
            <w:r>
              <w:rPr>
                <w:spacing w:val="-48"/>
                <w:sz w:val="24"/>
                <w:szCs w:val="24"/>
              </w:rPr>
              <w:t xml:space="preserve"> </w:t>
            </w:r>
            <w:r>
              <w:rPr>
                <w:spacing w:val="-3"/>
                <w:sz w:val="24"/>
                <w:szCs w:val="24"/>
              </w:rPr>
              <w:t>分）</w:t>
            </w:r>
          </w:p>
        </w:tc>
      </w:tr>
      <w:tr w14:paraId="16619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3" w:hRule="atLeast"/>
        </w:trPr>
        <w:tc>
          <w:tcPr>
            <w:tcW w:w="803" w:type="dxa"/>
            <w:vAlign w:val="top"/>
          </w:tcPr>
          <w:p w14:paraId="31906748">
            <w:pPr>
              <w:widowControl/>
              <w:kinsoku w:val="0"/>
              <w:autoSpaceDE w:val="0"/>
              <w:autoSpaceDN w:val="0"/>
              <w:adjustRightInd w:val="0"/>
              <w:snapToGrid w:val="0"/>
              <w:spacing w:line="272" w:lineRule="auto"/>
              <w:jc w:val="left"/>
              <w:textAlignment w:val="baseline"/>
              <w:rPr>
                <w:rFonts w:ascii="Arial" w:hAnsi="Arial" w:eastAsia="Arial" w:cs="Arial"/>
                <w:snapToGrid w:val="0"/>
                <w:color w:val="000000"/>
                <w:kern w:val="0"/>
                <w:sz w:val="21"/>
                <w:szCs w:val="21"/>
                <w:lang w:eastAsia="en-US"/>
              </w:rPr>
            </w:pPr>
          </w:p>
          <w:p w14:paraId="7C7AD1D3">
            <w:pPr>
              <w:widowControl/>
              <w:kinsoku w:val="0"/>
              <w:autoSpaceDE w:val="0"/>
              <w:autoSpaceDN w:val="0"/>
              <w:adjustRightInd w:val="0"/>
              <w:snapToGrid w:val="0"/>
              <w:spacing w:line="273" w:lineRule="auto"/>
              <w:jc w:val="left"/>
              <w:textAlignment w:val="baseline"/>
              <w:rPr>
                <w:rFonts w:ascii="Arial" w:hAnsi="Arial" w:eastAsia="Arial" w:cs="Arial"/>
                <w:snapToGrid w:val="0"/>
                <w:color w:val="000000"/>
                <w:kern w:val="0"/>
                <w:sz w:val="21"/>
                <w:szCs w:val="21"/>
                <w:lang w:eastAsia="en-US"/>
              </w:rPr>
            </w:pPr>
          </w:p>
          <w:p w14:paraId="316D9314">
            <w:pPr>
              <w:pStyle w:val="9"/>
              <w:widowControl/>
              <w:spacing w:before="78" w:line="241" w:lineRule="auto"/>
              <w:ind w:left="365"/>
              <w:rPr>
                <w:sz w:val="24"/>
                <w:szCs w:val="24"/>
              </w:rPr>
            </w:pPr>
            <w:r>
              <w:rPr>
                <w:sz w:val="24"/>
                <w:szCs w:val="24"/>
              </w:rPr>
              <w:t>1</w:t>
            </w:r>
          </w:p>
        </w:tc>
        <w:tc>
          <w:tcPr>
            <w:tcW w:w="1669" w:type="dxa"/>
            <w:vAlign w:val="top"/>
          </w:tcPr>
          <w:p w14:paraId="51C970AD">
            <w:pPr>
              <w:widowControl/>
              <w:kinsoku w:val="0"/>
              <w:autoSpaceDE w:val="0"/>
              <w:autoSpaceDN w:val="0"/>
              <w:adjustRightInd w:val="0"/>
              <w:snapToGrid w:val="0"/>
              <w:spacing w:line="272" w:lineRule="auto"/>
              <w:jc w:val="left"/>
              <w:textAlignment w:val="baseline"/>
              <w:rPr>
                <w:rFonts w:ascii="Arial" w:hAnsi="Arial" w:eastAsia="Arial" w:cs="Arial"/>
                <w:snapToGrid w:val="0"/>
                <w:color w:val="000000"/>
                <w:kern w:val="0"/>
                <w:sz w:val="21"/>
                <w:szCs w:val="21"/>
                <w:lang w:eastAsia="en-US"/>
              </w:rPr>
            </w:pPr>
          </w:p>
          <w:p w14:paraId="39A9BA7B">
            <w:pPr>
              <w:widowControl/>
              <w:kinsoku w:val="0"/>
              <w:autoSpaceDE w:val="0"/>
              <w:autoSpaceDN w:val="0"/>
              <w:adjustRightInd w:val="0"/>
              <w:snapToGrid w:val="0"/>
              <w:spacing w:line="273" w:lineRule="auto"/>
              <w:jc w:val="left"/>
              <w:textAlignment w:val="baseline"/>
              <w:rPr>
                <w:rFonts w:ascii="Arial" w:hAnsi="Arial" w:eastAsia="Arial" w:cs="Arial"/>
                <w:snapToGrid w:val="0"/>
                <w:color w:val="000000"/>
                <w:kern w:val="0"/>
                <w:sz w:val="21"/>
                <w:szCs w:val="21"/>
                <w:lang w:eastAsia="en-US"/>
              </w:rPr>
            </w:pPr>
          </w:p>
          <w:p w14:paraId="133376BF">
            <w:pPr>
              <w:pStyle w:val="9"/>
              <w:widowControl/>
              <w:spacing w:before="78" w:line="220" w:lineRule="auto"/>
              <w:ind w:left="599"/>
              <w:rPr>
                <w:sz w:val="24"/>
                <w:szCs w:val="24"/>
              </w:rPr>
            </w:pPr>
            <w:r>
              <w:rPr>
                <w:spacing w:val="-5"/>
                <w:sz w:val="24"/>
                <w:szCs w:val="24"/>
              </w:rPr>
              <w:t>业绩</w:t>
            </w:r>
          </w:p>
        </w:tc>
        <w:tc>
          <w:tcPr>
            <w:tcW w:w="6019" w:type="dxa"/>
            <w:vAlign w:val="top"/>
          </w:tcPr>
          <w:p w14:paraId="107EED7D">
            <w:pPr>
              <w:pStyle w:val="9"/>
              <w:widowControl/>
              <w:spacing w:before="129" w:line="347" w:lineRule="auto"/>
              <w:ind w:left="113" w:right="148"/>
              <w:jc w:val="both"/>
              <w:rPr>
                <w:sz w:val="24"/>
                <w:szCs w:val="24"/>
              </w:rPr>
            </w:pPr>
            <w:r>
              <w:rPr>
                <w:spacing w:val="-4"/>
                <w:sz w:val="24"/>
                <w:szCs w:val="24"/>
              </w:rPr>
              <w:t>近三年（202</w:t>
            </w:r>
            <w:r>
              <w:rPr>
                <w:rFonts w:hint="eastAsia"/>
                <w:spacing w:val="-4"/>
                <w:sz w:val="24"/>
                <w:szCs w:val="24"/>
                <w:lang w:val="en-US" w:eastAsia="zh-CN"/>
              </w:rPr>
              <w:t>3</w:t>
            </w:r>
            <w:r>
              <w:rPr>
                <w:spacing w:val="-50"/>
                <w:sz w:val="24"/>
                <w:szCs w:val="24"/>
              </w:rPr>
              <w:t xml:space="preserve"> </w:t>
            </w:r>
            <w:r>
              <w:rPr>
                <w:spacing w:val="-4"/>
                <w:sz w:val="24"/>
                <w:szCs w:val="24"/>
              </w:rPr>
              <w:t>年</w:t>
            </w:r>
            <w:r>
              <w:rPr>
                <w:spacing w:val="-48"/>
                <w:sz w:val="24"/>
                <w:szCs w:val="24"/>
              </w:rPr>
              <w:t xml:space="preserve"> </w:t>
            </w:r>
            <w:r>
              <w:rPr>
                <w:spacing w:val="-4"/>
                <w:sz w:val="24"/>
                <w:szCs w:val="24"/>
              </w:rPr>
              <w:t>0</w:t>
            </w:r>
            <w:r>
              <w:rPr>
                <w:rFonts w:hint="eastAsia"/>
                <w:spacing w:val="-4"/>
                <w:sz w:val="24"/>
                <w:szCs w:val="24"/>
                <w:lang w:val="en-US" w:eastAsia="zh-CN"/>
              </w:rPr>
              <w:t>6</w:t>
            </w:r>
            <w:r>
              <w:rPr>
                <w:spacing w:val="-45"/>
                <w:sz w:val="24"/>
                <w:szCs w:val="24"/>
              </w:rPr>
              <w:t xml:space="preserve"> </w:t>
            </w:r>
            <w:r>
              <w:rPr>
                <w:spacing w:val="-4"/>
                <w:sz w:val="24"/>
                <w:szCs w:val="24"/>
              </w:rPr>
              <w:t>月</w:t>
            </w:r>
            <w:r>
              <w:rPr>
                <w:rFonts w:hint="eastAsia"/>
                <w:spacing w:val="-49"/>
                <w:sz w:val="24"/>
                <w:szCs w:val="24"/>
                <w:lang w:val="en-US" w:eastAsia="zh-CN"/>
              </w:rPr>
              <w:t>2  9</w:t>
            </w:r>
            <w:r>
              <w:rPr>
                <w:spacing w:val="-4"/>
                <w:sz w:val="24"/>
                <w:szCs w:val="24"/>
              </w:rPr>
              <w:t>日-至今）</w:t>
            </w:r>
            <w:r>
              <w:rPr>
                <w:rFonts w:hint="eastAsia"/>
                <w:spacing w:val="-4"/>
                <w:sz w:val="24"/>
                <w:szCs w:val="24"/>
                <w:lang w:val="en-US" w:eastAsia="zh-CN"/>
              </w:rPr>
              <w:t>供应</w:t>
            </w:r>
            <w:r>
              <w:rPr>
                <w:spacing w:val="-5"/>
                <w:sz w:val="24"/>
                <w:szCs w:val="24"/>
              </w:rPr>
              <w:t>商</w:t>
            </w:r>
            <w:r>
              <w:rPr>
                <w:spacing w:val="-1"/>
                <w:sz w:val="24"/>
                <w:szCs w:val="24"/>
              </w:rPr>
              <w:t>类似业绩，并提供证明材料（中标通知书</w:t>
            </w:r>
            <w:r>
              <w:rPr>
                <w:rFonts w:hint="eastAsia"/>
                <w:spacing w:val="-1"/>
                <w:sz w:val="24"/>
                <w:szCs w:val="24"/>
                <w:lang w:val="en-US" w:eastAsia="zh-CN"/>
              </w:rPr>
              <w:t>及</w:t>
            </w:r>
            <w:r>
              <w:rPr>
                <w:spacing w:val="-1"/>
                <w:sz w:val="24"/>
                <w:szCs w:val="24"/>
              </w:rPr>
              <w:t>合同</w:t>
            </w:r>
            <w:r>
              <w:rPr>
                <w:spacing w:val="5"/>
                <w:sz w:val="24"/>
                <w:szCs w:val="24"/>
              </w:rPr>
              <w:t>），</w:t>
            </w:r>
            <w:r>
              <w:rPr>
                <w:spacing w:val="-1"/>
                <w:sz w:val="24"/>
                <w:szCs w:val="24"/>
              </w:rPr>
              <w:t>每</w:t>
            </w:r>
            <w:r>
              <w:rPr>
                <w:sz w:val="24"/>
                <w:szCs w:val="24"/>
              </w:rPr>
              <w:t>提供一项业绩得</w:t>
            </w:r>
            <w:r>
              <w:rPr>
                <w:spacing w:val="-23"/>
                <w:sz w:val="24"/>
                <w:szCs w:val="24"/>
              </w:rPr>
              <w:t xml:space="preserve"> </w:t>
            </w:r>
            <w:r>
              <w:rPr>
                <w:rFonts w:hint="eastAsia"/>
                <w:sz w:val="24"/>
                <w:szCs w:val="24"/>
                <w:lang w:val="en-US" w:eastAsia="zh-CN"/>
              </w:rPr>
              <w:t>2</w:t>
            </w:r>
            <w:r>
              <w:rPr>
                <w:sz w:val="24"/>
                <w:szCs w:val="24"/>
              </w:rPr>
              <w:t>分，最高得6 分。</w:t>
            </w:r>
          </w:p>
          <w:p w14:paraId="4306CC63">
            <w:pPr>
              <w:pStyle w:val="9"/>
              <w:widowControl/>
              <w:spacing w:before="129" w:line="347" w:lineRule="auto"/>
              <w:ind w:left="113" w:right="148"/>
              <w:jc w:val="both"/>
              <w:rPr>
                <w:sz w:val="24"/>
                <w:szCs w:val="24"/>
              </w:rPr>
            </w:pPr>
            <w:r>
              <w:rPr>
                <w:rFonts w:hint="eastAsia" w:ascii="宋体" w:hAnsi="宋体" w:eastAsia="宋体" w:cs="宋体"/>
                <w:color w:val="auto"/>
                <w:sz w:val="24"/>
                <w:szCs w:val="24"/>
                <w:lang w:val="en-US" w:eastAsia="zh-CN"/>
              </w:rPr>
              <w:t>注：有效业绩须以提供的已完成项目中标通知书及签订的采购合同为准，完整有效的合同应至少具备合同首页及最后盖章页且显示信息齐全，其中涉及中标产品关键信息（合同签订时间等做到印章清晰可见）</w:t>
            </w:r>
          </w:p>
        </w:tc>
        <w:tc>
          <w:tcPr>
            <w:tcW w:w="1073" w:type="dxa"/>
            <w:vAlign w:val="top"/>
          </w:tcPr>
          <w:p w14:paraId="176B805D">
            <w:pPr>
              <w:widowControl/>
              <w:kinsoku w:val="0"/>
              <w:autoSpaceDE w:val="0"/>
              <w:autoSpaceDN w:val="0"/>
              <w:adjustRightInd w:val="0"/>
              <w:snapToGrid w:val="0"/>
              <w:spacing w:line="272" w:lineRule="auto"/>
              <w:jc w:val="left"/>
              <w:textAlignment w:val="baseline"/>
              <w:rPr>
                <w:rFonts w:ascii="Arial" w:hAnsi="Arial" w:eastAsia="Arial" w:cs="Arial"/>
                <w:snapToGrid w:val="0"/>
                <w:color w:val="000000"/>
                <w:kern w:val="0"/>
                <w:sz w:val="21"/>
                <w:szCs w:val="21"/>
                <w:lang w:eastAsia="en-US"/>
              </w:rPr>
            </w:pPr>
          </w:p>
          <w:p w14:paraId="4258B93B">
            <w:pPr>
              <w:widowControl/>
              <w:kinsoku w:val="0"/>
              <w:autoSpaceDE w:val="0"/>
              <w:autoSpaceDN w:val="0"/>
              <w:adjustRightInd w:val="0"/>
              <w:snapToGrid w:val="0"/>
              <w:spacing w:line="273" w:lineRule="auto"/>
              <w:jc w:val="left"/>
              <w:textAlignment w:val="baseline"/>
              <w:rPr>
                <w:rFonts w:ascii="Arial" w:hAnsi="Arial" w:eastAsia="Arial" w:cs="Arial"/>
                <w:snapToGrid w:val="0"/>
                <w:color w:val="000000"/>
                <w:kern w:val="0"/>
                <w:sz w:val="21"/>
                <w:szCs w:val="21"/>
                <w:lang w:eastAsia="en-US"/>
              </w:rPr>
            </w:pPr>
          </w:p>
          <w:p w14:paraId="054E006B">
            <w:pPr>
              <w:pStyle w:val="9"/>
              <w:widowControl/>
              <w:spacing w:before="78"/>
              <w:ind w:left="484"/>
              <w:rPr>
                <w:sz w:val="24"/>
                <w:szCs w:val="24"/>
              </w:rPr>
            </w:pPr>
            <w:r>
              <w:rPr>
                <w:sz w:val="24"/>
                <w:szCs w:val="24"/>
              </w:rPr>
              <w:t>6</w:t>
            </w:r>
          </w:p>
        </w:tc>
      </w:tr>
      <w:tr w14:paraId="1FE21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5" w:hRule="atLeast"/>
        </w:trPr>
        <w:tc>
          <w:tcPr>
            <w:tcW w:w="803" w:type="dxa"/>
            <w:vAlign w:val="top"/>
          </w:tcPr>
          <w:p w14:paraId="3D29DEA2">
            <w:pPr>
              <w:widowControl/>
              <w:kinsoku w:val="0"/>
              <w:autoSpaceDE w:val="0"/>
              <w:autoSpaceDN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435FFD9A">
            <w:pPr>
              <w:widowControl/>
              <w:kinsoku w:val="0"/>
              <w:autoSpaceDE w:val="0"/>
              <w:autoSpaceDN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3A2210E7">
            <w:pPr>
              <w:pStyle w:val="9"/>
              <w:widowControl/>
              <w:spacing w:before="78" w:line="241" w:lineRule="auto"/>
              <w:ind w:left="350"/>
              <w:rPr>
                <w:sz w:val="24"/>
                <w:szCs w:val="24"/>
              </w:rPr>
            </w:pPr>
            <w:r>
              <w:rPr>
                <w:sz w:val="24"/>
                <w:szCs w:val="24"/>
              </w:rPr>
              <w:t>2</w:t>
            </w:r>
          </w:p>
        </w:tc>
        <w:tc>
          <w:tcPr>
            <w:tcW w:w="1669" w:type="dxa"/>
            <w:vAlign w:val="top"/>
          </w:tcPr>
          <w:p w14:paraId="2CEC08F4">
            <w:pPr>
              <w:widowControl/>
              <w:kinsoku w:val="0"/>
              <w:autoSpaceDE w:val="0"/>
              <w:autoSpaceDN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732FE45C">
            <w:pPr>
              <w:widowControl/>
              <w:kinsoku w:val="0"/>
              <w:autoSpaceDE w:val="0"/>
              <w:autoSpaceDN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78B81979">
            <w:pPr>
              <w:pStyle w:val="9"/>
              <w:widowControl/>
              <w:spacing w:before="78" w:line="219" w:lineRule="auto"/>
              <w:ind w:left="244"/>
              <w:rPr>
                <w:sz w:val="24"/>
                <w:szCs w:val="24"/>
              </w:rPr>
            </w:pPr>
            <w:r>
              <w:rPr>
                <w:spacing w:val="-3"/>
                <w:sz w:val="24"/>
                <w:szCs w:val="24"/>
              </w:rPr>
              <w:t>项目负责人</w:t>
            </w:r>
          </w:p>
        </w:tc>
        <w:tc>
          <w:tcPr>
            <w:tcW w:w="6019" w:type="dxa"/>
            <w:vAlign w:val="top"/>
          </w:tcPr>
          <w:p w14:paraId="37B07BA1">
            <w:pPr>
              <w:pStyle w:val="9"/>
              <w:widowControl/>
              <w:spacing w:before="130" w:line="324" w:lineRule="auto"/>
              <w:ind w:left="115" w:right="102" w:firstLine="20"/>
              <w:rPr>
                <w:sz w:val="24"/>
                <w:szCs w:val="24"/>
              </w:rPr>
            </w:pPr>
            <w:r>
              <w:rPr>
                <w:spacing w:val="-2"/>
                <w:sz w:val="24"/>
                <w:szCs w:val="24"/>
              </w:rPr>
              <w:t>针对本项目</w:t>
            </w:r>
            <w:r>
              <w:rPr>
                <w:rFonts w:hint="eastAsia"/>
                <w:spacing w:val="-2"/>
                <w:sz w:val="24"/>
                <w:szCs w:val="24"/>
                <w:lang w:val="en-US" w:eastAsia="zh-CN"/>
              </w:rPr>
              <w:t>供应</w:t>
            </w:r>
            <w:r>
              <w:rPr>
                <w:spacing w:val="-2"/>
                <w:sz w:val="24"/>
                <w:szCs w:val="24"/>
              </w:rPr>
              <w:t>商在采购需求</w:t>
            </w:r>
            <w:r>
              <w:rPr>
                <w:spacing w:val="-33"/>
                <w:sz w:val="24"/>
                <w:szCs w:val="24"/>
              </w:rPr>
              <w:t xml:space="preserve"> </w:t>
            </w:r>
            <w:r>
              <w:rPr>
                <w:spacing w:val="-2"/>
                <w:sz w:val="24"/>
                <w:szCs w:val="24"/>
              </w:rPr>
              <w:t>1</w:t>
            </w:r>
            <w:r>
              <w:rPr>
                <w:spacing w:val="-48"/>
                <w:sz w:val="24"/>
                <w:szCs w:val="24"/>
              </w:rPr>
              <w:t xml:space="preserve"> </w:t>
            </w:r>
            <w:r>
              <w:rPr>
                <w:spacing w:val="-2"/>
                <w:sz w:val="24"/>
                <w:szCs w:val="24"/>
              </w:rPr>
              <w:t>名的基础</w:t>
            </w:r>
            <w:r>
              <w:rPr>
                <w:spacing w:val="-3"/>
                <w:sz w:val="24"/>
                <w:szCs w:val="24"/>
              </w:rPr>
              <w:t>上每</w:t>
            </w:r>
            <w:r>
              <w:rPr>
                <w:spacing w:val="-5"/>
                <w:sz w:val="24"/>
                <w:szCs w:val="24"/>
              </w:rPr>
              <w:t>增加配备</w:t>
            </w:r>
            <w:r>
              <w:rPr>
                <w:spacing w:val="-33"/>
                <w:sz w:val="24"/>
                <w:szCs w:val="24"/>
              </w:rPr>
              <w:t xml:space="preserve"> </w:t>
            </w:r>
            <w:r>
              <w:rPr>
                <w:spacing w:val="-5"/>
                <w:sz w:val="24"/>
                <w:szCs w:val="24"/>
              </w:rPr>
              <w:t>1</w:t>
            </w:r>
            <w:r>
              <w:rPr>
                <w:spacing w:val="-48"/>
                <w:sz w:val="24"/>
                <w:szCs w:val="24"/>
              </w:rPr>
              <w:t xml:space="preserve"> </w:t>
            </w:r>
            <w:r>
              <w:rPr>
                <w:spacing w:val="-5"/>
                <w:sz w:val="24"/>
                <w:szCs w:val="24"/>
              </w:rPr>
              <w:t>名专业技术人员(需提供身份证、技术人员省</w:t>
            </w:r>
            <w:r>
              <w:rPr>
                <w:spacing w:val="-1"/>
                <w:sz w:val="24"/>
                <w:szCs w:val="24"/>
              </w:rPr>
              <w:t>级及以上空气自动站运维上岗证）得</w:t>
            </w:r>
            <w:r>
              <w:rPr>
                <w:spacing w:val="-35"/>
                <w:sz w:val="24"/>
                <w:szCs w:val="24"/>
              </w:rPr>
              <w:t xml:space="preserve"> </w:t>
            </w:r>
            <w:r>
              <w:rPr>
                <w:spacing w:val="-1"/>
                <w:sz w:val="24"/>
                <w:szCs w:val="24"/>
              </w:rPr>
              <w:t>2</w:t>
            </w:r>
            <w:r>
              <w:rPr>
                <w:spacing w:val="-48"/>
                <w:sz w:val="24"/>
                <w:szCs w:val="24"/>
              </w:rPr>
              <w:t xml:space="preserve"> </w:t>
            </w:r>
            <w:r>
              <w:rPr>
                <w:spacing w:val="-1"/>
                <w:sz w:val="24"/>
                <w:szCs w:val="24"/>
              </w:rPr>
              <w:t>分，最高</w:t>
            </w:r>
            <w:r>
              <w:rPr>
                <w:spacing w:val="-51"/>
                <w:sz w:val="24"/>
                <w:szCs w:val="24"/>
              </w:rPr>
              <w:t xml:space="preserve"> </w:t>
            </w:r>
            <w:r>
              <w:rPr>
                <w:spacing w:val="-1"/>
                <w:sz w:val="24"/>
                <w:szCs w:val="24"/>
              </w:rPr>
              <w:t>4</w:t>
            </w:r>
            <w:r>
              <w:rPr>
                <w:spacing w:val="-48"/>
                <w:sz w:val="24"/>
                <w:szCs w:val="24"/>
              </w:rPr>
              <w:t xml:space="preserve"> </w:t>
            </w:r>
            <w:r>
              <w:rPr>
                <w:spacing w:val="-1"/>
                <w:sz w:val="24"/>
                <w:szCs w:val="24"/>
              </w:rPr>
              <w:t>分。提供证书复印件或扫描件和最近半年社保证明。</w:t>
            </w:r>
          </w:p>
        </w:tc>
        <w:tc>
          <w:tcPr>
            <w:tcW w:w="1073" w:type="dxa"/>
            <w:vAlign w:val="top"/>
          </w:tcPr>
          <w:p w14:paraId="568C971D">
            <w:pPr>
              <w:widowControl/>
              <w:kinsoku w:val="0"/>
              <w:autoSpaceDE w:val="0"/>
              <w:autoSpaceDN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59D24328">
            <w:pPr>
              <w:widowControl/>
              <w:kinsoku w:val="0"/>
              <w:autoSpaceDE w:val="0"/>
              <w:autoSpaceDN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5208B0CE">
            <w:pPr>
              <w:pStyle w:val="9"/>
              <w:widowControl/>
              <w:spacing w:before="78" w:line="241" w:lineRule="auto"/>
              <w:ind w:left="481"/>
              <w:rPr>
                <w:sz w:val="24"/>
                <w:szCs w:val="24"/>
              </w:rPr>
            </w:pPr>
            <w:r>
              <w:rPr>
                <w:sz w:val="24"/>
                <w:szCs w:val="24"/>
              </w:rPr>
              <w:t>4</w:t>
            </w:r>
          </w:p>
        </w:tc>
      </w:tr>
      <w:tr w14:paraId="4FA1C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9564" w:type="dxa"/>
            <w:gridSpan w:val="4"/>
            <w:vAlign w:val="top"/>
          </w:tcPr>
          <w:p w14:paraId="306AA590">
            <w:pPr>
              <w:pStyle w:val="9"/>
              <w:widowControl/>
              <w:spacing w:before="146" w:line="219" w:lineRule="auto"/>
              <w:ind w:left="118"/>
              <w:rPr>
                <w:sz w:val="24"/>
                <w:szCs w:val="24"/>
              </w:rPr>
            </w:pPr>
            <w:r>
              <w:rPr>
                <w:spacing w:val="-3"/>
                <w:sz w:val="24"/>
                <w:szCs w:val="24"/>
              </w:rPr>
              <w:t>技术部分（60</w:t>
            </w:r>
            <w:r>
              <w:rPr>
                <w:spacing w:val="-45"/>
                <w:sz w:val="24"/>
                <w:szCs w:val="24"/>
              </w:rPr>
              <w:t xml:space="preserve"> </w:t>
            </w:r>
            <w:r>
              <w:rPr>
                <w:spacing w:val="-3"/>
                <w:sz w:val="24"/>
                <w:szCs w:val="24"/>
              </w:rPr>
              <w:t>分）</w:t>
            </w:r>
          </w:p>
        </w:tc>
      </w:tr>
      <w:tr w14:paraId="385EE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3" w:hRule="atLeast"/>
        </w:trPr>
        <w:tc>
          <w:tcPr>
            <w:tcW w:w="803" w:type="dxa"/>
            <w:vAlign w:val="top"/>
          </w:tcPr>
          <w:p w14:paraId="152C868E">
            <w:pPr>
              <w:widowControl/>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eastAsia="en-US"/>
              </w:rPr>
            </w:pPr>
          </w:p>
          <w:p w14:paraId="3CC90FD1">
            <w:pPr>
              <w:widowControl/>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eastAsia="en-US"/>
              </w:rPr>
            </w:pPr>
          </w:p>
          <w:p w14:paraId="0E80451A">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0A488D2E">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55A70109">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2E2D3D5D">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10065352">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6C2EA063">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7BE3ECB">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2E74A026">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kern w:val="0"/>
                <w:sz w:val="21"/>
                <w:szCs w:val="21"/>
                <w:lang w:eastAsia="en-US"/>
              </w:rPr>
            </w:pPr>
          </w:p>
          <w:p w14:paraId="31C0B2DF">
            <w:pPr>
              <w:pStyle w:val="9"/>
              <w:widowControl/>
              <w:spacing w:before="78" w:line="241" w:lineRule="auto"/>
              <w:ind w:left="365"/>
              <w:rPr>
                <w:sz w:val="24"/>
                <w:szCs w:val="24"/>
              </w:rPr>
            </w:pPr>
            <w:r>
              <w:rPr>
                <w:sz w:val="24"/>
                <w:szCs w:val="24"/>
              </w:rPr>
              <w:t>1</w:t>
            </w:r>
          </w:p>
        </w:tc>
        <w:tc>
          <w:tcPr>
            <w:tcW w:w="1669" w:type="dxa"/>
            <w:vAlign w:val="top"/>
          </w:tcPr>
          <w:p w14:paraId="217B98FD">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6973D3D3">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4242932A">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004892BB">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7C9650E7">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7E2A3DF7">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7BC9749E">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684EEA66">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2540214B">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26C58CC7">
            <w:pPr>
              <w:pStyle w:val="9"/>
              <w:widowControl/>
              <w:spacing w:before="78" w:line="258" w:lineRule="auto"/>
              <w:ind w:left="369" w:right="112" w:hanging="249"/>
              <w:rPr>
                <w:color w:val="000000" w:themeColor="text1"/>
                <w:sz w:val="24"/>
                <w:szCs w:val="24"/>
                <w14:textFill>
                  <w14:solidFill>
                    <w14:schemeClr w14:val="tx1"/>
                  </w14:solidFill>
                </w14:textFill>
              </w:rPr>
            </w:pPr>
            <w:r>
              <w:rPr>
                <w:color w:val="000000" w:themeColor="text1"/>
                <w:spacing w:val="-2"/>
                <w:sz w:val="24"/>
                <w:szCs w:val="24"/>
                <w14:textFill>
                  <w14:solidFill>
                    <w14:schemeClr w14:val="tx1"/>
                  </w14:solidFill>
                </w14:textFill>
              </w:rPr>
              <w:t>产品参数、性</w:t>
            </w:r>
            <w:r>
              <w:rPr>
                <w:color w:val="000000" w:themeColor="text1"/>
                <w:spacing w:val="-5"/>
                <w:sz w:val="24"/>
                <w:szCs w:val="24"/>
                <w14:textFill>
                  <w14:solidFill>
                    <w14:schemeClr w14:val="tx1"/>
                  </w14:solidFill>
                </w14:textFill>
              </w:rPr>
              <w:t>能及配置</w:t>
            </w:r>
          </w:p>
        </w:tc>
        <w:tc>
          <w:tcPr>
            <w:tcW w:w="6019" w:type="dxa"/>
            <w:vAlign w:val="top"/>
          </w:tcPr>
          <w:p w14:paraId="55A78C0A">
            <w:pPr>
              <w:pStyle w:val="9"/>
              <w:widowControl/>
              <w:spacing w:before="49" w:line="255" w:lineRule="auto"/>
              <w:ind w:left="133" w:right="102" w:hanging="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对照“采购需求</w:t>
            </w:r>
            <w:r>
              <w:rPr>
                <w:color w:val="000000" w:themeColor="text1"/>
                <w:spacing w:val="-84"/>
                <w:sz w:val="24"/>
                <w:szCs w:val="24"/>
                <w14:textFill>
                  <w14:solidFill>
                    <w14:schemeClr w14:val="tx1"/>
                  </w14:solidFill>
                </w14:textFill>
              </w:rPr>
              <w:t xml:space="preserve"> </w:t>
            </w:r>
            <w:r>
              <w:rPr>
                <w:color w:val="000000" w:themeColor="text1"/>
                <w:sz w:val="24"/>
                <w:szCs w:val="24"/>
                <w14:textFill>
                  <w14:solidFill>
                    <w14:schemeClr w14:val="tx1"/>
                  </w14:solidFill>
                </w14:textFill>
              </w:rPr>
              <w:t>”的技术参数，根据投标人提供</w:t>
            </w:r>
            <w:r>
              <w:rPr>
                <w:color w:val="000000" w:themeColor="text1"/>
                <w:spacing w:val="-2"/>
                <w:sz w:val="24"/>
                <w:szCs w:val="24"/>
                <w14:textFill>
                  <w14:solidFill>
                    <w14:schemeClr w14:val="tx1"/>
                  </w14:solidFill>
                </w14:textFill>
              </w:rPr>
              <w:t>的产品配置及技术性能指标的响应情况进行评审。</w:t>
            </w:r>
          </w:p>
          <w:p w14:paraId="6C8CE9CA">
            <w:pPr>
              <w:pStyle w:val="9"/>
              <w:widowControl/>
              <w:spacing w:line="237" w:lineRule="auto"/>
              <w:ind w:left="116" w:right="102" w:firstLine="15"/>
              <w:rPr>
                <w:color w:val="000000" w:themeColor="text1"/>
                <w:sz w:val="24"/>
                <w:szCs w:val="24"/>
                <w14:textFill>
                  <w14:solidFill>
                    <w14:schemeClr w14:val="tx1"/>
                  </w14:solidFill>
                </w14:textFill>
              </w:rPr>
            </w:pPr>
            <w:r>
              <w:rPr>
                <w:color w:val="000000" w:themeColor="text1"/>
                <w:spacing w:val="-6"/>
                <w:sz w:val="24"/>
                <w:szCs w:val="24"/>
                <w14:textFill>
                  <w14:solidFill>
                    <w14:schemeClr w14:val="tx1"/>
                  </w14:solidFill>
                </w14:textFill>
              </w:rPr>
              <w:t>1.本项目</w:t>
            </w:r>
            <w:r>
              <w:rPr>
                <w:rFonts w:hint="eastAsia"/>
                <w:color w:val="000000" w:themeColor="text1"/>
                <w:spacing w:val="-6"/>
                <w:sz w:val="24"/>
                <w:szCs w:val="24"/>
                <w:lang w:val="en-US" w:eastAsia="zh-CN"/>
                <w14:textFill>
                  <w14:solidFill>
                    <w14:schemeClr w14:val="tx1"/>
                  </w14:solidFill>
                </w14:textFill>
              </w:rPr>
              <w:t>采购设备</w:t>
            </w:r>
            <w:r>
              <w:rPr>
                <w:color w:val="000000" w:themeColor="text1"/>
                <w:spacing w:val="-6"/>
                <w:sz w:val="24"/>
                <w:szCs w:val="24"/>
                <w14:textFill>
                  <w14:solidFill>
                    <w14:schemeClr w14:val="tx1"/>
                  </w14:solidFill>
                </w14:textFill>
              </w:rPr>
              <w:t>，投标</w:t>
            </w:r>
            <w:r>
              <w:rPr>
                <w:rFonts w:hint="eastAsia"/>
                <w:color w:val="000000" w:themeColor="text1"/>
                <w:spacing w:val="-6"/>
                <w:sz w:val="24"/>
                <w:szCs w:val="24"/>
                <w:lang w:val="en-US" w:eastAsia="zh-CN"/>
                <w14:textFill>
                  <w14:solidFill>
                    <w14:schemeClr w14:val="tx1"/>
                  </w14:solidFill>
                </w14:textFill>
              </w:rPr>
              <w:t>人</w:t>
            </w:r>
            <w:r>
              <w:rPr>
                <w:color w:val="000000" w:themeColor="text1"/>
                <w:spacing w:val="-6"/>
                <w:sz w:val="24"/>
                <w:szCs w:val="24"/>
                <w14:textFill>
                  <w14:solidFill>
                    <w14:schemeClr w14:val="tx1"/>
                  </w14:solidFill>
                </w14:textFill>
              </w:rPr>
              <w:t>所投产品技术参数</w:t>
            </w:r>
            <w:r>
              <w:rPr>
                <w:color w:val="000000" w:themeColor="text1"/>
                <w:spacing w:val="-3"/>
                <w:sz w:val="24"/>
                <w:szCs w:val="24"/>
                <w14:textFill>
                  <w14:solidFill>
                    <w14:schemeClr w14:val="tx1"/>
                  </w14:solidFill>
                </w14:textFill>
              </w:rPr>
              <w:t>完全响应招标文件要求的，</w:t>
            </w:r>
            <w:r>
              <w:rPr>
                <w:rFonts w:hint="eastAsia"/>
                <w:color w:val="000000" w:themeColor="text1"/>
                <w:spacing w:val="-3"/>
                <w:sz w:val="24"/>
                <w:szCs w:val="24"/>
                <w:lang w:val="en-US" w:eastAsia="zh-CN"/>
                <w14:textFill>
                  <w14:solidFill>
                    <w14:schemeClr w14:val="tx1"/>
                  </w14:solidFill>
                </w14:textFill>
              </w:rPr>
              <w:t>得27分</w:t>
            </w:r>
            <w:r>
              <w:rPr>
                <w:color w:val="000000" w:themeColor="text1"/>
                <w:spacing w:val="-3"/>
                <w:sz w:val="24"/>
                <w:szCs w:val="24"/>
                <w14:textFill>
                  <w14:solidFill>
                    <w14:schemeClr w14:val="tx1"/>
                  </w14:solidFill>
                </w14:textFill>
              </w:rPr>
              <w:t>；</w:t>
            </w:r>
          </w:p>
          <w:p w14:paraId="3040A824">
            <w:pPr>
              <w:pStyle w:val="9"/>
              <w:widowControl/>
              <w:spacing w:before="46" w:line="237" w:lineRule="auto"/>
              <w:ind w:left="114" w:right="41" w:firstLine="2"/>
              <w:rPr>
                <w:color w:val="000000" w:themeColor="text1"/>
                <w:sz w:val="24"/>
                <w:szCs w:val="24"/>
                <w14:textFill>
                  <w14:solidFill>
                    <w14:schemeClr w14:val="tx1"/>
                  </w14:solidFill>
                </w14:textFill>
              </w:rPr>
            </w:pPr>
            <w:r>
              <w:rPr>
                <w:color w:val="000000" w:themeColor="text1"/>
                <w:spacing w:val="-5"/>
                <w:sz w:val="24"/>
                <w:szCs w:val="24"/>
                <w14:textFill>
                  <w14:solidFill>
                    <w14:schemeClr w14:val="tx1"/>
                  </w14:solidFill>
                </w14:textFill>
              </w:rPr>
              <w:t>2.每一种设备技术参数存在负偏离的，每一条</w:t>
            </w:r>
            <w:r>
              <w:rPr>
                <w:color w:val="000000" w:themeColor="text1"/>
                <w:spacing w:val="-6"/>
                <w:sz w:val="24"/>
                <w:szCs w:val="24"/>
                <w14:textFill>
                  <w14:solidFill>
                    <w14:schemeClr w14:val="tx1"/>
                  </w14:solidFill>
                </w14:textFill>
              </w:rPr>
              <w:t>扣0.5 分，</w:t>
            </w:r>
            <w:r>
              <w:rPr>
                <w:color w:val="000000" w:themeColor="text1"/>
                <w:spacing w:val="-3"/>
                <w:sz w:val="24"/>
                <w:szCs w:val="24"/>
                <w14:textFill>
                  <w14:solidFill>
                    <w14:schemeClr w14:val="tx1"/>
                  </w14:solidFill>
                </w14:textFill>
              </w:rPr>
              <w:t>每种设备技术参数最多扣</w:t>
            </w:r>
            <w:r>
              <w:rPr>
                <w:color w:val="000000" w:themeColor="text1"/>
                <w:spacing w:val="-35"/>
                <w:sz w:val="24"/>
                <w:szCs w:val="24"/>
                <w14:textFill>
                  <w14:solidFill>
                    <w14:schemeClr w14:val="tx1"/>
                  </w14:solidFill>
                </w14:textFill>
              </w:rPr>
              <w:t xml:space="preserve"> </w:t>
            </w:r>
            <w:r>
              <w:rPr>
                <w:color w:val="000000" w:themeColor="text1"/>
                <w:spacing w:val="-3"/>
                <w:sz w:val="24"/>
                <w:szCs w:val="24"/>
                <w14:textFill>
                  <w14:solidFill>
                    <w14:schemeClr w14:val="tx1"/>
                  </w14:solidFill>
                </w14:textFill>
              </w:rPr>
              <w:t>2.5</w:t>
            </w:r>
            <w:r>
              <w:rPr>
                <w:color w:val="000000" w:themeColor="text1"/>
                <w:spacing w:val="-48"/>
                <w:sz w:val="24"/>
                <w:szCs w:val="24"/>
                <w14:textFill>
                  <w14:solidFill>
                    <w14:schemeClr w14:val="tx1"/>
                  </w14:solidFill>
                </w14:textFill>
              </w:rPr>
              <w:t xml:space="preserve"> </w:t>
            </w:r>
            <w:r>
              <w:rPr>
                <w:color w:val="000000" w:themeColor="text1"/>
                <w:spacing w:val="-3"/>
                <w:sz w:val="24"/>
                <w:szCs w:val="24"/>
                <w14:textFill>
                  <w14:solidFill>
                    <w14:schemeClr w14:val="tx1"/>
                  </w14:solidFill>
                </w14:textFill>
              </w:rPr>
              <w:t>分；</w:t>
            </w:r>
          </w:p>
          <w:p w14:paraId="10DDAAEB">
            <w:pPr>
              <w:pStyle w:val="9"/>
              <w:widowControl/>
              <w:spacing w:before="45" w:line="219" w:lineRule="auto"/>
              <w:ind w:left="114"/>
              <w:rPr>
                <w:color w:val="000000" w:themeColor="text1"/>
                <w:sz w:val="24"/>
                <w:szCs w:val="24"/>
                <w14:textFill>
                  <w14:solidFill>
                    <w14:schemeClr w14:val="tx1"/>
                  </w14:solidFill>
                </w14:textFill>
              </w:rPr>
            </w:pPr>
            <w:r>
              <w:rPr>
                <w:b/>
                <w:bCs/>
                <w:color w:val="000000" w:themeColor="text1"/>
                <w:spacing w:val="-3"/>
                <w:sz w:val="24"/>
                <w:szCs w:val="24"/>
                <w14:textFill>
                  <w14:solidFill>
                    <w14:schemeClr w14:val="tx1"/>
                  </w14:solidFill>
                </w14:textFill>
              </w:rPr>
              <w:t>注：负偏离评审依据：</w:t>
            </w:r>
          </w:p>
          <w:p w14:paraId="5DC055EF">
            <w:pPr>
              <w:pStyle w:val="9"/>
              <w:widowControl/>
              <w:spacing w:before="47" w:line="237" w:lineRule="auto"/>
              <w:ind w:left="114" w:right="102" w:firstLine="11"/>
              <w:rPr>
                <w:color w:val="000000" w:themeColor="text1"/>
                <w:sz w:val="24"/>
                <w:szCs w:val="24"/>
                <w14:textFill>
                  <w14:solidFill>
                    <w14:schemeClr w14:val="tx1"/>
                  </w14:solidFill>
                </w14:textFill>
              </w:rPr>
            </w:pPr>
            <w:r>
              <w:rPr>
                <w:b/>
                <w:bCs/>
                <w:color w:val="000000" w:themeColor="text1"/>
                <w:spacing w:val="-7"/>
                <w:sz w:val="24"/>
                <w:szCs w:val="24"/>
                <w14:textFill>
                  <w14:solidFill>
                    <w14:schemeClr w14:val="tx1"/>
                  </w14:solidFill>
                </w14:textFill>
              </w:rPr>
              <w:t>（1）所提供产品技术参数低于招标文件要求的，视为负</w:t>
            </w:r>
            <w:r>
              <w:rPr>
                <w:b/>
                <w:bCs/>
                <w:color w:val="000000" w:themeColor="text1"/>
                <w:spacing w:val="-6"/>
                <w:sz w:val="24"/>
                <w:szCs w:val="24"/>
                <w14:textFill>
                  <w14:solidFill>
                    <w14:schemeClr w14:val="tx1"/>
                  </w14:solidFill>
                </w14:textFill>
              </w:rPr>
              <w:t>偏离；</w:t>
            </w:r>
          </w:p>
          <w:p w14:paraId="072E6EBE">
            <w:pPr>
              <w:pStyle w:val="9"/>
              <w:widowControl/>
              <w:spacing w:before="46" w:line="236" w:lineRule="auto"/>
              <w:ind w:left="119" w:right="6" w:firstLine="6"/>
              <w:rPr>
                <w:color w:val="000000" w:themeColor="text1"/>
                <w:sz w:val="24"/>
                <w:szCs w:val="24"/>
                <w14:textFill>
                  <w14:solidFill>
                    <w14:schemeClr w14:val="tx1"/>
                  </w14:solidFill>
                </w14:textFill>
              </w:rPr>
            </w:pPr>
            <w:r>
              <w:rPr>
                <w:b/>
                <w:bCs/>
                <w:color w:val="000000" w:themeColor="text1"/>
                <w:spacing w:val="-12"/>
                <w:sz w:val="24"/>
                <w:szCs w:val="24"/>
                <w14:textFill>
                  <w14:solidFill>
                    <w14:schemeClr w14:val="tx1"/>
                  </w14:solidFill>
                </w14:textFill>
              </w:rPr>
              <w:t>（2）技术参数响应条款（以投标文件内技术偏离表为准）</w:t>
            </w:r>
            <w:r>
              <w:rPr>
                <w:b/>
                <w:bCs/>
                <w:color w:val="000000" w:themeColor="text1"/>
                <w:spacing w:val="-3"/>
                <w:sz w:val="24"/>
                <w:szCs w:val="24"/>
                <w14:textFill>
                  <w14:solidFill>
                    <w14:schemeClr w14:val="tx1"/>
                  </w14:solidFill>
                </w14:textFill>
              </w:rPr>
              <w:t>与招标文件对比有缺项、漏项的，视为负偏离；</w:t>
            </w:r>
          </w:p>
          <w:p w14:paraId="1EE7D652">
            <w:pPr>
              <w:pStyle w:val="9"/>
              <w:widowControl/>
              <w:spacing w:before="45" w:line="243" w:lineRule="auto"/>
              <w:ind w:left="117" w:right="102" w:firstLine="8"/>
              <w:rPr>
                <w:color w:val="000000" w:themeColor="text1"/>
                <w:sz w:val="24"/>
                <w:szCs w:val="24"/>
                <w14:textFill>
                  <w14:solidFill>
                    <w14:schemeClr w14:val="tx1"/>
                  </w14:solidFill>
                </w14:textFill>
              </w:rPr>
            </w:pPr>
            <w:r>
              <w:rPr>
                <w:b/>
                <w:bCs/>
                <w:color w:val="000000" w:themeColor="text1"/>
                <w:spacing w:val="-7"/>
                <w:sz w:val="24"/>
                <w:szCs w:val="24"/>
                <w14:textFill>
                  <w14:solidFill>
                    <w14:schemeClr w14:val="tx1"/>
                  </w14:solidFill>
                </w14:textFill>
              </w:rPr>
              <w:t>（3）投标文件内技术偏离表完全复制招标文件技术参数</w:t>
            </w:r>
            <w:r>
              <w:rPr>
                <w:b/>
                <w:bCs/>
                <w:color w:val="000000" w:themeColor="text1"/>
                <w:spacing w:val="-2"/>
                <w:sz w:val="24"/>
                <w:szCs w:val="24"/>
                <w14:textFill>
                  <w14:solidFill>
                    <w14:schemeClr w14:val="tx1"/>
                  </w14:solidFill>
                </w14:textFill>
              </w:rPr>
              <w:t>的（不涉及具体参数指标的描述性技术要求除外</w:t>
            </w:r>
            <w:r>
              <w:rPr>
                <w:b/>
                <w:bCs/>
                <w:color w:val="000000" w:themeColor="text1"/>
                <w:spacing w:val="7"/>
                <w:sz w:val="24"/>
                <w:szCs w:val="24"/>
                <w14:textFill>
                  <w14:solidFill>
                    <w14:schemeClr w14:val="tx1"/>
                  </w14:solidFill>
                </w14:textFill>
              </w:rPr>
              <w:t>），</w:t>
            </w:r>
            <w:r>
              <w:rPr>
                <w:b/>
                <w:bCs/>
                <w:color w:val="000000" w:themeColor="text1"/>
                <w:spacing w:val="-2"/>
                <w:sz w:val="24"/>
                <w:szCs w:val="24"/>
                <w14:textFill>
                  <w14:solidFill>
                    <w14:schemeClr w14:val="tx1"/>
                  </w14:solidFill>
                </w14:textFill>
              </w:rPr>
              <w:t>视</w:t>
            </w:r>
            <w:r>
              <w:rPr>
                <w:b/>
                <w:bCs/>
                <w:color w:val="000000" w:themeColor="text1"/>
                <w:spacing w:val="-5"/>
                <w:sz w:val="24"/>
                <w:szCs w:val="24"/>
                <w14:textFill>
                  <w14:solidFill>
                    <w14:schemeClr w14:val="tx1"/>
                  </w14:solidFill>
                </w14:textFill>
              </w:rPr>
              <w:t>为负偏离；</w:t>
            </w:r>
          </w:p>
          <w:p w14:paraId="781EA295">
            <w:pPr>
              <w:pStyle w:val="9"/>
              <w:widowControl/>
              <w:spacing w:before="47" w:line="219" w:lineRule="auto"/>
              <w:ind w:firstLine="211" w:firstLineChars="100"/>
              <w:jc w:val="both"/>
              <w:rPr>
                <w:color w:val="000000" w:themeColor="text1"/>
                <w:sz w:val="24"/>
                <w:szCs w:val="24"/>
                <w14:textFill>
                  <w14:solidFill>
                    <w14:schemeClr w14:val="tx1"/>
                  </w14:solidFill>
                </w14:textFill>
              </w:rPr>
            </w:pPr>
            <w:r>
              <w:rPr>
                <w:b/>
                <w:bCs/>
                <w:color w:val="000000" w:themeColor="text1"/>
                <w:spacing w:val="-15"/>
                <w:sz w:val="24"/>
                <w:szCs w:val="24"/>
                <w14:textFill>
                  <w14:solidFill>
                    <w14:schemeClr w14:val="tx1"/>
                  </w14:solidFill>
                </w14:textFill>
              </w:rPr>
              <w:t>（4）加注“★</w:t>
            </w:r>
            <w:r>
              <w:rPr>
                <w:color w:val="000000" w:themeColor="text1"/>
                <w:spacing w:val="-73"/>
                <w:sz w:val="24"/>
                <w:szCs w:val="24"/>
                <w14:textFill>
                  <w14:solidFill>
                    <w14:schemeClr w14:val="tx1"/>
                  </w14:solidFill>
                </w14:textFill>
              </w:rPr>
              <w:t xml:space="preserve"> </w:t>
            </w:r>
            <w:r>
              <w:rPr>
                <w:b/>
                <w:bCs/>
                <w:color w:val="000000" w:themeColor="text1"/>
                <w:spacing w:val="-15"/>
                <w:sz w:val="24"/>
                <w:szCs w:val="24"/>
                <w14:textFill>
                  <w14:solidFill>
                    <w14:schemeClr w14:val="tx1"/>
                  </w14:solidFill>
                </w14:textFill>
              </w:rPr>
              <w:t>”号条款为实质性条款，不得出现负偏离，</w:t>
            </w:r>
          </w:p>
          <w:p w14:paraId="4175BA2E">
            <w:pPr>
              <w:pStyle w:val="9"/>
              <w:widowControl/>
              <w:spacing w:before="46" w:line="213" w:lineRule="auto"/>
              <w:ind w:left="118"/>
              <w:rPr>
                <w:color w:val="000000" w:themeColor="text1"/>
                <w:sz w:val="24"/>
                <w:szCs w:val="24"/>
                <w14:textFill>
                  <w14:solidFill>
                    <w14:schemeClr w14:val="tx1"/>
                  </w14:solidFill>
                </w14:textFill>
              </w:rPr>
            </w:pPr>
            <w:r>
              <w:rPr>
                <w:b/>
                <w:bCs/>
                <w:color w:val="000000" w:themeColor="text1"/>
                <w:spacing w:val="-3"/>
                <w:sz w:val="24"/>
                <w:szCs w:val="24"/>
                <w14:textFill>
                  <w14:solidFill>
                    <w14:schemeClr w14:val="tx1"/>
                  </w14:solidFill>
                </w14:textFill>
              </w:rPr>
              <w:t>发生负偏离即做无效标处理</w:t>
            </w:r>
          </w:p>
        </w:tc>
        <w:tc>
          <w:tcPr>
            <w:tcW w:w="1073" w:type="dxa"/>
            <w:vAlign w:val="top"/>
          </w:tcPr>
          <w:p w14:paraId="58D3A75C">
            <w:pPr>
              <w:widowControl/>
              <w:kinsoku w:val="0"/>
              <w:autoSpaceDE w:val="0"/>
              <w:autoSpaceDN w:val="0"/>
              <w:adjustRightInd w:val="0"/>
              <w:snapToGrid w:val="0"/>
              <w:spacing w:line="243"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36F80E69">
            <w:pPr>
              <w:widowControl/>
              <w:kinsoku w:val="0"/>
              <w:autoSpaceDE w:val="0"/>
              <w:autoSpaceDN w:val="0"/>
              <w:adjustRightInd w:val="0"/>
              <w:snapToGrid w:val="0"/>
              <w:spacing w:line="243"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1DB77073">
            <w:pPr>
              <w:widowControl/>
              <w:kinsoku w:val="0"/>
              <w:autoSpaceDE w:val="0"/>
              <w:autoSpaceDN w:val="0"/>
              <w:adjustRightInd w:val="0"/>
              <w:snapToGrid w:val="0"/>
              <w:spacing w:line="243"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3136694F">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78499D13">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26F224FF">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3E6D2025">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38BD5AB8">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2CAE4078">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6310227F">
            <w:pPr>
              <w:widowControl/>
              <w:kinsoku w:val="0"/>
              <w:autoSpaceDE w:val="0"/>
              <w:autoSpaceDN w:val="0"/>
              <w:adjustRightInd w:val="0"/>
              <w:snapToGrid w:val="0"/>
              <w:spacing w:line="244" w:lineRule="auto"/>
              <w:jc w:val="left"/>
              <w:textAlignment w:val="baseline"/>
              <w:rPr>
                <w:rFonts w:ascii="Arial" w:hAnsi="Arial" w:eastAsia="Arial" w:cs="Arial"/>
                <w:snapToGrid w:val="0"/>
                <w:color w:val="000000" w:themeColor="text1"/>
                <w:kern w:val="0"/>
                <w:sz w:val="21"/>
                <w:szCs w:val="21"/>
                <w:lang w:eastAsia="en-US"/>
                <w14:textFill>
                  <w14:solidFill>
                    <w14:schemeClr w14:val="tx1"/>
                  </w14:solidFill>
                </w14:textFill>
              </w:rPr>
            </w:pPr>
          </w:p>
          <w:p w14:paraId="6676A1D9">
            <w:pPr>
              <w:pStyle w:val="9"/>
              <w:widowControl/>
              <w:spacing w:before="79"/>
              <w:ind w:left="427"/>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pacing w:val="-8"/>
                <w:sz w:val="24"/>
                <w:szCs w:val="24"/>
                <w:lang w:val="en-US" w:eastAsia="zh-CN"/>
                <w14:textFill>
                  <w14:solidFill>
                    <w14:schemeClr w14:val="tx1"/>
                  </w14:solidFill>
                </w14:textFill>
              </w:rPr>
              <w:t>27</w:t>
            </w:r>
          </w:p>
        </w:tc>
      </w:tr>
      <w:tr w14:paraId="3AB85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9" w:hRule="atLeast"/>
        </w:trPr>
        <w:tc>
          <w:tcPr>
            <w:tcW w:w="803" w:type="dxa"/>
            <w:vAlign w:val="top"/>
          </w:tcPr>
          <w:p w14:paraId="3E61E8C1">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kern w:val="0"/>
                <w:sz w:val="21"/>
                <w:szCs w:val="21"/>
                <w:lang w:eastAsia="en-US"/>
              </w:rPr>
            </w:pPr>
          </w:p>
          <w:p w14:paraId="7FAE3FD8">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kern w:val="0"/>
                <w:sz w:val="21"/>
                <w:szCs w:val="21"/>
                <w:lang w:eastAsia="en-US"/>
              </w:rPr>
            </w:pPr>
          </w:p>
          <w:p w14:paraId="54C06702">
            <w:pPr>
              <w:pStyle w:val="9"/>
              <w:widowControl/>
              <w:spacing w:before="78" w:line="241" w:lineRule="auto"/>
              <w:ind w:left="350"/>
              <w:rPr>
                <w:sz w:val="24"/>
                <w:szCs w:val="24"/>
              </w:rPr>
            </w:pPr>
            <w:r>
              <w:rPr>
                <w:sz w:val="24"/>
                <w:szCs w:val="24"/>
              </w:rPr>
              <w:t>2</w:t>
            </w:r>
          </w:p>
        </w:tc>
        <w:tc>
          <w:tcPr>
            <w:tcW w:w="1669" w:type="dxa"/>
            <w:vAlign w:val="top"/>
          </w:tcPr>
          <w:p w14:paraId="103BCDE3">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kern w:val="0"/>
                <w:sz w:val="21"/>
                <w:szCs w:val="21"/>
                <w:lang w:eastAsia="en-US"/>
              </w:rPr>
            </w:pPr>
          </w:p>
          <w:p w14:paraId="5B26D82B">
            <w:pPr>
              <w:widowControl/>
              <w:kinsoku w:val="0"/>
              <w:autoSpaceDE w:val="0"/>
              <w:autoSpaceDN w:val="0"/>
              <w:adjustRightInd w:val="0"/>
              <w:snapToGrid w:val="0"/>
              <w:spacing w:line="315" w:lineRule="auto"/>
              <w:jc w:val="left"/>
              <w:textAlignment w:val="baseline"/>
              <w:rPr>
                <w:rFonts w:ascii="Arial" w:hAnsi="Arial" w:eastAsia="Arial" w:cs="Arial"/>
                <w:snapToGrid w:val="0"/>
                <w:color w:val="000000"/>
                <w:kern w:val="0"/>
                <w:sz w:val="21"/>
                <w:szCs w:val="21"/>
                <w:lang w:eastAsia="en-US"/>
              </w:rPr>
            </w:pPr>
          </w:p>
          <w:p w14:paraId="405B79ED">
            <w:pPr>
              <w:pStyle w:val="9"/>
              <w:widowControl/>
              <w:spacing w:before="78" w:line="220" w:lineRule="auto"/>
              <w:ind w:left="366"/>
              <w:rPr>
                <w:sz w:val="24"/>
                <w:szCs w:val="24"/>
              </w:rPr>
            </w:pPr>
            <w:r>
              <w:rPr>
                <w:spacing w:val="-4"/>
                <w:sz w:val="24"/>
                <w:szCs w:val="24"/>
              </w:rPr>
              <w:t>实施方案</w:t>
            </w:r>
          </w:p>
        </w:tc>
        <w:tc>
          <w:tcPr>
            <w:tcW w:w="6019" w:type="dxa"/>
            <w:vAlign w:val="top"/>
          </w:tcPr>
          <w:p w14:paraId="3A5CDFEF">
            <w:pPr>
              <w:pStyle w:val="9"/>
              <w:widowControl/>
              <w:spacing w:before="49" w:line="246" w:lineRule="auto"/>
              <w:ind w:left="113" w:right="41" w:firstLine="3"/>
              <w:jc w:val="both"/>
              <w:rPr>
                <w:sz w:val="24"/>
                <w:szCs w:val="24"/>
              </w:rPr>
            </w:pPr>
            <w:r>
              <w:rPr>
                <w:spacing w:val="1"/>
                <w:sz w:val="24"/>
                <w:szCs w:val="24"/>
              </w:rPr>
              <w:t>投标人需提供合理完善的实施方案，</w:t>
            </w:r>
            <w:r>
              <w:rPr>
                <w:rFonts w:hint="default" w:ascii="Calibri" w:hAnsi="Calibri" w:cs="Calibri"/>
                <w:spacing w:val="1"/>
                <w:sz w:val="24"/>
                <w:szCs w:val="24"/>
              </w:rPr>
              <w:t>①</w:t>
            </w:r>
            <w:r>
              <w:rPr>
                <w:spacing w:val="1"/>
                <w:sz w:val="24"/>
                <w:szCs w:val="24"/>
              </w:rPr>
              <w:t>供货方案、</w:t>
            </w:r>
            <w:r>
              <w:rPr>
                <w:rFonts w:hint="default" w:ascii="Calibri" w:hAnsi="Calibri" w:cs="Calibri"/>
                <w:spacing w:val="1"/>
                <w:sz w:val="24"/>
                <w:szCs w:val="24"/>
              </w:rPr>
              <w:t>②</w:t>
            </w:r>
            <w:r>
              <w:rPr>
                <w:spacing w:val="1"/>
                <w:sz w:val="24"/>
                <w:szCs w:val="24"/>
              </w:rPr>
              <w:t>项目人员安排、</w:t>
            </w:r>
            <w:r>
              <w:rPr>
                <w:rFonts w:hint="default" w:ascii="Calibri" w:hAnsi="Calibri" w:cs="Calibri"/>
                <w:spacing w:val="1"/>
                <w:sz w:val="24"/>
                <w:szCs w:val="24"/>
              </w:rPr>
              <w:t>③</w:t>
            </w:r>
            <w:r>
              <w:rPr>
                <w:spacing w:val="1"/>
                <w:sz w:val="24"/>
                <w:szCs w:val="24"/>
              </w:rPr>
              <w:t>进度安排、</w:t>
            </w:r>
            <w:r>
              <w:rPr>
                <w:rFonts w:hint="eastAsia" w:ascii="宋体" w:hAnsi="宋体" w:eastAsia="宋体" w:cs="宋体"/>
                <w:spacing w:val="1"/>
                <w:sz w:val="24"/>
                <w:szCs w:val="24"/>
              </w:rPr>
              <w:t>④</w:t>
            </w:r>
            <w:r>
              <w:rPr>
                <w:spacing w:val="1"/>
                <w:sz w:val="24"/>
                <w:szCs w:val="24"/>
              </w:rPr>
              <w:t>设备</w:t>
            </w:r>
            <w:r>
              <w:rPr>
                <w:rFonts w:hint="eastAsia"/>
                <w:spacing w:val="1"/>
                <w:sz w:val="24"/>
                <w:szCs w:val="24"/>
                <w:lang w:val="en-US" w:eastAsia="zh-CN"/>
              </w:rPr>
              <w:t>的</w:t>
            </w:r>
            <w:r>
              <w:rPr>
                <w:spacing w:val="1"/>
                <w:sz w:val="24"/>
                <w:szCs w:val="24"/>
              </w:rPr>
              <w:t>安装、调试、联</w:t>
            </w:r>
            <w:r>
              <w:rPr>
                <w:spacing w:val="-8"/>
                <w:sz w:val="24"/>
                <w:szCs w:val="24"/>
              </w:rPr>
              <w:t>网、试运行、验收等</w:t>
            </w:r>
            <w:r>
              <w:rPr>
                <w:spacing w:val="-41"/>
                <w:sz w:val="24"/>
                <w:szCs w:val="24"/>
              </w:rPr>
              <w:t xml:space="preserve"> </w:t>
            </w:r>
            <w:r>
              <w:rPr>
                <w:spacing w:val="-8"/>
                <w:sz w:val="24"/>
                <w:szCs w:val="24"/>
              </w:rPr>
              <w:t>4</w:t>
            </w:r>
            <w:r>
              <w:rPr>
                <w:spacing w:val="-46"/>
                <w:sz w:val="24"/>
                <w:szCs w:val="24"/>
              </w:rPr>
              <w:t xml:space="preserve"> </w:t>
            </w:r>
            <w:r>
              <w:rPr>
                <w:spacing w:val="-8"/>
                <w:sz w:val="24"/>
                <w:szCs w:val="24"/>
              </w:rPr>
              <w:t>项方案内容；每项方案内容</w:t>
            </w:r>
            <w:r>
              <w:rPr>
                <w:rFonts w:hint="eastAsia"/>
                <w:spacing w:val="-48"/>
                <w:sz w:val="24"/>
                <w:szCs w:val="24"/>
                <w:lang w:val="en-US" w:eastAsia="zh-CN"/>
              </w:rPr>
              <w:t>3</w:t>
            </w:r>
            <w:r>
              <w:rPr>
                <w:spacing w:val="-8"/>
                <w:sz w:val="24"/>
                <w:szCs w:val="24"/>
              </w:rPr>
              <w:t>分，</w:t>
            </w:r>
            <w:r>
              <w:rPr>
                <w:sz w:val="24"/>
                <w:szCs w:val="24"/>
              </w:rPr>
              <w:t>共</w:t>
            </w:r>
            <w:r>
              <w:rPr>
                <w:spacing w:val="-39"/>
                <w:sz w:val="24"/>
                <w:szCs w:val="24"/>
              </w:rPr>
              <w:t xml:space="preserve"> </w:t>
            </w:r>
            <w:r>
              <w:rPr>
                <w:rFonts w:hint="eastAsia"/>
                <w:sz w:val="24"/>
                <w:szCs w:val="24"/>
                <w:lang w:val="en-US" w:eastAsia="zh-CN"/>
              </w:rPr>
              <w:t>12</w:t>
            </w:r>
            <w:r>
              <w:rPr>
                <w:spacing w:val="-45"/>
                <w:sz w:val="24"/>
                <w:szCs w:val="24"/>
              </w:rPr>
              <w:t xml:space="preserve"> </w:t>
            </w:r>
            <w:r>
              <w:rPr>
                <w:sz w:val="24"/>
                <w:szCs w:val="24"/>
              </w:rPr>
              <w:t>分，未提供相应方案内容不得分，一项内容存在缺</w:t>
            </w:r>
            <w:r>
              <w:rPr>
                <w:spacing w:val="-3"/>
                <w:sz w:val="24"/>
                <w:szCs w:val="24"/>
              </w:rPr>
              <w:t>陷的，每一项扣</w:t>
            </w:r>
            <w:r>
              <w:rPr>
                <w:spacing w:val="-22"/>
                <w:sz w:val="24"/>
                <w:szCs w:val="24"/>
              </w:rPr>
              <w:t xml:space="preserve"> </w:t>
            </w:r>
            <w:r>
              <w:rPr>
                <w:rFonts w:ascii="Times New Roman" w:hAnsi="Times New Roman" w:eastAsia="Times New Roman" w:cs="Times New Roman"/>
                <w:spacing w:val="-3"/>
                <w:sz w:val="24"/>
                <w:szCs w:val="24"/>
              </w:rPr>
              <w:t>1</w:t>
            </w:r>
            <w:r>
              <w:rPr>
                <w:rFonts w:hint="eastAsia" w:ascii="Times New Roman" w:hAnsi="Times New Roman" w:eastAsia="宋体" w:cs="Times New Roman"/>
                <w:spacing w:val="-3"/>
                <w:sz w:val="24"/>
                <w:szCs w:val="24"/>
                <w:lang w:val="en-US" w:eastAsia="zh-CN"/>
              </w:rPr>
              <w:t>.5</w:t>
            </w:r>
            <w:r>
              <w:rPr>
                <w:rFonts w:ascii="Times New Roman" w:hAnsi="Times New Roman" w:eastAsia="Times New Roman" w:cs="Times New Roman"/>
                <w:spacing w:val="-3"/>
                <w:sz w:val="24"/>
                <w:szCs w:val="24"/>
              </w:rPr>
              <w:t xml:space="preserve"> </w:t>
            </w:r>
            <w:r>
              <w:rPr>
                <w:spacing w:val="-3"/>
                <w:sz w:val="24"/>
                <w:szCs w:val="24"/>
              </w:rPr>
              <w:t>分，扣完为止；</w:t>
            </w:r>
          </w:p>
        </w:tc>
        <w:tc>
          <w:tcPr>
            <w:tcW w:w="1073" w:type="dxa"/>
            <w:vAlign w:val="top"/>
          </w:tcPr>
          <w:p w14:paraId="7E8191AB">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kern w:val="0"/>
                <w:sz w:val="21"/>
                <w:szCs w:val="21"/>
                <w:lang w:eastAsia="en-US"/>
              </w:rPr>
            </w:pPr>
          </w:p>
          <w:p w14:paraId="108F9956">
            <w:pPr>
              <w:widowControl/>
              <w:kinsoku w:val="0"/>
              <w:autoSpaceDE w:val="0"/>
              <w:autoSpaceDN w:val="0"/>
              <w:adjustRightInd w:val="0"/>
              <w:snapToGrid w:val="0"/>
              <w:spacing w:line="314" w:lineRule="auto"/>
              <w:jc w:val="left"/>
              <w:textAlignment w:val="baseline"/>
              <w:rPr>
                <w:rFonts w:ascii="Arial" w:hAnsi="Arial" w:eastAsia="Arial" w:cs="Arial"/>
                <w:snapToGrid w:val="0"/>
                <w:color w:val="000000"/>
                <w:kern w:val="0"/>
                <w:sz w:val="21"/>
                <w:szCs w:val="21"/>
                <w:lang w:eastAsia="en-US"/>
              </w:rPr>
            </w:pPr>
          </w:p>
          <w:p w14:paraId="47F24103">
            <w:pPr>
              <w:pStyle w:val="9"/>
              <w:widowControl/>
              <w:spacing w:before="78"/>
              <w:ind w:left="483"/>
              <w:rPr>
                <w:rFonts w:hint="default" w:eastAsia="宋体"/>
                <w:sz w:val="24"/>
                <w:szCs w:val="24"/>
                <w:lang w:val="en-US" w:eastAsia="zh-CN"/>
              </w:rPr>
            </w:pPr>
            <w:r>
              <w:rPr>
                <w:rFonts w:hint="eastAsia"/>
                <w:sz w:val="24"/>
                <w:szCs w:val="24"/>
                <w:lang w:val="en-US" w:eastAsia="zh-CN"/>
              </w:rPr>
              <w:t>12</w:t>
            </w:r>
          </w:p>
        </w:tc>
      </w:tr>
      <w:tr w14:paraId="23123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3" w:hRule="atLeast"/>
        </w:trPr>
        <w:tc>
          <w:tcPr>
            <w:tcW w:w="803" w:type="dxa"/>
            <w:vAlign w:val="top"/>
          </w:tcPr>
          <w:p w14:paraId="066B01F1">
            <w:pPr>
              <w:widowControl/>
              <w:kinsoku w:val="0"/>
              <w:autoSpaceDE w:val="0"/>
              <w:autoSpaceDN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53B6203F">
            <w:pPr>
              <w:widowControl/>
              <w:kinsoku w:val="0"/>
              <w:autoSpaceDE w:val="0"/>
              <w:autoSpaceDN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6BC58645">
            <w:pPr>
              <w:pStyle w:val="9"/>
              <w:widowControl/>
              <w:spacing w:before="78"/>
              <w:ind w:left="352"/>
              <w:rPr>
                <w:sz w:val="24"/>
                <w:szCs w:val="24"/>
              </w:rPr>
            </w:pPr>
            <w:r>
              <w:rPr>
                <w:sz w:val="24"/>
                <w:szCs w:val="24"/>
              </w:rPr>
              <w:t>3</w:t>
            </w:r>
          </w:p>
        </w:tc>
        <w:tc>
          <w:tcPr>
            <w:tcW w:w="1669" w:type="dxa"/>
            <w:vAlign w:val="top"/>
          </w:tcPr>
          <w:p w14:paraId="48955D87">
            <w:pPr>
              <w:widowControl/>
              <w:kinsoku w:val="0"/>
              <w:autoSpaceDE w:val="0"/>
              <w:autoSpaceDN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50B6A635">
            <w:pPr>
              <w:widowControl/>
              <w:kinsoku w:val="0"/>
              <w:autoSpaceDE w:val="0"/>
              <w:autoSpaceDN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0DC2A0EA">
            <w:pPr>
              <w:pStyle w:val="9"/>
              <w:widowControl/>
              <w:spacing w:before="78" w:line="219" w:lineRule="auto"/>
              <w:ind w:left="120"/>
              <w:rPr>
                <w:sz w:val="24"/>
                <w:szCs w:val="24"/>
              </w:rPr>
            </w:pPr>
            <w:r>
              <w:rPr>
                <w:spacing w:val="-2"/>
                <w:sz w:val="24"/>
                <w:szCs w:val="24"/>
              </w:rPr>
              <w:t>售后服务方案</w:t>
            </w:r>
          </w:p>
        </w:tc>
        <w:tc>
          <w:tcPr>
            <w:tcW w:w="6019" w:type="dxa"/>
            <w:vAlign w:val="top"/>
          </w:tcPr>
          <w:p w14:paraId="6719D389">
            <w:pPr>
              <w:pStyle w:val="9"/>
              <w:widowControl/>
              <w:spacing w:before="129" w:line="256" w:lineRule="auto"/>
              <w:ind w:right="102"/>
              <w:rPr>
                <w:sz w:val="24"/>
                <w:szCs w:val="24"/>
              </w:rPr>
            </w:pPr>
            <w:r>
              <w:rPr>
                <w:spacing w:val="1"/>
                <w:sz w:val="24"/>
                <w:szCs w:val="24"/>
              </w:rPr>
              <w:t>投标人需提供针对项目的售后服务方案，</w:t>
            </w:r>
            <w:r>
              <w:rPr>
                <w:rFonts w:hint="default" w:ascii="Calibri" w:hAnsi="Calibri" w:cs="Calibri"/>
                <w:spacing w:val="1"/>
                <w:sz w:val="24"/>
                <w:szCs w:val="24"/>
              </w:rPr>
              <w:t>①</w:t>
            </w:r>
            <w:r>
              <w:rPr>
                <w:spacing w:val="1"/>
                <w:sz w:val="24"/>
                <w:szCs w:val="24"/>
              </w:rPr>
              <w:t>服务响应方案、</w:t>
            </w:r>
            <w:r>
              <w:rPr>
                <w:rFonts w:hint="default" w:ascii="Calibri" w:hAnsi="Calibri" w:cs="Calibri"/>
                <w:spacing w:val="1"/>
                <w:sz w:val="24"/>
                <w:szCs w:val="24"/>
              </w:rPr>
              <w:t>②</w:t>
            </w:r>
            <w:r>
              <w:rPr>
                <w:spacing w:val="1"/>
                <w:sz w:val="24"/>
                <w:szCs w:val="24"/>
              </w:rPr>
              <w:t>备件（易耗品）供应方案（含备件</w:t>
            </w:r>
            <w:r>
              <w:rPr>
                <w:sz w:val="24"/>
                <w:szCs w:val="24"/>
              </w:rPr>
              <w:t>价格）、</w:t>
            </w:r>
            <w:r>
              <w:rPr>
                <w:rFonts w:hint="default" w:ascii="Calibri" w:hAnsi="Calibri" w:cs="Calibri"/>
                <w:sz w:val="24"/>
                <w:szCs w:val="24"/>
              </w:rPr>
              <w:t>③</w:t>
            </w:r>
            <w:r>
              <w:rPr>
                <w:sz w:val="24"/>
                <w:szCs w:val="24"/>
              </w:rPr>
              <w:t>故障响应措施、</w:t>
            </w:r>
            <w:r>
              <w:rPr>
                <w:rFonts w:hint="eastAsia" w:ascii="宋体" w:hAnsi="宋体" w:eastAsia="宋体" w:cs="宋体"/>
                <w:sz w:val="24"/>
                <w:szCs w:val="24"/>
              </w:rPr>
              <w:t>④</w:t>
            </w:r>
            <w:r>
              <w:rPr>
                <w:sz w:val="24"/>
                <w:szCs w:val="24"/>
              </w:rPr>
              <w:t>质保外服务措施等</w:t>
            </w:r>
            <w:r>
              <w:rPr>
                <w:spacing w:val="-43"/>
                <w:sz w:val="24"/>
                <w:szCs w:val="24"/>
              </w:rPr>
              <w:t xml:space="preserve"> </w:t>
            </w:r>
            <w:r>
              <w:rPr>
                <w:rFonts w:ascii="Times New Roman" w:hAnsi="Times New Roman" w:eastAsia="Times New Roman" w:cs="Times New Roman"/>
                <w:sz w:val="24"/>
                <w:szCs w:val="24"/>
              </w:rPr>
              <w:t>4</w:t>
            </w:r>
            <w:r>
              <w:rPr>
                <w:rFonts w:ascii="Times New Roman" w:hAnsi="Times New Roman" w:eastAsia="Times New Roman" w:cs="Times New Roman"/>
                <w:spacing w:val="15"/>
                <w:w w:val="101"/>
                <w:sz w:val="24"/>
                <w:szCs w:val="24"/>
              </w:rPr>
              <w:t xml:space="preserve"> </w:t>
            </w:r>
            <w:r>
              <w:rPr>
                <w:sz w:val="24"/>
                <w:szCs w:val="24"/>
              </w:rPr>
              <w:t>项内容：</w:t>
            </w:r>
            <w:r>
              <w:rPr>
                <w:spacing w:val="-1"/>
                <w:sz w:val="24"/>
                <w:szCs w:val="24"/>
              </w:rPr>
              <w:t>每项方案内容</w:t>
            </w:r>
            <w:r>
              <w:rPr>
                <w:spacing w:val="-43"/>
                <w:sz w:val="24"/>
                <w:szCs w:val="24"/>
              </w:rPr>
              <w:t xml:space="preserve"> </w:t>
            </w:r>
            <w:r>
              <w:rPr>
                <w:rFonts w:hint="eastAsia"/>
                <w:spacing w:val="-1"/>
                <w:sz w:val="24"/>
                <w:szCs w:val="24"/>
                <w:lang w:val="en-US" w:eastAsia="zh-CN"/>
              </w:rPr>
              <w:t>3</w:t>
            </w:r>
            <w:r>
              <w:rPr>
                <w:spacing w:val="-48"/>
                <w:sz w:val="24"/>
                <w:szCs w:val="24"/>
              </w:rPr>
              <w:t xml:space="preserve"> </w:t>
            </w:r>
            <w:r>
              <w:rPr>
                <w:spacing w:val="-1"/>
                <w:sz w:val="24"/>
                <w:szCs w:val="24"/>
              </w:rPr>
              <w:t>分，共</w:t>
            </w:r>
            <w:r>
              <w:rPr>
                <w:spacing w:val="-47"/>
                <w:sz w:val="24"/>
                <w:szCs w:val="24"/>
              </w:rPr>
              <w:t xml:space="preserve"> </w:t>
            </w:r>
            <w:r>
              <w:rPr>
                <w:rFonts w:hint="eastAsia"/>
                <w:spacing w:val="-1"/>
                <w:sz w:val="24"/>
                <w:szCs w:val="24"/>
                <w:lang w:val="en-US" w:eastAsia="zh-CN"/>
              </w:rPr>
              <w:t>12</w:t>
            </w:r>
            <w:r>
              <w:rPr>
                <w:spacing w:val="-1"/>
                <w:sz w:val="24"/>
                <w:szCs w:val="24"/>
              </w:rPr>
              <w:t>分，未提供相应方案内容不得</w:t>
            </w:r>
            <w:r>
              <w:rPr>
                <w:spacing w:val="-2"/>
                <w:sz w:val="24"/>
                <w:szCs w:val="24"/>
              </w:rPr>
              <w:t>分，一项内容存在缺陷的，每一项扣</w:t>
            </w:r>
            <w:r>
              <w:rPr>
                <w:spacing w:val="-21"/>
                <w:sz w:val="24"/>
                <w:szCs w:val="24"/>
              </w:rPr>
              <w:t xml:space="preserve"> </w:t>
            </w:r>
            <w:r>
              <w:rPr>
                <w:rFonts w:ascii="Times New Roman" w:hAnsi="Times New Roman" w:eastAsia="Times New Roman" w:cs="Times New Roman"/>
                <w:spacing w:val="-2"/>
                <w:sz w:val="24"/>
                <w:szCs w:val="24"/>
              </w:rPr>
              <w:t>1</w:t>
            </w:r>
            <w:r>
              <w:rPr>
                <w:rFonts w:hint="eastAsia" w:ascii="Times New Roman" w:hAnsi="Times New Roman" w:eastAsia="宋体" w:cs="Times New Roman"/>
                <w:spacing w:val="-2"/>
                <w:sz w:val="24"/>
                <w:szCs w:val="24"/>
                <w:lang w:val="en-US" w:eastAsia="zh-CN"/>
              </w:rPr>
              <w:t>.5</w:t>
            </w:r>
            <w:r>
              <w:rPr>
                <w:spacing w:val="-2"/>
                <w:sz w:val="24"/>
                <w:szCs w:val="24"/>
              </w:rPr>
              <w:t>分，扣完为止；</w:t>
            </w:r>
          </w:p>
        </w:tc>
        <w:tc>
          <w:tcPr>
            <w:tcW w:w="1073" w:type="dxa"/>
            <w:vAlign w:val="top"/>
          </w:tcPr>
          <w:p w14:paraId="44CE7C49">
            <w:pPr>
              <w:widowControl/>
              <w:kinsoku w:val="0"/>
              <w:autoSpaceDE w:val="0"/>
              <w:autoSpaceDN w:val="0"/>
              <w:adjustRightInd w:val="0"/>
              <w:snapToGrid w:val="0"/>
              <w:spacing w:line="355" w:lineRule="auto"/>
              <w:jc w:val="left"/>
              <w:textAlignment w:val="baseline"/>
              <w:rPr>
                <w:rFonts w:ascii="Arial" w:hAnsi="Arial" w:eastAsia="Arial" w:cs="Arial"/>
                <w:snapToGrid w:val="0"/>
                <w:color w:val="000000"/>
                <w:kern w:val="0"/>
                <w:sz w:val="21"/>
                <w:szCs w:val="21"/>
                <w:lang w:eastAsia="en-US"/>
              </w:rPr>
            </w:pPr>
          </w:p>
          <w:p w14:paraId="253AD5C6">
            <w:pPr>
              <w:widowControl/>
              <w:kinsoku w:val="0"/>
              <w:autoSpaceDE w:val="0"/>
              <w:autoSpaceDN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14154C06">
            <w:pPr>
              <w:pStyle w:val="9"/>
              <w:widowControl/>
              <w:spacing w:before="78"/>
              <w:ind w:left="483"/>
              <w:rPr>
                <w:rFonts w:hint="default" w:eastAsia="宋体"/>
                <w:sz w:val="24"/>
                <w:szCs w:val="24"/>
                <w:lang w:val="en-US" w:eastAsia="zh-CN"/>
              </w:rPr>
            </w:pPr>
            <w:r>
              <w:rPr>
                <w:rFonts w:hint="eastAsia"/>
                <w:sz w:val="24"/>
                <w:szCs w:val="24"/>
                <w:lang w:val="en-US" w:eastAsia="zh-CN"/>
              </w:rPr>
              <w:t>12</w:t>
            </w:r>
          </w:p>
        </w:tc>
      </w:tr>
      <w:tr w14:paraId="195C9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5" w:hRule="atLeast"/>
        </w:trPr>
        <w:tc>
          <w:tcPr>
            <w:tcW w:w="803" w:type="dxa"/>
            <w:vAlign w:val="top"/>
          </w:tcPr>
          <w:p w14:paraId="1F8228EB">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7269E4E4">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1A2D4D58">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58A1A021">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1E3C5C3D">
            <w:pPr>
              <w:pStyle w:val="9"/>
              <w:widowControl/>
              <w:spacing w:before="78" w:line="241" w:lineRule="auto"/>
              <w:ind w:left="346"/>
              <w:rPr>
                <w:sz w:val="24"/>
                <w:szCs w:val="24"/>
              </w:rPr>
            </w:pPr>
            <w:r>
              <w:rPr>
                <w:sz w:val="24"/>
                <w:szCs w:val="24"/>
              </w:rPr>
              <w:t>4</w:t>
            </w:r>
          </w:p>
        </w:tc>
        <w:tc>
          <w:tcPr>
            <w:tcW w:w="1669" w:type="dxa"/>
            <w:vAlign w:val="top"/>
          </w:tcPr>
          <w:p w14:paraId="4686E02F">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0171BBA0">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16AB6DEF">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6B9E7C6C">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49C6DC75">
            <w:pPr>
              <w:pStyle w:val="9"/>
              <w:widowControl/>
              <w:spacing w:before="78" w:line="220" w:lineRule="auto"/>
              <w:ind w:left="361"/>
              <w:rPr>
                <w:sz w:val="24"/>
                <w:szCs w:val="24"/>
              </w:rPr>
            </w:pPr>
            <w:r>
              <w:rPr>
                <w:spacing w:val="-3"/>
                <w:sz w:val="24"/>
                <w:szCs w:val="24"/>
              </w:rPr>
              <w:t>培训方案</w:t>
            </w:r>
          </w:p>
        </w:tc>
        <w:tc>
          <w:tcPr>
            <w:tcW w:w="6019" w:type="dxa"/>
            <w:vAlign w:val="top"/>
          </w:tcPr>
          <w:p w14:paraId="540D10E0">
            <w:pPr>
              <w:pStyle w:val="9"/>
              <w:widowControl/>
              <w:spacing w:before="138" w:line="237" w:lineRule="auto"/>
              <w:ind w:left="115" w:right="102" w:firstLine="16"/>
              <w:rPr>
                <w:sz w:val="24"/>
                <w:szCs w:val="24"/>
              </w:rPr>
            </w:pPr>
            <w:r>
              <w:rPr>
                <w:spacing w:val="-4"/>
                <w:sz w:val="24"/>
                <w:szCs w:val="24"/>
              </w:rPr>
              <w:t>1、核心产品制造商提供针对本项目的培训方案，</w:t>
            </w:r>
            <w:r>
              <w:rPr>
                <w:spacing w:val="-5"/>
                <w:sz w:val="24"/>
                <w:szCs w:val="24"/>
              </w:rPr>
              <w:t>承诺对</w:t>
            </w:r>
            <w:r>
              <w:rPr>
                <w:spacing w:val="-3"/>
                <w:sz w:val="24"/>
                <w:szCs w:val="24"/>
              </w:rPr>
              <w:t>本项目提供培训服务的，得</w:t>
            </w:r>
            <w:r>
              <w:rPr>
                <w:spacing w:val="-39"/>
                <w:sz w:val="24"/>
                <w:szCs w:val="24"/>
              </w:rPr>
              <w:t xml:space="preserve"> </w:t>
            </w:r>
            <w:r>
              <w:rPr>
                <w:spacing w:val="-3"/>
                <w:sz w:val="24"/>
                <w:szCs w:val="24"/>
              </w:rPr>
              <w:t>3</w:t>
            </w:r>
            <w:r>
              <w:rPr>
                <w:spacing w:val="-48"/>
                <w:sz w:val="24"/>
                <w:szCs w:val="24"/>
              </w:rPr>
              <w:t xml:space="preserve"> </w:t>
            </w:r>
            <w:r>
              <w:rPr>
                <w:spacing w:val="-3"/>
                <w:sz w:val="24"/>
                <w:szCs w:val="24"/>
              </w:rPr>
              <w:t>分。</w:t>
            </w:r>
          </w:p>
          <w:p w14:paraId="40D53439">
            <w:pPr>
              <w:pStyle w:val="9"/>
              <w:widowControl/>
              <w:spacing w:before="44" w:line="248" w:lineRule="auto"/>
              <w:ind w:left="115" w:right="102" w:firstLine="1"/>
              <w:rPr>
                <w:sz w:val="24"/>
                <w:szCs w:val="24"/>
              </w:rPr>
            </w:pPr>
            <w:r>
              <w:rPr>
                <w:spacing w:val="-4"/>
                <w:sz w:val="24"/>
                <w:szCs w:val="24"/>
              </w:rPr>
              <w:t>2、</w:t>
            </w:r>
            <w:r>
              <w:rPr>
                <w:rFonts w:hint="eastAsia"/>
                <w:spacing w:val="-4"/>
                <w:sz w:val="24"/>
                <w:szCs w:val="24"/>
                <w:lang w:val="en-US" w:eastAsia="zh-CN"/>
              </w:rPr>
              <w:t>供应</w:t>
            </w:r>
            <w:r>
              <w:rPr>
                <w:spacing w:val="-4"/>
                <w:sz w:val="24"/>
                <w:szCs w:val="24"/>
              </w:rPr>
              <w:t>商需针对本项目制定全面、详细、可操作性强的</w:t>
            </w:r>
            <w:r>
              <w:rPr>
                <w:spacing w:val="1"/>
                <w:sz w:val="24"/>
                <w:szCs w:val="24"/>
              </w:rPr>
              <w:t>技术培训方案，包括</w:t>
            </w:r>
            <w:r>
              <w:rPr>
                <w:rFonts w:hint="default" w:ascii="Calibri" w:hAnsi="Calibri" w:cs="Calibri"/>
                <w:spacing w:val="1"/>
                <w:sz w:val="24"/>
                <w:szCs w:val="24"/>
              </w:rPr>
              <w:t>①</w:t>
            </w:r>
            <w:r>
              <w:rPr>
                <w:spacing w:val="1"/>
                <w:sz w:val="24"/>
                <w:szCs w:val="24"/>
              </w:rPr>
              <w:t>培训内容、</w:t>
            </w:r>
            <w:r>
              <w:rPr>
                <w:rFonts w:hint="default" w:ascii="Calibri" w:hAnsi="Calibri" w:cs="Calibri"/>
                <w:spacing w:val="1"/>
                <w:sz w:val="24"/>
                <w:szCs w:val="24"/>
              </w:rPr>
              <w:t>②</w:t>
            </w:r>
            <w:r>
              <w:rPr>
                <w:spacing w:val="1"/>
                <w:sz w:val="24"/>
                <w:szCs w:val="24"/>
              </w:rPr>
              <w:t>培训计划、</w:t>
            </w:r>
            <w:r>
              <w:rPr>
                <w:rFonts w:hint="default" w:ascii="Calibri" w:hAnsi="Calibri" w:cs="Calibri"/>
                <w:spacing w:val="1"/>
                <w:sz w:val="24"/>
                <w:szCs w:val="24"/>
              </w:rPr>
              <w:t>③</w:t>
            </w:r>
            <w:r>
              <w:rPr>
                <w:spacing w:val="1"/>
                <w:sz w:val="24"/>
                <w:szCs w:val="24"/>
              </w:rPr>
              <w:t>培训人员及</w:t>
            </w:r>
            <w:r>
              <w:rPr>
                <w:spacing w:val="-2"/>
                <w:sz w:val="24"/>
                <w:szCs w:val="24"/>
              </w:rPr>
              <w:t>导师等</w:t>
            </w:r>
            <w:r>
              <w:rPr>
                <w:spacing w:val="-46"/>
                <w:sz w:val="24"/>
                <w:szCs w:val="24"/>
              </w:rPr>
              <w:t xml:space="preserve"> </w:t>
            </w:r>
            <w:r>
              <w:rPr>
                <w:spacing w:val="-2"/>
                <w:sz w:val="24"/>
                <w:szCs w:val="24"/>
              </w:rPr>
              <w:t>3</w:t>
            </w:r>
            <w:r>
              <w:rPr>
                <w:spacing w:val="-44"/>
                <w:sz w:val="24"/>
                <w:szCs w:val="24"/>
              </w:rPr>
              <w:t xml:space="preserve"> </w:t>
            </w:r>
            <w:r>
              <w:rPr>
                <w:spacing w:val="-2"/>
                <w:sz w:val="24"/>
                <w:szCs w:val="24"/>
              </w:rPr>
              <w:t>项方案内容：每项方案内容</w:t>
            </w:r>
            <w:r>
              <w:rPr>
                <w:spacing w:val="-46"/>
                <w:sz w:val="24"/>
                <w:szCs w:val="24"/>
              </w:rPr>
              <w:t xml:space="preserve"> </w:t>
            </w:r>
            <w:r>
              <w:rPr>
                <w:spacing w:val="-2"/>
                <w:sz w:val="24"/>
                <w:szCs w:val="24"/>
              </w:rPr>
              <w:t>2</w:t>
            </w:r>
            <w:r>
              <w:rPr>
                <w:spacing w:val="-45"/>
                <w:sz w:val="24"/>
                <w:szCs w:val="24"/>
              </w:rPr>
              <w:t xml:space="preserve"> </w:t>
            </w:r>
            <w:r>
              <w:rPr>
                <w:spacing w:val="-2"/>
                <w:sz w:val="24"/>
                <w:szCs w:val="24"/>
              </w:rPr>
              <w:t>分，共</w:t>
            </w:r>
            <w:r>
              <w:rPr>
                <w:spacing w:val="-49"/>
                <w:sz w:val="24"/>
                <w:szCs w:val="24"/>
              </w:rPr>
              <w:t xml:space="preserve"> </w:t>
            </w:r>
            <w:r>
              <w:rPr>
                <w:spacing w:val="-2"/>
                <w:sz w:val="24"/>
                <w:szCs w:val="24"/>
              </w:rPr>
              <w:t>6</w:t>
            </w:r>
            <w:r>
              <w:rPr>
                <w:spacing w:val="-45"/>
                <w:sz w:val="24"/>
                <w:szCs w:val="24"/>
              </w:rPr>
              <w:t xml:space="preserve"> </w:t>
            </w:r>
            <w:r>
              <w:rPr>
                <w:spacing w:val="-3"/>
                <w:sz w:val="24"/>
                <w:szCs w:val="24"/>
              </w:rPr>
              <w:t>分，未</w:t>
            </w:r>
            <w:r>
              <w:rPr>
                <w:spacing w:val="1"/>
                <w:sz w:val="24"/>
                <w:szCs w:val="24"/>
              </w:rPr>
              <w:t>提供相应方案内容不得分，一项内容存在缺陷的，每一</w:t>
            </w:r>
            <w:r>
              <w:rPr>
                <w:spacing w:val="-4"/>
                <w:sz w:val="24"/>
                <w:szCs w:val="24"/>
              </w:rPr>
              <w:t>项扣</w:t>
            </w:r>
            <w:r>
              <w:rPr>
                <w:spacing w:val="-28"/>
                <w:sz w:val="24"/>
                <w:szCs w:val="24"/>
              </w:rPr>
              <w:t xml:space="preserve"> </w:t>
            </w:r>
            <w:r>
              <w:rPr>
                <w:rFonts w:ascii="Times New Roman" w:hAnsi="Times New Roman" w:eastAsia="Times New Roman" w:cs="Times New Roman"/>
                <w:spacing w:val="-4"/>
                <w:sz w:val="24"/>
                <w:szCs w:val="24"/>
              </w:rPr>
              <w:t xml:space="preserve">1 </w:t>
            </w:r>
            <w:r>
              <w:rPr>
                <w:spacing w:val="-4"/>
                <w:sz w:val="24"/>
                <w:szCs w:val="24"/>
              </w:rPr>
              <w:t>分，扣完为止；</w:t>
            </w:r>
          </w:p>
        </w:tc>
        <w:tc>
          <w:tcPr>
            <w:tcW w:w="1073" w:type="dxa"/>
            <w:vAlign w:val="top"/>
          </w:tcPr>
          <w:p w14:paraId="4FE87CE5">
            <w:pPr>
              <w:widowControl/>
              <w:kinsoku w:val="0"/>
              <w:autoSpaceDE w:val="0"/>
              <w:autoSpaceDN w:val="0"/>
              <w:adjustRightInd w:val="0"/>
              <w:snapToGrid w:val="0"/>
              <w:spacing w:line="258" w:lineRule="auto"/>
              <w:jc w:val="left"/>
              <w:textAlignment w:val="baseline"/>
              <w:rPr>
                <w:rFonts w:ascii="Arial" w:hAnsi="Arial" w:eastAsia="Arial" w:cs="Arial"/>
                <w:snapToGrid w:val="0"/>
                <w:color w:val="000000"/>
                <w:kern w:val="0"/>
                <w:sz w:val="21"/>
                <w:szCs w:val="21"/>
                <w:lang w:eastAsia="en-US"/>
              </w:rPr>
            </w:pPr>
          </w:p>
          <w:p w14:paraId="11793AB0">
            <w:pPr>
              <w:widowControl/>
              <w:kinsoku w:val="0"/>
              <w:autoSpaceDE w:val="0"/>
              <w:autoSpaceDN w:val="0"/>
              <w:adjustRightInd w:val="0"/>
              <w:snapToGrid w:val="0"/>
              <w:spacing w:line="258" w:lineRule="auto"/>
              <w:jc w:val="left"/>
              <w:textAlignment w:val="baseline"/>
              <w:rPr>
                <w:rFonts w:ascii="Arial" w:hAnsi="Arial" w:eastAsia="Arial" w:cs="Arial"/>
                <w:snapToGrid w:val="0"/>
                <w:color w:val="000000"/>
                <w:kern w:val="0"/>
                <w:sz w:val="21"/>
                <w:szCs w:val="21"/>
                <w:lang w:eastAsia="en-US"/>
              </w:rPr>
            </w:pPr>
          </w:p>
          <w:p w14:paraId="15FEE422">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kern w:val="0"/>
                <w:sz w:val="21"/>
                <w:szCs w:val="21"/>
                <w:lang w:eastAsia="en-US"/>
              </w:rPr>
            </w:pPr>
          </w:p>
          <w:p w14:paraId="0C405427">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kern w:val="0"/>
                <w:sz w:val="21"/>
                <w:szCs w:val="21"/>
                <w:lang w:eastAsia="en-US"/>
              </w:rPr>
            </w:pPr>
          </w:p>
          <w:p w14:paraId="79E72A35">
            <w:pPr>
              <w:widowControl/>
              <w:kinsoku w:val="0"/>
              <w:autoSpaceDE w:val="0"/>
              <w:autoSpaceDN w:val="0"/>
              <w:adjustRightInd w:val="0"/>
              <w:snapToGrid w:val="0"/>
              <w:spacing w:line="259" w:lineRule="auto"/>
              <w:jc w:val="left"/>
              <w:textAlignment w:val="baseline"/>
              <w:rPr>
                <w:rFonts w:ascii="Arial" w:hAnsi="Arial" w:eastAsia="Arial" w:cs="Arial"/>
                <w:snapToGrid w:val="0"/>
                <w:color w:val="000000"/>
                <w:kern w:val="0"/>
                <w:sz w:val="21"/>
                <w:szCs w:val="21"/>
                <w:lang w:eastAsia="en-US"/>
              </w:rPr>
            </w:pPr>
          </w:p>
          <w:p w14:paraId="7A455F94">
            <w:pPr>
              <w:pStyle w:val="9"/>
              <w:widowControl/>
              <w:spacing w:before="78"/>
              <w:ind w:left="483"/>
              <w:rPr>
                <w:sz w:val="24"/>
                <w:szCs w:val="24"/>
              </w:rPr>
            </w:pPr>
            <w:r>
              <w:rPr>
                <w:sz w:val="24"/>
                <w:szCs w:val="24"/>
              </w:rPr>
              <w:t>9</w:t>
            </w:r>
          </w:p>
        </w:tc>
      </w:tr>
    </w:tbl>
    <w:p w14:paraId="1D6C0458">
      <w:pPr>
        <w:spacing w:before="205" w:line="341" w:lineRule="auto"/>
        <w:ind w:right="67"/>
        <w:jc w:val="both"/>
        <w:rPr>
          <w:rFonts w:ascii="宋体" w:hAnsi="宋体" w:eastAsia="宋体" w:cs="宋体"/>
          <w:sz w:val="24"/>
          <w:szCs w:val="24"/>
        </w:rPr>
        <w:sectPr>
          <w:headerReference r:id="rId68" w:type="default"/>
          <w:footerReference r:id="rId69" w:type="default"/>
          <w:pgSz w:w="11906" w:h="16840"/>
          <w:pgMar w:top="1173" w:right="1777" w:bottom="1105" w:left="1420" w:header="832" w:footer="935" w:gutter="0"/>
          <w:pgNumType w:fmt="decimal"/>
          <w:cols w:space="720" w:num="1"/>
        </w:sectPr>
      </w:pPr>
    </w:p>
    <w:p w14:paraId="423F2C89">
      <w:pPr>
        <w:widowControl/>
        <w:kinsoku w:val="0"/>
        <w:autoSpaceDE w:val="0"/>
        <w:autoSpaceDN w:val="0"/>
        <w:adjustRightInd w:val="0"/>
        <w:snapToGrid w:val="0"/>
        <w:spacing w:before="285" w:line="224" w:lineRule="auto"/>
        <w:jc w:val="center"/>
        <w:textAlignment w:val="baseline"/>
        <w:outlineLvl w:val="0"/>
        <w:rPr>
          <w:rFonts w:ascii="宋体" w:hAnsi="宋体" w:eastAsia="宋体" w:cs="宋体"/>
          <w:snapToGrid w:val="0"/>
          <w:color w:val="000000"/>
          <w:kern w:val="0"/>
          <w:sz w:val="34"/>
          <w:szCs w:val="34"/>
          <w:lang w:eastAsia="en-US"/>
        </w:rPr>
      </w:pPr>
      <w:bookmarkStart w:id="20" w:name="_Toc20179"/>
      <w:r>
        <w:rPr>
          <w:rFonts w:ascii="宋体" w:hAnsi="宋体" w:eastAsia="宋体" w:cs="宋体"/>
          <w:b/>
          <w:bCs/>
          <w:snapToGrid w:val="0"/>
          <w:color w:val="000000"/>
          <w:spacing w:val="9"/>
          <w:kern w:val="0"/>
          <w:sz w:val="34"/>
          <w:szCs w:val="34"/>
          <w:lang w:eastAsia="en-US"/>
        </w:rPr>
        <w:t>第六章合同草案</w:t>
      </w:r>
      <w:bookmarkEnd w:id="20"/>
    </w:p>
    <w:p w14:paraId="40716A37">
      <w:pPr>
        <w:widowControl/>
        <w:kinsoku w:val="0"/>
        <w:autoSpaceDE w:val="0"/>
        <w:autoSpaceDN w:val="0"/>
        <w:adjustRightInd w:val="0"/>
        <w:snapToGrid w:val="0"/>
        <w:spacing w:before="124" w:line="244" w:lineRule="auto"/>
        <w:ind w:left="37" w:right="25" w:hanging="1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【此合同书仅作为签订正式合同时的参考，正式合同书应</w:t>
      </w:r>
      <w:r>
        <w:rPr>
          <w:rFonts w:ascii="宋体" w:hAnsi="宋体" w:eastAsia="宋体" w:cs="宋体"/>
          <w:snapToGrid w:val="0"/>
          <w:color w:val="000000"/>
          <w:spacing w:val="3"/>
          <w:kern w:val="0"/>
          <w:sz w:val="24"/>
          <w:szCs w:val="24"/>
          <w:lang w:eastAsia="en-US"/>
        </w:rPr>
        <w:t>包括本参考格式的内</w:t>
      </w:r>
      <w:r>
        <w:rPr>
          <w:rFonts w:ascii="宋体" w:hAnsi="宋体" w:eastAsia="宋体" w:cs="宋体"/>
          <w:snapToGrid w:val="0"/>
          <w:color w:val="000000"/>
          <w:spacing w:val="-7"/>
          <w:kern w:val="0"/>
          <w:sz w:val="24"/>
          <w:szCs w:val="24"/>
          <w:lang w:eastAsia="en-US"/>
        </w:rPr>
        <w:t>容】</w:t>
      </w:r>
    </w:p>
    <w:p w14:paraId="188EF953">
      <w:pPr>
        <w:kinsoku w:val="0"/>
        <w:autoSpaceDE w:val="0"/>
        <w:autoSpaceDN w:val="0"/>
        <w:adjustRightInd w:val="0"/>
        <w:snapToGrid w:val="0"/>
        <w:spacing w:line="296" w:lineRule="auto"/>
        <w:jc w:val="left"/>
        <w:textAlignment w:val="baseline"/>
        <w:rPr>
          <w:rFonts w:ascii="Arial" w:hAnsi="Arial" w:eastAsia="Arial" w:cs="Arial"/>
          <w:snapToGrid w:val="0"/>
          <w:color w:val="000000"/>
          <w:kern w:val="0"/>
          <w:sz w:val="21"/>
          <w:szCs w:val="21"/>
          <w:lang w:val="en-US" w:eastAsia="en-US" w:bidi="ar-SA"/>
        </w:rPr>
      </w:pPr>
    </w:p>
    <w:p w14:paraId="4A7B1BD2">
      <w:pPr>
        <w:kinsoku w:val="0"/>
        <w:autoSpaceDE w:val="0"/>
        <w:autoSpaceDN w:val="0"/>
        <w:adjustRightInd w:val="0"/>
        <w:snapToGrid w:val="0"/>
        <w:spacing w:line="296" w:lineRule="auto"/>
        <w:jc w:val="left"/>
        <w:textAlignment w:val="baseline"/>
        <w:rPr>
          <w:rFonts w:ascii="Arial" w:hAnsi="Arial" w:eastAsia="Arial" w:cs="Arial"/>
          <w:snapToGrid w:val="0"/>
          <w:color w:val="000000"/>
          <w:kern w:val="0"/>
          <w:sz w:val="21"/>
          <w:szCs w:val="21"/>
          <w:lang w:val="en-US" w:eastAsia="en-US" w:bidi="ar-SA"/>
        </w:rPr>
      </w:pPr>
    </w:p>
    <w:p w14:paraId="0A430017">
      <w:pPr>
        <w:widowControl/>
        <w:kinsoku w:val="0"/>
        <w:autoSpaceDE w:val="0"/>
        <w:autoSpaceDN w:val="0"/>
        <w:adjustRightInd w:val="0"/>
        <w:snapToGrid w:val="0"/>
        <w:spacing w:before="153" w:line="223" w:lineRule="auto"/>
        <w:ind w:left="1989"/>
        <w:jc w:val="left"/>
        <w:textAlignment w:val="baseline"/>
        <w:rPr>
          <w:rFonts w:ascii="宋体" w:hAnsi="宋体" w:eastAsia="宋体" w:cs="宋体"/>
          <w:snapToGrid w:val="0"/>
          <w:color w:val="000000"/>
          <w:kern w:val="0"/>
          <w:sz w:val="47"/>
          <w:szCs w:val="47"/>
          <w:lang w:eastAsia="en-US"/>
        </w:rPr>
      </w:pPr>
      <w:r>
        <w:rPr>
          <w:rFonts w:ascii="宋体" w:hAnsi="宋体" w:eastAsia="宋体" w:cs="宋体"/>
          <w:b/>
          <w:bCs/>
          <w:snapToGrid w:val="0"/>
          <w:color w:val="000000"/>
          <w:spacing w:val="-27"/>
          <w:kern w:val="0"/>
          <w:sz w:val="47"/>
          <w:szCs w:val="47"/>
          <w:lang w:eastAsia="en-US"/>
        </w:rPr>
        <w:t>政府采购货物买卖合同</w:t>
      </w:r>
    </w:p>
    <w:p w14:paraId="5CA7DA6E">
      <w:pPr>
        <w:widowControl/>
        <w:kinsoku w:val="0"/>
        <w:autoSpaceDE w:val="0"/>
        <w:autoSpaceDN w:val="0"/>
        <w:adjustRightInd w:val="0"/>
        <w:snapToGrid w:val="0"/>
        <w:spacing w:before="57" w:line="224" w:lineRule="auto"/>
        <w:ind w:left="3350"/>
        <w:jc w:val="left"/>
        <w:textAlignment w:val="baseline"/>
        <w:rPr>
          <w:rFonts w:ascii="宋体" w:hAnsi="宋体" w:eastAsia="宋体" w:cs="宋体"/>
          <w:snapToGrid w:val="0"/>
          <w:color w:val="000000"/>
          <w:kern w:val="0"/>
          <w:sz w:val="47"/>
          <w:szCs w:val="47"/>
          <w:lang w:eastAsia="en-US"/>
        </w:rPr>
      </w:pPr>
      <w:r>
        <w:rPr>
          <w:rFonts w:ascii="宋体" w:hAnsi="宋体" w:eastAsia="宋体" w:cs="宋体"/>
          <w:b/>
          <w:bCs/>
          <w:snapToGrid w:val="0"/>
          <w:color w:val="000000"/>
          <w:spacing w:val="-23"/>
          <w:kern w:val="0"/>
          <w:sz w:val="47"/>
          <w:szCs w:val="47"/>
          <w:lang w:eastAsia="en-US"/>
        </w:rPr>
        <w:t>（试行）</w:t>
      </w:r>
    </w:p>
    <w:p w14:paraId="42E3E475">
      <w:pPr>
        <w:kinsoku w:val="0"/>
        <w:autoSpaceDE w:val="0"/>
        <w:autoSpaceDN w:val="0"/>
        <w:adjustRightInd w:val="0"/>
        <w:snapToGrid w:val="0"/>
        <w:spacing w:line="268" w:lineRule="auto"/>
        <w:jc w:val="left"/>
        <w:textAlignment w:val="baseline"/>
        <w:rPr>
          <w:rFonts w:ascii="Arial" w:hAnsi="Arial" w:eastAsia="Arial" w:cs="Arial"/>
          <w:snapToGrid w:val="0"/>
          <w:color w:val="000000"/>
          <w:kern w:val="0"/>
          <w:sz w:val="21"/>
          <w:szCs w:val="21"/>
          <w:lang w:val="en-US" w:eastAsia="en-US" w:bidi="ar-SA"/>
        </w:rPr>
      </w:pPr>
    </w:p>
    <w:p w14:paraId="478751DB">
      <w:pPr>
        <w:kinsoku w:val="0"/>
        <w:autoSpaceDE w:val="0"/>
        <w:autoSpaceDN w:val="0"/>
        <w:adjustRightInd w:val="0"/>
        <w:snapToGrid w:val="0"/>
        <w:spacing w:line="269" w:lineRule="auto"/>
        <w:jc w:val="left"/>
        <w:textAlignment w:val="baseline"/>
        <w:rPr>
          <w:rFonts w:ascii="Arial" w:hAnsi="Arial" w:eastAsia="Arial" w:cs="Arial"/>
          <w:snapToGrid w:val="0"/>
          <w:color w:val="000000"/>
          <w:kern w:val="0"/>
          <w:sz w:val="21"/>
          <w:szCs w:val="21"/>
          <w:lang w:val="en-US" w:eastAsia="en-US" w:bidi="ar-SA"/>
        </w:rPr>
      </w:pPr>
    </w:p>
    <w:p w14:paraId="64588A34">
      <w:pPr>
        <w:kinsoku w:val="0"/>
        <w:autoSpaceDE w:val="0"/>
        <w:autoSpaceDN w:val="0"/>
        <w:adjustRightInd w:val="0"/>
        <w:snapToGrid w:val="0"/>
        <w:spacing w:line="269" w:lineRule="auto"/>
        <w:jc w:val="left"/>
        <w:textAlignment w:val="baseline"/>
        <w:rPr>
          <w:rFonts w:ascii="Arial" w:hAnsi="Arial" w:eastAsia="Arial" w:cs="Arial"/>
          <w:snapToGrid w:val="0"/>
          <w:color w:val="000000"/>
          <w:kern w:val="0"/>
          <w:sz w:val="21"/>
          <w:szCs w:val="21"/>
          <w:lang w:val="en-US" w:eastAsia="en-US" w:bidi="ar-SA"/>
        </w:rPr>
      </w:pPr>
    </w:p>
    <w:p w14:paraId="016F6F60">
      <w:pPr>
        <w:kinsoku w:val="0"/>
        <w:autoSpaceDE w:val="0"/>
        <w:autoSpaceDN w:val="0"/>
        <w:adjustRightInd w:val="0"/>
        <w:snapToGrid w:val="0"/>
        <w:spacing w:line="269" w:lineRule="auto"/>
        <w:jc w:val="left"/>
        <w:textAlignment w:val="baseline"/>
        <w:rPr>
          <w:rFonts w:ascii="Arial" w:hAnsi="Arial" w:eastAsia="Arial" w:cs="Arial"/>
          <w:snapToGrid w:val="0"/>
          <w:color w:val="000000"/>
          <w:kern w:val="0"/>
          <w:sz w:val="21"/>
          <w:szCs w:val="21"/>
          <w:lang w:val="en-US" w:eastAsia="en-US" w:bidi="ar-SA"/>
        </w:rPr>
      </w:pPr>
    </w:p>
    <w:p w14:paraId="22EE5DD7">
      <w:pPr>
        <w:kinsoku w:val="0"/>
        <w:autoSpaceDE w:val="0"/>
        <w:autoSpaceDN w:val="0"/>
        <w:adjustRightInd w:val="0"/>
        <w:snapToGrid w:val="0"/>
        <w:spacing w:line="269" w:lineRule="auto"/>
        <w:jc w:val="left"/>
        <w:textAlignment w:val="baseline"/>
        <w:rPr>
          <w:rFonts w:ascii="Arial" w:hAnsi="Arial" w:eastAsia="Arial" w:cs="Arial"/>
          <w:snapToGrid w:val="0"/>
          <w:color w:val="000000"/>
          <w:kern w:val="0"/>
          <w:sz w:val="21"/>
          <w:szCs w:val="21"/>
          <w:lang w:val="en-US" w:eastAsia="en-US" w:bidi="ar-SA"/>
        </w:rPr>
      </w:pPr>
    </w:p>
    <w:p w14:paraId="1219F663">
      <w:pPr>
        <w:kinsoku w:val="0"/>
        <w:autoSpaceDE w:val="0"/>
        <w:autoSpaceDN w:val="0"/>
        <w:adjustRightInd w:val="0"/>
        <w:snapToGrid w:val="0"/>
        <w:spacing w:line="269" w:lineRule="auto"/>
        <w:jc w:val="left"/>
        <w:textAlignment w:val="baseline"/>
        <w:rPr>
          <w:rFonts w:ascii="Arial" w:hAnsi="Arial" w:eastAsia="Arial" w:cs="Arial"/>
          <w:snapToGrid w:val="0"/>
          <w:color w:val="000000"/>
          <w:kern w:val="0"/>
          <w:sz w:val="21"/>
          <w:szCs w:val="21"/>
          <w:lang w:val="en-US" w:eastAsia="en-US" w:bidi="ar-SA"/>
        </w:rPr>
      </w:pPr>
    </w:p>
    <w:p w14:paraId="402652CB">
      <w:pPr>
        <w:kinsoku w:val="0"/>
        <w:autoSpaceDE w:val="0"/>
        <w:autoSpaceDN w:val="0"/>
        <w:adjustRightInd w:val="0"/>
        <w:snapToGrid w:val="0"/>
        <w:spacing w:line="269" w:lineRule="auto"/>
        <w:jc w:val="left"/>
        <w:textAlignment w:val="baseline"/>
        <w:rPr>
          <w:rFonts w:ascii="Arial" w:hAnsi="Arial" w:eastAsia="Arial" w:cs="Arial"/>
          <w:snapToGrid w:val="0"/>
          <w:color w:val="000000"/>
          <w:kern w:val="0"/>
          <w:sz w:val="21"/>
          <w:szCs w:val="21"/>
          <w:lang w:val="en-US" w:eastAsia="en-US" w:bidi="ar-SA"/>
        </w:rPr>
      </w:pPr>
    </w:p>
    <w:p w14:paraId="121B595A">
      <w:pPr>
        <w:widowControl/>
        <w:kinsoku w:val="0"/>
        <w:autoSpaceDE w:val="0"/>
        <w:autoSpaceDN w:val="0"/>
        <w:adjustRightInd w:val="0"/>
        <w:snapToGrid w:val="0"/>
        <w:spacing w:before="101" w:line="225" w:lineRule="auto"/>
        <w:ind w:left="468"/>
        <w:jc w:val="left"/>
        <w:textAlignment w:val="baseline"/>
        <w:rPr>
          <w:rFonts w:ascii="宋体" w:hAnsi="宋体" w:eastAsia="宋体" w:cs="宋体"/>
          <w:snapToGrid w:val="0"/>
          <w:color w:val="000000"/>
          <w:kern w:val="0"/>
          <w:sz w:val="31"/>
          <w:szCs w:val="31"/>
          <w:lang w:eastAsia="en-US"/>
        </w:rPr>
      </w:pPr>
      <w:r>
        <w:rPr>
          <w:rFonts w:ascii="宋体" w:hAnsi="宋体" w:eastAsia="宋体" w:cs="宋体"/>
          <w:snapToGrid w:val="0"/>
          <w:color w:val="000000"/>
          <w:kern w:val="0"/>
          <w:sz w:val="31"/>
          <w:szCs w:val="31"/>
          <w:lang w:eastAsia="en-US"/>
        </w:rPr>
        <w:t>项目名称：</w:t>
      </w:r>
      <w:r>
        <w:rPr>
          <w:rFonts w:ascii="宋体" w:hAnsi="宋体" w:eastAsia="宋体" w:cs="宋体"/>
          <w:snapToGrid w:val="0"/>
          <w:color w:val="000000"/>
          <w:kern w:val="0"/>
          <w:sz w:val="31"/>
          <w:szCs w:val="31"/>
          <w:u w:val="single" w:color="auto"/>
          <w:lang w:eastAsia="en-US"/>
        </w:rPr>
        <w:t xml:space="preserve">                              </w:t>
      </w:r>
    </w:p>
    <w:p w14:paraId="683558B0">
      <w:pPr>
        <w:widowControl/>
        <w:kinsoku w:val="0"/>
        <w:autoSpaceDE w:val="0"/>
        <w:autoSpaceDN w:val="0"/>
        <w:adjustRightInd w:val="0"/>
        <w:snapToGrid w:val="0"/>
        <w:spacing w:before="271" w:line="225" w:lineRule="auto"/>
        <w:ind w:left="459"/>
        <w:jc w:val="left"/>
        <w:textAlignment w:val="baseline"/>
        <w:rPr>
          <w:rFonts w:ascii="宋体" w:hAnsi="宋体" w:eastAsia="宋体" w:cs="宋体"/>
          <w:snapToGrid w:val="0"/>
          <w:color w:val="000000"/>
          <w:kern w:val="0"/>
          <w:sz w:val="31"/>
          <w:szCs w:val="31"/>
          <w:lang w:eastAsia="en-US"/>
        </w:rPr>
      </w:pPr>
      <w:r>
        <w:rPr>
          <w:rFonts w:ascii="宋体" w:hAnsi="宋体" w:eastAsia="宋体" w:cs="宋体"/>
          <w:snapToGrid w:val="0"/>
          <w:color w:val="000000"/>
          <w:spacing w:val="7"/>
          <w:kern w:val="0"/>
          <w:sz w:val="31"/>
          <w:szCs w:val="31"/>
          <w:lang w:eastAsia="en-US"/>
        </w:rPr>
        <w:t>合同编号：</w:t>
      </w:r>
      <w:r>
        <w:rPr>
          <w:rFonts w:ascii="宋体" w:hAnsi="宋体" w:eastAsia="宋体" w:cs="宋体"/>
          <w:snapToGrid w:val="0"/>
          <w:color w:val="000000"/>
          <w:kern w:val="0"/>
          <w:sz w:val="31"/>
          <w:szCs w:val="31"/>
          <w:u w:val="single" w:color="auto"/>
          <w:lang w:eastAsia="en-US"/>
        </w:rPr>
        <w:t xml:space="preserve">                              </w:t>
      </w:r>
    </w:p>
    <w:p w14:paraId="3F5099D1">
      <w:pPr>
        <w:widowControl/>
        <w:kinsoku w:val="0"/>
        <w:autoSpaceDE w:val="0"/>
        <w:autoSpaceDN w:val="0"/>
        <w:adjustRightInd w:val="0"/>
        <w:snapToGrid w:val="0"/>
        <w:spacing w:before="247" w:line="226" w:lineRule="auto"/>
        <w:ind w:left="540"/>
        <w:jc w:val="left"/>
        <w:textAlignment w:val="baseline"/>
        <w:rPr>
          <w:rFonts w:ascii="宋体" w:hAnsi="宋体" w:eastAsia="宋体" w:cs="宋体"/>
          <w:snapToGrid w:val="0"/>
          <w:color w:val="000000"/>
          <w:kern w:val="0"/>
          <w:sz w:val="31"/>
          <w:szCs w:val="31"/>
          <w:lang w:eastAsia="en-US"/>
        </w:rPr>
      </w:pPr>
      <w:r>
        <w:rPr>
          <w:rFonts w:ascii="宋体" w:hAnsi="宋体" w:eastAsia="宋体" w:cs="宋体"/>
          <w:snapToGrid w:val="0"/>
          <w:color w:val="000000"/>
          <w:spacing w:val="-28"/>
          <w:kern w:val="0"/>
          <w:sz w:val="31"/>
          <w:szCs w:val="31"/>
          <w:lang w:eastAsia="en-US"/>
        </w:rPr>
        <w:t>甲</w:t>
      </w:r>
      <w:r>
        <w:rPr>
          <w:rFonts w:ascii="宋体" w:hAnsi="宋体" w:eastAsia="宋体" w:cs="宋体"/>
          <w:snapToGrid w:val="0"/>
          <w:color w:val="000000"/>
          <w:spacing w:val="5"/>
          <w:kern w:val="0"/>
          <w:sz w:val="31"/>
          <w:szCs w:val="31"/>
          <w:lang w:eastAsia="en-US"/>
        </w:rPr>
        <w:t xml:space="preserve">    </w:t>
      </w:r>
      <w:r>
        <w:rPr>
          <w:rFonts w:ascii="宋体" w:hAnsi="宋体" w:eastAsia="宋体" w:cs="宋体"/>
          <w:snapToGrid w:val="0"/>
          <w:color w:val="000000"/>
          <w:spacing w:val="-28"/>
          <w:kern w:val="0"/>
          <w:sz w:val="31"/>
          <w:szCs w:val="31"/>
          <w:lang w:eastAsia="en-US"/>
        </w:rPr>
        <w:t>方：</w:t>
      </w:r>
      <w:r>
        <w:rPr>
          <w:rFonts w:ascii="宋体" w:hAnsi="宋体" w:eastAsia="宋体" w:cs="宋体"/>
          <w:snapToGrid w:val="0"/>
          <w:color w:val="000000"/>
          <w:kern w:val="0"/>
          <w:sz w:val="31"/>
          <w:szCs w:val="31"/>
          <w:u w:val="single" w:color="auto"/>
          <w:lang w:eastAsia="en-US"/>
        </w:rPr>
        <w:t xml:space="preserve">                              </w:t>
      </w:r>
    </w:p>
    <w:p w14:paraId="20AD7286">
      <w:pPr>
        <w:widowControl/>
        <w:kinsoku w:val="0"/>
        <w:autoSpaceDE w:val="0"/>
        <w:autoSpaceDN w:val="0"/>
        <w:adjustRightInd w:val="0"/>
        <w:snapToGrid w:val="0"/>
        <w:spacing w:before="242" w:line="226" w:lineRule="auto"/>
        <w:ind w:left="518"/>
        <w:jc w:val="left"/>
        <w:textAlignment w:val="baseline"/>
        <w:rPr>
          <w:rFonts w:ascii="宋体" w:hAnsi="宋体" w:eastAsia="宋体" w:cs="宋体"/>
          <w:snapToGrid w:val="0"/>
          <w:color w:val="000000"/>
          <w:kern w:val="0"/>
          <w:sz w:val="31"/>
          <w:szCs w:val="31"/>
          <w:lang w:eastAsia="en-US"/>
        </w:rPr>
      </w:pPr>
      <w:r>
        <w:rPr>
          <w:rFonts w:ascii="宋体" w:hAnsi="宋体" w:eastAsia="宋体" w:cs="宋体"/>
          <w:snapToGrid w:val="0"/>
          <w:color w:val="000000"/>
          <w:spacing w:val="-24"/>
          <w:kern w:val="0"/>
          <w:sz w:val="31"/>
          <w:szCs w:val="31"/>
          <w:lang w:eastAsia="en-US"/>
        </w:rPr>
        <w:t>乙</w:t>
      </w:r>
      <w:r>
        <w:rPr>
          <w:rFonts w:ascii="宋体" w:hAnsi="宋体" w:eastAsia="宋体" w:cs="宋体"/>
          <w:snapToGrid w:val="0"/>
          <w:color w:val="000000"/>
          <w:spacing w:val="7"/>
          <w:kern w:val="0"/>
          <w:sz w:val="31"/>
          <w:szCs w:val="31"/>
          <w:lang w:eastAsia="en-US"/>
        </w:rPr>
        <w:t xml:space="preserve">    </w:t>
      </w:r>
      <w:r>
        <w:rPr>
          <w:rFonts w:ascii="宋体" w:hAnsi="宋体" w:eastAsia="宋体" w:cs="宋体"/>
          <w:snapToGrid w:val="0"/>
          <w:color w:val="000000"/>
          <w:spacing w:val="-24"/>
          <w:kern w:val="0"/>
          <w:sz w:val="31"/>
          <w:szCs w:val="31"/>
          <w:lang w:eastAsia="en-US"/>
        </w:rPr>
        <w:t>方：</w:t>
      </w:r>
      <w:r>
        <w:rPr>
          <w:rFonts w:ascii="宋体" w:hAnsi="宋体" w:eastAsia="宋体" w:cs="宋体"/>
          <w:snapToGrid w:val="0"/>
          <w:color w:val="000000"/>
          <w:kern w:val="0"/>
          <w:sz w:val="31"/>
          <w:szCs w:val="31"/>
          <w:u w:val="single" w:color="auto"/>
          <w:lang w:eastAsia="en-US"/>
        </w:rPr>
        <w:t xml:space="preserve">                              </w:t>
      </w:r>
    </w:p>
    <w:p w14:paraId="7719B26E">
      <w:pPr>
        <w:widowControl/>
        <w:kinsoku w:val="0"/>
        <w:autoSpaceDE w:val="0"/>
        <w:autoSpaceDN w:val="0"/>
        <w:adjustRightInd w:val="0"/>
        <w:snapToGrid w:val="0"/>
        <w:spacing w:before="246" w:line="227" w:lineRule="auto"/>
        <w:ind w:left="458"/>
        <w:jc w:val="left"/>
        <w:textAlignment w:val="baseline"/>
        <w:rPr>
          <w:rFonts w:ascii="宋体" w:hAnsi="宋体" w:eastAsia="宋体" w:cs="宋体"/>
          <w:snapToGrid w:val="0"/>
          <w:color w:val="000000"/>
          <w:kern w:val="0"/>
          <w:sz w:val="31"/>
          <w:szCs w:val="31"/>
          <w:lang w:eastAsia="en-US"/>
        </w:rPr>
      </w:pPr>
      <w:r>
        <w:rPr>
          <w:rFonts w:ascii="宋体" w:hAnsi="宋体" w:eastAsia="宋体" w:cs="宋体"/>
          <w:snapToGrid w:val="0"/>
          <w:color w:val="000000"/>
          <w:spacing w:val="4"/>
          <w:kern w:val="0"/>
          <w:sz w:val="31"/>
          <w:szCs w:val="31"/>
          <w:lang w:eastAsia="en-US"/>
        </w:rPr>
        <w:t>签订时间：</w:t>
      </w:r>
      <w:r>
        <w:rPr>
          <w:rFonts w:ascii="宋体" w:hAnsi="宋体" w:eastAsia="宋体" w:cs="宋体"/>
          <w:snapToGrid w:val="0"/>
          <w:color w:val="000000"/>
          <w:kern w:val="0"/>
          <w:sz w:val="31"/>
          <w:szCs w:val="31"/>
          <w:u w:val="single" w:color="auto"/>
          <w:lang w:eastAsia="en-US"/>
        </w:rPr>
        <w:t xml:space="preserve">                              </w:t>
      </w:r>
    </w:p>
    <w:p w14:paraId="7027416F">
      <w:pPr>
        <w:spacing w:line="227" w:lineRule="auto"/>
        <w:rPr>
          <w:rFonts w:ascii="宋体" w:hAnsi="宋体" w:eastAsia="宋体" w:cs="宋体"/>
          <w:sz w:val="31"/>
          <w:szCs w:val="31"/>
        </w:rPr>
        <w:sectPr>
          <w:headerReference r:id="rId70" w:type="default"/>
          <w:footerReference r:id="rId71" w:type="default"/>
          <w:pgSz w:w="11906" w:h="16840"/>
          <w:pgMar w:top="1173" w:right="1785" w:bottom="1151" w:left="1785" w:header="11" w:footer="906" w:gutter="0"/>
          <w:pgNumType w:fmt="decimal"/>
          <w:cols w:space="720" w:num="1"/>
        </w:sectPr>
      </w:pPr>
    </w:p>
    <w:p w14:paraId="4AD658E5">
      <w:pPr>
        <w:kinsoku w:val="0"/>
        <w:autoSpaceDE w:val="0"/>
        <w:autoSpaceDN w:val="0"/>
        <w:adjustRightInd w:val="0"/>
        <w:snapToGrid w:val="0"/>
        <w:spacing w:line="253" w:lineRule="auto"/>
        <w:jc w:val="left"/>
        <w:textAlignment w:val="baseline"/>
        <w:rPr>
          <w:rFonts w:ascii="Arial" w:hAnsi="Arial" w:eastAsia="Arial" w:cs="Arial"/>
          <w:snapToGrid w:val="0"/>
          <w:color w:val="000000"/>
          <w:kern w:val="0"/>
          <w:sz w:val="21"/>
          <w:szCs w:val="21"/>
          <w:lang w:val="en-US" w:eastAsia="en-US" w:bidi="ar-SA"/>
        </w:rPr>
      </w:pPr>
    </w:p>
    <w:p w14:paraId="65C0CE43">
      <w:pPr>
        <w:widowControl/>
        <w:kinsoku w:val="0"/>
        <w:autoSpaceDE w:val="0"/>
        <w:autoSpaceDN w:val="0"/>
        <w:adjustRightInd w:val="0"/>
        <w:snapToGrid w:val="0"/>
        <w:spacing w:before="139" w:line="223" w:lineRule="auto"/>
        <w:ind w:left="2989"/>
        <w:jc w:val="left"/>
        <w:textAlignment w:val="baseline"/>
        <w:rPr>
          <w:rFonts w:ascii="新宋体" w:hAnsi="新宋体" w:eastAsia="新宋体" w:cs="新宋体"/>
          <w:snapToGrid w:val="0"/>
          <w:color w:val="000000"/>
          <w:kern w:val="0"/>
          <w:sz w:val="43"/>
          <w:szCs w:val="43"/>
          <w:lang w:eastAsia="en-US"/>
        </w:rPr>
      </w:pPr>
      <w:r>
        <w:rPr>
          <w:rFonts w:ascii="新宋体" w:hAnsi="新宋体" w:eastAsia="新宋体" w:cs="新宋体"/>
          <w:snapToGrid w:val="0"/>
          <w:color w:val="000000"/>
          <w:spacing w:val="-9"/>
          <w:kern w:val="0"/>
          <w:sz w:val="43"/>
          <w:szCs w:val="43"/>
          <w:lang w:eastAsia="en-US"/>
        </w:rPr>
        <w:t>使</w:t>
      </w:r>
      <w:r>
        <w:rPr>
          <w:rFonts w:ascii="新宋体" w:hAnsi="新宋体" w:eastAsia="新宋体" w:cs="新宋体"/>
          <w:snapToGrid w:val="0"/>
          <w:color w:val="000000"/>
          <w:spacing w:val="33"/>
          <w:kern w:val="0"/>
          <w:sz w:val="43"/>
          <w:szCs w:val="43"/>
          <w:lang w:eastAsia="en-US"/>
        </w:rPr>
        <w:t xml:space="preserve"> </w:t>
      </w:r>
      <w:r>
        <w:rPr>
          <w:rFonts w:ascii="新宋体" w:hAnsi="新宋体" w:eastAsia="新宋体" w:cs="新宋体"/>
          <w:snapToGrid w:val="0"/>
          <w:color w:val="000000"/>
          <w:spacing w:val="-9"/>
          <w:kern w:val="0"/>
          <w:sz w:val="43"/>
          <w:szCs w:val="43"/>
          <w:lang w:eastAsia="en-US"/>
        </w:rPr>
        <w:t>用</w:t>
      </w:r>
      <w:r>
        <w:rPr>
          <w:rFonts w:ascii="新宋体" w:hAnsi="新宋体" w:eastAsia="新宋体" w:cs="新宋体"/>
          <w:snapToGrid w:val="0"/>
          <w:color w:val="000000"/>
          <w:spacing w:val="38"/>
          <w:kern w:val="0"/>
          <w:sz w:val="43"/>
          <w:szCs w:val="43"/>
          <w:lang w:eastAsia="en-US"/>
        </w:rPr>
        <w:t xml:space="preserve"> </w:t>
      </w:r>
      <w:r>
        <w:rPr>
          <w:rFonts w:ascii="新宋体" w:hAnsi="新宋体" w:eastAsia="新宋体" w:cs="新宋体"/>
          <w:snapToGrid w:val="0"/>
          <w:color w:val="000000"/>
          <w:spacing w:val="-9"/>
          <w:kern w:val="0"/>
          <w:sz w:val="43"/>
          <w:szCs w:val="43"/>
          <w:lang w:eastAsia="en-US"/>
        </w:rPr>
        <w:t>说</w:t>
      </w:r>
      <w:r>
        <w:rPr>
          <w:rFonts w:ascii="新宋体" w:hAnsi="新宋体" w:eastAsia="新宋体" w:cs="新宋体"/>
          <w:snapToGrid w:val="0"/>
          <w:color w:val="000000"/>
          <w:spacing w:val="84"/>
          <w:kern w:val="0"/>
          <w:sz w:val="43"/>
          <w:szCs w:val="43"/>
          <w:lang w:eastAsia="en-US"/>
        </w:rPr>
        <w:t xml:space="preserve"> </w:t>
      </w:r>
      <w:r>
        <w:rPr>
          <w:rFonts w:ascii="新宋体" w:hAnsi="新宋体" w:eastAsia="新宋体" w:cs="新宋体"/>
          <w:snapToGrid w:val="0"/>
          <w:color w:val="000000"/>
          <w:spacing w:val="-9"/>
          <w:kern w:val="0"/>
          <w:sz w:val="43"/>
          <w:szCs w:val="43"/>
          <w:lang w:eastAsia="en-US"/>
        </w:rPr>
        <w:t>明</w:t>
      </w:r>
    </w:p>
    <w:p w14:paraId="29CD2FA6">
      <w:pPr>
        <w:kinsoku w:val="0"/>
        <w:autoSpaceDE w:val="0"/>
        <w:autoSpaceDN w:val="0"/>
        <w:adjustRightInd w:val="0"/>
        <w:snapToGrid w:val="0"/>
        <w:spacing w:line="348" w:lineRule="auto"/>
        <w:jc w:val="left"/>
        <w:textAlignment w:val="baseline"/>
        <w:rPr>
          <w:rFonts w:ascii="Arial" w:hAnsi="Arial" w:eastAsia="Arial" w:cs="Arial"/>
          <w:snapToGrid w:val="0"/>
          <w:color w:val="000000"/>
          <w:kern w:val="0"/>
          <w:sz w:val="21"/>
          <w:szCs w:val="21"/>
          <w:lang w:val="en-US" w:eastAsia="en-US" w:bidi="ar-SA"/>
        </w:rPr>
      </w:pPr>
    </w:p>
    <w:p w14:paraId="2E60F881">
      <w:pPr>
        <w:kinsoku w:val="0"/>
        <w:autoSpaceDE w:val="0"/>
        <w:autoSpaceDN w:val="0"/>
        <w:adjustRightInd w:val="0"/>
        <w:snapToGrid w:val="0"/>
        <w:spacing w:line="348" w:lineRule="auto"/>
        <w:jc w:val="left"/>
        <w:textAlignment w:val="baseline"/>
        <w:rPr>
          <w:rFonts w:ascii="Arial" w:hAnsi="Arial" w:eastAsia="Arial" w:cs="Arial"/>
          <w:snapToGrid w:val="0"/>
          <w:color w:val="000000"/>
          <w:kern w:val="0"/>
          <w:sz w:val="21"/>
          <w:szCs w:val="21"/>
          <w:lang w:val="en-US" w:eastAsia="en-US" w:bidi="ar-SA"/>
        </w:rPr>
      </w:pPr>
    </w:p>
    <w:p w14:paraId="2008A5CB">
      <w:pPr>
        <w:widowControl/>
        <w:kinsoku w:val="0"/>
        <w:autoSpaceDE w:val="0"/>
        <w:autoSpaceDN w:val="0"/>
        <w:adjustRightInd w:val="0"/>
        <w:snapToGrid w:val="0"/>
        <w:spacing w:before="101" w:line="296" w:lineRule="auto"/>
        <w:ind w:left="47" w:right="189" w:firstLine="673"/>
        <w:jc w:val="left"/>
        <w:textAlignment w:val="baseline"/>
        <w:rPr>
          <w:rFonts w:ascii="仿宋" w:hAnsi="仿宋" w:eastAsia="仿宋" w:cs="仿宋"/>
          <w:snapToGrid w:val="0"/>
          <w:color w:val="000000"/>
          <w:kern w:val="0"/>
          <w:sz w:val="31"/>
          <w:szCs w:val="31"/>
          <w:lang w:eastAsia="en-US"/>
        </w:rPr>
      </w:pPr>
      <w:r>
        <w:rPr>
          <w:rFonts w:ascii="仿宋" w:hAnsi="仿宋" w:eastAsia="仿宋" w:cs="仿宋"/>
          <w:snapToGrid w:val="0"/>
          <w:color w:val="000000"/>
          <w:spacing w:val="6"/>
          <w:kern w:val="0"/>
          <w:sz w:val="31"/>
          <w:szCs w:val="31"/>
          <w:lang w:eastAsia="en-US"/>
        </w:rPr>
        <w:t>1.本合同标准文本适用于购买现成货物的采购项目，不</w:t>
      </w:r>
      <w:r>
        <w:rPr>
          <w:rFonts w:ascii="仿宋" w:hAnsi="仿宋" w:eastAsia="仿宋" w:cs="仿宋"/>
          <w:snapToGrid w:val="0"/>
          <w:color w:val="000000"/>
          <w:spacing w:val="5"/>
          <w:kern w:val="0"/>
          <w:sz w:val="31"/>
          <w:szCs w:val="31"/>
          <w:lang w:eastAsia="en-US"/>
        </w:rPr>
        <w:t>包括需要供应商定制开发、创新研发的货物采购项目。</w:t>
      </w:r>
    </w:p>
    <w:p w14:paraId="523F15DC">
      <w:pPr>
        <w:widowControl/>
        <w:kinsoku w:val="0"/>
        <w:autoSpaceDE w:val="0"/>
        <w:autoSpaceDN w:val="0"/>
        <w:adjustRightInd w:val="0"/>
        <w:snapToGrid w:val="0"/>
        <w:spacing w:before="252" w:line="322" w:lineRule="auto"/>
        <w:ind w:left="50" w:right="186" w:firstLine="662"/>
        <w:jc w:val="left"/>
        <w:textAlignment w:val="baseline"/>
        <w:rPr>
          <w:rFonts w:ascii="仿宋" w:hAnsi="仿宋" w:eastAsia="仿宋" w:cs="仿宋"/>
          <w:snapToGrid w:val="0"/>
          <w:color w:val="000000"/>
          <w:kern w:val="0"/>
          <w:sz w:val="31"/>
          <w:szCs w:val="31"/>
          <w:lang w:eastAsia="en-US"/>
        </w:rPr>
      </w:pPr>
      <w:r>
        <w:rPr>
          <w:rFonts w:ascii="仿宋" w:hAnsi="仿宋" w:eastAsia="仿宋" w:cs="仿宋"/>
          <w:snapToGrid w:val="0"/>
          <w:color w:val="000000"/>
          <w:spacing w:val="19"/>
          <w:kern w:val="0"/>
          <w:sz w:val="31"/>
          <w:szCs w:val="31"/>
          <w:lang w:eastAsia="en-US"/>
        </w:rPr>
        <w:t>2.本合同标准文本为政府采购货物买卖合同编制提供</w:t>
      </w:r>
      <w:r>
        <w:rPr>
          <w:rFonts w:ascii="仿宋" w:hAnsi="仿宋" w:eastAsia="仿宋" w:cs="仿宋"/>
          <w:snapToGrid w:val="0"/>
          <w:color w:val="000000"/>
          <w:spacing w:val="8"/>
          <w:kern w:val="0"/>
          <w:sz w:val="31"/>
          <w:szCs w:val="31"/>
          <w:lang w:eastAsia="en-US"/>
        </w:rPr>
        <w:t>参考，可以结合采购项目具体情况，对文本作必要的调</w:t>
      </w:r>
      <w:r>
        <w:rPr>
          <w:rFonts w:ascii="仿宋" w:hAnsi="仿宋" w:eastAsia="仿宋" w:cs="仿宋"/>
          <w:snapToGrid w:val="0"/>
          <w:color w:val="000000"/>
          <w:spacing w:val="7"/>
          <w:kern w:val="0"/>
          <w:sz w:val="31"/>
          <w:szCs w:val="31"/>
          <w:lang w:eastAsia="en-US"/>
        </w:rPr>
        <w:t>整修</w:t>
      </w:r>
      <w:r>
        <w:rPr>
          <w:rFonts w:ascii="仿宋" w:hAnsi="仿宋" w:eastAsia="仿宋" w:cs="仿宋"/>
          <w:snapToGrid w:val="0"/>
          <w:color w:val="000000"/>
          <w:spacing w:val="-6"/>
          <w:kern w:val="0"/>
          <w:sz w:val="31"/>
          <w:szCs w:val="31"/>
          <w:lang w:eastAsia="en-US"/>
        </w:rPr>
        <w:t>订后使用。</w:t>
      </w:r>
    </w:p>
    <w:p w14:paraId="1E061B78">
      <w:pPr>
        <w:widowControl/>
        <w:kinsoku w:val="0"/>
        <w:autoSpaceDE w:val="0"/>
        <w:autoSpaceDN w:val="0"/>
        <w:adjustRightInd w:val="0"/>
        <w:snapToGrid w:val="0"/>
        <w:spacing w:before="243" w:line="322" w:lineRule="auto"/>
        <w:ind w:left="51" w:firstLine="654"/>
        <w:jc w:val="left"/>
        <w:textAlignment w:val="baseline"/>
        <w:rPr>
          <w:rFonts w:ascii="仿宋" w:hAnsi="仿宋" w:eastAsia="仿宋" w:cs="仿宋"/>
          <w:snapToGrid w:val="0"/>
          <w:color w:val="000000"/>
          <w:kern w:val="0"/>
          <w:sz w:val="31"/>
          <w:szCs w:val="31"/>
          <w:lang w:eastAsia="en-US"/>
        </w:rPr>
      </w:pPr>
      <w:r>
        <w:rPr>
          <w:rFonts w:ascii="仿宋" w:hAnsi="仿宋" w:eastAsia="仿宋" w:cs="仿宋"/>
          <w:snapToGrid w:val="0"/>
          <w:color w:val="000000"/>
          <w:spacing w:val="14"/>
          <w:kern w:val="0"/>
          <w:sz w:val="31"/>
          <w:szCs w:val="31"/>
          <w:lang w:eastAsia="en-US"/>
        </w:rPr>
        <w:t>3.本合同标准文本各条款中，如涉及填写多家供应商、</w:t>
      </w:r>
      <w:r>
        <w:rPr>
          <w:rFonts w:ascii="仿宋" w:hAnsi="仿宋" w:eastAsia="仿宋" w:cs="仿宋"/>
          <w:snapToGrid w:val="0"/>
          <w:color w:val="000000"/>
          <w:spacing w:val="-3"/>
          <w:kern w:val="0"/>
          <w:sz w:val="31"/>
          <w:szCs w:val="31"/>
          <w:lang w:eastAsia="en-US"/>
        </w:rPr>
        <w:t>制造商，多种采购标的、分包主要内容等信息的，</w:t>
      </w:r>
      <w:r>
        <w:rPr>
          <w:rFonts w:ascii="仿宋" w:hAnsi="仿宋" w:eastAsia="仿宋" w:cs="仿宋"/>
          <w:snapToGrid w:val="0"/>
          <w:color w:val="000000"/>
          <w:spacing w:val="137"/>
          <w:kern w:val="0"/>
          <w:sz w:val="31"/>
          <w:szCs w:val="31"/>
          <w:lang w:eastAsia="en-US"/>
        </w:rPr>
        <w:t xml:space="preserve"> </w:t>
      </w:r>
      <w:r>
        <w:rPr>
          <w:rFonts w:ascii="仿宋" w:hAnsi="仿宋" w:eastAsia="仿宋" w:cs="仿宋"/>
          <w:snapToGrid w:val="0"/>
          <w:color w:val="000000"/>
          <w:spacing w:val="-3"/>
          <w:kern w:val="0"/>
          <w:sz w:val="31"/>
          <w:szCs w:val="31"/>
          <w:lang w:eastAsia="en-US"/>
        </w:rPr>
        <w:t>可根据采</w:t>
      </w:r>
      <w:r>
        <w:rPr>
          <w:rFonts w:ascii="仿宋" w:hAnsi="仿宋" w:eastAsia="仿宋" w:cs="仿宋"/>
          <w:snapToGrid w:val="0"/>
          <w:color w:val="000000"/>
          <w:spacing w:val="2"/>
          <w:kern w:val="0"/>
          <w:sz w:val="31"/>
          <w:szCs w:val="31"/>
          <w:lang w:eastAsia="en-US"/>
        </w:rPr>
        <w:t>购项目具体情况添加信息项。</w:t>
      </w:r>
    </w:p>
    <w:p w14:paraId="699A341F">
      <w:pPr>
        <w:spacing w:line="322" w:lineRule="auto"/>
        <w:rPr>
          <w:rFonts w:ascii="仿宋" w:hAnsi="仿宋" w:eastAsia="仿宋" w:cs="仿宋"/>
          <w:sz w:val="31"/>
          <w:szCs w:val="31"/>
        </w:rPr>
        <w:sectPr>
          <w:headerReference r:id="rId72" w:type="default"/>
          <w:footerReference r:id="rId73" w:type="default"/>
          <w:pgSz w:w="11906" w:h="16840"/>
          <w:pgMar w:top="1173" w:right="1615" w:bottom="1151" w:left="1785" w:header="11" w:footer="906" w:gutter="0"/>
          <w:pgNumType w:fmt="decimal"/>
          <w:cols w:space="720" w:num="1"/>
        </w:sectPr>
      </w:pPr>
    </w:p>
    <w:p w14:paraId="3D95FA2E">
      <w:pPr>
        <w:kinsoku w:val="0"/>
        <w:autoSpaceDE w:val="0"/>
        <w:autoSpaceDN w:val="0"/>
        <w:adjustRightInd w:val="0"/>
        <w:snapToGrid w:val="0"/>
        <w:spacing w:line="335" w:lineRule="auto"/>
        <w:jc w:val="left"/>
        <w:textAlignment w:val="baseline"/>
        <w:rPr>
          <w:rFonts w:ascii="Arial" w:hAnsi="Arial" w:eastAsia="Arial" w:cs="Arial"/>
          <w:snapToGrid w:val="0"/>
          <w:color w:val="000000"/>
          <w:kern w:val="0"/>
          <w:sz w:val="21"/>
          <w:szCs w:val="21"/>
          <w:lang w:val="en-US" w:eastAsia="en-US" w:bidi="ar-SA"/>
        </w:rPr>
      </w:pPr>
    </w:p>
    <w:p w14:paraId="7B8E8751">
      <w:pPr>
        <w:kinsoku w:val="0"/>
        <w:autoSpaceDE w:val="0"/>
        <w:autoSpaceDN w:val="0"/>
        <w:adjustRightInd w:val="0"/>
        <w:snapToGrid w:val="0"/>
        <w:spacing w:line="335" w:lineRule="auto"/>
        <w:jc w:val="left"/>
        <w:textAlignment w:val="baseline"/>
        <w:rPr>
          <w:rFonts w:ascii="Arial" w:hAnsi="Arial" w:eastAsia="Arial" w:cs="Arial"/>
          <w:snapToGrid w:val="0"/>
          <w:color w:val="000000"/>
          <w:kern w:val="0"/>
          <w:sz w:val="21"/>
          <w:szCs w:val="21"/>
          <w:lang w:val="en-US" w:eastAsia="en-US" w:bidi="ar-SA"/>
        </w:rPr>
      </w:pPr>
    </w:p>
    <w:p w14:paraId="04348848">
      <w:pPr>
        <w:widowControl/>
        <w:kinsoku w:val="0"/>
        <w:autoSpaceDE w:val="0"/>
        <w:autoSpaceDN w:val="0"/>
        <w:adjustRightInd w:val="0"/>
        <w:snapToGrid w:val="0"/>
        <w:spacing w:before="91" w:line="219" w:lineRule="auto"/>
        <w:ind w:left="3429"/>
        <w:jc w:val="left"/>
        <w:textAlignment w:val="baseline"/>
        <w:rPr>
          <w:rFonts w:ascii="新宋体" w:hAnsi="新宋体" w:eastAsia="新宋体" w:cs="新宋体"/>
          <w:snapToGrid w:val="0"/>
          <w:color w:val="000000"/>
          <w:kern w:val="0"/>
          <w:sz w:val="28"/>
          <w:szCs w:val="28"/>
          <w:lang w:eastAsia="en-US"/>
        </w:rPr>
      </w:pPr>
      <w:r>
        <w:rPr>
          <w:rFonts w:ascii="新宋体" w:hAnsi="新宋体" w:eastAsia="新宋体" w:cs="新宋体"/>
          <w:snapToGrid w:val="0"/>
          <w:color w:val="000000"/>
          <w:spacing w:val="-4"/>
          <w:kern w:val="0"/>
          <w:sz w:val="28"/>
          <w:szCs w:val="28"/>
          <w:lang w:eastAsia="en-US"/>
        </w:rPr>
        <w:t>第一节 政府采购合同协议书</w:t>
      </w:r>
    </w:p>
    <w:p w14:paraId="59B317D3">
      <w:pPr>
        <w:widowControl/>
        <w:kinsoku w:val="0"/>
        <w:autoSpaceDE w:val="0"/>
        <w:autoSpaceDN w:val="0"/>
        <w:adjustRightInd w:val="0"/>
        <w:snapToGrid w:val="0"/>
        <w:spacing w:before="134" w:line="360" w:lineRule="auto"/>
        <w:ind w:right="1358" w:firstLine="49"/>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甲方（全称</w:t>
      </w:r>
      <w:r>
        <w:rPr>
          <w:rFonts w:ascii="宋体" w:hAnsi="宋体" w:eastAsia="宋体" w:cs="宋体"/>
          <w:snapToGrid w:val="0"/>
          <w:color w:val="000000"/>
          <w:spacing w:val="-1"/>
          <w:kern w:val="0"/>
          <w:sz w:val="20"/>
          <w:szCs w:val="20"/>
          <w:lang w:eastAsia="en-US"/>
        </w:rPr>
        <w:t>）：</w:t>
      </w:r>
      <w:r>
        <w:rPr>
          <w:rFonts w:ascii="宋体" w:hAnsi="宋体" w:eastAsia="宋体" w:cs="宋体"/>
          <w:snapToGrid w:val="0"/>
          <w:color w:val="000000"/>
          <w:spacing w:val="1"/>
          <w:kern w:val="0"/>
          <w:sz w:val="20"/>
          <w:szCs w:val="20"/>
          <w:u w:val="single" w:color="auto"/>
          <w:lang w:eastAsia="en-US"/>
        </w:rPr>
        <w:t xml:space="preserve">                    </w:t>
      </w:r>
      <w:r>
        <w:rPr>
          <w:rFonts w:ascii="宋体" w:hAnsi="宋体" w:eastAsia="宋体" w:cs="宋体"/>
          <w:snapToGrid w:val="0"/>
          <w:color w:val="000000"/>
          <w:kern w:val="0"/>
          <w:sz w:val="20"/>
          <w:szCs w:val="20"/>
          <w:u w:val="single" w:color="auto"/>
          <w:lang w:eastAsia="en-US"/>
        </w:rPr>
        <w:t xml:space="preserve">     </w:t>
      </w:r>
      <w:r>
        <w:rPr>
          <w:rFonts w:ascii="宋体" w:hAnsi="宋体" w:eastAsia="宋体" w:cs="宋体"/>
          <w:snapToGrid w:val="0"/>
          <w:color w:val="000000"/>
          <w:spacing w:val="-1"/>
          <w:kern w:val="0"/>
          <w:sz w:val="20"/>
          <w:szCs w:val="20"/>
          <w:lang w:eastAsia="en-US"/>
        </w:rPr>
        <w:t>（</w:t>
      </w:r>
      <w:r>
        <w:rPr>
          <w:rFonts w:ascii="宋体" w:hAnsi="宋体" w:eastAsia="宋体" w:cs="宋体"/>
          <w:snapToGrid w:val="0"/>
          <w:color w:val="000000"/>
          <w:spacing w:val="8"/>
          <w:kern w:val="0"/>
          <w:sz w:val="20"/>
          <w:szCs w:val="20"/>
          <w:lang w:eastAsia="en-US"/>
        </w:rPr>
        <w:t>采购人、受采购人委托签订合同的单位或采购</w:t>
      </w:r>
      <w:r>
        <w:rPr>
          <w:rFonts w:ascii="宋体" w:hAnsi="宋体" w:eastAsia="宋体" w:cs="宋体"/>
          <w:snapToGrid w:val="0"/>
          <w:color w:val="000000"/>
          <w:spacing w:val="5"/>
          <w:kern w:val="0"/>
          <w:sz w:val="20"/>
          <w:szCs w:val="20"/>
          <w:lang w:eastAsia="en-US"/>
        </w:rPr>
        <w:t>文件约定的合同甲方）</w:t>
      </w:r>
    </w:p>
    <w:p w14:paraId="4376A11F">
      <w:pPr>
        <w:widowControl/>
        <w:kinsoku w:val="0"/>
        <w:autoSpaceDE w:val="0"/>
        <w:autoSpaceDN w:val="0"/>
        <w:adjustRightInd w:val="0"/>
        <w:snapToGrid w:val="0"/>
        <w:spacing w:line="226" w:lineRule="auto"/>
        <w:ind w:left="38"/>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1"/>
          <w:kern w:val="0"/>
          <w:sz w:val="20"/>
          <w:szCs w:val="20"/>
          <w:lang w:eastAsia="en-US"/>
        </w:rPr>
        <w:t>乙方 1（全称</w:t>
      </w:r>
      <w:r>
        <w:rPr>
          <w:rFonts w:ascii="宋体" w:hAnsi="宋体" w:eastAsia="宋体" w:cs="宋体"/>
          <w:snapToGrid w:val="0"/>
          <w:color w:val="000000"/>
          <w:spacing w:val="-3"/>
          <w:kern w:val="0"/>
          <w:sz w:val="20"/>
          <w:szCs w:val="20"/>
          <w:lang w:eastAsia="en-US"/>
        </w:rPr>
        <w:t>）：</w:t>
      </w:r>
      <w:r>
        <w:rPr>
          <w:rFonts w:ascii="宋体" w:hAnsi="宋体" w:eastAsia="宋体" w:cs="宋体"/>
          <w:snapToGrid w:val="0"/>
          <w:color w:val="000000"/>
          <w:kern w:val="0"/>
          <w:sz w:val="20"/>
          <w:szCs w:val="20"/>
          <w:u w:val="single" w:color="auto"/>
          <w:lang w:eastAsia="en-US"/>
        </w:rPr>
        <w:t xml:space="preserve">                        </w:t>
      </w:r>
      <w:r>
        <w:rPr>
          <w:rFonts w:ascii="宋体" w:hAnsi="宋体" w:eastAsia="宋体" w:cs="宋体"/>
          <w:snapToGrid w:val="0"/>
          <w:color w:val="000000"/>
          <w:spacing w:val="-3"/>
          <w:kern w:val="0"/>
          <w:sz w:val="20"/>
          <w:szCs w:val="20"/>
          <w:lang w:eastAsia="en-US"/>
        </w:rPr>
        <w:t>（</w:t>
      </w:r>
      <w:r>
        <w:rPr>
          <w:rFonts w:ascii="宋体" w:hAnsi="宋体" w:eastAsia="宋体" w:cs="宋体"/>
          <w:snapToGrid w:val="0"/>
          <w:color w:val="000000"/>
          <w:spacing w:val="1"/>
          <w:kern w:val="0"/>
          <w:sz w:val="20"/>
          <w:szCs w:val="20"/>
          <w:lang w:eastAsia="en-US"/>
        </w:rPr>
        <w:t>供应商）</w:t>
      </w:r>
    </w:p>
    <w:p w14:paraId="2ECD5E38">
      <w:pPr>
        <w:widowControl/>
        <w:kinsoku w:val="0"/>
        <w:autoSpaceDE w:val="0"/>
        <w:autoSpaceDN w:val="0"/>
        <w:adjustRightInd w:val="0"/>
        <w:snapToGrid w:val="0"/>
        <w:spacing w:before="152" w:line="227" w:lineRule="auto"/>
        <w:ind w:left="38"/>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乙方</w:t>
      </w:r>
      <w:r>
        <w:rPr>
          <w:rFonts w:ascii="宋体" w:hAnsi="宋体" w:eastAsia="宋体" w:cs="宋体"/>
          <w:snapToGrid w:val="0"/>
          <w:color w:val="000000"/>
          <w:spacing w:val="-21"/>
          <w:kern w:val="0"/>
          <w:sz w:val="20"/>
          <w:szCs w:val="20"/>
          <w:lang w:eastAsia="en-US"/>
        </w:rPr>
        <w:t xml:space="preserve"> </w:t>
      </w:r>
      <w:r>
        <w:rPr>
          <w:rFonts w:ascii="宋体" w:hAnsi="宋体" w:eastAsia="宋体" w:cs="宋体"/>
          <w:snapToGrid w:val="0"/>
          <w:color w:val="000000"/>
          <w:spacing w:val="8"/>
          <w:kern w:val="0"/>
          <w:sz w:val="20"/>
          <w:szCs w:val="20"/>
          <w:lang w:eastAsia="en-US"/>
        </w:rPr>
        <w:t>2（全称</w:t>
      </w:r>
      <w:r>
        <w:rPr>
          <w:rFonts w:ascii="宋体" w:hAnsi="宋体" w:eastAsia="宋体" w:cs="宋体"/>
          <w:snapToGrid w:val="0"/>
          <w:color w:val="000000"/>
          <w:spacing w:val="-3"/>
          <w:kern w:val="0"/>
          <w:sz w:val="20"/>
          <w:szCs w:val="20"/>
          <w:lang w:eastAsia="en-US"/>
        </w:rPr>
        <w:t>）：</w:t>
      </w:r>
      <w:r>
        <w:rPr>
          <w:rFonts w:ascii="宋体" w:hAnsi="宋体" w:eastAsia="宋体" w:cs="宋体"/>
          <w:snapToGrid w:val="0"/>
          <w:color w:val="000000"/>
          <w:spacing w:val="1"/>
          <w:kern w:val="0"/>
          <w:sz w:val="20"/>
          <w:szCs w:val="20"/>
          <w:u w:val="single" w:color="auto"/>
          <w:lang w:eastAsia="en-US"/>
        </w:rPr>
        <w:t xml:space="preserve">                   </w:t>
      </w:r>
      <w:r>
        <w:rPr>
          <w:rFonts w:ascii="宋体" w:hAnsi="宋体" w:eastAsia="宋体" w:cs="宋体"/>
          <w:snapToGrid w:val="0"/>
          <w:color w:val="000000"/>
          <w:kern w:val="0"/>
          <w:sz w:val="20"/>
          <w:szCs w:val="20"/>
          <w:u w:val="single" w:color="auto"/>
          <w:lang w:eastAsia="en-US"/>
        </w:rPr>
        <w:t xml:space="preserve">      </w:t>
      </w:r>
      <w:r>
        <w:rPr>
          <w:rFonts w:ascii="宋体" w:hAnsi="宋体" w:eastAsia="宋体" w:cs="宋体"/>
          <w:snapToGrid w:val="0"/>
          <w:color w:val="000000"/>
          <w:spacing w:val="-3"/>
          <w:kern w:val="0"/>
          <w:sz w:val="20"/>
          <w:szCs w:val="20"/>
          <w:lang w:eastAsia="en-US"/>
        </w:rPr>
        <w:t>（</w:t>
      </w:r>
      <w:r>
        <w:rPr>
          <w:rFonts w:ascii="宋体" w:hAnsi="宋体" w:eastAsia="宋体" w:cs="宋体"/>
          <w:snapToGrid w:val="0"/>
          <w:color w:val="000000"/>
          <w:spacing w:val="8"/>
          <w:kern w:val="0"/>
          <w:sz w:val="20"/>
          <w:szCs w:val="20"/>
          <w:lang w:eastAsia="en-US"/>
        </w:rPr>
        <w:t>联合体成员供应商或其他合同主体</w:t>
      </w:r>
      <w:r>
        <w:rPr>
          <w:rFonts w:ascii="宋体" w:hAnsi="宋体" w:eastAsia="宋体" w:cs="宋体"/>
          <w:snapToGrid w:val="0"/>
          <w:color w:val="000000"/>
          <w:spacing w:val="-3"/>
          <w:kern w:val="0"/>
          <w:sz w:val="20"/>
          <w:szCs w:val="20"/>
          <w:lang w:eastAsia="en-US"/>
        </w:rPr>
        <w:t>）（</w:t>
      </w:r>
      <w:r>
        <w:rPr>
          <w:rFonts w:ascii="宋体" w:hAnsi="宋体" w:eastAsia="宋体" w:cs="宋体"/>
          <w:snapToGrid w:val="0"/>
          <w:color w:val="000000"/>
          <w:spacing w:val="8"/>
          <w:kern w:val="0"/>
          <w:sz w:val="20"/>
          <w:szCs w:val="20"/>
          <w:lang w:eastAsia="en-US"/>
        </w:rPr>
        <w:t>如有）</w:t>
      </w:r>
    </w:p>
    <w:p w14:paraId="0312F0D4">
      <w:pPr>
        <w:widowControl/>
        <w:kinsoku w:val="0"/>
        <w:autoSpaceDE w:val="0"/>
        <w:autoSpaceDN w:val="0"/>
        <w:adjustRightInd w:val="0"/>
        <w:snapToGrid w:val="0"/>
        <w:spacing w:before="155" w:line="227" w:lineRule="auto"/>
        <w:ind w:left="38"/>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乙方</w:t>
      </w:r>
      <w:r>
        <w:rPr>
          <w:rFonts w:ascii="宋体" w:hAnsi="宋体" w:eastAsia="宋体" w:cs="宋体"/>
          <w:snapToGrid w:val="0"/>
          <w:color w:val="000000"/>
          <w:spacing w:val="-25"/>
          <w:kern w:val="0"/>
          <w:sz w:val="20"/>
          <w:szCs w:val="20"/>
          <w:lang w:eastAsia="en-US"/>
        </w:rPr>
        <w:t xml:space="preserve"> </w:t>
      </w:r>
      <w:r>
        <w:rPr>
          <w:rFonts w:ascii="宋体" w:hAnsi="宋体" w:eastAsia="宋体" w:cs="宋体"/>
          <w:snapToGrid w:val="0"/>
          <w:color w:val="000000"/>
          <w:spacing w:val="8"/>
          <w:kern w:val="0"/>
          <w:sz w:val="20"/>
          <w:szCs w:val="20"/>
          <w:lang w:eastAsia="en-US"/>
        </w:rPr>
        <w:t>3（全称</w:t>
      </w:r>
      <w:r>
        <w:rPr>
          <w:rFonts w:ascii="宋体" w:hAnsi="宋体" w:eastAsia="宋体" w:cs="宋体"/>
          <w:snapToGrid w:val="0"/>
          <w:color w:val="000000"/>
          <w:spacing w:val="-5"/>
          <w:kern w:val="0"/>
          <w:sz w:val="20"/>
          <w:szCs w:val="20"/>
          <w:lang w:eastAsia="en-US"/>
        </w:rPr>
        <w:t>）</w:t>
      </w:r>
      <w:r>
        <w:rPr>
          <w:rFonts w:ascii="宋体" w:hAnsi="宋体" w:eastAsia="宋体" w:cs="宋体"/>
          <w:snapToGrid w:val="0"/>
          <w:color w:val="000000"/>
          <w:spacing w:val="1"/>
          <w:kern w:val="0"/>
          <w:sz w:val="20"/>
          <w:szCs w:val="20"/>
          <w:u w:val="single" w:color="auto"/>
          <w:lang w:eastAsia="en-US"/>
        </w:rPr>
        <w:t xml:space="preserve">                           </w:t>
      </w:r>
      <w:r>
        <w:rPr>
          <w:rFonts w:ascii="宋体" w:hAnsi="宋体" w:eastAsia="宋体" w:cs="宋体"/>
          <w:snapToGrid w:val="0"/>
          <w:color w:val="000000"/>
          <w:spacing w:val="-5"/>
          <w:kern w:val="0"/>
          <w:sz w:val="20"/>
          <w:szCs w:val="20"/>
          <w:lang w:eastAsia="en-US"/>
        </w:rPr>
        <w:t>（</w:t>
      </w:r>
      <w:r>
        <w:rPr>
          <w:rFonts w:ascii="宋体" w:hAnsi="宋体" w:eastAsia="宋体" w:cs="宋体"/>
          <w:snapToGrid w:val="0"/>
          <w:color w:val="000000"/>
          <w:spacing w:val="8"/>
          <w:kern w:val="0"/>
          <w:sz w:val="20"/>
          <w:szCs w:val="20"/>
          <w:lang w:eastAsia="en-US"/>
        </w:rPr>
        <w:t>联合体成员供应商或其他合同主体</w:t>
      </w:r>
      <w:r>
        <w:rPr>
          <w:rFonts w:ascii="宋体" w:hAnsi="宋体" w:eastAsia="宋体" w:cs="宋体"/>
          <w:snapToGrid w:val="0"/>
          <w:color w:val="000000"/>
          <w:spacing w:val="-5"/>
          <w:kern w:val="0"/>
          <w:sz w:val="20"/>
          <w:szCs w:val="20"/>
          <w:lang w:eastAsia="en-US"/>
        </w:rPr>
        <w:t>）（</w:t>
      </w:r>
      <w:r>
        <w:rPr>
          <w:rFonts w:ascii="宋体" w:hAnsi="宋体" w:eastAsia="宋体" w:cs="宋体"/>
          <w:snapToGrid w:val="0"/>
          <w:color w:val="000000"/>
          <w:spacing w:val="8"/>
          <w:kern w:val="0"/>
          <w:sz w:val="20"/>
          <w:szCs w:val="20"/>
          <w:lang w:eastAsia="en-US"/>
        </w:rPr>
        <w:t>如有）</w:t>
      </w:r>
    </w:p>
    <w:p w14:paraId="4ED9D7EC">
      <w:pPr>
        <w:kinsoku w:val="0"/>
        <w:autoSpaceDE w:val="0"/>
        <w:autoSpaceDN w:val="0"/>
        <w:adjustRightInd w:val="0"/>
        <w:snapToGrid w:val="0"/>
        <w:spacing w:line="251" w:lineRule="auto"/>
        <w:jc w:val="left"/>
        <w:textAlignment w:val="baseline"/>
        <w:rPr>
          <w:rFonts w:ascii="Arial" w:hAnsi="Arial" w:eastAsia="Arial" w:cs="Arial"/>
          <w:snapToGrid w:val="0"/>
          <w:color w:val="000000"/>
          <w:kern w:val="0"/>
          <w:sz w:val="21"/>
          <w:szCs w:val="21"/>
          <w:lang w:val="en-US" w:eastAsia="en-US" w:bidi="ar-SA"/>
        </w:rPr>
      </w:pPr>
    </w:p>
    <w:p w14:paraId="144C8B16">
      <w:pPr>
        <w:kinsoku w:val="0"/>
        <w:autoSpaceDE w:val="0"/>
        <w:autoSpaceDN w:val="0"/>
        <w:adjustRightInd w:val="0"/>
        <w:snapToGrid w:val="0"/>
        <w:spacing w:line="252" w:lineRule="auto"/>
        <w:jc w:val="left"/>
        <w:textAlignment w:val="baseline"/>
        <w:rPr>
          <w:rFonts w:ascii="Arial" w:hAnsi="Arial" w:eastAsia="Arial" w:cs="Arial"/>
          <w:snapToGrid w:val="0"/>
          <w:color w:val="000000"/>
          <w:kern w:val="0"/>
          <w:sz w:val="21"/>
          <w:szCs w:val="21"/>
          <w:lang w:val="en-US" w:eastAsia="en-US" w:bidi="ar-SA"/>
        </w:rPr>
      </w:pPr>
    </w:p>
    <w:p w14:paraId="2246552C">
      <w:pPr>
        <w:widowControl/>
        <w:kinsoku w:val="0"/>
        <w:autoSpaceDE w:val="0"/>
        <w:autoSpaceDN w:val="0"/>
        <w:adjustRightInd w:val="0"/>
        <w:snapToGrid w:val="0"/>
        <w:spacing w:before="65" w:line="363" w:lineRule="auto"/>
        <w:ind w:left="412" w:firstLine="428"/>
        <w:jc w:val="both"/>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11"/>
          <w:kern w:val="0"/>
          <w:sz w:val="20"/>
          <w:szCs w:val="20"/>
          <w:lang w:eastAsia="en-US"/>
        </w:rPr>
        <w:t>依据《中华人民共和国民法典》、《中华人民共和国</w:t>
      </w:r>
      <w:r>
        <w:rPr>
          <w:rFonts w:ascii="宋体" w:hAnsi="宋体" w:eastAsia="宋体" w:cs="宋体"/>
          <w:snapToGrid w:val="0"/>
          <w:color w:val="000000"/>
          <w:spacing w:val="10"/>
          <w:kern w:val="0"/>
          <w:sz w:val="20"/>
          <w:szCs w:val="20"/>
          <w:lang w:eastAsia="en-US"/>
        </w:rPr>
        <w:t>政府采购法》等有关的法律法规，</w:t>
      </w:r>
      <w:r>
        <w:rPr>
          <w:rFonts w:ascii="宋体" w:hAnsi="宋体" w:eastAsia="宋体" w:cs="宋体"/>
          <w:snapToGrid w:val="0"/>
          <w:color w:val="000000"/>
          <w:spacing w:val="-60"/>
          <w:kern w:val="0"/>
          <w:sz w:val="20"/>
          <w:szCs w:val="20"/>
          <w:lang w:eastAsia="en-US"/>
        </w:rPr>
        <w:t xml:space="preserve"> </w:t>
      </w:r>
      <w:r>
        <w:rPr>
          <w:rFonts w:ascii="宋体" w:hAnsi="宋体" w:eastAsia="宋体" w:cs="宋体"/>
          <w:snapToGrid w:val="0"/>
          <w:color w:val="000000"/>
          <w:spacing w:val="10"/>
          <w:kern w:val="0"/>
          <w:sz w:val="20"/>
          <w:szCs w:val="20"/>
          <w:lang w:eastAsia="en-US"/>
        </w:rPr>
        <w:t>以及本采</w:t>
      </w:r>
      <w:r>
        <w:rPr>
          <w:rFonts w:ascii="宋体" w:hAnsi="宋体" w:eastAsia="宋体" w:cs="宋体"/>
          <w:snapToGrid w:val="0"/>
          <w:color w:val="000000"/>
          <w:spacing w:val="8"/>
          <w:kern w:val="0"/>
          <w:sz w:val="20"/>
          <w:szCs w:val="20"/>
          <w:lang w:eastAsia="en-US"/>
        </w:rPr>
        <w:t>购项目的招标/谈判文件等采购文件、乙方的《投标（响应）文件》及《中标（成交）通知书》，</w:t>
      </w:r>
      <w:r>
        <w:rPr>
          <w:rFonts w:ascii="宋体" w:hAnsi="宋体" w:eastAsia="宋体" w:cs="宋体"/>
          <w:snapToGrid w:val="0"/>
          <w:color w:val="000000"/>
          <w:spacing w:val="-46"/>
          <w:kern w:val="0"/>
          <w:sz w:val="20"/>
          <w:szCs w:val="20"/>
          <w:lang w:eastAsia="en-US"/>
        </w:rPr>
        <w:t xml:space="preserve"> </w:t>
      </w:r>
      <w:r>
        <w:rPr>
          <w:rFonts w:ascii="宋体" w:hAnsi="宋体" w:eastAsia="宋体" w:cs="宋体"/>
          <w:snapToGrid w:val="0"/>
          <w:color w:val="000000"/>
          <w:spacing w:val="8"/>
          <w:kern w:val="0"/>
          <w:sz w:val="20"/>
          <w:szCs w:val="20"/>
          <w:lang w:eastAsia="en-US"/>
        </w:rPr>
        <w:t>甲乙</w:t>
      </w:r>
      <w:r>
        <w:rPr>
          <w:rFonts w:ascii="宋体" w:hAnsi="宋体" w:eastAsia="宋体" w:cs="宋体"/>
          <w:snapToGrid w:val="0"/>
          <w:color w:val="000000"/>
          <w:spacing w:val="6"/>
          <w:kern w:val="0"/>
          <w:sz w:val="20"/>
          <w:szCs w:val="20"/>
          <w:lang w:eastAsia="en-US"/>
        </w:rPr>
        <w:t>双方同意签订本合同。具体情况及要求如下：</w:t>
      </w:r>
    </w:p>
    <w:p w14:paraId="009599D4">
      <w:pPr>
        <w:widowControl/>
        <w:kinsoku w:val="0"/>
        <w:autoSpaceDE w:val="0"/>
        <w:autoSpaceDN w:val="0"/>
        <w:adjustRightInd w:val="0"/>
        <w:snapToGrid w:val="0"/>
        <w:spacing w:before="1" w:line="227" w:lineRule="auto"/>
        <w:ind w:left="449"/>
        <w:jc w:val="left"/>
        <w:textAlignment w:val="baseline"/>
        <w:rPr>
          <w:rFonts w:ascii="宋体" w:hAnsi="宋体" w:eastAsia="宋体" w:cs="宋体"/>
          <w:snapToGrid w:val="0"/>
          <w:color w:val="000000"/>
          <w:kern w:val="0"/>
          <w:sz w:val="20"/>
          <w:szCs w:val="20"/>
          <w:lang w:eastAsia="en-US"/>
        </w:rPr>
      </w:pPr>
      <w:r>
        <w:rPr>
          <w:rFonts w:ascii="宋体" w:hAnsi="宋体" w:eastAsia="宋体" w:cs="宋体"/>
          <w:b/>
          <w:bCs/>
          <w:snapToGrid w:val="0"/>
          <w:color w:val="000000"/>
          <w:spacing w:val="-4"/>
          <w:kern w:val="0"/>
          <w:sz w:val="20"/>
          <w:szCs w:val="20"/>
          <w:lang w:eastAsia="en-US"/>
        </w:rPr>
        <w:t>1.</w:t>
      </w:r>
      <w:r>
        <w:rPr>
          <w:rFonts w:ascii="宋体" w:hAnsi="宋体" w:eastAsia="宋体" w:cs="宋体"/>
          <w:snapToGrid w:val="0"/>
          <w:color w:val="000000"/>
          <w:spacing w:val="18"/>
          <w:kern w:val="0"/>
          <w:sz w:val="20"/>
          <w:szCs w:val="20"/>
          <w:lang w:eastAsia="en-US"/>
        </w:rPr>
        <w:t xml:space="preserve"> </w:t>
      </w:r>
      <w:r>
        <w:rPr>
          <w:rFonts w:ascii="宋体" w:hAnsi="宋体" w:eastAsia="宋体" w:cs="宋体"/>
          <w:b/>
          <w:bCs/>
          <w:snapToGrid w:val="0"/>
          <w:color w:val="000000"/>
          <w:spacing w:val="-4"/>
          <w:kern w:val="0"/>
          <w:sz w:val="20"/>
          <w:szCs w:val="20"/>
          <w:lang w:eastAsia="en-US"/>
        </w:rPr>
        <w:t>项目信息</w:t>
      </w:r>
    </w:p>
    <w:p w14:paraId="7EF45316">
      <w:pPr>
        <w:widowControl/>
        <w:kinsoku w:val="0"/>
        <w:autoSpaceDE w:val="0"/>
        <w:autoSpaceDN w:val="0"/>
        <w:adjustRightInd w:val="0"/>
        <w:snapToGrid w:val="0"/>
        <w:spacing w:before="151" w:line="227" w:lineRule="auto"/>
        <w:ind w:left="85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（1）采购项目名称：</w:t>
      </w:r>
      <w:r>
        <w:rPr>
          <w:rFonts w:ascii="宋体" w:hAnsi="宋体" w:eastAsia="宋体" w:cs="宋体"/>
          <w:snapToGrid w:val="0"/>
          <w:color w:val="000000"/>
          <w:kern w:val="0"/>
          <w:sz w:val="20"/>
          <w:szCs w:val="20"/>
          <w:u w:val="single" w:color="auto"/>
          <w:lang w:eastAsia="en-US"/>
        </w:rPr>
        <w:t xml:space="preserve">        </w:t>
      </w:r>
    </w:p>
    <w:p w14:paraId="449165C2">
      <w:pPr>
        <w:widowControl/>
        <w:kinsoku w:val="0"/>
        <w:autoSpaceDE w:val="0"/>
        <w:autoSpaceDN w:val="0"/>
        <w:adjustRightInd w:val="0"/>
        <w:snapToGrid w:val="0"/>
        <w:spacing w:before="155" w:line="227" w:lineRule="auto"/>
        <w:ind w:left="136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3"/>
          <w:kern w:val="0"/>
          <w:sz w:val="20"/>
          <w:szCs w:val="20"/>
          <w:lang w:eastAsia="en-US"/>
        </w:rPr>
        <w:t>采购项目编号：</w:t>
      </w:r>
      <w:r>
        <w:rPr>
          <w:rFonts w:ascii="宋体" w:hAnsi="宋体" w:eastAsia="宋体" w:cs="宋体"/>
          <w:snapToGrid w:val="0"/>
          <w:color w:val="000000"/>
          <w:spacing w:val="3"/>
          <w:kern w:val="0"/>
          <w:sz w:val="20"/>
          <w:szCs w:val="20"/>
          <w:u w:val="single" w:color="auto"/>
          <w:lang w:eastAsia="en-US"/>
        </w:rPr>
        <w:t xml:space="preserve">                                           </w:t>
      </w:r>
    </w:p>
    <w:p w14:paraId="1C50DB1D">
      <w:pPr>
        <w:widowControl/>
        <w:kinsoku w:val="0"/>
        <w:autoSpaceDE w:val="0"/>
        <w:autoSpaceDN w:val="0"/>
        <w:adjustRightInd w:val="0"/>
        <w:snapToGrid w:val="0"/>
        <w:spacing w:before="153" w:line="227" w:lineRule="auto"/>
        <w:ind w:left="85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3"/>
          <w:kern w:val="0"/>
          <w:sz w:val="20"/>
          <w:szCs w:val="20"/>
          <w:lang w:eastAsia="en-US"/>
        </w:rPr>
        <w:t>（2）采购计划编号：</w:t>
      </w:r>
      <w:r>
        <w:rPr>
          <w:rFonts w:ascii="宋体" w:hAnsi="宋体" w:eastAsia="宋体" w:cs="宋体"/>
          <w:snapToGrid w:val="0"/>
          <w:color w:val="000000"/>
          <w:spacing w:val="3"/>
          <w:kern w:val="0"/>
          <w:sz w:val="20"/>
          <w:szCs w:val="20"/>
          <w:u w:val="single" w:color="auto"/>
          <w:lang w:eastAsia="en-US"/>
        </w:rPr>
        <w:t xml:space="preserve">                                           </w:t>
      </w:r>
    </w:p>
    <w:p w14:paraId="21197814">
      <w:pPr>
        <w:widowControl/>
        <w:kinsoku w:val="0"/>
        <w:autoSpaceDE w:val="0"/>
        <w:autoSpaceDN w:val="0"/>
        <w:adjustRightInd w:val="0"/>
        <w:snapToGrid w:val="0"/>
        <w:spacing w:before="152" w:line="228" w:lineRule="auto"/>
        <w:ind w:left="43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kern w:val="0"/>
          <w:sz w:val="20"/>
          <w:szCs w:val="20"/>
          <w:lang w:eastAsia="en-US"/>
        </w:rPr>
        <w:t>（3）项目内容：</w:t>
      </w:r>
    </w:p>
    <w:p w14:paraId="00D89F09">
      <w:pPr>
        <w:widowControl/>
        <w:kinsoku w:val="0"/>
        <w:autoSpaceDE w:val="0"/>
        <w:autoSpaceDN w:val="0"/>
        <w:adjustRightInd w:val="0"/>
        <w:snapToGrid w:val="0"/>
        <w:spacing w:before="154" w:line="227" w:lineRule="auto"/>
        <w:ind w:left="94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采购标的及数量（台/套/个/架/组等</w:t>
      </w:r>
      <w:r>
        <w:rPr>
          <w:rFonts w:ascii="宋体" w:hAnsi="宋体" w:eastAsia="宋体" w:cs="宋体"/>
          <w:snapToGrid w:val="0"/>
          <w:color w:val="000000"/>
          <w:spacing w:val="16"/>
          <w:kern w:val="0"/>
          <w:sz w:val="20"/>
          <w:szCs w:val="20"/>
          <w:lang w:eastAsia="en-US"/>
        </w:rPr>
        <w:t>）：</w:t>
      </w:r>
      <w:r>
        <w:rPr>
          <w:rFonts w:ascii="宋体" w:hAnsi="宋体" w:eastAsia="宋体" w:cs="宋体"/>
          <w:snapToGrid w:val="0"/>
          <w:color w:val="000000"/>
          <w:kern w:val="0"/>
          <w:sz w:val="20"/>
          <w:szCs w:val="20"/>
          <w:u w:val="single" w:color="auto"/>
          <w:lang w:eastAsia="en-US"/>
        </w:rPr>
        <w:t xml:space="preserve">                        </w:t>
      </w:r>
      <w:r>
        <w:rPr>
          <w:rFonts w:ascii="宋体" w:hAnsi="宋体" w:eastAsia="宋体" w:cs="宋体"/>
          <w:snapToGrid w:val="0"/>
          <w:color w:val="000000"/>
          <w:spacing w:val="6"/>
          <w:kern w:val="0"/>
          <w:sz w:val="20"/>
          <w:szCs w:val="20"/>
          <w:lang w:eastAsia="en-US"/>
        </w:rPr>
        <w:t xml:space="preserve">            </w:t>
      </w:r>
      <w:r>
        <w:rPr>
          <w:rFonts w:ascii="宋体" w:hAnsi="宋体" w:eastAsia="宋体" w:cs="宋体"/>
          <w:snapToGrid w:val="0"/>
          <w:color w:val="000000"/>
          <w:kern w:val="0"/>
          <w:sz w:val="20"/>
          <w:szCs w:val="20"/>
          <w:u w:val="single" w:color="auto"/>
          <w:lang w:eastAsia="en-US"/>
        </w:rPr>
        <w:t xml:space="preserve">              </w:t>
      </w:r>
    </w:p>
    <w:p w14:paraId="0DD5AF89">
      <w:pPr>
        <w:widowControl/>
        <w:kinsoku w:val="0"/>
        <w:autoSpaceDE w:val="0"/>
        <w:autoSpaceDN w:val="0"/>
        <w:adjustRightInd w:val="0"/>
        <w:snapToGrid w:val="0"/>
        <w:spacing w:before="152" w:line="228" w:lineRule="auto"/>
        <w:ind w:left="976"/>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品牌：</w:t>
      </w:r>
      <w:r>
        <w:rPr>
          <w:rFonts w:ascii="宋体" w:hAnsi="宋体" w:eastAsia="宋体" w:cs="宋体"/>
          <w:snapToGrid w:val="0"/>
          <w:color w:val="000000"/>
          <w:spacing w:val="5"/>
          <w:kern w:val="0"/>
          <w:sz w:val="20"/>
          <w:szCs w:val="20"/>
          <w:u w:val="single" w:color="auto"/>
          <w:lang w:eastAsia="en-US"/>
        </w:rPr>
        <w:t xml:space="preserve">               </w:t>
      </w:r>
      <w:r>
        <w:rPr>
          <w:rFonts w:ascii="宋体" w:hAnsi="宋体" w:eastAsia="宋体" w:cs="宋体"/>
          <w:snapToGrid w:val="0"/>
          <w:color w:val="000000"/>
          <w:spacing w:val="4"/>
          <w:kern w:val="0"/>
          <w:sz w:val="20"/>
          <w:szCs w:val="20"/>
          <w:lang w:eastAsia="en-US"/>
        </w:rPr>
        <w:t xml:space="preserve">     规格型号：</w:t>
      </w:r>
      <w:r>
        <w:rPr>
          <w:rFonts w:ascii="宋体" w:hAnsi="宋体" w:eastAsia="宋体" w:cs="宋体"/>
          <w:snapToGrid w:val="0"/>
          <w:color w:val="000000"/>
          <w:kern w:val="0"/>
          <w:sz w:val="20"/>
          <w:szCs w:val="20"/>
          <w:u w:val="single" w:color="auto"/>
          <w:lang w:eastAsia="en-US"/>
        </w:rPr>
        <w:t xml:space="preserve">                </w:t>
      </w:r>
    </w:p>
    <w:p w14:paraId="0EAB1622">
      <w:pPr>
        <w:widowControl/>
        <w:kinsoku w:val="0"/>
        <w:autoSpaceDE w:val="0"/>
        <w:autoSpaceDN w:val="0"/>
        <w:adjustRightInd w:val="0"/>
        <w:snapToGrid w:val="0"/>
        <w:spacing w:before="154" w:line="227" w:lineRule="auto"/>
        <w:ind w:left="94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采购标的的技术要求、商务要求具体见附件。</w:t>
      </w:r>
    </w:p>
    <w:p w14:paraId="5F7C987A">
      <w:pPr>
        <w:widowControl/>
        <w:kinsoku w:val="0"/>
        <w:autoSpaceDE w:val="0"/>
        <w:autoSpaceDN w:val="0"/>
        <w:adjustRightInd w:val="0"/>
        <w:snapToGrid w:val="0"/>
        <w:spacing w:before="184" w:line="193" w:lineRule="auto"/>
        <w:ind w:left="939"/>
        <w:jc w:val="left"/>
        <w:textAlignment w:val="baseline"/>
        <w:rPr>
          <w:rFonts w:ascii="宋体" w:hAnsi="宋体" w:eastAsia="宋体" w:cs="宋体"/>
          <w:snapToGrid w:val="0"/>
          <w:color w:val="000000"/>
          <w:kern w:val="0"/>
          <w:sz w:val="20"/>
          <w:szCs w:val="20"/>
          <w:lang w:eastAsia="en-US"/>
        </w:rPr>
      </w:pPr>
      <w:r>
        <w:rPr>
          <w:rFonts w:ascii="微软雅黑" w:hAnsi="微软雅黑" w:eastAsia="微软雅黑" w:cs="微软雅黑"/>
          <w:snapToGrid w:val="0"/>
          <w:color w:val="000000"/>
          <w:spacing w:val="7"/>
          <w:kern w:val="0"/>
          <w:sz w:val="20"/>
          <w:szCs w:val="20"/>
          <w:lang w:eastAsia="en-US"/>
        </w:rPr>
        <w:t>①</w:t>
      </w:r>
      <w:r>
        <w:rPr>
          <w:rFonts w:ascii="宋体" w:hAnsi="宋体" w:eastAsia="宋体" w:cs="宋体"/>
          <w:snapToGrid w:val="0"/>
          <w:color w:val="000000"/>
          <w:spacing w:val="7"/>
          <w:kern w:val="0"/>
          <w:sz w:val="20"/>
          <w:szCs w:val="20"/>
          <w:lang w:eastAsia="en-US"/>
        </w:rPr>
        <w:t>涉及信息类产品，请填写该产品关键部件的品牌、型号：</w:t>
      </w:r>
    </w:p>
    <w:p w14:paraId="7021770F">
      <w:pPr>
        <w:widowControl/>
        <w:kinsoku w:val="0"/>
        <w:autoSpaceDE w:val="0"/>
        <w:autoSpaceDN w:val="0"/>
        <w:adjustRightInd w:val="0"/>
        <w:snapToGrid w:val="0"/>
        <w:spacing w:before="94" w:line="228" w:lineRule="auto"/>
        <w:ind w:left="94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标的名称：</w:t>
      </w:r>
      <w:r>
        <w:rPr>
          <w:rFonts w:ascii="宋体" w:hAnsi="宋体" w:eastAsia="宋体" w:cs="宋体"/>
          <w:snapToGrid w:val="0"/>
          <w:color w:val="000000"/>
          <w:kern w:val="0"/>
          <w:sz w:val="20"/>
          <w:szCs w:val="20"/>
          <w:u w:val="single" w:color="auto"/>
          <w:lang w:eastAsia="en-US"/>
        </w:rPr>
        <w:t xml:space="preserve">                           </w:t>
      </w:r>
    </w:p>
    <w:p w14:paraId="7187801B">
      <w:pPr>
        <w:widowControl/>
        <w:kinsoku w:val="0"/>
        <w:autoSpaceDE w:val="0"/>
        <w:autoSpaceDN w:val="0"/>
        <w:adjustRightInd w:val="0"/>
        <w:snapToGrid w:val="0"/>
        <w:spacing w:before="151" w:line="228" w:lineRule="auto"/>
        <w:ind w:left="948"/>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2"/>
          <w:kern w:val="0"/>
          <w:sz w:val="20"/>
          <w:szCs w:val="20"/>
          <w:lang w:eastAsia="en-US"/>
        </w:rPr>
        <w:t>关键部件：</w:t>
      </w:r>
      <w:r>
        <w:rPr>
          <w:rFonts w:ascii="宋体" w:hAnsi="宋体" w:eastAsia="宋体" w:cs="宋体"/>
          <w:snapToGrid w:val="0"/>
          <w:color w:val="000000"/>
          <w:spacing w:val="2"/>
          <w:kern w:val="0"/>
          <w:sz w:val="20"/>
          <w:szCs w:val="20"/>
          <w:u w:val="single" w:color="auto"/>
          <w:lang w:eastAsia="en-US"/>
        </w:rPr>
        <w:t xml:space="preserve">          </w:t>
      </w:r>
      <w:r>
        <w:rPr>
          <w:rFonts w:ascii="宋体" w:hAnsi="宋体" w:eastAsia="宋体" w:cs="宋体"/>
          <w:snapToGrid w:val="0"/>
          <w:color w:val="000000"/>
          <w:spacing w:val="66"/>
          <w:kern w:val="0"/>
          <w:sz w:val="20"/>
          <w:szCs w:val="20"/>
          <w:lang w:eastAsia="en-US"/>
        </w:rPr>
        <w:t xml:space="preserve"> </w:t>
      </w:r>
      <w:r>
        <w:rPr>
          <w:rFonts w:ascii="宋体" w:hAnsi="宋体" w:eastAsia="宋体" w:cs="宋体"/>
          <w:snapToGrid w:val="0"/>
          <w:color w:val="000000"/>
          <w:spacing w:val="2"/>
          <w:kern w:val="0"/>
          <w:sz w:val="20"/>
          <w:szCs w:val="20"/>
          <w:lang w:eastAsia="en-US"/>
        </w:rPr>
        <w:t>品牌：</w:t>
      </w:r>
      <w:r>
        <w:rPr>
          <w:rFonts w:ascii="宋体" w:hAnsi="宋体" w:eastAsia="宋体" w:cs="宋体"/>
          <w:snapToGrid w:val="0"/>
          <w:color w:val="000000"/>
          <w:spacing w:val="5"/>
          <w:kern w:val="0"/>
          <w:sz w:val="20"/>
          <w:szCs w:val="20"/>
          <w:u w:val="single" w:color="auto"/>
          <w:lang w:eastAsia="en-US"/>
        </w:rPr>
        <w:t xml:space="preserve">        </w:t>
      </w:r>
      <w:r>
        <w:rPr>
          <w:rFonts w:ascii="宋体" w:hAnsi="宋体" w:eastAsia="宋体" w:cs="宋体"/>
          <w:snapToGrid w:val="0"/>
          <w:color w:val="000000"/>
          <w:spacing w:val="36"/>
          <w:kern w:val="0"/>
          <w:sz w:val="20"/>
          <w:szCs w:val="20"/>
          <w:lang w:eastAsia="en-US"/>
        </w:rPr>
        <w:t xml:space="preserve"> </w:t>
      </w:r>
      <w:r>
        <w:rPr>
          <w:rFonts w:ascii="宋体" w:hAnsi="宋体" w:eastAsia="宋体" w:cs="宋体"/>
          <w:snapToGrid w:val="0"/>
          <w:color w:val="000000"/>
          <w:spacing w:val="2"/>
          <w:kern w:val="0"/>
          <w:sz w:val="20"/>
          <w:szCs w:val="20"/>
          <w:lang w:eastAsia="en-US"/>
        </w:rPr>
        <w:t>型号：</w:t>
      </w:r>
      <w:r>
        <w:rPr>
          <w:rFonts w:ascii="宋体" w:hAnsi="宋体" w:eastAsia="宋体" w:cs="宋体"/>
          <w:snapToGrid w:val="0"/>
          <w:color w:val="000000"/>
          <w:kern w:val="0"/>
          <w:sz w:val="20"/>
          <w:szCs w:val="20"/>
          <w:u w:val="single" w:color="auto"/>
          <w:lang w:eastAsia="en-US"/>
        </w:rPr>
        <w:t xml:space="preserve">        </w:t>
      </w:r>
    </w:p>
    <w:p w14:paraId="45FD0A9C">
      <w:pPr>
        <w:widowControl/>
        <w:kinsoku w:val="0"/>
        <w:autoSpaceDE w:val="0"/>
        <w:autoSpaceDN w:val="0"/>
        <w:adjustRightInd w:val="0"/>
        <w:snapToGrid w:val="0"/>
        <w:spacing w:before="154" w:line="228" w:lineRule="auto"/>
        <w:ind w:left="948"/>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2"/>
          <w:kern w:val="0"/>
          <w:sz w:val="20"/>
          <w:szCs w:val="20"/>
          <w:lang w:eastAsia="en-US"/>
        </w:rPr>
        <w:t>关键部件：</w:t>
      </w:r>
      <w:r>
        <w:rPr>
          <w:rFonts w:ascii="宋体" w:hAnsi="宋体" w:eastAsia="宋体" w:cs="宋体"/>
          <w:snapToGrid w:val="0"/>
          <w:color w:val="000000"/>
          <w:spacing w:val="2"/>
          <w:kern w:val="0"/>
          <w:sz w:val="20"/>
          <w:szCs w:val="20"/>
          <w:u w:val="single" w:color="auto"/>
          <w:lang w:eastAsia="en-US"/>
        </w:rPr>
        <w:t xml:space="preserve">          </w:t>
      </w:r>
      <w:r>
        <w:rPr>
          <w:rFonts w:ascii="宋体" w:hAnsi="宋体" w:eastAsia="宋体" w:cs="宋体"/>
          <w:snapToGrid w:val="0"/>
          <w:color w:val="000000"/>
          <w:spacing w:val="66"/>
          <w:kern w:val="0"/>
          <w:sz w:val="20"/>
          <w:szCs w:val="20"/>
          <w:lang w:eastAsia="en-US"/>
        </w:rPr>
        <w:t xml:space="preserve"> </w:t>
      </w:r>
      <w:r>
        <w:rPr>
          <w:rFonts w:ascii="宋体" w:hAnsi="宋体" w:eastAsia="宋体" w:cs="宋体"/>
          <w:snapToGrid w:val="0"/>
          <w:color w:val="000000"/>
          <w:spacing w:val="2"/>
          <w:kern w:val="0"/>
          <w:sz w:val="20"/>
          <w:szCs w:val="20"/>
          <w:lang w:eastAsia="en-US"/>
        </w:rPr>
        <w:t>品牌：</w:t>
      </w:r>
      <w:r>
        <w:rPr>
          <w:rFonts w:ascii="宋体" w:hAnsi="宋体" w:eastAsia="宋体" w:cs="宋体"/>
          <w:snapToGrid w:val="0"/>
          <w:color w:val="000000"/>
          <w:spacing w:val="5"/>
          <w:kern w:val="0"/>
          <w:sz w:val="20"/>
          <w:szCs w:val="20"/>
          <w:u w:val="single" w:color="auto"/>
          <w:lang w:eastAsia="en-US"/>
        </w:rPr>
        <w:t xml:space="preserve">        </w:t>
      </w:r>
      <w:r>
        <w:rPr>
          <w:rFonts w:ascii="宋体" w:hAnsi="宋体" w:eastAsia="宋体" w:cs="宋体"/>
          <w:snapToGrid w:val="0"/>
          <w:color w:val="000000"/>
          <w:spacing w:val="36"/>
          <w:kern w:val="0"/>
          <w:sz w:val="20"/>
          <w:szCs w:val="20"/>
          <w:lang w:eastAsia="en-US"/>
        </w:rPr>
        <w:t xml:space="preserve"> </w:t>
      </w:r>
      <w:r>
        <w:rPr>
          <w:rFonts w:ascii="宋体" w:hAnsi="宋体" w:eastAsia="宋体" w:cs="宋体"/>
          <w:snapToGrid w:val="0"/>
          <w:color w:val="000000"/>
          <w:spacing w:val="2"/>
          <w:kern w:val="0"/>
          <w:sz w:val="20"/>
          <w:szCs w:val="20"/>
          <w:lang w:eastAsia="en-US"/>
        </w:rPr>
        <w:t>型号：</w:t>
      </w:r>
      <w:r>
        <w:rPr>
          <w:rFonts w:ascii="宋体" w:hAnsi="宋体" w:eastAsia="宋体" w:cs="宋体"/>
          <w:snapToGrid w:val="0"/>
          <w:color w:val="000000"/>
          <w:kern w:val="0"/>
          <w:sz w:val="20"/>
          <w:szCs w:val="20"/>
          <w:u w:val="single" w:color="auto"/>
          <w:lang w:eastAsia="en-US"/>
        </w:rPr>
        <w:t xml:space="preserve">        </w:t>
      </w:r>
    </w:p>
    <w:p w14:paraId="10B71B94">
      <w:pPr>
        <w:widowControl/>
        <w:kinsoku w:val="0"/>
        <w:autoSpaceDE w:val="0"/>
        <w:autoSpaceDN w:val="0"/>
        <w:adjustRightInd w:val="0"/>
        <w:snapToGrid w:val="0"/>
        <w:spacing w:before="151" w:line="228" w:lineRule="auto"/>
        <w:ind w:left="948"/>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2"/>
          <w:kern w:val="0"/>
          <w:sz w:val="20"/>
          <w:szCs w:val="20"/>
          <w:lang w:eastAsia="en-US"/>
        </w:rPr>
        <w:t>关键部件：</w:t>
      </w:r>
      <w:r>
        <w:rPr>
          <w:rFonts w:ascii="宋体" w:hAnsi="宋体" w:eastAsia="宋体" w:cs="宋体"/>
          <w:snapToGrid w:val="0"/>
          <w:color w:val="000000"/>
          <w:spacing w:val="2"/>
          <w:kern w:val="0"/>
          <w:sz w:val="20"/>
          <w:szCs w:val="20"/>
          <w:u w:val="single" w:color="auto"/>
          <w:lang w:eastAsia="en-US"/>
        </w:rPr>
        <w:t xml:space="preserve">          </w:t>
      </w:r>
      <w:r>
        <w:rPr>
          <w:rFonts w:ascii="宋体" w:hAnsi="宋体" w:eastAsia="宋体" w:cs="宋体"/>
          <w:snapToGrid w:val="0"/>
          <w:color w:val="000000"/>
          <w:spacing w:val="66"/>
          <w:kern w:val="0"/>
          <w:sz w:val="20"/>
          <w:szCs w:val="20"/>
          <w:lang w:eastAsia="en-US"/>
        </w:rPr>
        <w:t xml:space="preserve"> </w:t>
      </w:r>
      <w:r>
        <w:rPr>
          <w:rFonts w:ascii="宋体" w:hAnsi="宋体" w:eastAsia="宋体" w:cs="宋体"/>
          <w:snapToGrid w:val="0"/>
          <w:color w:val="000000"/>
          <w:spacing w:val="2"/>
          <w:kern w:val="0"/>
          <w:sz w:val="20"/>
          <w:szCs w:val="20"/>
          <w:lang w:eastAsia="en-US"/>
        </w:rPr>
        <w:t>品牌：</w:t>
      </w:r>
      <w:r>
        <w:rPr>
          <w:rFonts w:ascii="宋体" w:hAnsi="宋体" w:eastAsia="宋体" w:cs="宋体"/>
          <w:snapToGrid w:val="0"/>
          <w:color w:val="000000"/>
          <w:spacing w:val="5"/>
          <w:kern w:val="0"/>
          <w:sz w:val="20"/>
          <w:szCs w:val="20"/>
          <w:u w:val="single" w:color="auto"/>
          <w:lang w:eastAsia="en-US"/>
        </w:rPr>
        <w:t xml:space="preserve">        </w:t>
      </w:r>
      <w:r>
        <w:rPr>
          <w:rFonts w:ascii="宋体" w:hAnsi="宋体" w:eastAsia="宋体" w:cs="宋体"/>
          <w:snapToGrid w:val="0"/>
          <w:color w:val="000000"/>
          <w:spacing w:val="36"/>
          <w:kern w:val="0"/>
          <w:sz w:val="20"/>
          <w:szCs w:val="20"/>
          <w:lang w:eastAsia="en-US"/>
        </w:rPr>
        <w:t xml:space="preserve"> </w:t>
      </w:r>
      <w:r>
        <w:rPr>
          <w:rFonts w:ascii="宋体" w:hAnsi="宋体" w:eastAsia="宋体" w:cs="宋体"/>
          <w:snapToGrid w:val="0"/>
          <w:color w:val="000000"/>
          <w:spacing w:val="2"/>
          <w:kern w:val="0"/>
          <w:sz w:val="20"/>
          <w:szCs w:val="20"/>
          <w:lang w:eastAsia="en-US"/>
        </w:rPr>
        <w:t>型号：</w:t>
      </w:r>
      <w:r>
        <w:rPr>
          <w:rFonts w:ascii="宋体" w:hAnsi="宋体" w:eastAsia="宋体" w:cs="宋体"/>
          <w:snapToGrid w:val="0"/>
          <w:color w:val="000000"/>
          <w:kern w:val="0"/>
          <w:sz w:val="20"/>
          <w:szCs w:val="20"/>
          <w:u w:val="single" w:color="auto"/>
          <w:lang w:eastAsia="en-US"/>
        </w:rPr>
        <w:t xml:space="preserve">        </w:t>
      </w:r>
    </w:p>
    <w:p w14:paraId="2B8C8505">
      <w:pPr>
        <w:widowControl/>
        <w:kinsoku w:val="0"/>
        <w:autoSpaceDE w:val="0"/>
        <w:autoSpaceDN w:val="0"/>
        <w:adjustRightInd w:val="0"/>
        <w:snapToGrid w:val="0"/>
        <w:spacing w:before="171" w:line="369" w:lineRule="auto"/>
        <w:ind w:right="19" w:firstLine="328"/>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9"/>
          <w:kern w:val="0"/>
          <w:sz w:val="20"/>
          <w:szCs w:val="20"/>
          <w:lang w:eastAsia="en-US"/>
        </w:rPr>
        <w:t>（注：关键部件是指财政部会同有关部门发</w:t>
      </w:r>
      <w:r>
        <w:rPr>
          <w:rFonts w:ascii="宋体" w:hAnsi="宋体" w:eastAsia="宋体" w:cs="宋体"/>
          <w:snapToGrid w:val="0"/>
          <w:color w:val="000000"/>
          <w:spacing w:val="8"/>
          <w:kern w:val="0"/>
          <w:sz w:val="20"/>
          <w:szCs w:val="20"/>
          <w:lang w:eastAsia="en-US"/>
        </w:rPr>
        <w:t>布的政府采购需求标准规定的需要通过国家有关部门指定的测评机构开展的安全可靠测评的软硬件，如</w:t>
      </w:r>
      <w:r>
        <w:rPr>
          <w:rFonts w:ascii="宋体" w:hAnsi="宋体" w:eastAsia="宋体" w:cs="宋体"/>
          <w:snapToGrid w:val="0"/>
          <w:color w:val="000000"/>
          <w:kern w:val="0"/>
          <w:sz w:val="20"/>
          <w:szCs w:val="20"/>
          <w:lang w:eastAsia="en-US"/>
        </w:rPr>
        <w:t>CPU</w:t>
      </w:r>
      <w:r>
        <w:rPr>
          <w:rFonts w:ascii="宋体" w:hAnsi="宋体" w:eastAsia="宋体" w:cs="宋体"/>
          <w:snapToGrid w:val="0"/>
          <w:color w:val="000000"/>
          <w:spacing w:val="8"/>
          <w:kern w:val="0"/>
          <w:sz w:val="20"/>
          <w:szCs w:val="20"/>
          <w:lang w:eastAsia="en-US"/>
        </w:rPr>
        <w:t>芯片、操作系统、数据库等。）</w:t>
      </w:r>
    </w:p>
    <w:p w14:paraId="6599230C">
      <w:pPr>
        <w:widowControl/>
        <w:kinsoku w:val="0"/>
        <w:autoSpaceDE w:val="0"/>
        <w:autoSpaceDN w:val="0"/>
        <w:adjustRightInd w:val="0"/>
        <w:snapToGrid w:val="0"/>
        <w:spacing w:before="14" w:line="191" w:lineRule="auto"/>
        <w:ind w:left="939"/>
        <w:jc w:val="left"/>
        <w:textAlignment w:val="baseline"/>
        <w:rPr>
          <w:rFonts w:ascii="宋体" w:hAnsi="宋体" w:eastAsia="宋体" w:cs="宋体"/>
          <w:snapToGrid w:val="0"/>
          <w:color w:val="000000"/>
          <w:kern w:val="0"/>
          <w:sz w:val="20"/>
          <w:szCs w:val="20"/>
          <w:lang w:eastAsia="en-US"/>
        </w:rPr>
      </w:pPr>
      <w:r>
        <w:rPr>
          <w:rFonts w:ascii="微软雅黑" w:hAnsi="微软雅黑" w:eastAsia="微软雅黑" w:cs="微软雅黑"/>
          <w:snapToGrid w:val="0"/>
          <w:color w:val="000000"/>
          <w:spacing w:val="6"/>
          <w:kern w:val="0"/>
          <w:sz w:val="20"/>
          <w:szCs w:val="20"/>
          <w:lang w:eastAsia="en-US"/>
        </w:rPr>
        <w:t>②</w:t>
      </w:r>
      <w:r>
        <w:rPr>
          <w:rFonts w:ascii="宋体" w:hAnsi="宋体" w:eastAsia="宋体" w:cs="宋体"/>
          <w:snapToGrid w:val="0"/>
          <w:color w:val="000000"/>
          <w:spacing w:val="6"/>
          <w:kern w:val="0"/>
          <w:sz w:val="20"/>
          <w:szCs w:val="20"/>
          <w:lang w:eastAsia="en-US"/>
        </w:rPr>
        <w:t>涉及车辆采购，请填写是否属于新能源汽车：</w:t>
      </w:r>
    </w:p>
    <w:p w14:paraId="4F54CAF6">
      <w:pPr>
        <w:widowControl/>
        <w:kinsoku w:val="0"/>
        <w:autoSpaceDE w:val="0"/>
        <w:autoSpaceDN w:val="0"/>
        <w:adjustRightInd w:val="0"/>
        <w:snapToGrid w:val="0"/>
        <w:spacing w:before="95" w:line="368" w:lineRule="auto"/>
        <w:ind w:left="961" w:right="1162"/>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8"/>
          <w:kern w:val="0"/>
          <w:sz w:val="20"/>
          <w:szCs w:val="20"/>
          <w:lang w:eastAsia="en-US"/>
        </w:rPr>
        <w:t>o</w:t>
      </w:r>
      <w:r>
        <w:rPr>
          <w:rFonts w:ascii="宋体" w:hAnsi="宋体" w:eastAsia="宋体" w:cs="宋体"/>
          <w:snapToGrid w:val="0"/>
          <w:color w:val="000000"/>
          <w:spacing w:val="8"/>
          <w:kern w:val="0"/>
          <w:sz w:val="20"/>
          <w:szCs w:val="20"/>
          <w:lang w:eastAsia="en-US"/>
        </w:rPr>
        <w:t>是，《政府采购品目分类目录》底级品目名称：</w:t>
      </w:r>
      <w:r>
        <w:rPr>
          <w:rFonts w:ascii="宋体" w:hAnsi="宋体" w:eastAsia="宋体" w:cs="宋体"/>
          <w:snapToGrid w:val="0"/>
          <w:color w:val="000000"/>
          <w:spacing w:val="4"/>
          <w:kern w:val="0"/>
          <w:sz w:val="20"/>
          <w:szCs w:val="20"/>
          <w:u w:val="single" w:color="auto"/>
          <w:lang w:eastAsia="en-US"/>
        </w:rPr>
        <w:t xml:space="preserve">     </w:t>
      </w:r>
      <w:r>
        <w:rPr>
          <w:rFonts w:ascii="宋体" w:hAnsi="宋体" w:eastAsia="宋体" w:cs="宋体"/>
          <w:snapToGrid w:val="0"/>
          <w:color w:val="000000"/>
          <w:spacing w:val="8"/>
          <w:kern w:val="0"/>
          <w:sz w:val="20"/>
          <w:szCs w:val="20"/>
          <w:lang w:eastAsia="en-US"/>
        </w:rPr>
        <w:t xml:space="preserve"> 数</w:t>
      </w:r>
      <w:r>
        <w:rPr>
          <w:rFonts w:ascii="宋体" w:hAnsi="宋体" w:eastAsia="宋体" w:cs="宋体"/>
          <w:snapToGrid w:val="0"/>
          <w:color w:val="000000"/>
          <w:spacing w:val="7"/>
          <w:kern w:val="0"/>
          <w:sz w:val="20"/>
          <w:szCs w:val="20"/>
          <w:lang w:eastAsia="en-US"/>
        </w:rPr>
        <w:t>量：</w:t>
      </w:r>
      <w:r>
        <w:rPr>
          <w:rFonts w:ascii="宋体" w:hAnsi="宋体" w:eastAsia="宋体" w:cs="宋体"/>
          <w:snapToGrid w:val="0"/>
          <w:color w:val="000000"/>
          <w:spacing w:val="7"/>
          <w:kern w:val="0"/>
          <w:sz w:val="20"/>
          <w:szCs w:val="20"/>
          <w:u w:val="single" w:color="auto"/>
          <w:lang w:eastAsia="en-US"/>
        </w:rPr>
        <w:t xml:space="preserve">    </w:t>
      </w:r>
      <w:r>
        <w:rPr>
          <w:rFonts w:ascii="宋体" w:hAnsi="宋体" w:eastAsia="宋体" w:cs="宋体"/>
          <w:snapToGrid w:val="0"/>
          <w:color w:val="000000"/>
          <w:spacing w:val="7"/>
          <w:kern w:val="0"/>
          <w:sz w:val="20"/>
          <w:szCs w:val="20"/>
          <w:lang w:eastAsia="en-US"/>
        </w:rPr>
        <w:t xml:space="preserve"> 金额：</w:t>
      </w:r>
      <w:r>
        <w:rPr>
          <w:rFonts w:ascii="宋体" w:hAnsi="宋体" w:eastAsia="宋体" w:cs="宋体"/>
          <w:snapToGrid w:val="0"/>
          <w:color w:val="000000"/>
          <w:spacing w:val="7"/>
          <w:kern w:val="0"/>
          <w:sz w:val="20"/>
          <w:szCs w:val="20"/>
          <w:u w:val="single" w:color="auto"/>
          <w:lang w:eastAsia="en-US"/>
        </w:rPr>
        <w:t xml:space="preserve">      </w:t>
      </w:r>
      <w:r>
        <w:rPr>
          <w:rFonts w:ascii="Wingdings" w:hAnsi="Wingdings" w:eastAsia="Wingdings" w:cs="Wingdings"/>
          <w:snapToGrid w:val="0"/>
          <w:color w:val="000000"/>
          <w:spacing w:val="-5"/>
          <w:kern w:val="0"/>
          <w:sz w:val="20"/>
          <w:szCs w:val="20"/>
          <w:lang w:eastAsia="en-US"/>
        </w:rPr>
        <w:t>o</w:t>
      </w:r>
      <w:r>
        <w:rPr>
          <w:rFonts w:ascii="宋体" w:hAnsi="宋体" w:eastAsia="宋体" w:cs="宋体"/>
          <w:snapToGrid w:val="0"/>
          <w:color w:val="000000"/>
          <w:spacing w:val="-5"/>
          <w:kern w:val="0"/>
          <w:sz w:val="20"/>
          <w:szCs w:val="20"/>
          <w:lang w:eastAsia="en-US"/>
        </w:rPr>
        <w:t>否</w:t>
      </w:r>
    </w:p>
    <w:p w14:paraId="396A7ACA">
      <w:pPr>
        <w:widowControl/>
        <w:kinsoku w:val="0"/>
        <w:autoSpaceDE w:val="0"/>
        <w:autoSpaceDN w:val="0"/>
        <w:adjustRightInd w:val="0"/>
        <w:snapToGrid w:val="0"/>
        <w:spacing w:before="3" w:line="268" w:lineRule="exact"/>
        <w:ind w:left="43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position w:val="1"/>
          <w:sz w:val="20"/>
          <w:szCs w:val="20"/>
          <w:lang w:eastAsia="en-US"/>
        </w:rPr>
        <w:t>（4）政府采购组织形式：</w:t>
      </w:r>
      <w:r>
        <w:rPr>
          <w:rFonts w:ascii="Wingdings" w:hAnsi="Wingdings" w:eastAsia="Wingdings" w:cs="Wingdings"/>
          <w:snapToGrid w:val="0"/>
          <w:color w:val="000000"/>
          <w:spacing w:val="8"/>
          <w:kern w:val="0"/>
          <w:position w:val="1"/>
          <w:sz w:val="20"/>
          <w:szCs w:val="20"/>
          <w:lang w:eastAsia="en-US"/>
        </w:rPr>
        <w:t>o</w:t>
      </w:r>
      <w:r>
        <w:rPr>
          <w:rFonts w:ascii="宋体" w:hAnsi="宋体" w:eastAsia="宋体" w:cs="宋体"/>
          <w:snapToGrid w:val="0"/>
          <w:color w:val="000000"/>
          <w:spacing w:val="8"/>
          <w:kern w:val="0"/>
          <w:position w:val="1"/>
          <w:sz w:val="20"/>
          <w:szCs w:val="20"/>
          <w:lang w:eastAsia="en-US"/>
        </w:rPr>
        <w:t xml:space="preserve">政府集中采购  </w:t>
      </w:r>
      <w:r>
        <w:rPr>
          <w:rFonts w:ascii="Wingdings" w:hAnsi="Wingdings" w:eastAsia="Wingdings" w:cs="Wingdings"/>
          <w:snapToGrid w:val="0"/>
          <w:color w:val="000000"/>
          <w:spacing w:val="8"/>
          <w:kern w:val="0"/>
          <w:position w:val="1"/>
          <w:sz w:val="20"/>
          <w:szCs w:val="20"/>
          <w:lang w:eastAsia="en-US"/>
        </w:rPr>
        <w:t>o</w:t>
      </w:r>
      <w:r>
        <w:rPr>
          <w:rFonts w:ascii="宋体" w:hAnsi="宋体" w:eastAsia="宋体" w:cs="宋体"/>
          <w:snapToGrid w:val="0"/>
          <w:color w:val="000000"/>
          <w:spacing w:val="8"/>
          <w:kern w:val="0"/>
          <w:position w:val="1"/>
          <w:sz w:val="20"/>
          <w:szCs w:val="20"/>
          <w:lang w:eastAsia="en-US"/>
        </w:rPr>
        <w:t xml:space="preserve">部门集中采购  </w:t>
      </w:r>
      <w:r>
        <w:rPr>
          <w:rFonts w:ascii="Wingdings" w:hAnsi="Wingdings" w:eastAsia="Wingdings" w:cs="Wingdings"/>
          <w:snapToGrid w:val="0"/>
          <w:color w:val="000000"/>
          <w:spacing w:val="8"/>
          <w:kern w:val="0"/>
          <w:position w:val="1"/>
          <w:sz w:val="20"/>
          <w:szCs w:val="20"/>
          <w:lang w:eastAsia="en-US"/>
        </w:rPr>
        <w:t>o</w:t>
      </w:r>
      <w:r>
        <w:rPr>
          <w:rFonts w:ascii="宋体" w:hAnsi="宋体" w:eastAsia="宋体" w:cs="宋体"/>
          <w:snapToGrid w:val="0"/>
          <w:color w:val="000000"/>
          <w:spacing w:val="8"/>
          <w:kern w:val="0"/>
          <w:position w:val="1"/>
          <w:sz w:val="20"/>
          <w:szCs w:val="20"/>
          <w:lang w:eastAsia="en-US"/>
        </w:rPr>
        <w:t>分散采购</w:t>
      </w:r>
    </w:p>
    <w:p w14:paraId="690B3A56">
      <w:pPr>
        <w:widowControl/>
        <w:kinsoku w:val="0"/>
        <w:autoSpaceDE w:val="0"/>
        <w:autoSpaceDN w:val="0"/>
        <w:adjustRightInd w:val="0"/>
        <w:snapToGrid w:val="0"/>
        <w:spacing w:before="130" w:line="269" w:lineRule="exact"/>
        <w:ind w:left="43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position w:val="1"/>
          <w:sz w:val="20"/>
          <w:szCs w:val="20"/>
          <w:lang w:eastAsia="en-US"/>
        </w:rPr>
        <w:t>（5）政府采购方式：</w:t>
      </w:r>
      <w:r>
        <w:rPr>
          <w:rFonts w:ascii="Wingdings" w:hAnsi="Wingdings" w:eastAsia="Wingdings" w:cs="Wingdings"/>
          <w:snapToGrid w:val="0"/>
          <w:color w:val="000000"/>
          <w:spacing w:val="8"/>
          <w:kern w:val="0"/>
          <w:position w:val="1"/>
          <w:sz w:val="20"/>
          <w:szCs w:val="20"/>
          <w:lang w:eastAsia="en-US"/>
        </w:rPr>
        <w:t>o</w:t>
      </w:r>
      <w:r>
        <w:rPr>
          <w:rFonts w:ascii="宋体" w:hAnsi="宋体" w:eastAsia="宋体" w:cs="宋体"/>
          <w:snapToGrid w:val="0"/>
          <w:color w:val="000000"/>
          <w:spacing w:val="8"/>
          <w:kern w:val="0"/>
          <w:position w:val="1"/>
          <w:sz w:val="20"/>
          <w:szCs w:val="20"/>
          <w:lang w:eastAsia="en-US"/>
        </w:rPr>
        <w:t xml:space="preserve">公开招标 </w:t>
      </w:r>
      <w:r>
        <w:rPr>
          <w:rFonts w:ascii="Wingdings" w:hAnsi="Wingdings" w:eastAsia="Wingdings" w:cs="Wingdings"/>
          <w:snapToGrid w:val="0"/>
          <w:color w:val="000000"/>
          <w:spacing w:val="8"/>
          <w:kern w:val="0"/>
          <w:position w:val="1"/>
          <w:sz w:val="20"/>
          <w:szCs w:val="20"/>
          <w:lang w:eastAsia="en-US"/>
        </w:rPr>
        <w:t>o</w:t>
      </w:r>
      <w:r>
        <w:rPr>
          <w:rFonts w:ascii="宋体" w:hAnsi="宋体" w:eastAsia="宋体" w:cs="宋体"/>
          <w:snapToGrid w:val="0"/>
          <w:color w:val="000000"/>
          <w:spacing w:val="8"/>
          <w:kern w:val="0"/>
          <w:position w:val="1"/>
          <w:sz w:val="20"/>
          <w:szCs w:val="20"/>
          <w:lang w:eastAsia="en-US"/>
        </w:rPr>
        <w:t xml:space="preserve">邀请招标 </w:t>
      </w:r>
      <w:r>
        <w:rPr>
          <w:rFonts w:ascii="Wingdings" w:hAnsi="Wingdings" w:eastAsia="Wingdings" w:cs="Wingdings"/>
          <w:snapToGrid w:val="0"/>
          <w:color w:val="000000"/>
          <w:spacing w:val="8"/>
          <w:kern w:val="0"/>
          <w:position w:val="1"/>
          <w:sz w:val="20"/>
          <w:szCs w:val="20"/>
          <w:lang w:eastAsia="en-US"/>
        </w:rPr>
        <w:t>o</w:t>
      </w:r>
      <w:r>
        <w:rPr>
          <w:rFonts w:ascii="宋体" w:hAnsi="宋体" w:eastAsia="宋体" w:cs="宋体"/>
          <w:snapToGrid w:val="0"/>
          <w:color w:val="000000"/>
          <w:spacing w:val="8"/>
          <w:kern w:val="0"/>
          <w:position w:val="1"/>
          <w:sz w:val="20"/>
          <w:szCs w:val="20"/>
          <w:lang w:eastAsia="en-US"/>
        </w:rPr>
        <w:t xml:space="preserve">竞争性谈判 </w:t>
      </w:r>
      <w:r>
        <w:rPr>
          <w:rFonts w:ascii="Wingdings" w:hAnsi="Wingdings" w:eastAsia="Wingdings" w:cs="Wingdings"/>
          <w:snapToGrid w:val="0"/>
          <w:color w:val="000000"/>
          <w:spacing w:val="8"/>
          <w:kern w:val="0"/>
          <w:position w:val="1"/>
          <w:sz w:val="20"/>
          <w:szCs w:val="20"/>
          <w:lang w:eastAsia="en-US"/>
        </w:rPr>
        <w:t>o</w:t>
      </w:r>
      <w:r>
        <w:rPr>
          <w:rFonts w:ascii="宋体" w:hAnsi="宋体" w:eastAsia="宋体" w:cs="宋体"/>
          <w:snapToGrid w:val="0"/>
          <w:color w:val="000000"/>
          <w:spacing w:val="8"/>
          <w:kern w:val="0"/>
          <w:position w:val="1"/>
          <w:sz w:val="20"/>
          <w:szCs w:val="20"/>
          <w:lang w:eastAsia="en-US"/>
        </w:rPr>
        <w:t>竞争性磋商</w:t>
      </w:r>
    </w:p>
    <w:p w14:paraId="1665BDDB">
      <w:pPr>
        <w:widowControl/>
        <w:kinsoku w:val="0"/>
        <w:autoSpaceDE w:val="0"/>
        <w:autoSpaceDN w:val="0"/>
        <w:adjustRightInd w:val="0"/>
        <w:snapToGrid w:val="0"/>
        <w:spacing w:before="129" w:line="353" w:lineRule="auto"/>
        <w:ind w:left="431" w:right="2506" w:firstLine="1984"/>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3"/>
          <w:kern w:val="0"/>
          <w:sz w:val="20"/>
          <w:szCs w:val="20"/>
          <w:lang w:eastAsia="en-US"/>
        </w:rPr>
        <w:t>o</w:t>
      </w:r>
      <w:r>
        <w:rPr>
          <w:rFonts w:ascii="宋体" w:hAnsi="宋体" w:eastAsia="宋体" w:cs="宋体"/>
          <w:snapToGrid w:val="0"/>
          <w:color w:val="000000"/>
          <w:spacing w:val="3"/>
          <w:kern w:val="0"/>
          <w:sz w:val="20"/>
          <w:szCs w:val="20"/>
          <w:lang w:eastAsia="en-US"/>
        </w:rPr>
        <w:t xml:space="preserve">询价 </w:t>
      </w:r>
      <w:r>
        <w:rPr>
          <w:rFonts w:ascii="Wingdings" w:hAnsi="Wingdings" w:eastAsia="Wingdings" w:cs="Wingdings"/>
          <w:snapToGrid w:val="0"/>
          <w:color w:val="000000"/>
          <w:spacing w:val="3"/>
          <w:kern w:val="0"/>
          <w:sz w:val="20"/>
          <w:szCs w:val="20"/>
          <w:lang w:eastAsia="en-US"/>
        </w:rPr>
        <w:t>o</w:t>
      </w:r>
      <w:r>
        <w:rPr>
          <w:rFonts w:ascii="宋体" w:hAnsi="宋体" w:eastAsia="宋体" w:cs="宋体"/>
          <w:snapToGrid w:val="0"/>
          <w:color w:val="000000"/>
          <w:spacing w:val="3"/>
          <w:kern w:val="0"/>
          <w:sz w:val="20"/>
          <w:szCs w:val="20"/>
          <w:lang w:eastAsia="en-US"/>
        </w:rPr>
        <w:t>单一来源</w:t>
      </w:r>
      <w:r>
        <w:rPr>
          <w:rFonts w:ascii="宋体" w:hAnsi="宋体" w:eastAsia="宋体" w:cs="宋体"/>
          <w:snapToGrid w:val="0"/>
          <w:color w:val="000000"/>
          <w:spacing w:val="52"/>
          <w:kern w:val="0"/>
          <w:sz w:val="20"/>
          <w:szCs w:val="20"/>
          <w:lang w:eastAsia="en-US"/>
        </w:rPr>
        <w:t xml:space="preserve"> </w:t>
      </w:r>
      <w:r>
        <w:rPr>
          <w:rFonts w:ascii="Wingdings" w:hAnsi="Wingdings" w:eastAsia="Wingdings" w:cs="Wingdings"/>
          <w:snapToGrid w:val="0"/>
          <w:color w:val="000000"/>
          <w:spacing w:val="3"/>
          <w:kern w:val="0"/>
          <w:sz w:val="20"/>
          <w:szCs w:val="20"/>
          <w:lang w:eastAsia="en-US"/>
        </w:rPr>
        <w:t>o</w:t>
      </w:r>
      <w:r>
        <w:rPr>
          <w:rFonts w:ascii="宋体" w:hAnsi="宋体" w:eastAsia="宋体" w:cs="宋体"/>
          <w:snapToGrid w:val="0"/>
          <w:color w:val="000000"/>
          <w:spacing w:val="3"/>
          <w:kern w:val="0"/>
          <w:sz w:val="20"/>
          <w:szCs w:val="20"/>
          <w:lang w:eastAsia="en-US"/>
        </w:rPr>
        <w:t>框架协议</w:t>
      </w:r>
      <w:r>
        <w:rPr>
          <w:rFonts w:ascii="宋体" w:hAnsi="宋体" w:eastAsia="宋体" w:cs="宋体"/>
          <w:snapToGrid w:val="0"/>
          <w:color w:val="000000"/>
          <w:spacing w:val="37"/>
          <w:kern w:val="0"/>
          <w:sz w:val="20"/>
          <w:szCs w:val="20"/>
          <w:lang w:eastAsia="en-US"/>
        </w:rPr>
        <w:t xml:space="preserve"> </w:t>
      </w:r>
      <w:r>
        <w:rPr>
          <w:rFonts w:ascii="Wingdings" w:hAnsi="Wingdings" w:eastAsia="Wingdings" w:cs="Wingdings"/>
          <w:snapToGrid w:val="0"/>
          <w:color w:val="000000"/>
          <w:spacing w:val="3"/>
          <w:kern w:val="0"/>
          <w:sz w:val="20"/>
          <w:szCs w:val="20"/>
          <w:lang w:eastAsia="en-US"/>
        </w:rPr>
        <w:t>o</w:t>
      </w:r>
      <w:r>
        <w:rPr>
          <w:rFonts w:ascii="宋体" w:hAnsi="宋体" w:eastAsia="宋体" w:cs="宋体"/>
          <w:snapToGrid w:val="0"/>
          <w:color w:val="000000"/>
          <w:spacing w:val="3"/>
          <w:kern w:val="0"/>
          <w:sz w:val="20"/>
          <w:szCs w:val="20"/>
          <w:lang w:eastAsia="en-US"/>
        </w:rPr>
        <w:t>其他：</w:t>
      </w:r>
      <w:r>
        <w:rPr>
          <w:rFonts w:ascii="宋体" w:hAnsi="宋体" w:eastAsia="宋体" w:cs="宋体"/>
          <w:snapToGrid w:val="0"/>
          <w:color w:val="000000"/>
          <w:spacing w:val="4"/>
          <w:kern w:val="0"/>
          <w:sz w:val="20"/>
          <w:szCs w:val="20"/>
          <w:u w:val="single" w:color="auto"/>
          <w:lang w:eastAsia="en-US"/>
        </w:rPr>
        <w:t xml:space="preserve">          </w:t>
      </w:r>
      <w:r>
        <w:rPr>
          <w:rFonts w:ascii="宋体" w:hAnsi="宋体" w:eastAsia="宋体" w:cs="宋体"/>
          <w:snapToGrid w:val="0"/>
          <w:color w:val="000000"/>
          <w:spacing w:val="8"/>
          <w:kern w:val="0"/>
          <w:sz w:val="20"/>
          <w:szCs w:val="20"/>
          <w:lang w:eastAsia="en-US"/>
        </w:rPr>
        <w:t>（注：在框架协议采购的第二阶段，可选择使用该合同文</w:t>
      </w:r>
      <w:r>
        <w:rPr>
          <w:rFonts w:ascii="宋体" w:hAnsi="宋体" w:eastAsia="宋体" w:cs="宋体"/>
          <w:snapToGrid w:val="0"/>
          <w:color w:val="000000"/>
          <w:spacing w:val="7"/>
          <w:kern w:val="0"/>
          <w:sz w:val="20"/>
          <w:szCs w:val="20"/>
          <w:lang w:eastAsia="en-US"/>
        </w:rPr>
        <w:t>本）</w:t>
      </w:r>
    </w:p>
    <w:p w14:paraId="72D8ED4E">
      <w:pPr>
        <w:widowControl/>
        <w:kinsoku w:val="0"/>
        <w:autoSpaceDE w:val="0"/>
        <w:autoSpaceDN w:val="0"/>
        <w:adjustRightInd w:val="0"/>
        <w:snapToGrid w:val="0"/>
        <w:spacing w:before="37" w:line="232" w:lineRule="auto"/>
        <w:ind w:left="360"/>
        <w:jc w:val="left"/>
        <w:textAlignment w:val="baseline"/>
        <w:rPr>
          <w:rFonts w:ascii="宋体" w:hAnsi="宋体" w:eastAsia="宋体" w:cs="宋体"/>
          <w:snapToGrid w:val="0"/>
          <w:color w:val="000000"/>
          <w:kern w:val="0"/>
          <w:sz w:val="20"/>
          <w:szCs w:val="20"/>
          <w:lang w:eastAsia="en-US"/>
        </w:rPr>
      </w:pPr>
      <w:r>
        <w:rPr>
          <w:rFonts w:ascii="楷体" w:hAnsi="楷体" w:eastAsia="楷体" w:cs="楷体"/>
          <w:snapToGrid w:val="0"/>
          <w:color w:val="000000"/>
          <w:spacing w:val="6"/>
          <w:kern w:val="0"/>
          <w:sz w:val="22"/>
          <w:szCs w:val="22"/>
          <w:lang w:eastAsia="en-US"/>
        </w:rPr>
        <w:t>（</w:t>
      </w:r>
      <w:r>
        <w:rPr>
          <w:rFonts w:ascii="宋体" w:hAnsi="宋体" w:eastAsia="宋体" w:cs="宋体"/>
          <w:snapToGrid w:val="0"/>
          <w:color w:val="000000"/>
          <w:spacing w:val="6"/>
          <w:kern w:val="0"/>
          <w:sz w:val="22"/>
          <w:szCs w:val="22"/>
          <w:lang w:eastAsia="en-US"/>
        </w:rPr>
        <w:t>6</w:t>
      </w:r>
      <w:r>
        <w:rPr>
          <w:rFonts w:ascii="楷体" w:hAnsi="楷体" w:eastAsia="楷体" w:cs="楷体"/>
          <w:snapToGrid w:val="0"/>
          <w:color w:val="000000"/>
          <w:spacing w:val="6"/>
          <w:kern w:val="0"/>
          <w:sz w:val="22"/>
          <w:szCs w:val="22"/>
          <w:lang w:eastAsia="en-US"/>
        </w:rPr>
        <w:t>）</w:t>
      </w:r>
      <w:r>
        <w:rPr>
          <w:rFonts w:ascii="宋体" w:hAnsi="宋体" w:eastAsia="宋体" w:cs="宋体"/>
          <w:snapToGrid w:val="0"/>
          <w:color w:val="000000"/>
          <w:spacing w:val="6"/>
          <w:kern w:val="0"/>
          <w:sz w:val="20"/>
          <w:szCs w:val="20"/>
          <w:lang w:eastAsia="en-US"/>
        </w:rPr>
        <w:t>中标（成交）采购标的制造商是否为中小企业：</w:t>
      </w:r>
      <w:r>
        <w:rPr>
          <w:rFonts w:ascii="Wingdings" w:hAnsi="Wingdings" w:eastAsia="Wingdings" w:cs="Wingdings"/>
          <w:snapToGrid w:val="0"/>
          <w:color w:val="000000"/>
          <w:spacing w:val="6"/>
          <w:kern w:val="0"/>
          <w:sz w:val="20"/>
          <w:szCs w:val="20"/>
          <w:lang w:eastAsia="en-US"/>
        </w:rPr>
        <w:t>o</w:t>
      </w:r>
      <w:r>
        <w:rPr>
          <w:rFonts w:ascii="宋体" w:hAnsi="宋体" w:eastAsia="宋体" w:cs="宋体"/>
          <w:snapToGrid w:val="0"/>
          <w:color w:val="000000"/>
          <w:spacing w:val="6"/>
          <w:kern w:val="0"/>
          <w:sz w:val="20"/>
          <w:szCs w:val="20"/>
          <w:lang w:eastAsia="en-US"/>
        </w:rPr>
        <w:t xml:space="preserve">是      </w:t>
      </w:r>
      <w:r>
        <w:rPr>
          <w:rFonts w:ascii="Wingdings" w:hAnsi="Wingdings" w:eastAsia="Wingdings" w:cs="Wingdings"/>
          <w:snapToGrid w:val="0"/>
          <w:color w:val="000000"/>
          <w:spacing w:val="6"/>
          <w:kern w:val="0"/>
          <w:sz w:val="20"/>
          <w:szCs w:val="20"/>
          <w:lang w:eastAsia="en-US"/>
        </w:rPr>
        <w:t>o</w:t>
      </w:r>
      <w:r>
        <w:rPr>
          <w:rFonts w:ascii="宋体" w:hAnsi="宋体" w:eastAsia="宋体" w:cs="宋体"/>
          <w:snapToGrid w:val="0"/>
          <w:color w:val="000000"/>
          <w:spacing w:val="6"/>
          <w:kern w:val="0"/>
          <w:sz w:val="20"/>
          <w:szCs w:val="20"/>
          <w:lang w:eastAsia="en-US"/>
        </w:rPr>
        <w:t>否</w:t>
      </w:r>
    </w:p>
    <w:p w14:paraId="22DAE06A">
      <w:pPr>
        <w:spacing w:line="232" w:lineRule="auto"/>
        <w:rPr>
          <w:rFonts w:ascii="宋体" w:hAnsi="宋体" w:eastAsia="宋体" w:cs="宋体"/>
          <w:sz w:val="20"/>
          <w:szCs w:val="20"/>
        </w:rPr>
        <w:sectPr>
          <w:headerReference r:id="rId74" w:type="default"/>
          <w:footerReference r:id="rId75" w:type="default"/>
          <w:pgSz w:w="11906" w:h="16840"/>
          <w:pgMar w:top="1173" w:right="1079" w:bottom="1009" w:left="1098" w:header="11" w:footer="764" w:gutter="0"/>
          <w:pgNumType w:fmt="decimal"/>
          <w:cols w:space="720" w:num="1"/>
        </w:sectPr>
      </w:pPr>
    </w:p>
    <w:p w14:paraId="2B25165F">
      <w:pPr>
        <w:kinsoku w:val="0"/>
        <w:autoSpaceDE w:val="0"/>
        <w:autoSpaceDN w:val="0"/>
        <w:adjustRightInd w:val="0"/>
        <w:snapToGrid w:val="0"/>
        <w:spacing w:line="353" w:lineRule="auto"/>
        <w:jc w:val="left"/>
        <w:textAlignment w:val="baseline"/>
        <w:rPr>
          <w:rFonts w:ascii="Arial" w:hAnsi="Arial" w:eastAsia="Arial" w:cs="Arial"/>
          <w:snapToGrid w:val="0"/>
          <w:color w:val="000000"/>
          <w:kern w:val="0"/>
          <w:sz w:val="21"/>
          <w:szCs w:val="21"/>
          <w:lang w:val="en-US" w:eastAsia="en-US" w:bidi="ar-SA"/>
        </w:rPr>
      </w:pPr>
    </w:p>
    <w:p w14:paraId="23D10BED">
      <w:pPr>
        <w:widowControl/>
        <w:kinsoku w:val="0"/>
        <w:autoSpaceDE w:val="0"/>
        <w:autoSpaceDN w:val="0"/>
        <w:adjustRightInd w:val="0"/>
        <w:snapToGrid w:val="0"/>
        <w:spacing w:before="65" w:line="268" w:lineRule="exact"/>
        <w:ind w:left="947"/>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position w:val="1"/>
          <w:sz w:val="20"/>
          <w:szCs w:val="20"/>
          <w:lang w:eastAsia="en-US"/>
        </w:rPr>
        <w:t>本合同是否为专门面向中小企业的采购合同（中小企业预留合同</w:t>
      </w:r>
      <w:r>
        <w:rPr>
          <w:rFonts w:ascii="宋体" w:hAnsi="宋体" w:eastAsia="宋体" w:cs="宋体"/>
          <w:snapToGrid w:val="0"/>
          <w:color w:val="000000"/>
          <w:spacing w:val="24"/>
          <w:kern w:val="0"/>
          <w:position w:val="1"/>
          <w:sz w:val="20"/>
          <w:szCs w:val="20"/>
          <w:lang w:eastAsia="en-US"/>
        </w:rPr>
        <w:t>）：</w:t>
      </w:r>
      <w:r>
        <w:rPr>
          <w:rFonts w:ascii="Wingdings" w:hAnsi="Wingdings" w:eastAsia="Wingdings" w:cs="Wingdings"/>
          <w:snapToGrid w:val="0"/>
          <w:color w:val="000000"/>
          <w:spacing w:val="8"/>
          <w:kern w:val="0"/>
          <w:position w:val="1"/>
          <w:sz w:val="20"/>
          <w:szCs w:val="20"/>
          <w:lang w:eastAsia="en-US"/>
        </w:rPr>
        <w:t>o</w:t>
      </w:r>
      <w:r>
        <w:rPr>
          <w:rFonts w:ascii="宋体" w:hAnsi="宋体" w:eastAsia="宋体" w:cs="宋体"/>
          <w:snapToGrid w:val="0"/>
          <w:color w:val="000000"/>
          <w:spacing w:val="8"/>
          <w:kern w:val="0"/>
          <w:position w:val="1"/>
          <w:sz w:val="20"/>
          <w:szCs w:val="20"/>
          <w:lang w:eastAsia="en-US"/>
        </w:rPr>
        <w:t xml:space="preserve">是    </w:t>
      </w:r>
      <w:r>
        <w:rPr>
          <w:rFonts w:ascii="Wingdings" w:hAnsi="Wingdings" w:eastAsia="Wingdings" w:cs="Wingdings"/>
          <w:snapToGrid w:val="0"/>
          <w:color w:val="000000"/>
          <w:spacing w:val="8"/>
          <w:kern w:val="0"/>
          <w:position w:val="1"/>
          <w:sz w:val="20"/>
          <w:szCs w:val="20"/>
          <w:lang w:eastAsia="en-US"/>
        </w:rPr>
        <w:t>o</w:t>
      </w:r>
      <w:r>
        <w:rPr>
          <w:rFonts w:ascii="宋体" w:hAnsi="宋体" w:eastAsia="宋体" w:cs="宋体"/>
          <w:snapToGrid w:val="0"/>
          <w:color w:val="000000"/>
          <w:spacing w:val="8"/>
          <w:kern w:val="0"/>
          <w:position w:val="1"/>
          <w:sz w:val="20"/>
          <w:szCs w:val="20"/>
          <w:lang w:eastAsia="en-US"/>
        </w:rPr>
        <w:t>否</w:t>
      </w:r>
    </w:p>
    <w:p w14:paraId="4E614D1E">
      <w:pPr>
        <w:widowControl/>
        <w:kinsoku w:val="0"/>
        <w:autoSpaceDE w:val="0"/>
        <w:autoSpaceDN w:val="0"/>
        <w:adjustRightInd w:val="0"/>
        <w:snapToGrid w:val="0"/>
        <w:spacing w:before="129" w:line="269" w:lineRule="exact"/>
        <w:ind w:left="947"/>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9"/>
          <w:kern w:val="0"/>
          <w:position w:val="1"/>
          <w:sz w:val="20"/>
          <w:szCs w:val="20"/>
          <w:lang w:eastAsia="en-US"/>
        </w:rPr>
        <w:t>若本项目不专门面向中小企业采购，是否给予小微企业评审优惠：</w:t>
      </w:r>
      <w:r>
        <w:rPr>
          <w:rFonts w:ascii="Wingdings" w:hAnsi="Wingdings" w:eastAsia="Wingdings" w:cs="Wingdings"/>
          <w:snapToGrid w:val="0"/>
          <w:color w:val="000000"/>
          <w:spacing w:val="9"/>
          <w:kern w:val="0"/>
          <w:position w:val="1"/>
          <w:sz w:val="20"/>
          <w:szCs w:val="20"/>
          <w:lang w:eastAsia="en-US"/>
        </w:rPr>
        <w:t>o</w:t>
      </w:r>
      <w:r>
        <w:rPr>
          <w:rFonts w:ascii="宋体" w:hAnsi="宋体" w:eastAsia="宋体" w:cs="宋体"/>
          <w:snapToGrid w:val="0"/>
          <w:color w:val="000000"/>
          <w:spacing w:val="9"/>
          <w:kern w:val="0"/>
          <w:position w:val="1"/>
          <w:sz w:val="20"/>
          <w:szCs w:val="20"/>
          <w:lang w:eastAsia="en-US"/>
        </w:rPr>
        <w:t xml:space="preserve">是  </w:t>
      </w:r>
      <w:r>
        <w:rPr>
          <w:rFonts w:ascii="宋体" w:hAnsi="宋体" w:eastAsia="宋体" w:cs="宋体"/>
          <w:snapToGrid w:val="0"/>
          <w:color w:val="000000"/>
          <w:spacing w:val="8"/>
          <w:kern w:val="0"/>
          <w:position w:val="1"/>
          <w:sz w:val="20"/>
          <w:szCs w:val="20"/>
          <w:lang w:eastAsia="en-US"/>
        </w:rPr>
        <w:t xml:space="preserve"> </w:t>
      </w:r>
      <w:r>
        <w:rPr>
          <w:rFonts w:ascii="Wingdings" w:hAnsi="Wingdings" w:eastAsia="Wingdings" w:cs="Wingdings"/>
          <w:snapToGrid w:val="0"/>
          <w:color w:val="000000"/>
          <w:spacing w:val="8"/>
          <w:kern w:val="0"/>
          <w:position w:val="1"/>
          <w:sz w:val="20"/>
          <w:szCs w:val="20"/>
          <w:lang w:eastAsia="en-US"/>
        </w:rPr>
        <w:t>o</w:t>
      </w:r>
      <w:r>
        <w:rPr>
          <w:rFonts w:ascii="宋体" w:hAnsi="宋体" w:eastAsia="宋体" w:cs="宋体"/>
          <w:snapToGrid w:val="0"/>
          <w:color w:val="000000"/>
          <w:spacing w:val="8"/>
          <w:kern w:val="0"/>
          <w:position w:val="1"/>
          <w:sz w:val="20"/>
          <w:szCs w:val="20"/>
          <w:lang w:eastAsia="en-US"/>
        </w:rPr>
        <w:t>否</w:t>
      </w:r>
    </w:p>
    <w:p w14:paraId="0726EAF5">
      <w:pPr>
        <w:widowControl/>
        <w:kinsoku w:val="0"/>
        <w:autoSpaceDE w:val="0"/>
        <w:autoSpaceDN w:val="0"/>
        <w:adjustRightInd w:val="0"/>
        <w:snapToGrid w:val="0"/>
        <w:spacing w:before="132" w:line="268" w:lineRule="exact"/>
        <w:ind w:left="98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position w:val="1"/>
          <w:sz w:val="20"/>
          <w:szCs w:val="20"/>
          <w:lang w:eastAsia="en-US"/>
        </w:rPr>
        <w:t>中标（成交）采购标的制造商是否为残疾人福利性单位：</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 xml:space="preserve">是   </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否</w:t>
      </w:r>
    </w:p>
    <w:p w14:paraId="464B17AA">
      <w:pPr>
        <w:widowControl/>
        <w:kinsoku w:val="0"/>
        <w:autoSpaceDE w:val="0"/>
        <w:autoSpaceDN w:val="0"/>
        <w:adjustRightInd w:val="0"/>
        <w:snapToGrid w:val="0"/>
        <w:spacing w:before="129" w:line="269" w:lineRule="exact"/>
        <w:ind w:left="98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position w:val="1"/>
          <w:sz w:val="20"/>
          <w:szCs w:val="20"/>
          <w:lang w:eastAsia="en-US"/>
        </w:rPr>
        <w:t>中标（成交）采购标的制造商是否为监狱企业：</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 xml:space="preserve">是      </w:t>
      </w:r>
      <w:r>
        <w:rPr>
          <w:rFonts w:ascii="宋体" w:hAnsi="宋体" w:eastAsia="宋体" w:cs="宋体"/>
          <w:snapToGrid w:val="0"/>
          <w:color w:val="000000"/>
          <w:spacing w:val="6"/>
          <w:kern w:val="0"/>
          <w:position w:val="1"/>
          <w:sz w:val="20"/>
          <w:szCs w:val="20"/>
          <w:lang w:eastAsia="en-US"/>
        </w:rPr>
        <w:t xml:space="preserve"> </w:t>
      </w:r>
      <w:r>
        <w:rPr>
          <w:rFonts w:ascii="Wingdings" w:hAnsi="Wingdings" w:eastAsia="Wingdings" w:cs="Wingdings"/>
          <w:snapToGrid w:val="0"/>
          <w:color w:val="000000"/>
          <w:spacing w:val="6"/>
          <w:kern w:val="0"/>
          <w:position w:val="1"/>
          <w:sz w:val="20"/>
          <w:szCs w:val="20"/>
          <w:lang w:eastAsia="en-US"/>
        </w:rPr>
        <w:t>o</w:t>
      </w:r>
      <w:r>
        <w:rPr>
          <w:rFonts w:ascii="宋体" w:hAnsi="宋体" w:eastAsia="宋体" w:cs="宋体"/>
          <w:snapToGrid w:val="0"/>
          <w:color w:val="000000"/>
          <w:spacing w:val="6"/>
          <w:kern w:val="0"/>
          <w:position w:val="1"/>
          <w:sz w:val="20"/>
          <w:szCs w:val="20"/>
          <w:lang w:eastAsia="en-US"/>
        </w:rPr>
        <w:t>否</w:t>
      </w:r>
    </w:p>
    <w:p w14:paraId="51E37E60">
      <w:pPr>
        <w:widowControl/>
        <w:kinsoku w:val="0"/>
        <w:autoSpaceDE w:val="0"/>
        <w:autoSpaceDN w:val="0"/>
        <w:adjustRightInd w:val="0"/>
        <w:snapToGrid w:val="0"/>
        <w:spacing w:before="130" w:line="270" w:lineRule="exact"/>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position w:val="1"/>
          <w:sz w:val="20"/>
          <w:szCs w:val="20"/>
          <w:lang w:eastAsia="en-US"/>
        </w:rPr>
        <w:t>（7）合同是否分包：</w:t>
      </w:r>
      <w:r>
        <w:rPr>
          <w:rFonts w:ascii="Wingdings" w:hAnsi="Wingdings" w:eastAsia="Wingdings" w:cs="Wingdings"/>
          <w:snapToGrid w:val="0"/>
          <w:color w:val="000000"/>
          <w:spacing w:val="6"/>
          <w:kern w:val="0"/>
          <w:position w:val="1"/>
          <w:sz w:val="20"/>
          <w:szCs w:val="20"/>
          <w:lang w:eastAsia="en-US"/>
        </w:rPr>
        <w:t>o</w:t>
      </w:r>
      <w:r>
        <w:rPr>
          <w:rFonts w:ascii="宋体" w:hAnsi="宋体" w:eastAsia="宋体" w:cs="宋体"/>
          <w:snapToGrid w:val="0"/>
          <w:color w:val="000000"/>
          <w:spacing w:val="6"/>
          <w:kern w:val="0"/>
          <w:position w:val="1"/>
          <w:sz w:val="20"/>
          <w:szCs w:val="20"/>
          <w:lang w:eastAsia="en-US"/>
        </w:rPr>
        <w:t xml:space="preserve">是       </w:t>
      </w:r>
      <w:r>
        <w:rPr>
          <w:rFonts w:ascii="Wingdings" w:hAnsi="Wingdings" w:eastAsia="Wingdings" w:cs="Wingdings"/>
          <w:snapToGrid w:val="0"/>
          <w:color w:val="000000"/>
          <w:spacing w:val="6"/>
          <w:kern w:val="0"/>
          <w:position w:val="1"/>
          <w:sz w:val="20"/>
          <w:szCs w:val="20"/>
          <w:lang w:eastAsia="en-US"/>
        </w:rPr>
        <w:t>o</w:t>
      </w:r>
      <w:r>
        <w:rPr>
          <w:rFonts w:ascii="宋体" w:hAnsi="宋体" w:eastAsia="宋体" w:cs="宋体"/>
          <w:snapToGrid w:val="0"/>
          <w:color w:val="000000"/>
          <w:spacing w:val="6"/>
          <w:kern w:val="0"/>
          <w:position w:val="1"/>
          <w:sz w:val="20"/>
          <w:szCs w:val="20"/>
          <w:lang w:eastAsia="en-US"/>
        </w:rPr>
        <w:t>否</w:t>
      </w:r>
    </w:p>
    <w:p w14:paraId="4B1DAC50">
      <w:pPr>
        <w:widowControl/>
        <w:kinsoku w:val="0"/>
        <w:autoSpaceDE w:val="0"/>
        <w:autoSpaceDN w:val="0"/>
        <w:adjustRightInd w:val="0"/>
        <w:snapToGrid w:val="0"/>
        <w:spacing w:before="126" w:line="228" w:lineRule="auto"/>
        <w:ind w:left="95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3"/>
          <w:kern w:val="0"/>
          <w:sz w:val="20"/>
          <w:szCs w:val="20"/>
          <w:lang w:eastAsia="en-US"/>
        </w:rPr>
        <w:t>分包主要内容：</w:t>
      </w:r>
      <w:r>
        <w:rPr>
          <w:rFonts w:ascii="宋体" w:hAnsi="宋体" w:eastAsia="宋体" w:cs="宋体"/>
          <w:snapToGrid w:val="0"/>
          <w:color w:val="000000"/>
          <w:spacing w:val="3"/>
          <w:kern w:val="0"/>
          <w:sz w:val="20"/>
          <w:szCs w:val="20"/>
          <w:u w:val="single" w:color="auto"/>
          <w:lang w:eastAsia="en-US"/>
        </w:rPr>
        <w:t xml:space="preserve">                                             </w:t>
      </w:r>
    </w:p>
    <w:p w14:paraId="12CB5D88">
      <w:pPr>
        <w:widowControl/>
        <w:kinsoku w:val="0"/>
        <w:autoSpaceDE w:val="0"/>
        <w:autoSpaceDN w:val="0"/>
        <w:adjustRightInd w:val="0"/>
        <w:snapToGrid w:val="0"/>
        <w:spacing w:before="152" w:line="227" w:lineRule="auto"/>
        <w:ind w:left="95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分包供应商/制造商名称（如供应商和制造商不同，请分别填写</w:t>
      </w:r>
      <w:r>
        <w:rPr>
          <w:rFonts w:ascii="宋体" w:hAnsi="宋体" w:eastAsia="宋体" w:cs="宋体"/>
          <w:snapToGrid w:val="0"/>
          <w:color w:val="000000"/>
          <w:spacing w:val="5"/>
          <w:kern w:val="0"/>
          <w:sz w:val="20"/>
          <w:szCs w:val="20"/>
          <w:lang w:eastAsia="en-US"/>
        </w:rPr>
        <w:t>）：</w:t>
      </w:r>
    </w:p>
    <w:p w14:paraId="334E8A70">
      <w:pPr>
        <w:tabs>
          <w:tab w:val="left" w:pos="7019"/>
        </w:tabs>
        <w:kinsoku w:val="0"/>
        <w:autoSpaceDE w:val="0"/>
        <w:autoSpaceDN w:val="0"/>
        <w:adjustRightInd w:val="0"/>
        <w:snapToGrid w:val="0"/>
        <w:spacing w:before="180" w:line="240" w:lineRule="auto"/>
        <w:ind w:left="928"/>
        <w:jc w:val="left"/>
        <w:textAlignment w:val="baseline"/>
        <w:rPr>
          <w:rFonts w:ascii="Arial" w:hAnsi="Arial" w:eastAsia="Arial" w:cs="Arial"/>
          <w:snapToGrid w:val="0"/>
          <w:color w:val="000000"/>
          <w:kern w:val="0"/>
          <w:sz w:val="21"/>
          <w:szCs w:val="21"/>
          <w:lang w:val="en-US" w:eastAsia="en-US" w:bidi="ar-SA"/>
        </w:rPr>
      </w:pPr>
      <w:r>
        <w:rPr>
          <w:rFonts w:ascii="Arial" w:hAnsi="Arial" w:eastAsia="Arial" w:cs="Arial"/>
          <w:snapToGrid w:val="0"/>
          <w:color w:val="000000"/>
          <w:kern w:val="0"/>
          <w:sz w:val="21"/>
          <w:szCs w:val="21"/>
          <w:u w:val="single" w:color="auto"/>
          <w:lang w:val="en-US" w:eastAsia="en-US" w:bidi="ar-SA"/>
        </w:rPr>
        <w:tab/>
      </w:r>
    </w:p>
    <w:p w14:paraId="1F506BAF">
      <w:pPr>
        <w:widowControl/>
        <w:kinsoku w:val="0"/>
        <w:autoSpaceDE w:val="0"/>
        <w:autoSpaceDN w:val="0"/>
        <w:adjustRightInd w:val="0"/>
        <w:snapToGrid w:val="0"/>
        <w:spacing w:before="132" w:line="227" w:lineRule="auto"/>
        <w:ind w:left="95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分包供应商/制造商类型（如果供应商和制造商不同，只填写制造商类型</w:t>
      </w:r>
      <w:r>
        <w:rPr>
          <w:rFonts w:ascii="宋体" w:hAnsi="宋体" w:eastAsia="宋体" w:cs="宋体"/>
          <w:snapToGrid w:val="0"/>
          <w:color w:val="000000"/>
          <w:spacing w:val="8"/>
          <w:kern w:val="0"/>
          <w:sz w:val="20"/>
          <w:szCs w:val="20"/>
          <w:lang w:eastAsia="en-US"/>
        </w:rPr>
        <w:t>）：</w:t>
      </w:r>
    </w:p>
    <w:p w14:paraId="34A749F9">
      <w:pPr>
        <w:widowControl/>
        <w:kinsoku w:val="0"/>
        <w:autoSpaceDE w:val="0"/>
        <w:autoSpaceDN w:val="0"/>
        <w:adjustRightInd w:val="0"/>
        <w:snapToGrid w:val="0"/>
        <w:spacing w:before="156" w:line="269" w:lineRule="exact"/>
        <w:ind w:left="965"/>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5"/>
          <w:kern w:val="0"/>
          <w:position w:val="1"/>
          <w:sz w:val="20"/>
          <w:szCs w:val="20"/>
          <w:lang w:eastAsia="en-US"/>
        </w:rPr>
        <w:t>o</w:t>
      </w:r>
      <w:r>
        <w:rPr>
          <w:rFonts w:ascii="宋体" w:hAnsi="宋体" w:eastAsia="宋体" w:cs="宋体"/>
          <w:snapToGrid w:val="0"/>
          <w:color w:val="000000"/>
          <w:spacing w:val="5"/>
          <w:kern w:val="0"/>
          <w:position w:val="1"/>
          <w:sz w:val="20"/>
          <w:szCs w:val="20"/>
          <w:lang w:eastAsia="en-US"/>
        </w:rPr>
        <w:t xml:space="preserve">大型企业  </w:t>
      </w:r>
      <w:r>
        <w:rPr>
          <w:rFonts w:ascii="Wingdings" w:hAnsi="Wingdings" w:eastAsia="Wingdings" w:cs="Wingdings"/>
          <w:snapToGrid w:val="0"/>
          <w:color w:val="000000"/>
          <w:spacing w:val="5"/>
          <w:kern w:val="0"/>
          <w:position w:val="1"/>
          <w:sz w:val="20"/>
          <w:szCs w:val="20"/>
          <w:lang w:eastAsia="en-US"/>
        </w:rPr>
        <w:t>o</w:t>
      </w:r>
      <w:r>
        <w:rPr>
          <w:rFonts w:ascii="宋体" w:hAnsi="宋体" w:eastAsia="宋体" w:cs="宋体"/>
          <w:snapToGrid w:val="0"/>
          <w:color w:val="000000"/>
          <w:spacing w:val="5"/>
          <w:kern w:val="0"/>
          <w:position w:val="1"/>
          <w:sz w:val="20"/>
          <w:szCs w:val="20"/>
          <w:lang w:eastAsia="en-US"/>
        </w:rPr>
        <w:t>中型企业</w:t>
      </w:r>
      <w:r>
        <w:rPr>
          <w:rFonts w:ascii="宋体" w:hAnsi="宋体" w:eastAsia="宋体" w:cs="宋体"/>
          <w:snapToGrid w:val="0"/>
          <w:color w:val="000000"/>
          <w:spacing w:val="24"/>
          <w:kern w:val="0"/>
          <w:position w:val="1"/>
          <w:sz w:val="20"/>
          <w:szCs w:val="20"/>
          <w:lang w:eastAsia="en-US"/>
        </w:rPr>
        <w:t xml:space="preserve">  </w:t>
      </w:r>
      <w:r>
        <w:rPr>
          <w:rFonts w:ascii="Wingdings" w:hAnsi="Wingdings" w:eastAsia="Wingdings" w:cs="Wingdings"/>
          <w:snapToGrid w:val="0"/>
          <w:color w:val="000000"/>
          <w:spacing w:val="5"/>
          <w:kern w:val="0"/>
          <w:position w:val="1"/>
          <w:sz w:val="20"/>
          <w:szCs w:val="20"/>
          <w:lang w:eastAsia="en-US"/>
        </w:rPr>
        <w:t>o</w:t>
      </w:r>
      <w:r>
        <w:rPr>
          <w:rFonts w:ascii="宋体" w:hAnsi="宋体" w:eastAsia="宋体" w:cs="宋体"/>
          <w:snapToGrid w:val="0"/>
          <w:color w:val="000000"/>
          <w:spacing w:val="5"/>
          <w:kern w:val="0"/>
          <w:position w:val="1"/>
          <w:sz w:val="20"/>
          <w:szCs w:val="20"/>
          <w:lang w:eastAsia="en-US"/>
        </w:rPr>
        <w:t>小微型企业</w:t>
      </w:r>
    </w:p>
    <w:p w14:paraId="2664D3D2">
      <w:pPr>
        <w:widowControl/>
        <w:kinsoku w:val="0"/>
        <w:autoSpaceDE w:val="0"/>
        <w:autoSpaceDN w:val="0"/>
        <w:adjustRightInd w:val="0"/>
        <w:snapToGrid w:val="0"/>
        <w:spacing w:before="129" w:line="271" w:lineRule="exact"/>
        <w:ind w:left="965"/>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5"/>
          <w:kern w:val="0"/>
          <w:position w:val="1"/>
          <w:sz w:val="20"/>
          <w:szCs w:val="20"/>
          <w:lang w:eastAsia="en-US"/>
        </w:rPr>
        <w:t>o</w:t>
      </w:r>
      <w:r>
        <w:rPr>
          <w:rFonts w:ascii="宋体" w:hAnsi="宋体" w:eastAsia="宋体" w:cs="宋体"/>
          <w:snapToGrid w:val="0"/>
          <w:color w:val="000000"/>
          <w:spacing w:val="5"/>
          <w:kern w:val="0"/>
          <w:position w:val="1"/>
          <w:sz w:val="20"/>
          <w:szCs w:val="20"/>
          <w:lang w:eastAsia="en-US"/>
        </w:rPr>
        <w:t xml:space="preserve">残疾人福利性单位 </w:t>
      </w:r>
      <w:r>
        <w:rPr>
          <w:rFonts w:ascii="Wingdings" w:hAnsi="Wingdings" w:eastAsia="Wingdings" w:cs="Wingdings"/>
          <w:snapToGrid w:val="0"/>
          <w:color w:val="000000"/>
          <w:spacing w:val="5"/>
          <w:kern w:val="0"/>
          <w:position w:val="1"/>
          <w:sz w:val="20"/>
          <w:szCs w:val="20"/>
          <w:lang w:eastAsia="en-US"/>
        </w:rPr>
        <w:t>o</w:t>
      </w:r>
      <w:r>
        <w:rPr>
          <w:rFonts w:ascii="宋体" w:hAnsi="宋体" w:eastAsia="宋体" w:cs="宋体"/>
          <w:snapToGrid w:val="0"/>
          <w:color w:val="000000"/>
          <w:spacing w:val="5"/>
          <w:kern w:val="0"/>
          <w:position w:val="1"/>
          <w:sz w:val="20"/>
          <w:szCs w:val="20"/>
          <w:lang w:eastAsia="en-US"/>
        </w:rPr>
        <w:t>监狱企业</w:t>
      </w:r>
      <w:r>
        <w:rPr>
          <w:rFonts w:ascii="宋体" w:hAnsi="宋体" w:eastAsia="宋体" w:cs="宋体"/>
          <w:snapToGrid w:val="0"/>
          <w:color w:val="000000"/>
          <w:spacing w:val="50"/>
          <w:kern w:val="0"/>
          <w:position w:val="1"/>
          <w:sz w:val="20"/>
          <w:szCs w:val="20"/>
          <w:lang w:eastAsia="en-US"/>
        </w:rPr>
        <w:t xml:space="preserve"> </w:t>
      </w:r>
      <w:r>
        <w:rPr>
          <w:rFonts w:ascii="Wingdings" w:hAnsi="Wingdings" w:eastAsia="Wingdings" w:cs="Wingdings"/>
          <w:snapToGrid w:val="0"/>
          <w:color w:val="000000"/>
          <w:spacing w:val="5"/>
          <w:kern w:val="0"/>
          <w:position w:val="1"/>
          <w:sz w:val="20"/>
          <w:szCs w:val="20"/>
          <w:lang w:eastAsia="en-US"/>
        </w:rPr>
        <w:t>o</w:t>
      </w:r>
      <w:r>
        <w:rPr>
          <w:rFonts w:ascii="宋体" w:hAnsi="宋体" w:eastAsia="宋体" w:cs="宋体"/>
          <w:snapToGrid w:val="0"/>
          <w:color w:val="000000"/>
          <w:spacing w:val="5"/>
          <w:kern w:val="0"/>
          <w:position w:val="1"/>
          <w:sz w:val="20"/>
          <w:szCs w:val="20"/>
          <w:lang w:eastAsia="en-US"/>
        </w:rPr>
        <w:t>其他</w:t>
      </w:r>
    </w:p>
    <w:p w14:paraId="0B6079B5">
      <w:pPr>
        <w:widowControl/>
        <w:kinsoku w:val="0"/>
        <w:autoSpaceDE w:val="0"/>
        <w:autoSpaceDN w:val="0"/>
        <w:adjustRightInd w:val="0"/>
        <w:snapToGrid w:val="0"/>
        <w:spacing w:before="130" w:line="269" w:lineRule="exact"/>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position w:val="1"/>
          <w:sz w:val="20"/>
          <w:szCs w:val="20"/>
          <w:lang w:eastAsia="en-US"/>
        </w:rPr>
        <w:t>（8）中标（成交）供应商是否为外商投资企业：</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 xml:space="preserve">是       </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否</w:t>
      </w:r>
    </w:p>
    <w:p w14:paraId="3C1DC900">
      <w:pPr>
        <w:widowControl/>
        <w:kinsoku w:val="0"/>
        <w:autoSpaceDE w:val="0"/>
        <w:autoSpaceDN w:val="0"/>
        <w:adjustRightInd w:val="0"/>
        <w:snapToGrid w:val="0"/>
        <w:spacing w:before="130" w:line="269" w:lineRule="exact"/>
        <w:ind w:left="95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9"/>
          <w:kern w:val="0"/>
          <w:position w:val="1"/>
          <w:sz w:val="20"/>
          <w:szCs w:val="20"/>
          <w:lang w:eastAsia="en-US"/>
        </w:rPr>
        <w:t>外商投资企业类型：</w:t>
      </w:r>
      <w:r>
        <w:rPr>
          <w:rFonts w:ascii="Wingdings" w:hAnsi="Wingdings" w:eastAsia="Wingdings" w:cs="Wingdings"/>
          <w:snapToGrid w:val="0"/>
          <w:color w:val="000000"/>
          <w:spacing w:val="9"/>
          <w:kern w:val="0"/>
          <w:position w:val="1"/>
          <w:sz w:val="20"/>
          <w:szCs w:val="20"/>
          <w:lang w:eastAsia="en-US"/>
        </w:rPr>
        <w:t>o</w:t>
      </w:r>
      <w:r>
        <w:rPr>
          <w:rFonts w:ascii="宋体" w:hAnsi="宋体" w:eastAsia="宋体" w:cs="宋体"/>
          <w:snapToGrid w:val="0"/>
          <w:color w:val="000000"/>
          <w:spacing w:val="9"/>
          <w:kern w:val="0"/>
          <w:position w:val="1"/>
          <w:sz w:val="20"/>
          <w:szCs w:val="20"/>
          <w:lang w:eastAsia="en-US"/>
        </w:rPr>
        <w:t xml:space="preserve">全部由外国投资者投资  </w:t>
      </w:r>
      <w:r>
        <w:rPr>
          <w:rFonts w:ascii="Wingdings" w:hAnsi="Wingdings" w:eastAsia="Wingdings" w:cs="Wingdings"/>
          <w:snapToGrid w:val="0"/>
          <w:color w:val="000000"/>
          <w:spacing w:val="9"/>
          <w:kern w:val="0"/>
          <w:position w:val="1"/>
          <w:sz w:val="20"/>
          <w:szCs w:val="20"/>
          <w:lang w:eastAsia="en-US"/>
        </w:rPr>
        <w:t>o</w:t>
      </w:r>
      <w:r>
        <w:rPr>
          <w:rFonts w:ascii="宋体" w:hAnsi="宋体" w:eastAsia="宋体" w:cs="宋体"/>
          <w:snapToGrid w:val="0"/>
          <w:color w:val="000000"/>
          <w:spacing w:val="9"/>
          <w:kern w:val="0"/>
          <w:position w:val="1"/>
          <w:sz w:val="20"/>
          <w:szCs w:val="20"/>
          <w:lang w:eastAsia="en-US"/>
        </w:rPr>
        <w:t>部分由</w:t>
      </w:r>
      <w:r>
        <w:rPr>
          <w:rFonts w:ascii="宋体" w:hAnsi="宋体" w:eastAsia="宋体" w:cs="宋体"/>
          <w:snapToGrid w:val="0"/>
          <w:color w:val="000000"/>
          <w:spacing w:val="8"/>
          <w:kern w:val="0"/>
          <w:position w:val="1"/>
          <w:sz w:val="20"/>
          <w:szCs w:val="20"/>
          <w:lang w:eastAsia="en-US"/>
        </w:rPr>
        <w:t>外国投资者投资</w:t>
      </w:r>
    </w:p>
    <w:p w14:paraId="3887CBB4">
      <w:pPr>
        <w:widowControl/>
        <w:kinsoku w:val="0"/>
        <w:autoSpaceDE w:val="0"/>
        <w:autoSpaceDN w:val="0"/>
        <w:adjustRightInd w:val="0"/>
        <w:snapToGrid w:val="0"/>
        <w:spacing w:before="127" w:line="228"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2"/>
          <w:kern w:val="0"/>
          <w:sz w:val="20"/>
          <w:szCs w:val="20"/>
          <w:lang w:eastAsia="en-US"/>
        </w:rPr>
        <w:t>（9）是否涉及进口产品：</w:t>
      </w:r>
    </w:p>
    <w:p w14:paraId="109CDBEF">
      <w:pPr>
        <w:widowControl/>
        <w:kinsoku w:val="0"/>
        <w:autoSpaceDE w:val="0"/>
        <w:autoSpaceDN w:val="0"/>
        <w:adjustRightInd w:val="0"/>
        <w:snapToGrid w:val="0"/>
        <w:spacing w:before="156" w:line="248" w:lineRule="auto"/>
        <w:ind w:left="965"/>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7"/>
          <w:kern w:val="0"/>
          <w:sz w:val="20"/>
          <w:szCs w:val="20"/>
          <w:lang w:eastAsia="en-US"/>
        </w:rPr>
        <w:t>o</w:t>
      </w:r>
      <w:r>
        <w:rPr>
          <w:rFonts w:ascii="宋体" w:hAnsi="宋体" w:eastAsia="宋体" w:cs="宋体"/>
          <w:snapToGrid w:val="0"/>
          <w:color w:val="000000"/>
          <w:spacing w:val="7"/>
          <w:kern w:val="0"/>
          <w:sz w:val="20"/>
          <w:szCs w:val="20"/>
          <w:lang w:eastAsia="en-US"/>
        </w:rPr>
        <w:t>是，《政府采购品目分类目录》底级品目名称：</w:t>
      </w:r>
      <w:r>
        <w:rPr>
          <w:rFonts w:ascii="宋体" w:hAnsi="宋体" w:eastAsia="宋体" w:cs="宋体"/>
          <w:snapToGrid w:val="0"/>
          <w:color w:val="000000"/>
          <w:spacing w:val="7"/>
          <w:kern w:val="0"/>
          <w:sz w:val="20"/>
          <w:szCs w:val="20"/>
          <w:u w:val="single" w:color="auto"/>
          <w:lang w:eastAsia="en-US"/>
        </w:rPr>
        <w:t xml:space="preserve">         </w:t>
      </w:r>
      <w:r>
        <w:rPr>
          <w:rFonts w:ascii="宋体" w:hAnsi="宋体" w:eastAsia="宋体" w:cs="宋体"/>
          <w:snapToGrid w:val="0"/>
          <w:color w:val="000000"/>
          <w:spacing w:val="7"/>
          <w:kern w:val="0"/>
          <w:sz w:val="20"/>
          <w:szCs w:val="20"/>
          <w:lang w:eastAsia="en-US"/>
        </w:rPr>
        <w:t xml:space="preserve"> 金额：</w:t>
      </w:r>
      <w:r>
        <w:rPr>
          <w:rFonts w:ascii="宋体" w:hAnsi="宋体" w:eastAsia="宋体" w:cs="宋体"/>
          <w:snapToGrid w:val="0"/>
          <w:color w:val="000000"/>
          <w:kern w:val="0"/>
          <w:sz w:val="20"/>
          <w:szCs w:val="20"/>
          <w:u w:val="single" w:color="auto"/>
          <w:lang w:eastAsia="en-US"/>
        </w:rPr>
        <w:t xml:space="preserve">         </w:t>
      </w:r>
    </w:p>
    <w:p w14:paraId="7F243964">
      <w:pPr>
        <w:widowControl/>
        <w:kinsoku w:val="0"/>
        <w:autoSpaceDE w:val="0"/>
        <w:autoSpaceDN w:val="0"/>
        <w:adjustRightInd w:val="0"/>
        <w:snapToGrid w:val="0"/>
        <w:spacing w:before="128" w:line="368" w:lineRule="auto"/>
        <w:ind w:left="965" w:right="3000" w:firstLine="757"/>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kern w:val="0"/>
          <w:sz w:val="20"/>
          <w:szCs w:val="20"/>
          <w:lang w:eastAsia="en-US"/>
        </w:rPr>
        <w:t>国别：</w:t>
      </w:r>
      <w:r>
        <w:rPr>
          <w:rFonts w:ascii="宋体" w:hAnsi="宋体" w:eastAsia="宋体" w:cs="宋体"/>
          <w:snapToGrid w:val="0"/>
          <w:color w:val="000000"/>
          <w:kern w:val="0"/>
          <w:sz w:val="20"/>
          <w:szCs w:val="20"/>
          <w:u w:val="single" w:color="auto"/>
          <w:lang w:eastAsia="en-US"/>
        </w:rPr>
        <w:t xml:space="preserve">        </w:t>
      </w:r>
      <w:r>
        <w:rPr>
          <w:rFonts w:ascii="宋体" w:hAnsi="宋体" w:eastAsia="宋体" w:cs="宋体"/>
          <w:snapToGrid w:val="0"/>
          <w:color w:val="000000"/>
          <w:spacing w:val="73"/>
          <w:kern w:val="0"/>
          <w:sz w:val="20"/>
          <w:szCs w:val="20"/>
          <w:lang w:eastAsia="en-US"/>
        </w:rPr>
        <w:t xml:space="preserve"> </w:t>
      </w:r>
      <w:r>
        <w:rPr>
          <w:rFonts w:ascii="宋体" w:hAnsi="宋体" w:eastAsia="宋体" w:cs="宋体"/>
          <w:snapToGrid w:val="0"/>
          <w:color w:val="000000"/>
          <w:kern w:val="0"/>
          <w:sz w:val="20"/>
          <w:szCs w:val="20"/>
          <w:lang w:eastAsia="en-US"/>
        </w:rPr>
        <w:t>品牌：</w:t>
      </w:r>
      <w:r>
        <w:rPr>
          <w:rFonts w:ascii="宋体" w:hAnsi="宋体" w:eastAsia="宋体" w:cs="宋体"/>
          <w:snapToGrid w:val="0"/>
          <w:color w:val="000000"/>
          <w:spacing w:val="5"/>
          <w:kern w:val="0"/>
          <w:sz w:val="20"/>
          <w:szCs w:val="20"/>
          <w:u w:val="single" w:color="auto"/>
          <w:lang w:eastAsia="en-US"/>
        </w:rPr>
        <w:t xml:space="preserve">        </w:t>
      </w:r>
      <w:r>
        <w:rPr>
          <w:rFonts w:ascii="宋体" w:hAnsi="宋体" w:eastAsia="宋体" w:cs="宋体"/>
          <w:snapToGrid w:val="0"/>
          <w:color w:val="000000"/>
          <w:spacing w:val="25"/>
          <w:kern w:val="0"/>
          <w:sz w:val="20"/>
          <w:szCs w:val="20"/>
          <w:lang w:eastAsia="en-US"/>
        </w:rPr>
        <w:t xml:space="preserve"> </w:t>
      </w:r>
      <w:r>
        <w:rPr>
          <w:rFonts w:ascii="宋体" w:hAnsi="宋体" w:eastAsia="宋体" w:cs="宋体"/>
          <w:snapToGrid w:val="0"/>
          <w:color w:val="000000"/>
          <w:kern w:val="0"/>
          <w:sz w:val="20"/>
          <w:szCs w:val="20"/>
          <w:lang w:eastAsia="en-US"/>
        </w:rPr>
        <w:t>规格型号：</w:t>
      </w:r>
      <w:r>
        <w:rPr>
          <w:rFonts w:ascii="宋体" w:hAnsi="宋体" w:eastAsia="宋体" w:cs="宋体"/>
          <w:snapToGrid w:val="0"/>
          <w:color w:val="000000"/>
          <w:spacing w:val="5"/>
          <w:kern w:val="0"/>
          <w:sz w:val="20"/>
          <w:szCs w:val="20"/>
          <w:u w:val="single" w:color="auto"/>
          <w:lang w:eastAsia="en-US"/>
        </w:rPr>
        <w:t xml:space="preserve">        </w:t>
      </w:r>
      <w:r>
        <w:rPr>
          <w:rFonts w:ascii="Wingdings" w:hAnsi="Wingdings" w:eastAsia="Wingdings" w:cs="Wingdings"/>
          <w:snapToGrid w:val="0"/>
          <w:color w:val="000000"/>
          <w:spacing w:val="-5"/>
          <w:kern w:val="0"/>
          <w:sz w:val="20"/>
          <w:szCs w:val="20"/>
          <w:lang w:eastAsia="en-US"/>
        </w:rPr>
        <w:t>o</w:t>
      </w:r>
      <w:r>
        <w:rPr>
          <w:rFonts w:ascii="宋体" w:hAnsi="宋体" w:eastAsia="宋体" w:cs="宋体"/>
          <w:snapToGrid w:val="0"/>
          <w:color w:val="000000"/>
          <w:spacing w:val="-5"/>
          <w:kern w:val="0"/>
          <w:sz w:val="20"/>
          <w:szCs w:val="20"/>
          <w:lang w:eastAsia="en-US"/>
        </w:rPr>
        <w:t>否</w:t>
      </w:r>
    </w:p>
    <w:p w14:paraId="6FA6ABAA">
      <w:pPr>
        <w:widowControl/>
        <w:kinsoku w:val="0"/>
        <w:autoSpaceDE w:val="0"/>
        <w:autoSpaceDN w:val="0"/>
        <w:adjustRightInd w:val="0"/>
        <w:snapToGrid w:val="0"/>
        <w:spacing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2"/>
          <w:kern w:val="0"/>
          <w:sz w:val="20"/>
          <w:szCs w:val="20"/>
          <w:lang w:eastAsia="en-US"/>
        </w:rPr>
        <w:t>（10）是否涉及节能产品：</w:t>
      </w:r>
    </w:p>
    <w:p w14:paraId="00F04A19">
      <w:pPr>
        <w:widowControl/>
        <w:kinsoku w:val="0"/>
        <w:autoSpaceDE w:val="0"/>
        <w:autoSpaceDN w:val="0"/>
        <w:adjustRightInd w:val="0"/>
        <w:snapToGrid w:val="0"/>
        <w:spacing w:before="156" w:line="248" w:lineRule="auto"/>
        <w:ind w:left="965"/>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8"/>
          <w:kern w:val="0"/>
          <w:sz w:val="20"/>
          <w:szCs w:val="20"/>
          <w:lang w:eastAsia="en-US"/>
        </w:rPr>
        <w:t>o</w:t>
      </w:r>
      <w:r>
        <w:rPr>
          <w:rFonts w:ascii="宋体" w:hAnsi="宋体" w:eastAsia="宋体" w:cs="宋体"/>
          <w:snapToGrid w:val="0"/>
          <w:color w:val="000000"/>
          <w:spacing w:val="8"/>
          <w:kern w:val="0"/>
          <w:sz w:val="20"/>
          <w:szCs w:val="20"/>
          <w:lang w:eastAsia="en-US"/>
        </w:rPr>
        <w:t>是，《节能产品政府采购品目清单》的底级品目名称：</w:t>
      </w:r>
      <w:r>
        <w:rPr>
          <w:rFonts w:ascii="宋体" w:hAnsi="宋体" w:eastAsia="宋体" w:cs="宋体"/>
          <w:snapToGrid w:val="0"/>
          <w:color w:val="000000"/>
          <w:kern w:val="0"/>
          <w:sz w:val="20"/>
          <w:szCs w:val="20"/>
          <w:u w:val="single" w:color="auto"/>
          <w:lang w:eastAsia="en-US"/>
        </w:rPr>
        <w:t xml:space="preserve">          </w:t>
      </w:r>
    </w:p>
    <w:p w14:paraId="09F7E578">
      <w:pPr>
        <w:widowControl/>
        <w:kinsoku w:val="0"/>
        <w:autoSpaceDE w:val="0"/>
        <w:autoSpaceDN w:val="0"/>
        <w:adjustRightInd w:val="0"/>
        <w:snapToGrid w:val="0"/>
        <w:spacing w:before="130" w:line="268" w:lineRule="exact"/>
        <w:ind w:left="1699"/>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2"/>
          <w:kern w:val="0"/>
          <w:position w:val="1"/>
          <w:sz w:val="20"/>
          <w:szCs w:val="20"/>
          <w:lang w:eastAsia="en-US"/>
        </w:rPr>
        <w:t>o</w:t>
      </w:r>
      <w:r>
        <w:rPr>
          <w:rFonts w:ascii="宋体" w:hAnsi="宋体" w:eastAsia="宋体" w:cs="宋体"/>
          <w:snapToGrid w:val="0"/>
          <w:color w:val="000000"/>
          <w:spacing w:val="2"/>
          <w:kern w:val="0"/>
          <w:position w:val="1"/>
          <w:sz w:val="20"/>
          <w:szCs w:val="20"/>
          <w:lang w:eastAsia="en-US"/>
        </w:rPr>
        <w:t>强制采购</w:t>
      </w:r>
      <w:r>
        <w:rPr>
          <w:rFonts w:ascii="宋体" w:hAnsi="宋体" w:eastAsia="宋体" w:cs="宋体"/>
          <w:snapToGrid w:val="0"/>
          <w:color w:val="000000"/>
          <w:spacing w:val="11"/>
          <w:kern w:val="0"/>
          <w:position w:val="1"/>
          <w:sz w:val="20"/>
          <w:szCs w:val="20"/>
          <w:lang w:eastAsia="en-US"/>
        </w:rPr>
        <w:t xml:space="preserve">       </w:t>
      </w:r>
      <w:r>
        <w:rPr>
          <w:rFonts w:ascii="Wingdings" w:hAnsi="Wingdings" w:eastAsia="Wingdings" w:cs="Wingdings"/>
          <w:snapToGrid w:val="0"/>
          <w:color w:val="000000"/>
          <w:spacing w:val="2"/>
          <w:kern w:val="0"/>
          <w:position w:val="1"/>
          <w:sz w:val="20"/>
          <w:szCs w:val="20"/>
          <w:lang w:eastAsia="en-US"/>
        </w:rPr>
        <w:t>o</w:t>
      </w:r>
      <w:r>
        <w:rPr>
          <w:rFonts w:ascii="宋体" w:hAnsi="宋体" w:eastAsia="宋体" w:cs="宋体"/>
          <w:snapToGrid w:val="0"/>
          <w:color w:val="000000"/>
          <w:spacing w:val="2"/>
          <w:kern w:val="0"/>
          <w:position w:val="1"/>
          <w:sz w:val="20"/>
          <w:szCs w:val="20"/>
          <w:lang w:eastAsia="en-US"/>
        </w:rPr>
        <w:t>优先采购</w:t>
      </w:r>
    </w:p>
    <w:p w14:paraId="40FAF531">
      <w:pPr>
        <w:widowControl/>
        <w:kinsoku w:val="0"/>
        <w:autoSpaceDE w:val="0"/>
        <w:autoSpaceDN w:val="0"/>
        <w:adjustRightInd w:val="0"/>
        <w:snapToGrid w:val="0"/>
        <w:spacing w:before="132" w:line="271" w:lineRule="exact"/>
        <w:ind w:left="965"/>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5"/>
          <w:kern w:val="0"/>
          <w:position w:val="1"/>
          <w:sz w:val="20"/>
          <w:szCs w:val="20"/>
          <w:lang w:eastAsia="en-US"/>
        </w:rPr>
        <w:t>o</w:t>
      </w:r>
      <w:r>
        <w:rPr>
          <w:rFonts w:ascii="宋体" w:hAnsi="宋体" w:eastAsia="宋体" w:cs="宋体"/>
          <w:snapToGrid w:val="0"/>
          <w:color w:val="000000"/>
          <w:spacing w:val="-5"/>
          <w:kern w:val="0"/>
          <w:position w:val="1"/>
          <w:sz w:val="20"/>
          <w:szCs w:val="20"/>
          <w:lang w:eastAsia="en-US"/>
        </w:rPr>
        <w:t>否</w:t>
      </w:r>
    </w:p>
    <w:p w14:paraId="02A21029">
      <w:pPr>
        <w:widowControl/>
        <w:kinsoku w:val="0"/>
        <w:autoSpaceDE w:val="0"/>
        <w:autoSpaceDN w:val="0"/>
        <w:adjustRightInd w:val="0"/>
        <w:snapToGrid w:val="0"/>
        <w:spacing w:before="126" w:line="228" w:lineRule="auto"/>
        <w:ind w:left="1057"/>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3"/>
          <w:kern w:val="0"/>
          <w:sz w:val="20"/>
          <w:szCs w:val="20"/>
          <w:lang w:eastAsia="en-US"/>
        </w:rPr>
        <w:t>是否涉及环境标志产品：</w:t>
      </w:r>
    </w:p>
    <w:p w14:paraId="245EAE5C">
      <w:pPr>
        <w:widowControl/>
        <w:kinsoku w:val="0"/>
        <w:autoSpaceDE w:val="0"/>
        <w:autoSpaceDN w:val="0"/>
        <w:adjustRightInd w:val="0"/>
        <w:snapToGrid w:val="0"/>
        <w:spacing w:before="156" w:line="248" w:lineRule="auto"/>
        <w:ind w:left="965"/>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8"/>
          <w:kern w:val="0"/>
          <w:sz w:val="20"/>
          <w:szCs w:val="20"/>
          <w:lang w:eastAsia="en-US"/>
        </w:rPr>
        <w:t>o</w:t>
      </w:r>
      <w:r>
        <w:rPr>
          <w:rFonts w:ascii="宋体" w:hAnsi="宋体" w:eastAsia="宋体" w:cs="宋体"/>
          <w:snapToGrid w:val="0"/>
          <w:color w:val="000000"/>
          <w:spacing w:val="8"/>
          <w:kern w:val="0"/>
          <w:sz w:val="20"/>
          <w:szCs w:val="20"/>
          <w:lang w:eastAsia="en-US"/>
        </w:rPr>
        <w:t>是，《环境标志产品政府采购品目清单》的底级品目名称：</w:t>
      </w:r>
      <w:r>
        <w:rPr>
          <w:rFonts w:ascii="宋体" w:hAnsi="宋体" w:eastAsia="宋体" w:cs="宋体"/>
          <w:snapToGrid w:val="0"/>
          <w:color w:val="000000"/>
          <w:kern w:val="0"/>
          <w:sz w:val="20"/>
          <w:szCs w:val="20"/>
          <w:u w:val="single" w:color="auto"/>
          <w:lang w:eastAsia="en-US"/>
        </w:rPr>
        <w:t xml:space="preserve">          </w:t>
      </w:r>
    </w:p>
    <w:p w14:paraId="0B6FEA8B">
      <w:pPr>
        <w:widowControl/>
        <w:kinsoku w:val="0"/>
        <w:autoSpaceDE w:val="0"/>
        <w:autoSpaceDN w:val="0"/>
        <w:adjustRightInd w:val="0"/>
        <w:snapToGrid w:val="0"/>
        <w:spacing w:before="129" w:line="269" w:lineRule="exact"/>
        <w:ind w:left="1699"/>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2"/>
          <w:kern w:val="0"/>
          <w:position w:val="1"/>
          <w:sz w:val="20"/>
          <w:szCs w:val="20"/>
          <w:lang w:eastAsia="en-US"/>
        </w:rPr>
        <w:t>o</w:t>
      </w:r>
      <w:r>
        <w:rPr>
          <w:rFonts w:ascii="宋体" w:hAnsi="宋体" w:eastAsia="宋体" w:cs="宋体"/>
          <w:snapToGrid w:val="0"/>
          <w:color w:val="000000"/>
          <w:spacing w:val="2"/>
          <w:kern w:val="0"/>
          <w:position w:val="1"/>
          <w:sz w:val="20"/>
          <w:szCs w:val="20"/>
          <w:lang w:eastAsia="en-US"/>
        </w:rPr>
        <w:t>强制采购</w:t>
      </w:r>
      <w:r>
        <w:rPr>
          <w:rFonts w:ascii="宋体" w:hAnsi="宋体" w:eastAsia="宋体" w:cs="宋体"/>
          <w:snapToGrid w:val="0"/>
          <w:color w:val="000000"/>
          <w:spacing w:val="11"/>
          <w:kern w:val="0"/>
          <w:position w:val="1"/>
          <w:sz w:val="20"/>
          <w:szCs w:val="20"/>
          <w:lang w:eastAsia="en-US"/>
        </w:rPr>
        <w:t xml:space="preserve">       </w:t>
      </w:r>
      <w:r>
        <w:rPr>
          <w:rFonts w:ascii="Wingdings" w:hAnsi="Wingdings" w:eastAsia="Wingdings" w:cs="Wingdings"/>
          <w:snapToGrid w:val="0"/>
          <w:color w:val="000000"/>
          <w:spacing w:val="2"/>
          <w:kern w:val="0"/>
          <w:position w:val="1"/>
          <w:sz w:val="20"/>
          <w:szCs w:val="20"/>
          <w:lang w:eastAsia="en-US"/>
        </w:rPr>
        <w:t>o</w:t>
      </w:r>
      <w:r>
        <w:rPr>
          <w:rFonts w:ascii="宋体" w:hAnsi="宋体" w:eastAsia="宋体" w:cs="宋体"/>
          <w:snapToGrid w:val="0"/>
          <w:color w:val="000000"/>
          <w:spacing w:val="2"/>
          <w:kern w:val="0"/>
          <w:position w:val="1"/>
          <w:sz w:val="20"/>
          <w:szCs w:val="20"/>
          <w:lang w:eastAsia="en-US"/>
        </w:rPr>
        <w:t>优先采购</w:t>
      </w:r>
    </w:p>
    <w:p w14:paraId="054A7B86">
      <w:pPr>
        <w:widowControl/>
        <w:kinsoku w:val="0"/>
        <w:autoSpaceDE w:val="0"/>
        <w:autoSpaceDN w:val="0"/>
        <w:adjustRightInd w:val="0"/>
        <w:snapToGrid w:val="0"/>
        <w:spacing w:before="132" w:line="270" w:lineRule="exact"/>
        <w:ind w:left="965"/>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5"/>
          <w:kern w:val="0"/>
          <w:position w:val="1"/>
          <w:sz w:val="20"/>
          <w:szCs w:val="20"/>
          <w:lang w:eastAsia="en-US"/>
        </w:rPr>
        <w:t>o</w:t>
      </w:r>
      <w:r>
        <w:rPr>
          <w:rFonts w:ascii="宋体" w:hAnsi="宋体" w:eastAsia="宋体" w:cs="宋体"/>
          <w:snapToGrid w:val="0"/>
          <w:color w:val="000000"/>
          <w:spacing w:val="-5"/>
          <w:kern w:val="0"/>
          <w:position w:val="1"/>
          <w:sz w:val="20"/>
          <w:szCs w:val="20"/>
          <w:lang w:eastAsia="en-US"/>
        </w:rPr>
        <w:t>否</w:t>
      </w:r>
    </w:p>
    <w:p w14:paraId="3B85F7FE">
      <w:pPr>
        <w:widowControl/>
        <w:kinsoku w:val="0"/>
        <w:autoSpaceDE w:val="0"/>
        <w:autoSpaceDN w:val="0"/>
        <w:adjustRightInd w:val="0"/>
        <w:snapToGrid w:val="0"/>
        <w:spacing w:before="127" w:line="228" w:lineRule="auto"/>
        <w:ind w:left="1057"/>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2"/>
          <w:kern w:val="0"/>
          <w:sz w:val="20"/>
          <w:szCs w:val="20"/>
          <w:lang w:eastAsia="en-US"/>
        </w:rPr>
        <w:t>是否涉及绿色产品：</w:t>
      </w:r>
    </w:p>
    <w:p w14:paraId="3A7D55A1">
      <w:pPr>
        <w:widowControl/>
        <w:kinsoku w:val="0"/>
        <w:autoSpaceDE w:val="0"/>
        <w:autoSpaceDN w:val="0"/>
        <w:adjustRightInd w:val="0"/>
        <w:snapToGrid w:val="0"/>
        <w:spacing w:before="153" w:line="248" w:lineRule="auto"/>
        <w:ind w:left="965"/>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8"/>
          <w:kern w:val="0"/>
          <w:sz w:val="20"/>
          <w:szCs w:val="20"/>
          <w:lang w:eastAsia="en-US"/>
        </w:rPr>
        <w:t>o</w:t>
      </w:r>
      <w:r>
        <w:rPr>
          <w:rFonts w:ascii="宋体" w:hAnsi="宋体" w:eastAsia="宋体" w:cs="宋体"/>
          <w:snapToGrid w:val="0"/>
          <w:color w:val="000000"/>
          <w:spacing w:val="8"/>
          <w:kern w:val="0"/>
          <w:sz w:val="20"/>
          <w:szCs w:val="20"/>
          <w:lang w:eastAsia="en-US"/>
        </w:rPr>
        <w:t>是，绿色产品政府采购相关政策确定的底级品目名称：</w:t>
      </w:r>
      <w:r>
        <w:rPr>
          <w:rFonts w:ascii="宋体" w:hAnsi="宋体" w:eastAsia="宋体" w:cs="宋体"/>
          <w:snapToGrid w:val="0"/>
          <w:color w:val="000000"/>
          <w:kern w:val="0"/>
          <w:sz w:val="20"/>
          <w:szCs w:val="20"/>
          <w:u w:val="single" w:color="auto"/>
          <w:lang w:eastAsia="en-US"/>
        </w:rPr>
        <w:t xml:space="preserve">           </w:t>
      </w:r>
    </w:p>
    <w:p w14:paraId="762A0131">
      <w:pPr>
        <w:widowControl/>
        <w:kinsoku w:val="0"/>
        <w:autoSpaceDE w:val="0"/>
        <w:autoSpaceDN w:val="0"/>
        <w:adjustRightInd w:val="0"/>
        <w:snapToGrid w:val="0"/>
        <w:spacing w:before="132" w:line="269" w:lineRule="exact"/>
        <w:ind w:left="1699"/>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2"/>
          <w:kern w:val="0"/>
          <w:position w:val="1"/>
          <w:sz w:val="20"/>
          <w:szCs w:val="20"/>
          <w:lang w:eastAsia="en-US"/>
        </w:rPr>
        <w:t>o</w:t>
      </w:r>
      <w:r>
        <w:rPr>
          <w:rFonts w:ascii="宋体" w:hAnsi="宋体" w:eastAsia="宋体" w:cs="宋体"/>
          <w:snapToGrid w:val="0"/>
          <w:color w:val="000000"/>
          <w:spacing w:val="2"/>
          <w:kern w:val="0"/>
          <w:position w:val="1"/>
          <w:sz w:val="20"/>
          <w:szCs w:val="20"/>
          <w:lang w:eastAsia="en-US"/>
        </w:rPr>
        <w:t>强制采购</w:t>
      </w:r>
      <w:r>
        <w:rPr>
          <w:rFonts w:ascii="宋体" w:hAnsi="宋体" w:eastAsia="宋体" w:cs="宋体"/>
          <w:snapToGrid w:val="0"/>
          <w:color w:val="000000"/>
          <w:spacing w:val="11"/>
          <w:kern w:val="0"/>
          <w:position w:val="1"/>
          <w:sz w:val="20"/>
          <w:szCs w:val="20"/>
          <w:lang w:eastAsia="en-US"/>
        </w:rPr>
        <w:t xml:space="preserve">       </w:t>
      </w:r>
      <w:r>
        <w:rPr>
          <w:rFonts w:ascii="Wingdings" w:hAnsi="Wingdings" w:eastAsia="Wingdings" w:cs="Wingdings"/>
          <w:snapToGrid w:val="0"/>
          <w:color w:val="000000"/>
          <w:spacing w:val="2"/>
          <w:kern w:val="0"/>
          <w:position w:val="1"/>
          <w:sz w:val="20"/>
          <w:szCs w:val="20"/>
          <w:lang w:eastAsia="en-US"/>
        </w:rPr>
        <w:t>o</w:t>
      </w:r>
      <w:r>
        <w:rPr>
          <w:rFonts w:ascii="宋体" w:hAnsi="宋体" w:eastAsia="宋体" w:cs="宋体"/>
          <w:snapToGrid w:val="0"/>
          <w:color w:val="000000"/>
          <w:spacing w:val="2"/>
          <w:kern w:val="0"/>
          <w:position w:val="1"/>
          <w:sz w:val="20"/>
          <w:szCs w:val="20"/>
          <w:lang w:eastAsia="en-US"/>
        </w:rPr>
        <w:t>优先采购</w:t>
      </w:r>
    </w:p>
    <w:p w14:paraId="098157F3">
      <w:pPr>
        <w:widowControl/>
        <w:kinsoku w:val="0"/>
        <w:autoSpaceDE w:val="0"/>
        <w:autoSpaceDN w:val="0"/>
        <w:adjustRightInd w:val="0"/>
        <w:snapToGrid w:val="0"/>
        <w:spacing w:before="130" w:line="270" w:lineRule="exact"/>
        <w:ind w:left="965"/>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5"/>
          <w:kern w:val="0"/>
          <w:position w:val="1"/>
          <w:sz w:val="20"/>
          <w:szCs w:val="20"/>
          <w:lang w:eastAsia="en-US"/>
        </w:rPr>
        <w:t>o</w:t>
      </w:r>
      <w:r>
        <w:rPr>
          <w:rFonts w:ascii="宋体" w:hAnsi="宋体" w:eastAsia="宋体" w:cs="宋体"/>
          <w:snapToGrid w:val="0"/>
          <w:color w:val="000000"/>
          <w:spacing w:val="-5"/>
          <w:kern w:val="0"/>
          <w:position w:val="1"/>
          <w:sz w:val="20"/>
          <w:szCs w:val="20"/>
          <w:lang w:eastAsia="en-US"/>
        </w:rPr>
        <w:t>否</w:t>
      </w:r>
    </w:p>
    <w:p w14:paraId="2FFF03C0">
      <w:pPr>
        <w:widowControl/>
        <w:kinsoku w:val="0"/>
        <w:autoSpaceDE w:val="0"/>
        <w:autoSpaceDN w:val="0"/>
        <w:adjustRightInd w:val="0"/>
        <w:snapToGrid w:val="0"/>
        <w:spacing w:before="145" w:line="362" w:lineRule="auto"/>
        <w:ind w:firstLine="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10"/>
          <w:kern w:val="0"/>
          <w:sz w:val="20"/>
          <w:szCs w:val="20"/>
          <w:lang w:eastAsia="en-US"/>
        </w:rPr>
        <w:t>（11）涉及商品包装和快递包装的，是否参考《商品包装政府采购需求标准（试行）》、《快递包装</w:t>
      </w:r>
      <w:r>
        <w:rPr>
          <w:rFonts w:ascii="宋体" w:hAnsi="宋体" w:eastAsia="宋体" w:cs="宋体"/>
          <w:snapToGrid w:val="0"/>
          <w:color w:val="000000"/>
          <w:spacing w:val="7"/>
          <w:kern w:val="0"/>
          <w:sz w:val="20"/>
          <w:szCs w:val="20"/>
          <w:lang w:eastAsia="en-US"/>
        </w:rPr>
        <w:t>政府采购需求标准（试行）》明确产品及相关快递服务的具体包装要求：</w:t>
      </w:r>
    </w:p>
    <w:p w14:paraId="4CD47E23">
      <w:pPr>
        <w:widowControl/>
        <w:kinsoku w:val="0"/>
        <w:autoSpaceDE w:val="0"/>
        <w:autoSpaceDN w:val="0"/>
        <w:adjustRightInd w:val="0"/>
        <w:snapToGrid w:val="0"/>
        <w:spacing w:line="270" w:lineRule="exact"/>
        <w:ind w:left="859"/>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2"/>
          <w:kern w:val="0"/>
          <w:position w:val="1"/>
          <w:sz w:val="20"/>
          <w:szCs w:val="20"/>
          <w:lang w:eastAsia="en-US"/>
        </w:rPr>
        <w:t>o</w:t>
      </w:r>
      <w:r>
        <w:rPr>
          <w:rFonts w:ascii="宋体" w:hAnsi="宋体" w:eastAsia="宋体" w:cs="宋体"/>
          <w:snapToGrid w:val="0"/>
          <w:color w:val="000000"/>
          <w:spacing w:val="-2"/>
          <w:kern w:val="0"/>
          <w:position w:val="1"/>
          <w:sz w:val="20"/>
          <w:szCs w:val="20"/>
          <w:lang w:eastAsia="en-US"/>
        </w:rPr>
        <w:t>是</w:t>
      </w:r>
      <w:r>
        <w:rPr>
          <w:rFonts w:ascii="宋体" w:hAnsi="宋体" w:eastAsia="宋体" w:cs="宋体"/>
          <w:snapToGrid w:val="0"/>
          <w:color w:val="000000"/>
          <w:spacing w:val="8"/>
          <w:kern w:val="0"/>
          <w:position w:val="1"/>
          <w:sz w:val="20"/>
          <w:szCs w:val="20"/>
          <w:lang w:eastAsia="en-US"/>
        </w:rPr>
        <w:t xml:space="preserve">       </w:t>
      </w:r>
      <w:r>
        <w:rPr>
          <w:rFonts w:ascii="Wingdings" w:hAnsi="Wingdings" w:eastAsia="Wingdings" w:cs="Wingdings"/>
          <w:snapToGrid w:val="0"/>
          <w:color w:val="000000"/>
          <w:spacing w:val="-2"/>
          <w:kern w:val="0"/>
          <w:position w:val="1"/>
          <w:sz w:val="20"/>
          <w:szCs w:val="20"/>
          <w:lang w:eastAsia="en-US"/>
        </w:rPr>
        <w:t>o</w:t>
      </w:r>
      <w:r>
        <w:rPr>
          <w:rFonts w:ascii="宋体" w:hAnsi="宋体" w:eastAsia="宋体" w:cs="宋体"/>
          <w:snapToGrid w:val="0"/>
          <w:color w:val="000000"/>
          <w:spacing w:val="-2"/>
          <w:kern w:val="0"/>
          <w:position w:val="1"/>
          <w:sz w:val="20"/>
          <w:szCs w:val="20"/>
          <w:lang w:eastAsia="en-US"/>
        </w:rPr>
        <w:t>否</w:t>
      </w:r>
      <w:r>
        <w:rPr>
          <w:rFonts w:ascii="宋体" w:hAnsi="宋体" w:eastAsia="宋体" w:cs="宋体"/>
          <w:snapToGrid w:val="0"/>
          <w:color w:val="000000"/>
          <w:spacing w:val="10"/>
          <w:kern w:val="0"/>
          <w:position w:val="1"/>
          <w:sz w:val="20"/>
          <w:szCs w:val="20"/>
          <w:lang w:eastAsia="en-US"/>
        </w:rPr>
        <w:t xml:space="preserve">      </w:t>
      </w:r>
      <w:r>
        <w:rPr>
          <w:rFonts w:ascii="Wingdings" w:hAnsi="Wingdings" w:eastAsia="Wingdings" w:cs="Wingdings"/>
          <w:snapToGrid w:val="0"/>
          <w:color w:val="000000"/>
          <w:spacing w:val="-2"/>
          <w:kern w:val="0"/>
          <w:position w:val="1"/>
          <w:sz w:val="20"/>
          <w:szCs w:val="20"/>
          <w:lang w:eastAsia="en-US"/>
        </w:rPr>
        <w:t>o</w:t>
      </w:r>
      <w:r>
        <w:rPr>
          <w:rFonts w:ascii="宋体" w:hAnsi="宋体" w:eastAsia="宋体" w:cs="宋体"/>
          <w:snapToGrid w:val="0"/>
          <w:color w:val="000000"/>
          <w:spacing w:val="-2"/>
          <w:kern w:val="0"/>
          <w:position w:val="1"/>
          <w:sz w:val="20"/>
          <w:szCs w:val="20"/>
          <w:lang w:eastAsia="en-US"/>
        </w:rPr>
        <w:t>不涉及</w:t>
      </w:r>
    </w:p>
    <w:p w14:paraId="287AC644">
      <w:pPr>
        <w:widowControl/>
        <w:kinsoku w:val="0"/>
        <w:autoSpaceDE w:val="0"/>
        <w:autoSpaceDN w:val="0"/>
        <w:adjustRightInd w:val="0"/>
        <w:snapToGrid w:val="0"/>
        <w:spacing w:before="124" w:line="228" w:lineRule="auto"/>
        <w:ind w:left="425"/>
        <w:jc w:val="left"/>
        <w:textAlignment w:val="baseline"/>
        <w:rPr>
          <w:rFonts w:ascii="宋体" w:hAnsi="宋体" w:eastAsia="宋体" w:cs="宋体"/>
          <w:snapToGrid w:val="0"/>
          <w:color w:val="000000"/>
          <w:kern w:val="0"/>
          <w:sz w:val="20"/>
          <w:szCs w:val="20"/>
          <w:lang w:eastAsia="en-US"/>
        </w:rPr>
      </w:pPr>
      <w:r>
        <w:rPr>
          <w:rFonts w:ascii="宋体" w:hAnsi="宋体" w:eastAsia="宋体" w:cs="宋体"/>
          <w:b/>
          <w:bCs/>
          <w:snapToGrid w:val="0"/>
          <w:color w:val="000000"/>
          <w:kern w:val="0"/>
          <w:sz w:val="20"/>
          <w:szCs w:val="20"/>
          <w:lang w:eastAsia="en-US"/>
        </w:rPr>
        <w:t>2.</w:t>
      </w:r>
      <w:r>
        <w:rPr>
          <w:rFonts w:ascii="宋体" w:hAnsi="宋体" w:eastAsia="宋体" w:cs="宋体"/>
          <w:snapToGrid w:val="0"/>
          <w:color w:val="000000"/>
          <w:spacing w:val="15"/>
          <w:kern w:val="0"/>
          <w:sz w:val="20"/>
          <w:szCs w:val="20"/>
          <w:lang w:eastAsia="en-US"/>
        </w:rPr>
        <w:t xml:space="preserve"> </w:t>
      </w:r>
      <w:r>
        <w:rPr>
          <w:rFonts w:ascii="宋体" w:hAnsi="宋体" w:eastAsia="宋体" w:cs="宋体"/>
          <w:b/>
          <w:bCs/>
          <w:snapToGrid w:val="0"/>
          <w:color w:val="000000"/>
          <w:kern w:val="0"/>
          <w:sz w:val="20"/>
          <w:szCs w:val="20"/>
          <w:lang w:eastAsia="en-US"/>
        </w:rPr>
        <w:t>合同金额</w:t>
      </w:r>
    </w:p>
    <w:p w14:paraId="55E6B791">
      <w:pPr>
        <w:widowControl/>
        <w:kinsoku w:val="0"/>
        <w:autoSpaceDE w:val="0"/>
        <w:autoSpaceDN w:val="0"/>
        <w:adjustRightInd w:val="0"/>
        <w:snapToGrid w:val="0"/>
        <w:spacing w:before="154" w:line="228"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（1）合同金额小写：</w:t>
      </w:r>
      <w:r>
        <w:rPr>
          <w:rFonts w:ascii="宋体" w:hAnsi="宋体" w:eastAsia="宋体" w:cs="宋体"/>
          <w:snapToGrid w:val="0"/>
          <w:color w:val="000000"/>
          <w:kern w:val="0"/>
          <w:sz w:val="20"/>
          <w:szCs w:val="20"/>
          <w:u w:val="single" w:color="auto"/>
          <w:lang w:eastAsia="en-US"/>
        </w:rPr>
        <w:t xml:space="preserve">                             </w:t>
      </w:r>
    </w:p>
    <w:p w14:paraId="491FB9BD">
      <w:pPr>
        <w:spacing w:line="228" w:lineRule="auto"/>
        <w:rPr>
          <w:rFonts w:ascii="宋体" w:hAnsi="宋体" w:eastAsia="宋体" w:cs="宋体"/>
          <w:sz w:val="20"/>
          <w:szCs w:val="20"/>
        </w:rPr>
        <w:sectPr>
          <w:headerReference r:id="rId76" w:type="default"/>
          <w:footerReference r:id="rId77" w:type="default"/>
          <w:pgSz w:w="11906" w:h="16840"/>
          <w:pgMar w:top="1173" w:right="1108" w:bottom="1009" w:left="1094" w:header="11" w:footer="764" w:gutter="0"/>
          <w:pgNumType w:fmt="decimal"/>
          <w:cols w:space="720" w:num="1"/>
        </w:sectPr>
      </w:pPr>
    </w:p>
    <w:p w14:paraId="72B76620">
      <w:pPr>
        <w:kinsoku w:val="0"/>
        <w:autoSpaceDE w:val="0"/>
        <w:autoSpaceDN w:val="0"/>
        <w:adjustRightInd w:val="0"/>
        <w:snapToGrid w:val="0"/>
        <w:spacing w:line="351" w:lineRule="auto"/>
        <w:jc w:val="left"/>
        <w:textAlignment w:val="baseline"/>
        <w:rPr>
          <w:rFonts w:ascii="Arial" w:hAnsi="Arial" w:eastAsia="Arial" w:cs="Arial"/>
          <w:snapToGrid w:val="0"/>
          <w:color w:val="000000"/>
          <w:kern w:val="0"/>
          <w:sz w:val="21"/>
          <w:szCs w:val="21"/>
          <w:lang w:val="en-US" w:eastAsia="en-US" w:bidi="ar-SA"/>
        </w:rPr>
      </w:pPr>
    </w:p>
    <w:p w14:paraId="4F8FE7C8">
      <w:pPr>
        <w:widowControl/>
        <w:kinsoku w:val="0"/>
        <w:autoSpaceDE w:val="0"/>
        <w:autoSpaceDN w:val="0"/>
        <w:adjustRightInd w:val="0"/>
        <w:snapToGrid w:val="0"/>
        <w:spacing w:before="66" w:line="228" w:lineRule="auto"/>
        <w:ind w:left="1787"/>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2"/>
          <w:kern w:val="0"/>
          <w:sz w:val="20"/>
          <w:szCs w:val="20"/>
          <w:lang w:eastAsia="en-US"/>
        </w:rPr>
        <w:t>大写：</w:t>
      </w:r>
      <w:r>
        <w:rPr>
          <w:rFonts w:ascii="宋体" w:hAnsi="宋体" w:eastAsia="宋体" w:cs="宋体"/>
          <w:snapToGrid w:val="0"/>
          <w:color w:val="000000"/>
          <w:kern w:val="0"/>
          <w:sz w:val="20"/>
          <w:szCs w:val="20"/>
          <w:u w:val="single" w:color="auto"/>
          <w:lang w:eastAsia="en-US"/>
        </w:rPr>
        <w:t xml:space="preserve">                             </w:t>
      </w:r>
    </w:p>
    <w:p w14:paraId="118E6BF8">
      <w:pPr>
        <w:widowControl/>
        <w:kinsoku w:val="0"/>
        <w:autoSpaceDE w:val="0"/>
        <w:autoSpaceDN w:val="0"/>
        <w:adjustRightInd w:val="0"/>
        <w:snapToGrid w:val="0"/>
        <w:spacing w:before="148" w:line="228" w:lineRule="auto"/>
        <w:ind w:left="947"/>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分包金额（如有）小写：</w:t>
      </w:r>
      <w:r>
        <w:rPr>
          <w:rFonts w:ascii="宋体" w:hAnsi="宋体" w:eastAsia="宋体" w:cs="宋体"/>
          <w:snapToGrid w:val="0"/>
          <w:color w:val="000000"/>
          <w:kern w:val="0"/>
          <w:sz w:val="20"/>
          <w:szCs w:val="20"/>
          <w:u w:val="single" w:color="auto"/>
          <w:lang w:eastAsia="en-US"/>
        </w:rPr>
        <w:t xml:space="preserve">                    </w:t>
      </w:r>
    </w:p>
    <w:p w14:paraId="3B30DA84">
      <w:pPr>
        <w:widowControl/>
        <w:kinsoku w:val="0"/>
        <w:autoSpaceDE w:val="0"/>
        <w:autoSpaceDN w:val="0"/>
        <w:adjustRightInd w:val="0"/>
        <w:snapToGrid w:val="0"/>
        <w:spacing w:before="154" w:line="228" w:lineRule="auto"/>
        <w:ind w:left="2207"/>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1"/>
          <w:kern w:val="0"/>
          <w:sz w:val="20"/>
          <w:szCs w:val="20"/>
          <w:lang w:eastAsia="en-US"/>
        </w:rPr>
        <w:t>大写：</w:t>
      </w:r>
      <w:r>
        <w:rPr>
          <w:rFonts w:ascii="宋体" w:hAnsi="宋体" w:eastAsia="宋体" w:cs="宋体"/>
          <w:snapToGrid w:val="0"/>
          <w:color w:val="000000"/>
          <w:spacing w:val="1"/>
          <w:kern w:val="0"/>
          <w:sz w:val="20"/>
          <w:szCs w:val="20"/>
          <w:u w:val="single" w:color="auto"/>
          <w:lang w:eastAsia="en-US"/>
        </w:rPr>
        <w:t xml:space="preserve">                  </w:t>
      </w:r>
      <w:r>
        <w:rPr>
          <w:rFonts w:ascii="宋体" w:hAnsi="宋体" w:eastAsia="宋体" w:cs="宋体"/>
          <w:snapToGrid w:val="0"/>
          <w:color w:val="000000"/>
          <w:kern w:val="0"/>
          <w:sz w:val="20"/>
          <w:szCs w:val="20"/>
          <w:u w:val="single" w:color="auto"/>
          <w:lang w:eastAsia="en-US"/>
        </w:rPr>
        <w:t xml:space="preserve">      </w:t>
      </w:r>
    </w:p>
    <w:p w14:paraId="54B9FAD3">
      <w:pPr>
        <w:widowControl/>
        <w:kinsoku w:val="0"/>
        <w:autoSpaceDE w:val="0"/>
        <w:autoSpaceDN w:val="0"/>
        <w:adjustRightInd w:val="0"/>
        <w:snapToGrid w:val="0"/>
        <w:spacing w:before="148" w:line="226" w:lineRule="auto"/>
        <w:ind w:left="43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（注：固定单价合同应填写单价和最高限价）</w:t>
      </w:r>
    </w:p>
    <w:p w14:paraId="51A01E4D">
      <w:pPr>
        <w:widowControl/>
        <w:kinsoku w:val="0"/>
        <w:autoSpaceDE w:val="0"/>
        <w:autoSpaceDN w:val="0"/>
        <w:adjustRightInd w:val="0"/>
        <w:snapToGrid w:val="0"/>
        <w:spacing w:before="155" w:line="226" w:lineRule="auto"/>
        <w:ind w:left="43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（2）合同定价方式（采用组合定价方式的，可</w:t>
      </w:r>
      <w:r>
        <w:rPr>
          <w:rFonts w:ascii="宋体" w:hAnsi="宋体" w:eastAsia="宋体" w:cs="宋体"/>
          <w:snapToGrid w:val="0"/>
          <w:color w:val="000000"/>
          <w:spacing w:val="6"/>
          <w:kern w:val="0"/>
          <w:sz w:val="20"/>
          <w:szCs w:val="20"/>
          <w:lang w:eastAsia="en-US"/>
        </w:rPr>
        <w:t>以勾选多项</w:t>
      </w:r>
      <w:r>
        <w:rPr>
          <w:rFonts w:ascii="宋体" w:hAnsi="宋体" w:eastAsia="宋体" w:cs="宋体"/>
          <w:snapToGrid w:val="0"/>
          <w:color w:val="000000"/>
          <w:kern w:val="0"/>
          <w:sz w:val="20"/>
          <w:szCs w:val="20"/>
          <w:lang w:eastAsia="en-US"/>
        </w:rPr>
        <w:t>）：</w:t>
      </w:r>
    </w:p>
    <w:p w14:paraId="3F70B2A6">
      <w:pPr>
        <w:widowControl/>
        <w:kinsoku w:val="0"/>
        <w:autoSpaceDE w:val="0"/>
        <w:autoSpaceDN w:val="0"/>
        <w:adjustRightInd w:val="0"/>
        <w:snapToGrid w:val="0"/>
        <w:spacing w:before="155" w:line="247" w:lineRule="auto"/>
        <w:ind w:left="646"/>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2"/>
          <w:kern w:val="0"/>
          <w:sz w:val="20"/>
          <w:szCs w:val="20"/>
          <w:lang w:eastAsia="en-US"/>
        </w:rPr>
        <w:t>o</w:t>
      </w:r>
      <w:r>
        <w:rPr>
          <w:rFonts w:ascii="宋体" w:hAnsi="宋体" w:eastAsia="宋体" w:cs="宋体"/>
          <w:snapToGrid w:val="0"/>
          <w:color w:val="000000"/>
          <w:spacing w:val="2"/>
          <w:kern w:val="0"/>
          <w:sz w:val="20"/>
          <w:szCs w:val="20"/>
          <w:lang w:eastAsia="en-US"/>
        </w:rPr>
        <w:t xml:space="preserve">固定总价 </w:t>
      </w:r>
      <w:r>
        <w:rPr>
          <w:rFonts w:ascii="Wingdings" w:hAnsi="Wingdings" w:eastAsia="Wingdings" w:cs="Wingdings"/>
          <w:snapToGrid w:val="0"/>
          <w:color w:val="000000"/>
          <w:spacing w:val="2"/>
          <w:kern w:val="0"/>
          <w:sz w:val="20"/>
          <w:szCs w:val="20"/>
          <w:lang w:eastAsia="en-US"/>
        </w:rPr>
        <w:t>o</w:t>
      </w:r>
      <w:r>
        <w:rPr>
          <w:rFonts w:ascii="宋体" w:hAnsi="宋体" w:eastAsia="宋体" w:cs="宋体"/>
          <w:snapToGrid w:val="0"/>
          <w:color w:val="000000"/>
          <w:spacing w:val="2"/>
          <w:kern w:val="0"/>
          <w:sz w:val="20"/>
          <w:szCs w:val="20"/>
          <w:lang w:eastAsia="en-US"/>
        </w:rPr>
        <w:t xml:space="preserve">固定单价 </w:t>
      </w:r>
      <w:r>
        <w:rPr>
          <w:rFonts w:ascii="Wingdings" w:hAnsi="Wingdings" w:eastAsia="Wingdings" w:cs="Wingdings"/>
          <w:snapToGrid w:val="0"/>
          <w:color w:val="000000"/>
          <w:spacing w:val="2"/>
          <w:kern w:val="0"/>
          <w:sz w:val="20"/>
          <w:szCs w:val="20"/>
          <w:lang w:eastAsia="en-US"/>
        </w:rPr>
        <w:t>o</w:t>
      </w:r>
      <w:r>
        <w:rPr>
          <w:rFonts w:ascii="宋体" w:hAnsi="宋体" w:eastAsia="宋体" w:cs="宋体"/>
          <w:snapToGrid w:val="0"/>
          <w:color w:val="000000"/>
          <w:spacing w:val="2"/>
          <w:kern w:val="0"/>
          <w:sz w:val="20"/>
          <w:szCs w:val="20"/>
          <w:lang w:eastAsia="en-US"/>
        </w:rPr>
        <w:t>固定费率</w:t>
      </w:r>
      <w:r>
        <w:rPr>
          <w:rFonts w:ascii="宋体" w:hAnsi="宋体" w:eastAsia="宋体" w:cs="宋体"/>
          <w:snapToGrid w:val="0"/>
          <w:color w:val="000000"/>
          <w:spacing w:val="49"/>
          <w:kern w:val="0"/>
          <w:sz w:val="20"/>
          <w:szCs w:val="20"/>
          <w:lang w:eastAsia="en-US"/>
        </w:rPr>
        <w:t xml:space="preserve"> </w:t>
      </w:r>
      <w:r>
        <w:rPr>
          <w:rFonts w:ascii="Wingdings" w:hAnsi="Wingdings" w:eastAsia="Wingdings" w:cs="Wingdings"/>
          <w:snapToGrid w:val="0"/>
          <w:color w:val="000000"/>
          <w:spacing w:val="2"/>
          <w:kern w:val="0"/>
          <w:sz w:val="20"/>
          <w:szCs w:val="20"/>
          <w:lang w:eastAsia="en-US"/>
        </w:rPr>
        <w:t>o</w:t>
      </w:r>
      <w:r>
        <w:rPr>
          <w:rFonts w:ascii="宋体" w:hAnsi="宋体" w:eastAsia="宋体" w:cs="宋体"/>
          <w:snapToGrid w:val="0"/>
          <w:color w:val="000000"/>
          <w:spacing w:val="2"/>
          <w:kern w:val="0"/>
          <w:sz w:val="20"/>
          <w:szCs w:val="20"/>
          <w:lang w:eastAsia="en-US"/>
        </w:rPr>
        <w:t>成本补偿</w:t>
      </w:r>
      <w:r>
        <w:rPr>
          <w:rFonts w:ascii="宋体" w:hAnsi="宋体" w:eastAsia="宋体" w:cs="宋体"/>
          <w:snapToGrid w:val="0"/>
          <w:color w:val="000000"/>
          <w:spacing w:val="35"/>
          <w:kern w:val="0"/>
          <w:sz w:val="20"/>
          <w:szCs w:val="20"/>
          <w:lang w:eastAsia="en-US"/>
        </w:rPr>
        <w:t xml:space="preserve"> </w:t>
      </w:r>
      <w:r>
        <w:rPr>
          <w:rFonts w:ascii="Wingdings" w:hAnsi="Wingdings" w:eastAsia="Wingdings" w:cs="Wingdings"/>
          <w:snapToGrid w:val="0"/>
          <w:color w:val="000000"/>
          <w:spacing w:val="2"/>
          <w:kern w:val="0"/>
          <w:sz w:val="20"/>
          <w:szCs w:val="20"/>
          <w:lang w:eastAsia="en-US"/>
        </w:rPr>
        <w:t>o</w:t>
      </w:r>
      <w:r>
        <w:rPr>
          <w:rFonts w:ascii="宋体" w:hAnsi="宋体" w:eastAsia="宋体" w:cs="宋体"/>
          <w:snapToGrid w:val="0"/>
          <w:color w:val="000000"/>
          <w:spacing w:val="2"/>
          <w:kern w:val="0"/>
          <w:sz w:val="20"/>
          <w:szCs w:val="20"/>
          <w:lang w:eastAsia="en-US"/>
        </w:rPr>
        <w:t>绩效激励</w:t>
      </w:r>
      <w:r>
        <w:rPr>
          <w:rFonts w:ascii="宋体" w:hAnsi="宋体" w:eastAsia="宋体" w:cs="宋体"/>
          <w:snapToGrid w:val="0"/>
          <w:color w:val="000000"/>
          <w:spacing w:val="38"/>
          <w:kern w:val="0"/>
          <w:sz w:val="20"/>
          <w:szCs w:val="20"/>
          <w:lang w:eastAsia="en-US"/>
        </w:rPr>
        <w:t xml:space="preserve"> </w:t>
      </w:r>
      <w:r>
        <w:rPr>
          <w:rFonts w:ascii="Wingdings" w:hAnsi="Wingdings" w:eastAsia="Wingdings" w:cs="Wingdings"/>
          <w:snapToGrid w:val="0"/>
          <w:color w:val="000000"/>
          <w:spacing w:val="2"/>
          <w:kern w:val="0"/>
          <w:sz w:val="20"/>
          <w:szCs w:val="20"/>
          <w:lang w:eastAsia="en-US"/>
        </w:rPr>
        <w:t>o</w:t>
      </w:r>
      <w:r>
        <w:rPr>
          <w:rFonts w:ascii="宋体" w:hAnsi="宋体" w:eastAsia="宋体" w:cs="宋体"/>
          <w:snapToGrid w:val="0"/>
          <w:color w:val="000000"/>
          <w:spacing w:val="2"/>
          <w:kern w:val="0"/>
          <w:sz w:val="20"/>
          <w:szCs w:val="20"/>
          <w:lang w:eastAsia="en-US"/>
        </w:rPr>
        <w:t>其他</w:t>
      </w:r>
      <w:r>
        <w:rPr>
          <w:rFonts w:ascii="宋体" w:hAnsi="宋体" w:eastAsia="宋体" w:cs="宋体"/>
          <w:snapToGrid w:val="0"/>
          <w:color w:val="000000"/>
          <w:spacing w:val="2"/>
          <w:kern w:val="0"/>
          <w:sz w:val="20"/>
          <w:szCs w:val="20"/>
          <w:u w:val="single" w:color="auto"/>
          <w:lang w:eastAsia="en-US"/>
        </w:rPr>
        <w:t xml:space="preserve">   </w:t>
      </w:r>
      <w:r>
        <w:rPr>
          <w:rFonts w:ascii="宋体" w:hAnsi="宋体" w:eastAsia="宋体" w:cs="宋体"/>
          <w:snapToGrid w:val="0"/>
          <w:color w:val="000000"/>
          <w:spacing w:val="1"/>
          <w:kern w:val="0"/>
          <w:sz w:val="20"/>
          <w:szCs w:val="20"/>
          <w:u w:val="single" w:color="auto"/>
          <w:lang w:eastAsia="en-US"/>
        </w:rPr>
        <w:t xml:space="preserve">     </w:t>
      </w:r>
    </w:p>
    <w:p w14:paraId="32E2834A">
      <w:pPr>
        <w:widowControl/>
        <w:kinsoku w:val="0"/>
        <w:autoSpaceDE w:val="0"/>
        <w:autoSpaceDN w:val="0"/>
        <w:adjustRightInd w:val="0"/>
        <w:snapToGrid w:val="0"/>
        <w:spacing w:before="131" w:line="228" w:lineRule="auto"/>
        <w:ind w:left="43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（3）付款方式（按项目实际勾选填写</w:t>
      </w:r>
      <w:r>
        <w:rPr>
          <w:rFonts w:ascii="宋体" w:hAnsi="宋体" w:eastAsia="宋体" w:cs="宋体"/>
          <w:snapToGrid w:val="0"/>
          <w:color w:val="000000"/>
          <w:spacing w:val="6"/>
          <w:kern w:val="0"/>
          <w:sz w:val="20"/>
          <w:szCs w:val="20"/>
          <w:lang w:eastAsia="en-US"/>
        </w:rPr>
        <w:t>）：</w:t>
      </w:r>
    </w:p>
    <w:p w14:paraId="46E05F09">
      <w:pPr>
        <w:widowControl/>
        <w:kinsoku w:val="0"/>
        <w:autoSpaceDE w:val="0"/>
        <w:autoSpaceDN w:val="0"/>
        <w:adjustRightInd w:val="0"/>
        <w:snapToGrid w:val="0"/>
        <w:spacing w:before="156" w:line="249" w:lineRule="auto"/>
        <w:ind w:left="646"/>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9"/>
          <w:kern w:val="0"/>
          <w:sz w:val="20"/>
          <w:szCs w:val="20"/>
          <w:lang w:eastAsia="en-US"/>
        </w:rPr>
        <w:t>o</w:t>
      </w:r>
      <w:r>
        <w:rPr>
          <w:rFonts w:ascii="宋体" w:hAnsi="宋体" w:eastAsia="宋体" w:cs="宋体"/>
          <w:snapToGrid w:val="0"/>
          <w:color w:val="000000"/>
          <w:spacing w:val="9"/>
          <w:kern w:val="0"/>
          <w:sz w:val="20"/>
          <w:szCs w:val="20"/>
          <w:lang w:eastAsia="en-US"/>
        </w:rPr>
        <w:t>全额付款</w:t>
      </w:r>
      <w:r>
        <w:rPr>
          <w:rFonts w:ascii="宋体" w:hAnsi="宋体" w:eastAsia="宋体" w:cs="宋体"/>
          <w:snapToGrid w:val="0"/>
          <w:color w:val="000000"/>
          <w:spacing w:val="-8"/>
          <w:kern w:val="0"/>
          <w:sz w:val="20"/>
          <w:szCs w:val="20"/>
          <w:lang w:eastAsia="en-US"/>
        </w:rPr>
        <w:t>：</w:t>
      </w:r>
      <w:r>
        <w:rPr>
          <w:rFonts w:ascii="宋体" w:hAnsi="宋体" w:eastAsia="宋体" w:cs="宋体"/>
          <w:snapToGrid w:val="0"/>
          <w:color w:val="000000"/>
          <w:spacing w:val="6"/>
          <w:kern w:val="0"/>
          <w:sz w:val="20"/>
          <w:szCs w:val="20"/>
          <w:u w:val="single" w:color="auto"/>
          <w:lang w:eastAsia="en-US"/>
        </w:rPr>
        <w:t xml:space="preserve">     </w:t>
      </w:r>
      <w:r>
        <w:rPr>
          <w:rFonts w:ascii="宋体" w:hAnsi="宋体" w:eastAsia="宋体" w:cs="宋体"/>
          <w:snapToGrid w:val="0"/>
          <w:color w:val="000000"/>
          <w:spacing w:val="-8"/>
          <w:kern w:val="0"/>
          <w:sz w:val="20"/>
          <w:szCs w:val="20"/>
          <w:u w:val="single" w:color="auto"/>
          <w:lang w:eastAsia="en-US"/>
        </w:rPr>
        <w:t>（</w:t>
      </w:r>
      <w:r>
        <w:rPr>
          <w:rFonts w:ascii="宋体" w:hAnsi="宋体" w:eastAsia="宋体" w:cs="宋体"/>
          <w:snapToGrid w:val="0"/>
          <w:color w:val="000000"/>
          <w:spacing w:val="9"/>
          <w:kern w:val="0"/>
          <w:sz w:val="20"/>
          <w:szCs w:val="20"/>
          <w:u w:val="single" w:color="auto"/>
          <w:lang w:eastAsia="en-US"/>
        </w:rPr>
        <w:t>应明确一次性支付合同款项的条件）</w:t>
      </w:r>
      <w:r>
        <w:rPr>
          <w:rFonts w:ascii="宋体" w:hAnsi="宋体" w:eastAsia="宋体" w:cs="宋体"/>
          <w:snapToGrid w:val="0"/>
          <w:color w:val="000000"/>
          <w:kern w:val="0"/>
          <w:sz w:val="20"/>
          <w:szCs w:val="20"/>
          <w:u w:val="single" w:color="auto"/>
          <w:lang w:eastAsia="en-US"/>
        </w:rPr>
        <w:t xml:space="preserve">                       </w:t>
      </w:r>
    </w:p>
    <w:p w14:paraId="71FF2595">
      <w:pPr>
        <w:widowControl/>
        <w:kinsoku w:val="0"/>
        <w:autoSpaceDE w:val="0"/>
        <w:autoSpaceDN w:val="0"/>
        <w:adjustRightInd w:val="0"/>
        <w:snapToGrid w:val="0"/>
        <w:spacing w:before="130" w:line="300" w:lineRule="auto"/>
        <w:ind w:right="9" w:firstLine="646"/>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8"/>
          <w:kern w:val="0"/>
          <w:sz w:val="20"/>
          <w:szCs w:val="20"/>
          <w:lang w:eastAsia="en-US"/>
        </w:rPr>
        <w:t>o</w:t>
      </w:r>
      <w:r>
        <w:rPr>
          <w:rFonts w:ascii="宋体" w:hAnsi="宋体" w:eastAsia="宋体" w:cs="宋体"/>
          <w:snapToGrid w:val="0"/>
          <w:color w:val="000000"/>
          <w:spacing w:val="8"/>
          <w:kern w:val="0"/>
          <w:sz w:val="20"/>
          <w:szCs w:val="20"/>
          <w:lang w:eastAsia="en-US"/>
        </w:rPr>
        <w:t>分期付款</w:t>
      </w:r>
      <w:r>
        <w:rPr>
          <w:rFonts w:ascii="宋体" w:hAnsi="宋体" w:eastAsia="宋体" w:cs="宋体"/>
          <w:snapToGrid w:val="0"/>
          <w:color w:val="000000"/>
          <w:spacing w:val="-25"/>
          <w:kern w:val="0"/>
          <w:sz w:val="20"/>
          <w:szCs w:val="20"/>
          <w:lang w:eastAsia="en-US"/>
        </w:rPr>
        <w:t>：</w:t>
      </w:r>
      <w:r>
        <w:rPr>
          <w:rFonts w:ascii="宋体" w:hAnsi="宋体" w:eastAsia="宋体" w:cs="宋体"/>
          <w:snapToGrid w:val="0"/>
          <w:color w:val="000000"/>
          <w:spacing w:val="7"/>
          <w:kern w:val="0"/>
          <w:sz w:val="20"/>
          <w:szCs w:val="20"/>
          <w:u w:val="single" w:color="auto"/>
          <w:lang w:eastAsia="en-US"/>
        </w:rPr>
        <w:t xml:space="preserve">  </w:t>
      </w:r>
      <w:r>
        <w:rPr>
          <w:rFonts w:ascii="宋体" w:hAnsi="宋体" w:eastAsia="宋体" w:cs="宋体"/>
          <w:snapToGrid w:val="0"/>
          <w:color w:val="000000"/>
          <w:spacing w:val="-25"/>
          <w:kern w:val="0"/>
          <w:sz w:val="20"/>
          <w:szCs w:val="20"/>
          <w:u w:val="single" w:color="auto"/>
          <w:lang w:eastAsia="en-US"/>
        </w:rPr>
        <w:t>（</w:t>
      </w:r>
      <w:r>
        <w:rPr>
          <w:rFonts w:ascii="宋体" w:hAnsi="宋体" w:eastAsia="宋体" w:cs="宋体"/>
          <w:snapToGrid w:val="0"/>
          <w:color w:val="000000"/>
          <w:spacing w:val="8"/>
          <w:kern w:val="0"/>
          <w:sz w:val="20"/>
          <w:szCs w:val="20"/>
          <w:u w:val="single" w:color="auto"/>
          <w:lang w:eastAsia="en-US"/>
        </w:rPr>
        <w:t>应明确分期支付合同款项的各期比例和支付条件，各期支付条件应与分期履约验收</w:t>
      </w:r>
      <w:r>
        <w:rPr>
          <w:rFonts w:ascii="宋体" w:hAnsi="宋体" w:eastAsia="宋体" w:cs="宋体"/>
          <w:snapToGrid w:val="0"/>
          <w:color w:val="000000"/>
          <w:spacing w:val="9"/>
          <w:kern w:val="0"/>
          <w:sz w:val="20"/>
          <w:szCs w:val="20"/>
          <w:u w:val="single" w:color="auto"/>
          <w:lang w:eastAsia="en-US"/>
        </w:rPr>
        <w:t>情况挂钩</w:t>
      </w:r>
      <w:r>
        <w:rPr>
          <w:rFonts w:ascii="宋体" w:hAnsi="宋体" w:eastAsia="宋体" w:cs="宋体"/>
          <w:snapToGrid w:val="0"/>
          <w:color w:val="000000"/>
          <w:spacing w:val="-1"/>
          <w:kern w:val="0"/>
          <w:sz w:val="20"/>
          <w:szCs w:val="20"/>
          <w:u w:val="single" w:color="auto"/>
          <w:lang w:eastAsia="en-US"/>
        </w:rPr>
        <w:t>）</w:t>
      </w:r>
      <w:r>
        <w:rPr>
          <w:rFonts w:ascii="宋体" w:hAnsi="宋体" w:eastAsia="宋体" w:cs="宋体"/>
          <w:snapToGrid w:val="0"/>
          <w:color w:val="000000"/>
          <w:spacing w:val="18"/>
          <w:kern w:val="0"/>
          <w:sz w:val="20"/>
          <w:szCs w:val="20"/>
          <w:u w:val="single" w:color="auto"/>
          <w:lang w:eastAsia="en-US"/>
        </w:rPr>
        <w:t xml:space="preserve"> </w:t>
      </w:r>
      <w:r>
        <w:rPr>
          <w:rFonts w:ascii="宋体" w:hAnsi="宋体" w:eastAsia="宋体" w:cs="宋体"/>
          <w:snapToGrid w:val="0"/>
          <w:color w:val="000000"/>
          <w:spacing w:val="-74"/>
          <w:kern w:val="0"/>
          <w:sz w:val="20"/>
          <w:szCs w:val="20"/>
          <w:lang w:eastAsia="en-US"/>
        </w:rPr>
        <w:t xml:space="preserve"> </w:t>
      </w:r>
      <w:r>
        <w:rPr>
          <w:rFonts w:ascii="宋体" w:hAnsi="宋体" w:eastAsia="宋体" w:cs="宋体"/>
          <w:snapToGrid w:val="0"/>
          <w:color w:val="000000"/>
          <w:spacing w:val="-1"/>
          <w:kern w:val="0"/>
          <w:sz w:val="20"/>
          <w:szCs w:val="20"/>
          <w:lang w:eastAsia="en-US"/>
        </w:rPr>
        <w:t>，</w:t>
      </w:r>
      <w:r>
        <w:rPr>
          <w:rFonts w:ascii="宋体" w:hAnsi="宋体" w:eastAsia="宋体" w:cs="宋体"/>
          <w:snapToGrid w:val="0"/>
          <w:color w:val="000000"/>
          <w:spacing w:val="9"/>
          <w:kern w:val="0"/>
          <w:sz w:val="20"/>
          <w:szCs w:val="20"/>
          <w:lang w:eastAsia="en-US"/>
        </w:rPr>
        <w:t>其中涉及预付款的</w:t>
      </w:r>
      <w:r>
        <w:rPr>
          <w:rFonts w:ascii="宋体" w:hAnsi="宋体" w:eastAsia="宋体" w:cs="宋体"/>
          <w:snapToGrid w:val="0"/>
          <w:color w:val="000000"/>
          <w:spacing w:val="-1"/>
          <w:kern w:val="0"/>
          <w:sz w:val="20"/>
          <w:szCs w:val="20"/>
          <w:lang w:eastAsia="en-US"/>
        </w:rPr>
        <w:t>：</w:t>
      </w:r>
      <w:r>
        <w:rPr>
          <w:rFonts w:ascii="宋体" w:hAnsi="宋体" w:eastAsia="宋体" w:cs="宋体"/>
          <w:snapToGrid w:val="0"/>
          <w:color w:val="000000"/>
          <w:spacing w:val="8"/>
          <w:kern w:val="0"/>
          <w:sz w:val="20"/>
          <w:szCs w:val="20"/>
          <w:u w:val="single" w:color="auto"/>
          <w:lang w:eastAsia="en-US"/>
        </w:rPr>
        <w:t xml:space="preserve"> </w:t>
      </w:r>
      <w:r>
        <w:rPr>
          <w:rFonts w:ascii="宋体" w:hAnsi="宋体" w:eastAsia="宋体" w:cs="宋体"/>
          <w:snapToGrid w:val="0"/>
          <w:color w:val="000000"/>
          <w:spacing w:val="-1"/>
          <w:kern w:val="0"/>
          <w:sz w:val="20"/>
          <w:szCs w:val="20"/>
          <w:u w:val="single" w:color="auto"/>
          <w:lang w:eastAsia="en-US"/>
        </w:rPr>
        <w:t>（</w:t>
      </w:r>
      <w:r>
        <w:rPr>
          <w:rFonts w:ascii="宋体" w:hAnsi="宋体" w:eastAsia="宋体" w:cs="宋体"/>
          <w:snapToGrid w:val="0"/>
          <w:color w:val="000000"/>
          <w:spacing w:val="9"/>
          <w:kern w:val="0"/>
          <w:sz w:val="20"/>
          <w:szCs w:val="20"/>
          <w:u w:val="single" w:color="auto"/>
          <w:lang w:eastAsia="en-US"/>
        </w:rPr>
        <w:t>应明确预付款的支付比例和支付条件）</w:t>
      </w:r>
      <w:r>
        <w:rPr>
          <w:rFonts w:ascii="宋体" w:hAnsi="宋体" w:eastAsia="宋体" w:cs="宋体"/>
          <w:snapToGrid w:val="0"/>
          <w:color w:val="000000"/>
          <w:kern w:val="0"/>
          <w:sz w:val="20"/>
          <w:szCs w:val="20"/>
          <w:u w:val="single" w:color="auto"/>
          <w:lang w:eastAsia="en-US"/>
        </w:rPr>
        <w:t xml:space="preserve">   </w:t>
      </w:r>
    </w:p>
    <w:p w14:paraId="3356AA1F">
      <w:pPr>
        <w:widowControl/>
        <w:kinsoku w:val="0"/>
        <w:autoSpaceDE w:val="0"/>
        <w:autoSpaceDN w:val="0"/>
        <w:adjustRightInd w:val="0"/>
        <w:snapToGrid w:val="0"/>
        <w:spacing w:before="148" w:line="248" w:lineRule="auto"/>
        <w:ind w:left="646"/>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9"/>
          <w:kern w:val="0"/>
          <w:sz w:val="20"/>
          <w:szCs w:val="20"/>
          <w:lang w:eastAsia="en-US"/>
        </w:rPr>
        <w:t>o</w:t>
      </w:r>
      <w:r>
        <w:rPr>
          <w:rFonts w:ascii="宋体" w:hAnsi="宋体" w:eastAsia="宋体" w:cs="宋体"/>
          <w:snapToGrid w:val="0"/>
          <w:color w:val="000000"/>
          <w:spacing w:val="9"/>
          <w:kern w:val="0"/>
          <w:sz w:val="20"/>
          <w:szCs w:val="20"/>
          <w:lang w:eastAsia="en-US"/>
        </w:rPr>
        <w:t>成本补偿</w:t>
      </w:r>
      <w:r>
        <w:rPr>
          <w:rFonts w:ascii="宋体" w:hAnsi="宋体" w:eastAsia="宋体" w:cs="宋体"/>
          <w:snapToGrid w:val="0"/>
          <w:color w:val="000000"/>
          <w:spacing w:val="-3"/>
          <w:kern w:val="0"/>
          <w:sz w:val="20"/>
          <w:szCs w:val="20"/>
          <w:lang w:eastAsia="en-US"/>
        </w:rPr>
        <w:t>：</w:t>
      </w:r>
      <w:r>
        <w:rPr>
          <w:rFonts w:ascii="宋体" w:hAnsi="宋体" w:eastAsia="宋体" w:cs="宋体"/>
          <w:snapToGrid w:val="0"/>
          <w:color w:val="000000"/>
          <w:spacing w:val="5"/>
          <w:kern w:val="0"/>
          <w:sz w:val="20"/>
          <w:szCs w:val="20"/>
          <w:u w:val="single" w:color="auto"/>
          <w:lang w:eastAsia="en-US"/>
        </w:rPr>
        <w:t xml:space="preserve">      </w:t>
      </w:r>
      <w:r>
        <w:rPr>
          <w:rFonts w:ascii="宋体" w:hAnsi="宋体" w:eastAsia="宋体" w:cs="宋体"/>
          <w:snapToGrid w:val="0"/>
          <w:color w:val="000000"/>
          <w:spacing w:val="-3"/>
          <w:kern w:val="0"/>
          <w:sz w:val="20"/>
          <w:szCs w:val="20"/>
          <w:u w:val="single" w:color="auto"/>
          <w:lang w:eastAsia="en-US"/>
        </w:rPr>
        <w:t>（</w:t>
      </w:r>
      <w:r>
        <w:rPr>
          <w:rFonts w:ascii="宋体" w:hAnsi="宋体" w:eastAsia="宋体" w:cs="宋体"/>
          <w:snapToGrid w:val="0"/>
          <w:color w:val="000000"/>
          <w:spacing w:val="9"/>
          <w:kern w:val="0"/>
          <w:sz w:val="20"/>
          <w:szCs w:val="20"/>
          <w:u w:val="single" w:color="auto"/>
          <w:lang w:eastAsia="en-US"/>
        </w:rPr>
        <w:t>应明确按照成本补偿方式的支付方式和支付条件）</w:t>
      </w:r>
      <w:r>
        <w:rPr>
          <w:rFonts w:ascii="宋体" w:hAnsi="宋体" w:eastAsia="宋体" w:cs="宋体"/>
          <w:snapToGrid w:val="0"/>
          <w:color w:val="000000"/>
          <w:kern w:val="0"/>
          <w:sz w:val="20"/>
          <w:szCs w:val="20"/>
          <w:u w:val="single" w:color="auto"/>
          <w:lang w:eastAsia="en-US"/>
        </w:rPr>
        <w:t xml:space="preserve">     </w:t>
      </w:r>
    </w:p>
    <w:p w14:paraId="6FCC815C">
      <w:pPr>
        <w:widowControl/>
        <w:kinsoku w:val="0"/>
        <w:autoSpaceDE w:val="0"/>
        <w:autoSpaceDN w:val="0"/>
        <w:adjustRightInd w:val="0"/>
        <w:snapToGrid w:val="0"/>
        <w:spacing w:before="129" w:line="249" w:lineRule="auto"/>
        <w:ind w:left="646"/>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9"/>
          <w:kern w:val="0"/>
          <w:sz w:val="20"/>
          <w:szCs w:val="20"/>
          <w:lang w:eastAsia="en-US"/>
        </w:rPr>
        <w:t>o</w:t>
      </w:r>
      <w:r>
        <w:rPr>
          <w:rFonts w:ascii="宋体" w:hAnsi="宋体" w:eastAsia="宋体" w:cs="宋体"/>
          <w:snapToGrid w:val="0"/>
          <w:color w:val="000000"/>
          <w:spacing w:val="9"/>
          <w:kern w:val="0"/>
          <w:sz w:val="20"/>
          <w:szCs w:val="20"/>
          <w:lang w:eastAsia="en-US"/>
        </w:rPr>
        <w:t>绩效激励</w:t>
      </w:r>
      <w:r>
        <w:rPr>
          <w:rFonts w:ascii="宋体" w:hAnsi="宋体" w:eastAsia="宋体" w:cs="宋体"/>
          <w:snapToGrid w:val="0"/>
          <w:color w:val="000000"/>
          <w:spacing w:val="-3"/>
          <w:kern w:val="0"/>
          <w:sz w:val="20"/>
          <w:szCs w:val="20"/>
          <w:lang w:eastAsia="en-US"/>
        </w:rPr>
        <w:t>：</w:t>
      </w:r>
      <w:r>
        <w:rPr>
          <w:rFonts w:ascii="宋体" w:hAnsi="宋体" w:eastAsia="宋体" w:cs="宋体"/>
          <w:snapToGrid w:val="0"/>
          <w:color w:val="000000"/>
          <w:spacing w:val="5"/>
          <w:kern w:val="0"/>
          <w:sz w:val="20"/>
          <w:szCs w:val="20"/>
          <w:u w:val="single" w:color="auto"/>
          <w:lang w:eastAsia="en-US"/>
        </w:rPr>
        <w:t xml:space="preserve">      </w:t>
      </w:r>
      <w:r>
        <w:rPr>
          <w:rFonts w:ascii="宋体" w:hAnsi="宋体" w:eastAsia="宋体" w:cs="宋体"/>
          <w:snapToGrid w:val="0"/>
          <w:color w:val="000000"/>
          <w:spacing w:val="-3"/>
          <w:kern w:val="0"/>
          <w:sz w:val="20"/>
          <w:szCs w:val="20"/>
          <w:u w:val="single" w:color="auto"/>
          <w:lang w:eastAsia="en-US"/>
        </w:rPr>
        <w:t>（</w:t>
      </w:r>
      <w:r>
        <w:rPr>
          <w:rFonts w:ascii="宋体" w:hAnsi="宋体" w:eastAsia="宋体" w:cs="宋体"/>
          <w:snapToGrid w:val="0"/>
          <w:color w:val="000000"/>
          <w:spacing w:val="9"/>
          <w:kern w:val="0"/>
          <w:sz w:val="20"/>
          <w:szCs w:val="20"/>
          <w:u w:val="single" w:color="auto"/>
          <w:lang w:eastAsia="en-US"/>
        </w:rPr>
        <w:t>应明确按照绩效激励方式的支付方式和支付条件）</w:t>
      </w:r>
      <w:r>
        <w:rPr>
          <w:rFonts w:ascii="宋体" w:hAnsi="宋体" w:eastAsia="宋体" w:cs="宋体"/>
          <w:snapToGrid w:val="0"/>
          <w:color w:val="000000"/>
          <w:kern w:val="0"/>
          <w:sz w:val="20"/>
          <w:szCs w:val="20"/>
          <w:u w:val="single" w:color="auto"/>
          <w:lang w:eastAsia="en-US"/>
        </w:rPr>
        <w:t xml:space="preserve">     </w:t>
      </w:r>
    </w:p>
    <w:p w14:paraId="6A017451">
      <w:pPr>
        <w:widowControl/>
        <w:kinsoku w:val="0"/>
        <w:autoSpaceDE w:val="0"/>
        <w:autoSpaceDN w:val="0"/>
        <w:adjustRightInd w:val="0"/>
        <w:snapToGrid w:val="0"/>
        <w:spacing w:before="131" w:line="228" w:lineRule="auto"/>
        <w:ind w:left="425"/>
        <w:jc w:val="left"/>
        <w:textAlignment w:val="baseline"/>
        <w:rPr>
          <w:rFonts w:ascii="宋体" w:hAnsi="宋体" w:eastAsia="宋体" w:cs="宋体"/>
          <w:snapToGrid w:val="0"/>
          <w:color w:val="000000"/>
          <w:kern w:val="0"/>
          <w:sz w:val="20"/>
          <w:szCs w:val="20"/>
          <w:lang w:eastAsia="en-US"/>
        </w:rPr>
      </w:pPr>
      <w:r>
        <w:rPr>
          <w:rFonts w:ascii="宋体" w:hAnsi="宋体" w:eastAsia="宋体" w:cs="宋体"/>
          <w:b/>
          <w:bCs/>
          <w:snapToGrid w:val="0"/>
          <w:color w:val="000000"/>
          <w:spacing w:val="-1"/>
          <w:kern w:val="0"/>
          <w:sz w:val="20"/>
          <w:szCs w:val="20"/>
          <w:lang w:eastAsia="en-US"/>
        </w:rPr>
        <w:t>3.</w:t>
      </w:r>
      <w:r>
        <w:rPr>
          <w:rFonts w:ascii="宋体" w:hAnsi="宋体" w:eastAsia="宋体" w:cs="宋体"/>
          <w:snapToGrid w:val="0"/>
          <w:color w:val="000000"/>
          <w:spacing w:val="20"/>
          <w:kern w:val="0"/>
          <w:sz w:val="20"/>
          <w:szCs w:val="20"/>
          <w:lang w:eastAsia="en-US"/>
        </w:rPr>
        <w:t xml:space="preserve"> </w:t>
      </w:r>
      <w:r>
        <w:rPr>
          <w:rFonts w:ascii="宋体" w:hAnsi="宋体" w:eastAsia="宋体" w:cs="宋体"/>
          <w:b/>
          <w:bCs/>
          <w:snapToGrid w:val="0"/>
          <w:color w:val="000000"/>
          <w:spacing w:val="-1"/>
          <w:kern w:val="0"/>
          <w:sz w:val="20"/>
          <w:szCs w:val="20"/>
          <w:lang w:eastAsia="en-US"/>
        </w:rPr>
        <w:t>合同履行</w:t>
      </w:r>
    </w:p>
    <w:p w14:paraId="210B08EF">
      <w:pPr>
        <w:widowControl/>
        <w:kinsoku w:val="0"/>
        <w:autoSpaceDE w:val="0"/>
        <w:autoSpaceDN w:val="0"/>
        <w:adjustRightInd w:val="0"/>
        <w:snapToGrid w:val="0"/>
        <w:spacing w:before="150" w:line="228" w:lineRule="auto"/>
        <w:ind w:left="43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kern w:val="0"/>
          <w:sz w:val="20"/>
          <w:szCs w:val="20"/>
          <w:lang w:eastAsia="en-US"/>
        </w:rPr>
        <w:t>（1）起始日期：</w:t>
      </w:r>
      <w:r>
        <w:rPr>
          <w:rFonts w:ascii="宋体" w:hAnsi="宋体" w:eastAsia="宋体" w:cs="宋体"/>
          <w:snapToGrid w:val="0"/>
          <w:color w:val="000000"/>
          <w:kern w:val="0"/>
          <w:sz w:val="20"/>
          <w:szCs w:val="20"/>
          <w:u w:val="single" w:color="auto"/>
          <w:lang w:eastAsia="en-US"/>
        </w:rPr>
        <w:t xml:space="preserve">    </w:t>
      </w:r>
      <w:r>
        <w:rPr>
          <w:rFonts w:ascii="宋体" w:hAnsi="宋体" w:eastAsia="宋体" w:cs="宋体"/>
          <w:snapToGrid w:val="0"/>
          <w:color w:val="000000"/>
          <w:spacing w:val="-83"/>
          <w:kern w:val="0"/>
          <w:sz w:val="20"/>
          <w:szCs w:val="20"/>
          <w:lang w:eastAsia="en-US"/>
        </w:rPr>
        <w:t xml:space="preserve"> </w:t>
      </w:r>
      <w:r>
        <w:rPr>
          <w:rFonts w:ascii="宋体" w:hAnsi="宋体" w:eastAsia="宋体" w:cs="宋体"/>
          <w:snapToGrid w:val="0"/>
          <w:color w:val="000000"/>
          <w:kern w:val="0"/>
          <w:sz w:val="20"/>
          <w:szCs w:val="20"/>
          <w:lang w:eastAsia="en-US"/>
        </w:rPr>
        <w:t>年</w:t>
      </w:r>
      <w:r>
        <w:rPr>
          <w:rFonts w:ascii="宋体" w:hAnsi="宋体" w:eastAsia="宋体" w:cs="宋体"/>
          <w:snapToGrid w:val="0"/>
          <w:color w:val="000000"/>
          <w:kern w:val="0"/>
          <w:sz w:val="20"/>
          <w:szCs w:val="20"/>
          <w:u w:val="single" w:color="auto"/>
          <w:lang w:eastAsia="en-US"/>
        </w:rPr>
        <w:t xml:space="preserve">   </w:t>
      </w:r>
      <w:r>
        <w:rPr>
          <w:rFonts w:ascii="宋体" w:hAnsi="宋体" w:eastAsia="宋体" w:cs="宋体"/>
          <w:snapToGrid w:val="0"/>
          <w:color w:val="000000"/>
          <w:spacing w:val="-71"/>
          <w:kern w:val="0"/>
          <w:sz w:val="20"/>
          <w:szCs w:val="20"/>
          <w:lang w:eastAsia="en-US"/>
        </w:rPr>
        <w:t xml:space="preserve"> </w:t>
      </w:r>
      <w:r>
        <w:rPr>
          <w:rFonts w:ascii="宋体" w:hAnsi="宋体" w:eastAsia="宋体" w:cs="宋体"/>
          <w:snapToGrid w:val="0"/>
          <w:color w:val="000000"/>
          <w:kern w:val="0"/>
          <w:sz w:val="20"/>
          <w:szCs w:val="20"/>
          <w:lang w:eastAsia="en-US"/>
        </w:rPr>
        <w:t>月</w:t>
      </w:r>
      <w:r>
        <w:rPr>
          <w:rFonts w:ascii="宋体" w:hAnsi="宋体" w:eastAsia="宋体" w:cs="宋体"/>
          <w:snapToGrid w:val="0"/>
          <w:color w:val="000000"/>
          <w:kern w:val="0"/>
          <w:sz w:val="20"/>
          <w:szCs w:val="20"/>
          <w:u w:val="single" w:color="auto"/>
          <w:lang w:eastAsia="en-US"/>
        </w:rPr>
        <w:t xml:space="preserve">   </w:t>
      </w:r>
      <w:r>
        <w:rPr>
          <w:rFonts w:ascii="宋体" w:hAnsi="宋体" w:eastAsia="宋体" w:cs="宋体"/>
          <w:snapToGrid w:val="0"/>
          <w:color w:val="000000"/>
          <w:kern w:val="0"/>
          <w:sz w:val="20"/>
          <w:szCs w:val="20"/>
          <w:lang w:eastAsia="en-US"/>
        </w:rPr>
        <w:t xml:space="preserve"> 日，完成日期：</w:t>
      </w:r>
      <w:r>
        <w:rPr>
          <w:rFonts w:ascii="宋体" w:hAnsi="宋体" w:eastAsia="宋体" w:cs="宋体"/>
          <w:snapToGrid w:val="0"/>
          <w:color w:val="000000"/>
          <w:kern w:val="0"/>
          <w:sz w:val="20"/>
          <w:szCs w:val="20"/>
          <w:u w:val="single" w:color="auto"/>
          <w:lang w:eastAsia="en-US"/>
        </w:rPr>
        <w:t xml:space="preserve">  </w:t>
      </w:r>
      <w:r>
        <w:rPr>
          <w:rFonts w:ascii="宋体" w:hAnsi="宋体" w:eastAsia="宋体" w:cs="宋体"/>
          <w:snapToGrid w:val="0"/>
          <w:color w:val="000000"/>
          <w:spacing w:val="-1"/>
          <w:kern w:val="0"/>
          <w:sz w:val="20"/>
          <w:szCs w:val="20"/>
          <w:u w:val="single" w:color="auto"/>
          <w:lang w:eastAsia="en-US"/>
        </w:rPr>
        <w:t xml:space="preserve">  </w:t>
      </w:r>
      <w:r>
        <w:rPr>
          <w:rFonts w:ascii="宋体" w:hAnsi="宋体" w:eastAsia="宋体" w:cs="宋体"/>
          <w:snapToGrid w:val="0"/>
          <w:color w:val="000000"/>
          <w:spacing w:val="-82"/>
          <w:kern w:val="0"/>
          <w:sz w:val="20"/>
          <w:szCs w:val="20"/>
          <w:lang w:eastAsia="en-US"/>
        </w:rPr>
        <w:t xml:space="preserve"> </w:t>
      </w:r>
      <w:r>
        <w:rPr>
          <w:rFonts w:ascii="宋体" w:hAnsi="宋体" w:eastAsia="宋体" w:cs="宋体"/>
          <w:snapToGrid w:val="0"/>
          <w:color w:val="000000"/>
          <w:spacing w:val="-1"/>
          <w:kern w:val="0"/>
          <w:sz w:val="20"/>
          <w:szCs w:val="20"/>
          <w:lang w:eastAsia="en-US"/>
        </w:rPr>
        <w:t>年</w:t>
      </w:r>
      <w:r>
        <w:rPr>
          <w:rFonts w:ascii="宋体" w:hAnsi="宋体" w:eastAsia="宋体" w:cs="宋体"/>
          <w:snapToGrid w:val="0"/>
          <w:color w:val="000000"/>
          <w:spacing w:val="-1"/>
          <w:kern w:val="0"/>
          <w:sz w:val="20"/>
          <w:szCs w:val="20"/>
          <w:u w:val="single" w:color="auto"/>
          <w:lang w:eastAsia="en-US"/>
        </w:rPr>
        <w:t xml:space="preserve">   </w:t>
      </w:r>
      <w:r>
        <w:rPr>
          <w:rFonts w:ascii="宋体" w:hAnsi="宋体" w:eastAsia="宋体" w:cs="宋体"/>
          <w:snapToGrid w:val="0"/>
          <w:color w:val="000000"/>
          <w:spacing w:val="-74"/>
          <w:kern w:val="0"/>
          <w:sz w:val="20"/>
          <w:szCs w:val="20"/>
          <w:lang w:eastAsia="en-US"/>
        </w:rPr>
        <w:t xml:space="preserve"> </w:t>
      </w:r>
      <w:r>
        <w:rPr>
          <w:rFonts w:ascii="宋体" w:hAnsi="宋体" w:eastAsia="宋体" w:cs="宋体"/>
          <w:snapToGrid w:val="0"/>
          <w:color w:val="000000"/>
          <w:spacing w:val="-1"/>
          <w:kern w:val="0"/>
          <w:sz w:val="20"/>
          <w:szCs w:val="20"/>
          <w:lang w:eastAsia="en-US"/>
        </w:rPr>
        <w:t>月</w:t>
      </w:r>
      <w:r>
        <w:rPr>
          <w:rFonts w:ascii="宋体" w:hAnsi="宋体" w:eastAsia="宋体" w:cs="宋体"/>
          <w:snapToGrid w:val="0"/>
          <w:color w:val="000000"/>
          <w:spacing w:val="-1"/>
          <w:kern w:val="0"/>
          <w:sz w:val="20"/>
          <w:szCs w:val="20"/>
          <w:u w:val="single" w:color="auto"/>
          <w:lang w:eastAsia="en-US"/>
        </w:rPr>
        <w:t xml:space="preserve">   </w:t>
      </w:r>
      <w:r>
        <w:rPr>
          <w:rFonts w:ascii="宋体" w:hAnsi="宋体" w:eastAsia="宋体" w:cs="宋体"/>
          <w:snapToGrid w:val="0"/>
          <w:color w:val="000000"/>
          <w:spacing w:val="-1"/>
          <w:kern w:val="0"/>
          <w:sz w:val="20"/>
          <w:szCs w:val="20"/>
          <w:lang w:eastAsia="en-US"/>
        </w:rPr>
        <w:t xml:space="preserve"> 日。</w:t>
      </w:r>
    </w:p>
    <w:p w14:paraId="7ED1E996">
      <w:pPr>
        <w:widowControl/>
        <w:kinsoku w:val="0"/>
        <w:autoSpaceDE w:val="0"/>
        <w:autoSpaceDN w:val="0"/>
        <w:adjustRightInd w:val="0"/>
        <w:snapToGrid w:val="0"/>
        <w:spacing w:before="154" w:line="230" w:lineRule="auto"/>
        <w:ind w:left="43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2"/>
          <w:kern w:val="0"/>
          <w:sz w:val="20"/>
          <w:szCs w:val="20"/>
          <w:lang w:eastAsia="en-US"/>
        </w:rPr>
        <w:t>（2）履约地点：</w:t>
      </w:r>
      <w:r>
        <w:rPr>
          <w:rFonts w:ascii="宋体" w:hAnsi="宋体" w:eastAsia="宋体" w:cs="宋体"/>
          <w:snapToGrid w:val="0"/>
          <w:color w:val="000000"/>
          <w:spacing w:val="2"/>
          <w:kern w:val="0"/>
          <w:sz w:val="20"/>
          <w:szCs w:val="20"/>
          <w:u w:val="single" w:color="auto"/>
          <w:lang w:eastAsia="en-US"/>
        </w:rPr>
        <w:t xml:space="preserve">                              </w:t>
      </w:r>
    </w:p>
    <w:p w14:paraId="1D97B045">
      <w:pPr>
        <w:widowControl/>
        <w:kinsoku w:val="0"/>
        <w:autoSpaceDE w:val="0"/>
        <w:autoSpaceDN w:val="0"/>
        <w:adjustRightInd w:val="0"/>
        <w:snapToGrid w:val="0"/>
        <w:spacing w:before="151" w:line="269" w:lineRule="exact"/>
        <w:ind w:left="43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position w:val="1"/>
          <w:sz w:val="20"/>
          <w:szCs w:val="20"/>
          <w:lang w:eastAsia="en-US"/>
        </w:rPr>
        <w:t>（3）履约担保：是否收取履约保证金：</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 xml:space="preserve">是    </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否</w:t>
      </w:r>
    </w:p>
    <w:p w14:paraId="5A2895C7">
      <w:pPr>
        <w:widowControl/>
        <w:kinsoku w:val="0"/>
        <w:autoSpaceDE w:val="0"/>
        <w:autoSpaceDN w:val="0"/>
        <w:adjustRightInd w:val="0"/>
        <w:snapToGrid w:val="0"/>
        <w:spacing w:before="128" w:line="228" w:lineRule="auto"/>
        <w:ind w:left="882"/>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收取履约保证金形式：</w:t>
      </w:r>
      <w:r>
        <w:rPr>
          <w:rFonts w:ascii="宋体" w:hAnsi="宋体" w:eastAsia="宋体" w:cs="宋体"/>
          <w:snapToGrid w:val="0"/>
          <w:color w:val="000000"/>
          <w:kern w:val="0"/>
          <w:sz w:val="20"/>
          <w:szCs w:val="20"/>
          <w:u w:val="single" w:color="auto"/>
          <w:lang w:eastAsia="en-US"/>
        </w:rPr>
        <w:t xml:space="preserve">                              </w:t>
      </w:r>
    </w:p>
    <w:p w14:paraId="70B32957">
      <w:pPr>
        <w:widowControl/>
        <w:kinsoku w:val="0"/>
        <w:autoSpaceDE w:val="0"/>
        <w:autoSpaceDN w:val="0"/>
        <w:adjustRightInd w:val="0"/>
        <w:snapToGrid w:val="0"/>
        <w:spacing w:before="151" w:line="228" w:lineRule="auto"/>
        <w:ind w:left="85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收取履约保证金金额：</w:t>
      </w:r>
      <w:r>
        <w:rPr>
          <w:rFonts w:ascii="宋体" w:hAnsi="宋体" w:eastAsia="宋体" w:cs="宋体"/>
          <w:snapToGrid w:val="0"/>
          <w:color w:val="000000"/>
          <w:kern w:val="0"/>
          <w:sz w:val="20"/>
          <w:szCs w:val="20"/>
          <w:u w:val="single" w:color="auto"/>
          <w:lang w:eastAsia="en-US"/>
        </w:rPr>
        <w:t xml:space="preserve">                              </w:t>
      </w:r>
    </w:p>
    <w:p w14:paraId="482706D7">
      <w:pPr>
        <w:widowControl/>
        <w:kinsoku w:val="0"/>
        <w:autoSpaceDE w:val="0"/>
        <w:autoSpaceDN w:val="0"/>
        <w:adjustRightInd w:val="0"/>
        <w:snapToGrid w:val="0"/>
        <w:spacing w:before="155" w:line="228" w:lineRule="auto"/>
        <w:ind w:left="84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3"/>
          <w:kern w:val="0"/>
          <w:sz w:val="20"/>
          <w:szCs w:val="20"/>
          <w:lang w:eastAsia="en-US"/>
        </w:rPr>
        <w:t>履约担保期限：</w:t>
      </w:r>
      <w:r>
        <w:rPr>
          <w:rFonts w:ascii="宋体" w:hAnsi="宋体" w:eastAsia="宋体" w:cs="宋体"/>
          <w:snapToGrid w:val="0"/>
          <w:color w:val="000000"/>
          <w:spacing w:val="3"/>
          <w:kern w:val="0"/>
          <w:sz w:val="20"/>
          <w:szCs w:val="20"/>
          <w:u w:val="single" w:color="auto"/>
          <w:lang w:eastAsia="en-US"/>
        </w:rPr>
        <w:t xml:space="preserve">                     </w:t>
      </w:r>
      <w:r>
        <w:rPr>
          <w:rFonts w:ascii="宋体" w:hAnsi="宋体" w:eastAsia="宋体" w:cs="宋体"/>
          <w:snapToGrid w:val="0"/>
          <w:color w:val="000000"/>
          <w:spacing w:val="2"/>
          <w:kern w:val="0"/>
          <w:sz w:val="20"/>
          <w:szCs w:val="20"/>
          <w:u w:val="single" w:color="auto"/>
          <w:lang w:eastAsia="en-US"/>
        </w:rPr>
        <w:t xml:space="preserve">              </w:t>
      </w:r>
    </w:p>
    <w:p w14:paraId="0063287E">
      <w:pPr>
        <w:widowControl/>
        <w:kinsoku w:val="0"/>
        <w:autoSpaceDE w:val="0"/>
        <w:autoSpaceDN w:val="0"/>
        <w:adjustRightInd w:val="0"/>
        <w:snapToGrid w:val="0"/>
        <w:spacing w:before="151" w:line="228" w:lineRule="auto"/>
        <w:ind w:left="43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（4）分期履行要求：</w:t>
      </w:r>
      <w:r>
        <w:rPr>
          <w:rFonts w:ascii="宋体" w:hAnsi="宋体" w:eastAsia="宋体" w:cs="宋体"/>
          <w:snapToGrid w:val="0"/>
          <w:color w:val="000000"/>
          <w:kern w:val="0"/>
          <w:sz w:val="20"/>
          <w:szCs w:val="20"/>
          <w:u w:val="single" w:color="auto"/>
          <w:lang w:eastAsia="en-US"/>
        </w:rPr>
        <w:t xml:space="preserve">                                                           </w:t>
      </w:r>
    </w:p>
    <w:p w14:paraId="33C330BC">
      <w:pPr>
        <w:widowControl/>
        <w:kinsoku w:val="0"/>
        <w:autoSpaceDE w:val="0"/>
        <w:autoSpaceDN w:val="0"/>
        <w:adjustRightInd w:val="0"/>
        <w:snapToGrid w:val="0"/>
        <w:spacing w:before="153" w:line="228" w:lineRule="auto"/>
        <w:ind w:left="43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（5）风险处置措施和替代方案：</w:t>
      </w:r>
      <w:r>
        <w:rPr>
          <w:rFonts w:ascii="宋体" w:hAnsi="宋体" w:eastAsia="宋体" w:cs="宋体"/>
          <w:snapToGrid w:val="0"/>
          <w:color w:val="000000"/>
          <w:spacing w:val="4"/>
          <w:kern w:val="0"/>
          <w:sz w:val="20"/>
          <w:szCs w:val="20"/>
          <w:u w:val="single" w:color="auto"/>
          <w:lang w:eastAsia="en-US"/>
        </w:rPr>
        <w:t xml:space="preserve">                                                   </w:t>
      </w:r>
      <w:r>
        <w:rPr>
          <w:rFonts w:ascii="宋体" w:hAnsi="宋体" w:eastAsia="宋体" w:cs="宋体"/>
          <w:snapToGrid w:val="0"/>
          <w:color w:val="000000"/>
          <w:spacing w:val="3"/>
          <w:kern w:val="0"/>
          <w:sz w:val="20"/>
          <w:szCs w:val="20"/>
          <w:u w:val="single" w:color="auto"/>
          <w:lang w:eastAsia="en-US"/>
        </w:rPr>
        <w:t xml:space="preserve">          </w:t>
      </w:r>
    </w:p>
    <w:p w14:paraId="2A224719">
      <w:pPr>
        <w:widowControl/>
        <w:kinsoku w:val="0"/>
        <w:autoSpaceDE w:val="0"/>
        <w:autoSpaceDN w:val="0"/>
        <w:adjustRightInd w:val="0"/>
        <w:snapToGrid w:val="0"/>
        <w:spacing w:before="151" w:line="228" w:lineRule="auto"/>
        <w:ind w:left="415"/>
        <w:jc w:val="left"/>
        <w:textAlignment w:val="baseline"/>
        <w:rPr>
          <w:rFonts w:ascii="宋体" w:hAnsi="宋体" w:eastAsia="宋体" w:cs="宋体"/>
          <w:snapToGrid w:val="0"/>
          <w:color w:val="000000"/>
          <w:kern w:val="0"/>
          <w:sz w:val="20"/>
          <w:szCs w:val="20"/>
          <w:lang w:eastAsia="en-US"/>
        </w:rPr>
      </w:pPr>
      <w:r>
        <w:rPr>
          <w:rFonts w:ascii="宋体" w:hAnsi="宋体" w:eastAsia="宋体" w:cs="宋体"/>
          <w:b/>
          <w:bCs/>
          <w:snapToGrid w:val="0"/>
          <w:color w:val="000000"/>
          <w:kern w:val="0"/>
          <w:sz w:val="20"/>
          <w:szCs w:val="20"/>
          <w:lang w:eastAsia="en-US"/>
        </w:rPr>
        <w:t>4.</w:t>
      </w:r>
      <w:r>
        <w:rPr>
          <w:rFonts w:ascii="宋体" w:hAnsi="宋体" w:eastAsia="宋体" w:cs="宋体"/>
          <w:snapToGrid w:val="0"/>
          <w:color w:val="000000"/>
          <w:spacing w:val="21"/>
          <w:kern w:val="0"/>
          <w:sz w:val="20"/>
          <w:szCs w:val="20"/>
          <w:lang w:eastAsia="en-US"/>
        </w:rPr>
        <w:t xml:space="preserve"> </w:t>
      </w:r>
      <w:r>
        <w:rPr>
          <w:rFonts w:ascii="宋体" w:hAnsi="宋体" w:eastAsia="宋体" w:cs="宋体"/>
          <w:b/>
          <w:bCs/>
          <w:snapToGrid w:val="0"/>
          <w:color w:val="000000"/>
          <w:kern w:val="0"/>
          <w:sz w:val="20"/>
          <w:szCs w:val="20"/>
          <w:lang w:eastAsia="en-US"/>
        </w:rPr>
        <w:t>合同验收</w:t>
      </w:r>
    </w:p>
    <w:p w14:paraId="644ACA21">
      <w:pPr>
        <w:widowControl/>
        <w:kinsoku w:val="0"/>
        <w:autoSpaceDE w:val="0"/>
        <w:autoSpaceDN w:val="0"/>
        <w:adjustRightInd w:val="0"/>
        <w:snapToGrid w:val="0"/>
        <w:spacing w:before="157" w:line="300" w:lineRule="auto"/>
        <w:ind w:left="938" w:right="4554" w:hanging="507"/>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（1）验收组织方式：</w:t>
      </w:r>
      <w:r>
        <w:rPr>
          <w:rFonts w:ascii="Wingdings" w:hAnsi="Wingdings" w:eastAsia="Wingdings" w:cs="Wingdings"/>
          <w:snapToGrid w:val="0"/>
          <w:color w:val="000000"/>
          <w:spacing w:val="7"/>
          <w:kern w:val="0"/>
          <w:sz w:val="20"/>
          <w:szCs w:val="20"/>
          <w:lang w:eastAsia="en-US"/>
        </w:rPr>
        <w:t>o</w:t>
      </w:r>
      <w:r>
        <w:rPr>
          <w:rFonts w:ascii="宋体" w:hAnsi="宋体" w:eastAsia="宋体" w:cs="宋体"/>
          <w:snapToGrid w:val="0"/>
          <w:color w:val="000000"/>
          <w:spacing w:val="7"/>
          <w:kern w:val="0"/>
          <w:sz w:val="20"/>
          <w:szCs w:val="20"/>
          <w:lang w:eastAsia="en-US"/>
        </w:rPr>
        <w:t xml:space="preserve">自行组织 </w:t>
      </w:r>
      <w:r>
        <w:rPr>
          <w:rFonts w:ascii="Wingdings" w:hAnsi="Wingdings" w:eastAsia="Wingdings" w:cs="Wingdings"/>
          <w:snapToGrid w:val="0"/>
          <w:color w:val="000000"/>
          <w:spacing w:val="7"/>
          <w:kern w:val="0"/>
          <w:sz w:val="20"/>
          <w:szCs w:val="20"/>
          <w:lang w:eastAsia="en-US"/>
        </w:rPr>
        <w:t>o</w:t>
      </w:r>
      <w:r>
        <w:rPr>
          <w:rFonts w:ascii="宋体" w:hAnsi="宋体" w:eastAsia="宋体" w:cs="宋体"/>
          <w:snapToGrid w:val="0"/>
          <w:color w:val="000000"/>
          <w:spacing w:val="7"/>
          <w:kern w:val="0"/>
          <w:sz w:val="20"/>
          <w:szCs w:val="20"/>
          <w:lang w:eastAsia="en-US"/>
        </w:rPr>
        <w:t>委托第三方组织</w:t>
      </w:r>
      <w:r>
        <w:rPr>
          <w:rFonts w:ascii="宋体" w:hAnsi="宋体" w:eastAsia="宋体" w:cs="宋体"/>
          <w:snapToGrid w:val="0"/>
          <w:color w:val="000000"/>
          <w:spacing w:val="6"/>
          <w:kern w:val="0"/>
          <w:sz w:val="20"/>
          <w:szCs w:val="20"/>
          <w:lang w:eastAsia="en-US"/>
        </w:rPr>
        <w:t>验收主体：</w:t>
      </w:r>
      <w:r>
        <w:rPr>
          <w:rFonts w:ascii="宋体" w:hAnsi="宋体" w:eastAsia="宋体" w:cs="宋体"/>
          <w:snapToGrid w:val="0"/>
          <w:color w:val="000000"/>
          <w:kern w:val="0"/>
          <w:sz w:val="20"/>
          <w:szCs w:val="20"/>
          <w:u w:val="single" w:color="auto"/>
          <w:lang w:eastAsia="en-US"/>
        </w:rPr>
        <w:t xml:space="preserve">                   </w:t>
      </w:r>
    </w:p>
    <w:p w14:paraId="46D49772">
      <w:pPr>
        <w:widowControl/>
        <w:kinsoku w:val="0"/>
        <w:autoSpaceDE w:val="0"/>
        <w:autoSpaceDN w:val="0"/>
        <w:adjustRightInd w:val="0"/>
        <w:snapToGrid w:val="0"/>
        <w:spacing w:before="148" w:line="269" w:lineRule="exact"/>
        <w:ind w:left="84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position w:val="1"/>
          <w:sz w:val="20"/>
          <w:szCs w:val="20"/>
          <w:lang w:eastAsia="en-US"/>
        </w:rPr>
        <w:t>是否邀请本项目的其他供应商参加验收：</w:t>
      </w:r>
      <w:r>
        <w:rPr>
          <w:rFonts w:ascii="Wingdings" w:hAnsi="Wingdings" w:eastAsia="Wingdings" w:cs="Wingdings"/>
          <w:snapToGrid w:val="0"/>
          <w:color w:val="000000"/>
          <w:spacing w:val="8"/>
          <w:kern w:val="0"/>
          <w:position w:val="1"/>
          <w:sz w:val="20"/>
          <w:szCs w:val="20"/>
          <w:lang w:eastAsia="en-US"/>
        </w:rPr>
        <w:t>o</w:t>
      </w:r>
      <w:r>
        <w:rPr>
          <w:rFonts w:ascii="宋体" w:hAnsi="宋体" w:eastAsia="宋体" w:cs="宋体"/>
          <w:snapToGrid w:val="0"/>
          <w:color w:val="000000"/>
          <w:spacing w:val="8"/>
          <w:kern w:val="0"/>
          <w:position w:val="1"/>
          <w:sz w:val="20"/>
          <w:szCs w:val="20"/>
          <w:lang w:eastAsia="en-US"/>
        </w:rPr>
        <w:t xml:space="preserve">是  </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否</w:t>
      </w:r>
    </w:p>
    <w:p w14:paraId="2D666F0F">
      <w:pPr>
        <w:widowControl/>
        <w:kinsoku w:val="0"/>
        <w:autoSpaceDE w:val="0"/>
        <w:autoSpaceDN w:val="0"/>
        <w:adjustRightInd w:val="0"/>
        <w:snapToGrid w:val="0"/>
        <w:spacing w:before="130" w:line="269" w:lineRule="exact"/>
        <w:ind w:left="84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position w:val="1"/>
          <w:sz w:val="20"/>
          <w:szCs w:val="20"/>
          <w:lang w:eastAsia="en-US"/>
        </w:rPr>
        <w:t>是否邀请专家参加验收：</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 xml:space="preserve">是  </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否</w:t>
      </w:r>
    </w:p>
    <w:p w14:paraId="54396510">
      <w:pPr>
        <w:widowControl/>
        <w:kinsoku w:val="0"/>
        <w:autoSpaceDE w:val="0"/>
        <w:autoSpaceDN w:val="0"/>
        <w:adjustRightInd w:val="0"/>
        <w:snapToGrid w:val="0"/>
        <w:spacing w:before="129" w:line="269" w:lineRule="exact"/>
        <w:ind w:left="84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position w:val="1"/>
          <w:sz w:val="20"/>
          <w:szCs w:val="20"/>
          <w:lang w:eastAsia="en-US"/>
        </w:rPr>
        <w:t>是否邀请服务对象参加验收：</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 xml:space="preserve">是  </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否</w:t>
      </w:r>
    </w:p>
    <w:p w14:paraId="5589E6A8">
      <w:pPr>
        <w:widowControl/>
        <w:kinsoku w:val="0"/>
        <w:autoSpaceDE w:val="0"/>
        <w:autoSpaceDN w:val="0"/>
        <w:adjustRightInd w:val="0"/>
        <w:snapToGrid w:val="0"/>
        <w:spacing w:before="132" w:line="268" w:lineRule="exact"/>
        <w:ind w:left="84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position w:val="1"/>
          <w:sz w:val="20"/>
          <w:szCs w:val="20"/>
          <w:lang w:eastAsia="en-US"/>
        </w:rPr>
        <w:t>是否邀请第三方检测机构参加验收：</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 xml:space="preserve">是  </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否</w:t>
      </w:r>
    </w:p>
    <w:p w14:paraId="4D255E12">
      <w:pPr>
        <w:widowControl/>
        <w:kinsoku w:val="0"/>
        <w:autoSpaceDE w:val="0"/>
        <w:autoSpaceDN w:val="0"/>
        <w:adjustRightInd w:val="0"/>
        <w:snapToGrid w:val="0"/>
        <w:spacing w:before="130" w:line="249" w:lineRule="auto"/>
        <w:ind w:left="84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是否进行抽查检测：</w:t>
      </w:r>
      <w:r>
        <w:rPr>
          <w:rFonts w:ascii="Wingdings" w:hAnsi="Wingdings" w:eastAsia="Wingdings" w:cs="Wingdings"/>
          <w:snapToGrid w:val="0"/>
          <w:color w:val="000000"/>
          <w:spacing w:val="7"/>
          <w:kern w:val="0"/>
          <w:sz w:val="20"/>
          <w:szCs w:val="20"/>
          <w:lang w:eastAsia="en-US"/>
        </w:rPr>
        <w:t>o</w:t>
      </w:r>
      <w:r>
        <w:rPr>
          <w:rFonts w:ascii="宋体" w:hAnsi="宋体" w:eastAsia="宋体" w:cs="宋体"/>
          <w:snapToGrid w:val="0"/>
          <w:color w:val="000000"/>
          <w:spacing w:val="7"/>
          <w:kern w:val="0"/>
          <w:sz w:val="20"/>
          <w:szCs w:val="20"/>
          <w:lang w:eastAsia="en-US"/>
        </w:rPr>
        <w:t>是，抽查比例：</w:t>
      </w:r>
      <w:r>
        <w:rPr>
          <w:rFonts w:ascii="宋体" w:hAnsi="宋体" w:eastAsia="宋体" w:cs="宋体"/>
          <w:snapToGrid w:val="0"/>
          <w:color w:val="000000"/>
          <w:spacing w:val="7"/>
          <w:kern w:val="0"/>
          <w:sz w:val="20"/>
          <w:szCs w:val="20"/>
          <w:u w:val="single" w:color="auto"/>
          <w:lang w:eastAsia="en-US"/>
        </w:rPr>
        <w:t xml:space="preserve">      </w:t>
      </w:r>
      <w:r>
        <w:rPr>
          <w:rFonts w:ascii="宋体" w:hAnsi="宋体" w:eastAsia="宋体" w:cs="宋体"/>
          <w:snapToGrid w:val="0"/>
          <w:color w:val="000000"/>
          <w:spacing w:val="6"/>
          <w:kern w:val="0"/>
          <w:sz w:val="20"/>
          <w:szCs w:val="20"/>
          <w:u w:val="single" w:color="auto"/>
          <w:lang w:eastAsia="en-US"/>
        </w:rPr>
        <w:t xml:space="preserve">  </w:t>
      </w:r>
      <w:r>
        <w:rPr>
          <w:rFonts w:ascii="宋体" w:hAnsi="宋体" w:eastAsia="宋体" w:cs="宋体"/>
          <w:snapToGrid w:val="0"/>
          <w:color w:val="000000"/>
          <w:spacing w:val="6"/>
          <w:kern w:val="0"/>
          <w:sz w:val="20"/>
          <w:szCs w:val="20"/>
          <w:lang w:eastAsia="en-US"/>
        </w:rPr>
        <w:t xml:space="preserve"> </w:t>
      </w:r>
      <w:r>
        <w:rPr>
          <w:rFonts w:ascii="Wingdings" w:hAnsi="Wingdings" w:eastAsia="Wingdings" w:cs="Wingdings"/>
          <w:snapToGrid w:val="0"/>
          <w:color w:val="000000"/>
          <w:spacing w:val="6"/>
          <w:kern w:val="0"/>
          <w:sz w:val="20"/>
          <w:szCs w:val="20"/>
          <w:lang w:eastAsia="en-US"/>
        </w:rPr>
        <w:t>o</w:t>
      </w:r>
      <w:r>
        <w:rPr>
          <w:rFonts w:ascii="宋体" w:hAnsi="宋体" w:eastAsia="宋体" w:cs="宋体"/>
          <w:snapToGrid w:val="0"/>
          <w:color w:val="000000"/>
          <w:spacing w:val="6"/>
          <w:kern w:val="0"/>
          <w:sz w:val="20"/>
          <w:szCs w:val="20"/>
          <w:lang w:eastAsia="en-US"/>
        </w:rPr>
        <w:t>否</w:t>
      </w:r>
    </w:p>
    <w:p w14:paraId="35D7BE55">
      <w:pPr>
        <w:widowControl/>
        <w:kinsoku w:val="0"/>
        <w:autoSpaceDE w:val="0"/>
        <w:autoSpaceDN w:val="0"/>
        <w:adjustRightInd w:val="0"/>
        <w:snapToGrid w:val="0"/>
        <w:spacing w:before="131" w:line="367" w:lineRule="auto"/>
        <w:ind w:left="2954" w:right="2212" w:hanging="211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10"/>
          <w:kern w:val="0"/>
          <w:sz w:val="20"/>
          <w:szCs w:val="20"/>
          <w:lang w:eastAsia="en-US"/>
        </w:rPr>
        <w:t>是否存在破坏性检测：</w:t>
      </w:r>
      <w:r>
        <w:rPr>
          <w:rFonts w:ascii="Wingdings" w:hAnsi="Wingdings" w:eastAsia="Wingdings" w:cs="Wingdings"/>
          <w:snapToGrid w:val="0"/>
          <w:color w:val="000000"/>
          <w:spacing w:val="10"/>
          <w:kern w:val="0"/>
          <w:sz w:val="20"/>
          <w:szCs w:val="20"/>
          <w:lang w:eastAsia="en-US"/>
        </w:rPr>
        <w:t>o</w:t>
      </w:r>
      <w:r>
        <w:rPr>
          <w:rFonts w:ascii="宋体" w:hAnsi="宋体" w:eastAsia="宋体" w:cs="宋体"/>
          <w:snapToGrid w:val="0"/>
          <w:color w:val="000000"/>
          <w:spacing w:val="10"/>
          <w:kern w:val="0"/>
          <w:sz w:val="20"/>
          <w:szCs w:val="20"/>
          <w:lang w:eastAsia="en-US"/>
        </w:rPr>
        <w:t>是</w:t>
      </w:r>
      <w:r>
        <w:rPr>
          <w:rFonts w:ascii="宋体" w:hAnsi="宋体" w:eastAsia="宋体" w:cs="宋体"/>
          <w:snapToGrid w:val="0"/>
          <w:color w:val="000000"/>
          <w:spacing w:val="-5"/>
          <w:kern w:val="0"/>
          <w:sz w:val="20"/>
          <w:szCs w:val="20"/>
          <w:lang w:eastAsia="en-US"/>
        </w:rPr>
        <w:t>，</w:t>
      </w:r>
      <w:r>
        <w:rPr>
          <w:rFonts w:ascii="宋体" w:hAnsi="宋体" w:eastAsia="宋体" w:cs="宋体"/>
          <w:snapToGrid w:val="0"/>
          <w:color w:val="000000"/>
          <w:spacing w:val="-5"/>
          <w:kern w:val="0"/>
          <w:sz w:val="20"/>
          <w:szCs w:val="20"/>
          <w:u w:val="single" w:color="auto"/>
          <w:lang w:eastAsia="en-US"/>
        </w:rPr>
        <w:t>（</w:t>
      </w:r>
      <w:r>
        <w:rPr>
          <w:rFonts w:ascii="宋体" w:hAnsi="宋体" w:eastAsia="宋体" w:cs="宋体"/>
          <w:snapToGrid w:val="0"/>
          <w:color w:val="000000"/>
          <w:spacing w:val="10"/>
          <w:kern w:val="0"/>
          <w:sz w:val="20"/>
          <w:szCs w:val="20"/>
          <w:u w:val="single" w:color="auto"/>
          <w:lang w:eastAsia="en-US"/>
        </w:rPr>
        <w:t>应明确对被破坏的检测产品的处理方式）</w:t>
      </w:r>
      <w:r>
        <w:rPr>
          <w:rFonts w:ascii="宋体" w:hAnsi="宋体" w:eastAsia="宋体" w:cs="宋体"/>
          <w:snapToGrid w:val="0"/>
          <w:color w:val="000000"/>
          <w:kern w:val="0"/>
          <w:sz w:val="20"/>
          <w:szCs w:val="20"/>
          <w:lang w:eastAsia="en-US"/>
        </w:rPr>
        <w:t xml:space="preserve"> </w:t>
      </w:r>
      <w:r>
        <w:rPr>
          <w:rFonts w:ascii="Wingdings" w:hAnsi="Wingdings" w:eastAsia="Wingdings" w:cs="Wingdings"/>
          <w:snapToGrid w:val="0"/>
          <w:color w:val="000000"/>
          <w:spacing w:val="-5"/>
          <w:kern w:val="0"/>
          <w:sz w:val="20"/>
          <w:szCs w:val="20"/>
          <w:lang w:eastAsia="en-US"/>
        </w:rPr>
        <w:t>o</w:t>
      </w:r>
      <w:r>
        <w:rPr>
          <w:rFonts w:ascii="宋体" w:hAnsi="宋体" w:eastAsia="宋体" w:cs="宋体"/>
          <w:snapToGrid w:val="0"/>
          <w:color w:val="000000"/>
          <w:spacing w:val="-5"/>
          <w:kern w:val="0"/>
          <w:sz w:val="20"/>
          <w:szCs w:val="20"/>
          <w:lang w:eastAsia="en-US"/>
        </w:rPr>
        <w:t>否</w:t>
      </w:r>
    </w:p>
    <w:p w14:paraId="41BD9AAB">
      <w:pPr>
        <w:widowControl/>
        <w:kinsoku w:val="0"/>
        <w:autoSpaceDE w:val="0"/>
        <w:autoSpaceDN w:val="0"/>
        <w:adjustRightInd w:val="0"/>
        <w:snapToGrid w:val="0"/>
        <w:spacing w:before="1" w:line="227" w:lineRule="auto"/>
        <w:ind w:left="8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验收组织的其他事项：</w:t>
      </w:r>
      <w:r>
        <w:rPr>
          <w:rFonts w:ascii="宋体" w:hAnsi="宋体" w:eastAsia="宋体" w:cs="宋体"/>
          <w:snapToGrid w:val="0"/>
          <w:color w:val="000000"/>
          <w:kern w:val="0"/>
          <w:sz w:val="20"/>
          <w:szCs w:val="20"/>
          <w:u w:val="single" w:color="auto"/>
          <w:lang w:eastAsia="en-US"/>
        </w:rPr>
        <w:t xml:space="preserve">                 </w:t>
      </w:r>
    </w:p>
    <w:p w14:paraId="1C48972E">
      <w:pPr>
        <w:widowControl/>
        <w:kinsoku w:val="0"/>
        <w:autoSpaceDE w:val="0"/>
        <w:autoSpaceDN w:val="0"/>
        <w:adjustRightInd w:val="0"/>
        <w:snapToGrid w:val="0"/>
        <w:spacing w:before="152" w:line="227" w:lineRule="auto"/>
        <w:ind w:left="43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9"/>
          <w:kern w:val="0"/>
          <w:sz w:val="20"/>
          <w:szCs w:val="20"/>
          <w:lang w:eastAsia="en-US"/>
        </w:rPr>
        <w:t>（2）履约验收时间</w:t>
      </w:r>
      <w:r>
        <w:rPr>
          <w:rFonts w:ascii="宋体" w:hAnsi="宋体" w:eastAsia="宋体" w:cs="宋体"/>
          <w:snapToGrid w:val="0"/>
          <w:color w:val="000000"/>
          <w:spacing w:val="-6"/>
          <w:kern w:val="0"/>
          <w:sz w:val="20"/>
          <w:szCs w:val="20"/>
          <w:lang w:eastAsia="en-US"/>
        </w:rPr>
        <w:t>：</w:t>
      </w:r>
      <w:r>
        <w:rPr>
          <w:rFonts w:ascii="宋体" w:hAnsi="宋体" w:eastAsia="宋体" w:cs="宋体"/>
          <w:snapToGrid w:val="0"/>
          <w:color w:val="000000"/>
          <w:spacing w:val="-6"/>
          <w:kern w:val="0"/>
          <w:sz w:val="20"/>
          <w:szCs w:val="20"/>
          <w:u w:val="single" w:color="auto"/>
          <w:lang w:eastAsia="en-US"/>
        </w:rPr>
        <w:t>（</w:t>
      </w:r>
      <w:r>
        <w:rPr>
          <w:rFonts w:ascii="宋体" w:hAnsi="宋体" w:eastAsia="宋体" w:cs="宋体"/>
          <w:snapToGrid w:val="0"/>
          <w:color w:val="000000"/>
          <w:spacing w:val="9"/>
          <w:kern w:val="0"/>
          <w:sz w:val="20"/>
          <w:szCs w:val="20"/>
          <w:u w:val="single" w:color="auto"/>
          <w:lang w:eastAsia="en-US"/>
        </w:rPr>
        <w:t>计划于何时验收/供应商提出验收申请之日起   日内组织验收）</w:t>
      </w:r>
      <w:r>
        <w:rPr>
          <w:rFonts w:ascii="宋体" w:hAnsi="宋体" w:eastAsia="宋体" w:cs="宋体"/>
          <w:snapToGrid w:val="0"/>
          <w:color w:val="000000"/>
          <w:kern w:val="0"/>
          <w:sz w:val="20"/>
          <w:szCs w:val="20"/>
          <w:u w:val="single" w:color="auto"/>
          <w:lang w:eastAsia="en-US"/>
        </w:rPr>
        <w:t xml:space="preserve">   </w:t>
      </w:r>
    </w:p>
    <w:p w14:paraId="3E589957">
      <w:pPr>
        <w:widowControl/>
        <w:kinsoku w:val="0"/>
        <w:autoSpaceDE w:val="0"/>
        <w:autoSpaceDN w:val="0"/>
        <w:adjustRightInd w:val="0"/>
        <w:snapToGrid w:val="0"/>
        <w:spacing w:before="156" w:line="270" w:lineRule="exact"/>
        <w:ind w:left="43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position w:val="1"/>
          <w:sz w:val="20"/>
          <w:szCs w:val="20"/>
          <w:lang w:eastAsia="en-US"/>
        </w:rPr>
        <w:t>（3）履约验收方式：</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一次性验收</w:t>
      </w:r>
    </w:p>
    <w:p w14:paraId="4310CAED">
      <w:pPr>
        <w:spacing w:line="270" w:lineRule="exact"/>
        <w:rPr>
          <w:rFonts w:ascii="宋体" w:hAnsi="宋体" w:eastAsia="宋体" w:cs="宋体"/>
          <w:sz w:val="20"/>
          <w:szCs w:val="20"/>
        </w:rPr>
        <w:sectPr>
          <w:headerReference r:id="rId78" w:type="default"/>
          <w:footerReference r:id="rId79" w:type="default"/>
          <w:pgSz w:w="11906" w:h="16840"/>
          <w:pgMar w:top="1173" w:right="1080" w:bottom="1009" w:left="1098" w:header="11" w:footer="764" w:gutter="0"/>
          <w:pgNumType w:fmt="decimal"/>
          <w:cols w:space="720" w:num="1"/>
        </w:sectPr>
      </w:pPr>
    </w:p>
    <w:p w14:paraId="0F86C56F">
      <w:pPr>
        <w:kinsoku w:val="0"/>
        <w:autoSpaceDE w:val="0"/>
        <w:autoSpaceDN w:val="0"/>
        <w:adjustRightInd w:val="0"/>
        <w:snapToGrid w:val="0"/>
        <w:spacing w:line="352" w:lineRule="auto"/>
        <w:jc w:val="left"/>
        <w:textAlignment w:val="baseline"/>
        <w:rPr>
          <w:rFonts w:ascii="Arial" w:hAnsi="Arial" w:eastAsia="Arial" w:cs="Arial"/>
          <w:snapToGrid w:val="0"/>
          <w:color w:val="000000"/>
          <w:kern w:val="0"/>
          <w:sz w:val="21"/>
          <w:szCs w:val="21"/>
          <w:lang w:val="en-US" w:eastAsia="en-US" w:bidi="ar-SA"/>
        </w:rPr>
      </w:pPr>
    </w:p>
    <w:p w14:paraId="2D75CC88">
      <w:pPr>
        <w:widowControl/>
        <w:kinsoku w:val="0"/>
        <w:autoSpaceDE w:val="0"/>
        <w:autoSpaceDN w:val="0"/>
        <w:adjustRightInd w:val="0"/>
        <w:snapToGrid w:val="0"/>
        <w:spacing w:before="65" w:line="249" w:lineRule="auto"/>
        <w:ind w:left="2434"/>
        <w:jc w:val="left"/>
        <w:textAlignment w:val="baseline"/>
        <w:rPr>
          <w:rFonts w:ascii="宋体" w:hAnsi="宋体" w:eastAsia="宋体" w:cs="宋体"/>
          <w:snapToGrid w:val="0"/>
          <w:color w:val="000000"/>
          <w:kern w:val="0"/>
          <w:sz w:val="20"/>
          <w:szCs w:val="20"/>
          <w:lang w:eastAsia="en-US"/>
        </w:rPr>
      </w:pPr>
      <w:r>
        <w:rPr>
          <w:rFonts w:ascii="Wingdings" w:hAnsi="Wingdings" w:eastAsia="Wingdings" w:cs="Wingdings"/>
          <w:snapToGrid w:val="0"/>
          <w:color w:val="000000"/>
          <w:spacing w:val="8"/>
          <w:kern w:val="0"/>
          <w:sz w:val="20"/>
          <w:szCs w:val="20"/>
          <w:lang w:eastAsia="en-US"/>
        </w:rPr>
        <w:t>o</w:t>
      </w:r>
      <w:r>
        <w:rPr>
          <w:rFonts w:ascii="宋体" w:hAnsi="宋体" w:eastAsia="宋体" w:cs="宋体"/>
          <w:snapToGrid w:val="0"/>
          <w:color w:val="000000"/>
          <w:spacing w:val="8"/>
          <w:kern w:val="0"/>
          <w:sz w:val="20"/>
          <w:szCs w:val="20"/>
          <w:lang w:eastAsia="en-US"/>
        </w:rPr>
        <w:t>分期/分项验收</w:t>
      </w:r>
      <w:r>
        <w:rPr>
          <w:rFonts w:ascii="宋体" w:hAnsi="宋体" w:eastAsia="宋体" w:cs="宋体"/>
          <w:snapToGrid w:val="0"/>
          <w:color w:val="000000"/>
          <w:spacing w:val="2"/>
          <w:kern w:val="0"/>
          <w:sz w:val="20"/>
          <w:szCs w:val="20"/>
          <w:lang w:eastAsia="en-US"/>
        </w:rPr>
        <w:t>：</w:t>
      </w:r>
      <w:r>
        <w:rPr>
          <w:rFonts w:ascii="宋体" w:hAnsi="宋体" w:eastAsia="宋体" w:cs="宋体"/>
          <w:snapToGrid w:val="0"/>
          <w:color w:val="000000"/>
          <w:spacing w:val="12"/>
          <w:kern w:val="0"/>
          <w:sz w:val="20"/>
          <w:szCs w:val="20"/>
          <w:u w:val="single" w:color="auto"/>
          <w:lang w:eastAsia="en-US"/>
        </w:rPr>
        <w:t xml:space="preserve"> </w:t>
      </w:r>
      <w:r>
        <w:rPr>
          <w:rFonts w:ascii="宋体" w:hAnsi="宋体" w:eastAsia="宋体" w:cs="宋体"/>
          <w:snapToGrid w:val="0"/>
          <w:color w:val="000000"/>
          <w:spacing w:val="2"/>
          <w:kern w:val="0"/>
          <w:sz w:val="20"/>
          <w:szCs w:val="20"/>
          <w:u w:val="single" w:color="auto"/>
          <w:lang w:eastAsia="en-US"/>
        </w:rPr>
        <w:t>（</w:t>
      </w:r>
      <w:r>
        <w:rPr>
          <w:rFonts w:ascii="宋体" w:hAnsi="宋体" w:eastAsia="宋体" w:cs="宋体"/>
          <w:snapToGrid w:val="0"/>
          <w:color w:val="000000"/>
          <w:spacing w:val="8"/>
          <w:kern w:val="0"/>
          <w:sz w:val="20"/>
          <w:szCs w:val="20"/>
          <w:u w:val="single" w:color="auto"/>
          <w:lang w:eastAsia="en-US"/>
        </w:rPr>
        <w:t>应明确分期/分项验收的工作安排）</w:t>
      </w:r>
      <w:r>
        <w:rPr>
          <w:rFonts w:ascii="宋体" w:hAnsi="宋体" w:eastAsia="宋体" w:cs="宋体"/>
          <w:snapToGrid w:val="0"/>
          <w:color w:val="000000"/>
          <w:kern w:val="0"/>
          <w:sz w:val="20"/>
          <w:szCs w:val="20"/>
          <w:u w:val="single" w:color="auto"/>
          <w:lang w:eastAsia="en-US"/>
        </w:rPr>
        <w:t xml:space="preserve">    </w:t>
      </w:r>
    </w:p>
    <w:p w14:paraId="609AE018">
      <w:pPr>
        <w:widowControl/>
        <w:kinsoku w:val="0"/>
        <w:autoSpaceDE w:val="0"/>
        <w:autoSpaceDN w:val="0"/>
        <w:adjustRightInd w:val="0"/>
        <w:snapToGrid w:val="0"/>
        <w:spacing w:before="127" w:line="228"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3"/>
          <w:kern w:val="0"/>
          <w:sz w:val="20"/>
          <w:szCs w:val="20"/>
          <w:lang w:eastAsia="en-US"/>
        </w:rPr>
        <w:t>（4）履约验收程序：</w:t>
      </w:r>
      <w:r>
        <w:rPr>
          <w:rFonts w:ascii="宋体" w:hAnsi="宋体" w:eastAsia="宋体" w:cs="宋体"/>
          <w:snapToGrid w:val="0"/>
          <w:color w:val="000000"/>
          <w:spacing w:val="3"/>
          <w:kern w:val="0"/>
          <w:sz w:val="20"/>
          <w:szCs w:val="20"/>
          <w:u w:val="single" w:color="auto"/>
          <w:lang w:eastAsia="en-US"/>
        </w:rPr>
        <w:t xml:space="preserve">                                          </w:t>
      </w:r>
    </w:p>
    <w:p w14:paraId="3B8088B5">
      <w:pPr>
        <w:widowControl/>
        <w:kinsoku w:val="0"/>
        <w:autoSpaceDE w:val="0"/>
        <w:autoSpaceDN w:val="0"/>
        <w:adjustRightInd w:val="0"/>
        <w:snapToGrid w:val="0"/>
        <w:spacing w:before="168" w:line="300" w:lineRule="auto"/>
        <w:ind w:left="9" w:firstLine="426"/>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9"/>
          <w:kern w:val="0"/>
          <w:sz w:val="20"/>
          <w:szCs w:val="20"/>
          <w:lang w:eastAsia="en-US"/>
        </w:rPr>
        <w:t>（5）履约验收的内容</w:t>
      </w:r>
      <w:r>
        <w:rPr>
          <w:rFonts w:ascii="宋体" w:hAnsi="宋体" w:eastAsia="宋体" w:cs="宋体"/>
          <w:snapToGrid w:val="0"/>
          <w:color w:val="000000"/>
          <w:spacing w:val="-24"/>
          <w:kern w:val="0"/>
          <w:sz w:val="20"/>
          <w:szCs w:val="20"/>
          <w:lang w:eastAsia="en-US"/>
        </w:rPr>
        <w:t>：</w:t>
      </w:r>
      <w:r>
        <w:rPr>
          <w:rFonts w:ascii="宋体" w:hAnsi="宋体" w:eastAsia="宋体" w:cs="宋体"/>
          <w:snapToGrid w:val="0"/>
          <w:color w:val="000000"/>
          <w:spacing w:val="-41"/>
          <w:kern w:val="0"/>
          <w:sz w:val="20"/>
          <w:szCs w:val="20"/>
          <w:u w:val="single" w:color="auto"/>
          <w:lang w:eastAsia="en-US"/>
        </w:rPr>
        <w:t xml:space="preserve"> </w:t>
      </w:r>
      <w:r>
        <w:rPr>
          <w:rFonts w:ascii="宋体" w:hAnsi="宋体" w:eastAsia="宋体" w:cs="宋体"/>
          <w:snapToGrid w:val="0"/>
          <w:color w:val="000000"/>
          <w:spacing w:val="-24"/>
          <w:kern w:val="0"/>
          <w:sz w:val="20"/>
          <w:szCs w:val="20"/>
          <w:u w:val="single" w:color="auto"/>
          <w:lang w:eastAsia="en-US"/>
        </w:rPr>
        <w:t>（</w:t>
      </w:r>
      <w:r>
        <w:rPr>
          <w:rFonts w:ascii="宋体" w:hAnsi="宋体" w:eastAsia="宋体" w:cs="宋体"/>
          <w:snapToGrid w:val="0"/>
          <w:color w:val="000000"/>
          <w:spacing w:val="9"/>
          <w:kern w:val="0"/>
          <w:sz w:val="20"/>
          <w:szCs w:val="20"/>
          <w:u w:val="single" w:color="auto"/>
          <w:lang w:eastAsia="en-US"/>
        </w:rPr>
        <w:t>应当包括每一项技术和商务要求的履约情况，特别是落实政府</w:t>
      </w:r>
      <w:r>
        <w:rPr>
          <w:rFonts w:ascii="宋体" w:hAnsi="宋体" w:eastAsia="宋体" w:cs="宋体"/>
          <w:snapToGrid w:val="0"/>
          <w:color w:val="000000"/>
          <w:spacing w:val="8"/>
          <w:kern w:val="0"/>
          <w:sz w:val="20"/>
          <w:szCs w:val="20"/>
          <w:u w:val="single" w:color="auto"/>
          <w:lang w:eastAsia="en-US"/>
        </w:rPr>
        <w:t>采购扶持中小</w:t>
      </w:r>
      <w:r>
        <w:rPr>
          <w:rFonts w:ascii="宋体" w:hAnsi="宋体" w:eastAsia="宋体" w:cs="宋体"/>
          <w:snapToGrid w:val="0"/>
          <w:color w:val="000000"/>
          <w:spacing w:val="5"/>
          <w:kern w:val="0"/>
          <w:sz w:val="20"/>
          <w:szCs w:val="20"/>
          <w:u w:val="single" w:color="auto"/>
          <w:lang w:eastAsia="en-US"/>
        </w:rPr>
        <w:t xml:space="preserve">企业，支持绿色发展和乡村振兴等政策情况） </w:t>
      </w:r>
      <w:r>
        <w:rPr>
          <w:rFonts w:ascii="宋体" w:hAnsi="宋体" w:eastAsia="宋体" w:cs="宋体"/>
          <w:snapToGrid w:val="0"/>
          <w:color w:val="000000"/>
          <w:spacing w:val="4"/>
          <w:kern w:val="0"/>
          <w:sz w:val="20"/>
          <w:szCs w:val="20"/>
          <w:u w:val="single" w:color="auto"/>
          <w:lang w:eastAsia="en-US"/>
        </w:rPr>
        <w:t xml:space="preserve">                                       </w:t>
      </w:r>
    </w:p>
    <w:p w14:paraId="20FAF3B7">
      <w:pPr>
        <w:widowControl/>
        <w:kinsoku w:val="0"/>
        <w:autoSpaceDE w:val="0"/>
        <w:autoSpaceDN w:val="0"/>
        <w:adjustRightInd w:val="0"/>
        <w:snapToGrid w:val="0"/>
        <w:spacing w:before="129" w:line="228"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3"/>
          <w:kern w:val="0"/>
          <w:sz w:val="20"/>
          <w:szCs w:val="20"/>
          <w:lang w:eastAsia="en-US"/>
        </w:rPr>
        <w:t>（6）履约验收标准：</w:t>
      </w:r>
      <w:r>
        <w:rPr>
          <w:rFonts w:ascii="宋体" w:hAnsi="宋体" w:eastAsia="宋体" w:cs="宋体"/>
          <w:snapToGrid w:val="0"/>
          <w:color w:val="000000"/>
          <w:spacing w:val="3"/>
          <w:kern w:val="0"/>
          <w:sz w:val="20"/>
          <w:szCs w:val="20"/>
          <w:u w:val="single" w:color="auto"/>
          <w:lang w:eastAsia="en-US"/>
        </w:rPr>
        <w:t xml:space="preserve">                                          </w:t>
      </w:r>
    </w:p>
    <w:p w14:paraId="21CD6AA8">
      <w:pPr>
        <w:widowControl/>
        <w:kinsoku w:val="0"/>
        <w:autoSpaceDE w:val="0"/>
        <w:autoSpaceDN w:val="0"/>
        <w:adjustRightInd w:val="0"/>
        <w:snapToGrid w:val="0"/>
        <w:spacing w:before="155" w:line="269" w:lineRule="exact"/>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position w:val="1"/>
          <w:sz w:val="20"/>
          <w:szCs w:val="20"/>
          <w:lang w:eastAsia="en-US"/>
        </w:rPr>
        <w:t>（7）是否以采购活动中供应商提供的样品作为参考</w:t>
      </w:r>
      <w:r>
        <w:rPr>
          <w:rFonts w:ascii="宋体" w:hAnsi="宋体" w:eastAsia="宋体" w:cs="宋体"/>
          <w:snapToGrid w:val="0"/>
          <w:color w:val="000000"/>
          <w:spacing w:val="7"/>
          <w:kern w:val="0"/>
          <w:position w:val="1"/>
          <w:sz w:val="20"/>
          <w:szCs w:val="20"/>
          <w:lang w:eastAsia="en-US"/>
        </w:rPr>
        <w:t>：</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 xml:space="preserve">是  </w:t>
      </w:r>
      <w:r>
        <w:rPr>
          <w:rFonts w:ascii="Wingdings" w:hAnsi="Wingdings" w:eastAsia="Wingdings" w:cs="Wingdings"/>
          <w:snapToGrid w:val="0"/>
          <w:color w:val="000000"/>
          <w:spacing w:val="7"/>
          <w:kern w:val="0"/>
          <w:position w:val="1"/>
          <w:sz w:val="20"/>
          <w:szCs w:val="20"/>
          <w:lang w:eastAsia="en-US"/>
        </w:rPr>
        <w:t>o</w:t>
      </w:r>
      <w:r>
        <w:rPr>
          <w:rFonts w:ascii="宋体" w:hAnsi="宋体" w:eastAsia="宋体" w:cs="宋体"/>
          <w:snapToGrid w:val="0"/>
          <w:color w:val="000000"/>
          <w:spacing w:val="7"/>
          <w:kern w:val="0"/>
          <w:position w:val="1"/>
          <w:sz w:val="20"/>
          <w:szCs w:val="20"/>
          <w:lang w:eastAsia="en-US"/>
        </w:rPr>
        <w:t>否</w:t>
      </w:r>
    </w:p>
    <w:p w14:paraId="5A03B64E">
      <w:pPr>
        <w:widowControl/>
        <w:kinsoku w:val="0"/>
        <w:autoSpaceDE w:val="0"/>
        <w:autoSpaceDN w:val="0"/>
        <w:adjustRightInd w:val="0"/>
        <w:snapToGrid w:val="0"/>
        <w:spacing w:before="128" w:line="228"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9"/>
          <w:kern w:val="0"/>
          <w:sz w:val="20"/>
          <w:szCs w:val="20"/>
          <w:lang w:eastAsia="en-US"/>
        </w:rPr>
        <w:t>（8）履约验收其他事项</w:t>
      </w:r>
      <w:r>
        <w:rPr>
          <w:rFonts w:ascii="宋体" w:hAnsi="宋体" w:eastAsia="宋体" w:cs="宋体"/>
          <w:snapToGrid w:val="0"/>
          <w:color w:val="000000"/>
          <w:spacing w:val="-7"/>
          <w:kern w:val="0"/>
          <w:sz w:val="20"/>
          <w:szCs w:val="20"/>
          <w:lang w:eastAsia="en-US"/>
        </w:rPr>
        <w:t>：</w:t>
      </w:r>
      <w:r>
        <w:rPr>
          <w:rFonts w:ascii="宋体" w:hAnsi="宋体" w:eastAsia="宋体" w:cs="宋体"/>
          <w:snapToGrid w:val="0"/>
          <w:color w:val="000000"/>
          <w:spacing w:val="5"/>
          <w:kern w:val="0"/>
          <w:sz w:val="20"/>
          <w:szCs w:val="20"/>
          <w:u w:val="single" w:color="auto"/>
          <w:lang w:eastAsia="en-US"/>
        </w:rPr>
        <w:t xml:space="preserve">      </w:t>
      </w:r>
      <w:r>
        <w:rPr>
          <w:rFonts w:ascii="宋体" w:hAnsi="宋体" w:eastAsia="宋体" w:cs="宋体"/>
          <w:snapToGrid w:val="0"/>
          <w:color w:val="000000"/>
          <w:spacing w:val="-7"/>
          <w:kern w:val="0"/>
          <w:sz w:val="20"/>
          <w:szCs w:val="20"/>
          <w:u w:val="single" w:color="auto"/>
          <w:lang w:eastAsia="en-US"/>
        </w:rPr>
        <w:t>（</w:t>
      </w:r>
      <w:r>
        <w:rPr>
          <w:rFonts w:ascii="宋体" w:hAnsi="宋体" w:eastAsia="宋体" w:cs="宋体"/>
          <w:snapToGrid w:val="0"/>
          <w:color w:val="000000"/>
          <w:spacing w:val="9"/>
          <w:kern w:val="0"/>
          <w:sz w:val="20"/>
          <w:szCs w:val="20"/>
          <w:u w:val="single" w:color="auto"/>
          <w:lang w:eastAsia="en-US"/>
        </w:rPr>
        <w:t>产权过户登记等）</w:t>
      </w:r>
      <w:r>
        <w:rPr>
          <w:rFonts w:ascii="宋体" w:hAnsi="宋体" w:eastAsia="宋体" w:cs="宋体"/>
          <w:snapToGrid w:val="0"/>
          <w:color w:val="000000"/>
          <w:kern w:val="0"/>
          <w:sz w:val="20"/>
          <w:szCs w:val="20"/>
          <w:u w:val="single" w:color="auto"/>
          <w:lang w:eastAsia="en-US"/>
        </w:rPr>
        <w:t xml:space="preserve">            </w:t>
      </w:r>
    </w:p>
    <w:p w14:paraId="2A683797">
      <w:pPr>
        <w:widowControl/>
        <w:kinsoku w:val="0"/>
        <w:autoSpaceDE w:val="0"/>
        <w:autoSpaceDN w:val="0"/>
        <w:adjustRightInd w:val="0"/>
        <w:snapToGrid w:val="0"/>
        <w:spacing w:before="151" w:line="228" w:lineRule="auto"/>
        <w:ind w:left="429"/>
        <w:jc w:val="left"/>
        <w:textAlignment w:val="baseline"/>
        <w:rPr>
          <w:rFonts w:ascii="宋体" w:hAnsi="宋体" w:eastAsia="宋体" w:cs="宋体"/>
          <w:snapToGrid w:val="0"/>
          <w:color w:val="000000"/>
          <w:kern w:val="0"/>
          <w:sz w:val="20"/>
          <w:szCs w:val="20"/>
          <w:lang w:eastAsia="en-US"/>
        </w:rPr>
      </w:pPr>
      <w:r>
        <w:rPr>
          <w:rFonts w:ascii="宋体" w:hAnsi="宋体" w:eastAsia="宋体" w:cs="宋体"/>
          <w:b/>
          <w:bCs/>
          <w:snapToGrid w:val="0"/>
          <w:color w:val="000000"/>
          <w:spacing w:val="3"/>
          <w:kern w:val="0"/>
          <w:sz w:val="20"/>
          <w:szCs w:val="20"/>
          <w:lang w:eastAsia="en-US"/>
        </w:rPr>
        <w:t>5.</w:t>
      </w:r>
      <w:r>
        <w:rPr>
          <w:rFonts w:ascii="宋体" w:hAnsi="宋体" w:eastAsia="宋体" w:cs="宋体"/>
          <w:snapToGrid w:val="0"/>
          <w:color w:val="000000"/>
          <w:spacing w:val="3"/>
          <w:kern w:val="0"/>
          <w:sz w:val="20"/>
          <w:szCs w:val="20"/>
          <w:lang w:eastAsia="en-US"/>
        </w:rPr>
        <w:t xml:space="preserve"> </w:t>
      </w:r>
      <w:r>
        <w:rPr>
          <w:rFonts w:ascii="宋体" w:hAnsi="宋体" w:eastAsia="宋体" w:cs="宋体"/>
          <w:b/>
          <w:bCs/>
          <w:snapToGrid w:val="0"/>
          <w:color w:val="000000"/>
          <w:spacing w:val="3"/>
          <w:kern w:val="0"/>
          <w:sz w:val="20"/>
          <w:szCs w:val="20"/>
          <w:lang w:eastAsia="en-US"/>
        </w:rPr>
        <w:t>组成合同的文件</w:t>
      </w:r>
    </w:p>
    <w:p w14:paraId="2F9CD577">
      <w:pPr>
        <w:widowControl/>
        <w:kinsoku w:val="0"/>
        <w:autoSpaceDE w:val="0"/>
        <w:autoSpaceDN w:val="0"/>
        <w:adjustRightInd w:val="0"/>
        <w:snapToGrid w:val="0"/>
        <w:spacing w:before="171" w:line="360" w:lineRule="auto"/>
        <w:ind w:right="2" w:firstLine="42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12"/>
          <w:kern w:val="0"/>
          <w:sz w:val="20"/>
          <w:szCs w:val="20"/>
          <w:lang w:eastAsia="en-US"/>
        </w:rPr>
        <w:t>本协议书与下列文件一起构成合同文件，如下</w:t>
      </w:r>
      <w:r>
        <w:rPr>
          <w:rFonts w:ascii="宋体" w:hAnsi="宋体" w:eastAsia="宋体" w:cs="宋体"/>
          <w:snapToGrid w:val="0"/>
          <w:color w:val="000000"/>
          <w:spacing w:val="11"/>
          <w:kern w:val="0"/>
          <w:sz w:val="20"/>
          <w:szCs w:val="20"/>
          <w:lang w:eastAsia="en-US"/>
        </w:rPr>
        <w:t>述文件之间有任何抵触、矛盾或歧义，应按以下顺序解</w:t>
      </w:r>
      <w:r>
        <w:rPr>
          <w:rFonts w:ascii="宋体" w:hAnsi="宋体" w:eastAsia="宋体" w:cs="宋体"/>
          <w:snapToGrid w:val="0"/>
          <w:color w:val="000000"/>
          <w:kern w:val="0"/>
          <w:sz w:val="20"/>
          <w:szCs w:val="20"/>
          <w:lang w:eastAsia="en-US"/>
        </w:rPr>
        <w:t>释：</w:t>
      </w:r>
    </w:p>
    <w:p w14:paraId="68AE181A">
      <w:pPr>
        <w:widowControl/>
        <w:kinsoku w:val="0"/>
        <w:autoSpaceDE w:val="0"/>
        <w:autoSpaceDN w:val="0"/>
        <w:adjustRightInd w:val="0"/>
        <w:snapToGrid w:val="0"/>
        <w:spacing w:before="1" w:line="226"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（1）政府采购合同协议书及其变更、补充</w:t>
      </w:r>
      <w:r>
        <w:rPr>
          <w:rFonts w:ascii="宋体" w:hAnsi="宋体" w:eastAsia="宋体" w:cs="宋体"/>
          <w:snapToGrid w:val="0"/>
          <w:color w:val="000000"/>
          <w:spacing w:val="6"/>
          <w:kern w:val="0"/>
          <w:sz w:val="20"/>
          <w:szCs w:val="20"/>
          <w:lang w:eastAsia="en-US"/>
        </w:rPr>
        <w:t>协议</w:t>
      </w:r>
    </w:p>
    <w:p w14:paraId="2BFA4947">
      <w:pPr>
        <w:widowControl/>
        <w:kinsoku w:val="0"/>
        <w:autoSpaceDE w:val="0"/>
        <w:autoSpaceDN w:val="0"/>
        <w:adjustRightInd w:val="0"/>
        <w:snapToGrid w:val="0"/>
        <w:spacing w:before="155"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（2）政府采购合同专用条款</w:t>
      </w:r>
    </w:p>
    <w:p w14:paraId="1A0FC9EE">
      <w:pPr>
        <w:widowControl/>
        <w:kinsoku w:val="0"/>
        <w:autoSpaceDE w:val="0"/>
        <w:autoSpaceDN w:val="0"/>
        <w:adjustRightInd w:val="0"/>
        <w:snapToGrid w:val="0"/>
        <w:spacing w:before="153"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（3）政府采购合同通用条款</w:t>
      </w:r>
    </w:p>
    <w:p w14:paraId="44C2E555">
      <w:pPr>
        <w:widowControl/>
        <w:kinsoku w:val="0"/>
        <w:autoSpaceDE w:val="0"/>
        <w:autoSpaceDN w:val="0"/>
        <w:adjustRightInd w:val="0"/>
        <w:snapToGrid w:val="0"/>
        <w:spacing w:before="152"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（4）中标（成交）通知书</w:t>
      </w:r>
    </w:p>
    <w:p w14:paraId="51854B42">
      <w:pPr>
        <w:widowControl/>
        <w:kinsoku w:val="0"/>
        <w:autoSpaceDE w:val="0"/>
        <w:autoSpaceDN w:val="0"/>
        <w:adjustRightInd w:val="0"/>
        <w:snapToGrid w:val="0"/>
        <w:spacing w:before="155" w:line="228"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（5）投标（响应）文件</w:t>
      </w:r>
    </w:p>
    <w:p w14:paraId="116688F5">
      <w:pPr>
        <w:widowControl/>
        <w:kinsoku w:val="0"/>
        <w:autoSpaceDE w:val="0"/>
        <w:autoSpaceDN w:val="0"/>
        <w:adjustRightInd w:val="0"/>
        <w:snapToGrid w:val="0"/>
        <w:spacing w:before="151"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（6）采购文件</w:t>
      </w:r>
    </w:p>
    <w:p w14:paraId="0D3DA82C">
      <w:pPr>
        <w:widowControl/>
        <w:kinsoku w:val="0"/>
        <w:autoSpaceDE w:val="0"/>
        <w:autoSpaceDN w:val="0"/>
        <w:adjustRightInd w:val="0"/>
        <w:snapToGrid w:val="0"/>
        <w:spacing w:before="155" w:line="228"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（7）有关技术文件，图纸</w:t>
      </w:r>
    </w:p>
    <w:p w14:paraId="63D7E397">
      <w:pPr>
        <w:widowControl/>
        <w:kinsoku w:val="0"/>
        <w:autoSpaceDE w:val="0"/>
        <w:autoSpaceDN w:val="0"/>
        <w:adjustRightInd w:val="0"/>
        <w:snapToGrid w:val="0"/>
        <w:spacing w:before="152"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（8）国家法律、行政法规和规章制度规定或合同约定的作为合同组成部分的其他文件</w:t>
      </w:r>
    </w:p>
    <w:p w14:paraId="687C63CE">
      <w:pPr>
        <w:widowControl/>
        <w:kinsoku w:val="0"/>
        <w:autoSpaceDE w:val="0"/>
        <w:autoSpaceDN w:val="0"/>
        <w:adjustRightInd w:val="0"/>
        <w:snapToGrid w:val="0"/>
        <w:spacing w:before="155" w:line="228" w:lineRule="auto"/>
        <w:ind w:left="424"/>
        <w:jc w:val="left"/>
        <w:textAlignment w:val="baseline"/>
        <w:rPr>
          <w:rFonts w:ascii="宋体" w:hAnsi="宋体" w:eastAsia="宋体" w:cs="宋体"/>
          <w:snapToGrid w:val="0"/>
          <w:color w:val="000000"/>
          <w:kern w:val="0"/>
          <w:sz w:val="20"/>
          <w:szCs w:val="20"/>
          <w:lang w:eastAsia="en-US"/>
        </w:rPr>
      </w:pPr>
      <w:r>
        <w:rPr>
          <w:rFonts w:ascii="宋体" w:hAnsi="宋体" w:eastAsia="宋体" w:cs="宋体"/>
          <w:b/>
          <w:bCs/>
          <w:snapToGrid w:val="0"/>
          <w:color w:val="000000"/>
          <w:kern w:val="0"/>
          <w:sz w:val="20"/>
          <w:szCs w:val="20"/>
          <w:lang w:eastAsia="en-US"/>
        </w:rPr>
        <w:t>6.</w:t>
      </w:r>
      <w:r>
        <w:rPr>
          <w:rFonts w:ascii="宋体" w:hAnsi="宋体" w:eastAsia="宋体" w:cs="宋体"/>
          <w:snapToGrid w:val="0"/>
          <w:color w:val="000000"/>
          <w:spacing w:val="16"/>
          <w:kern w:val="0"/>
          <w:sz w:val="20"/>
          <w:szCs w:val="20"/>
          <w:lang w:eastAsia="en-US"/>
        </w:rPr>
        <w:t xml:space="preserve"> </w:t>
      </w:r>
      <w:r>
        <w:rPr>
          <w:rFonts w:ascii="宋体" w:hAnsi="宋体" w:eastAsia="宋体" w:cs="宋体"/>
          <w:b/>
          <w:bCs/>
          <w:snapToGrid w:val="0"/>
          <w:color w:val="000000"/>
          <w:kern w:val="0"/>
          <w:sz w:val="20"/>
          <w:szCs w:val="20"/>
          <w:lang w:eastAsia="en-US"/>
        </w:rPr>
        <w:t>合同生效</w:t>
      </w:r>
    </w:p>
    <w:p w14:paraId="0A59D12D">
      <w:pPr>
        <w:widowControl/>
        <w:kinsoku w:val="0"/>
        <w:autoSpaceDE w:val="0"/>
        <w:autoSpaceDN w:val="0"/>
        <w:adjustRightInd w:val="0"/>
        <w:snapToGrid w:val="0"/>
        <w:spacing w:before="148" w:line="227" w:lineRule="auto"/>
        <w:ind w:left="42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1"/>
          <w:kern w:val="0"/>
          <w:sz w:val="20"/>
          <w:szCs w:val="20"/>
          <w:lang w:eastAsia="en-US"/>
        </w:rPr>
        <w:t>本合同自</w:t>
      </w:r>
      <w:r>
        <w:rPr>
          <w:rFonts w:ascii="宋体" w:hAnsi="宋体" w:eastAsia="宋体" w:cs="宋体"/>
          <w:snapToGrid w:val="0"/>
          <w:color w:val="000000"/>
          <w:spacing w:val="1"/>
          <w:kern w:val="0"/>
          <w:sz w:val="20"/>
          <w:szCs w:val="20"/>
          <w:u w:val="single" w:color="auto"/>
          <w:lang w:eastAsia="en-US"/>
        </w:rPr>
        <w:t xml:space="preserve">                              </w:t>
      </w:r>
      <w:r>
        <w:rPr>
          <w:rFonts w:ascii="宋体" w:hAnsi="宋体" w:eastAsia="宋体" w:cs="宋体"/>
          <w:snapToGrid w:val="0"/>
          <w:color w:val="000000"/>
          <w:spacing w:val="-58"/>
          <w:kern w:val="0"/>
          <w:sz w:val="20"/>
          <w:szCs w:val="20"/>
          <w:lang w:eastAsia="en-US"/>
        </w:rPr>
        <w:t xml:space="preserve"> </w:t>
      </w:r>
      <w:r>
        <w:rPr>
          <w:rFonts w:ascii="宋体" w:hAnsi="宋体" w:eastAsia="宋体" w:cs="宋体"/>
          <w:snapToGrid w:val="0"/>
          <w:color w:val="000000"/>
          <w:spacing w:val="1"/>
          <w:kern w:val="0"/>
          <w:sz w:val="20"/>
          <w:szCs w:val="20"/>
          <w:lang w:eastAsia="en-US"/>
        </w:rPr>
        <w:t>生效。</w:t>
      </w:r>
    </w:p>
    <w:p w14:paraId="7FC4A9D2">
      <w:pPr>
        <w:widowControl/>
        <w:kinsoku w:val="0"/>
        <w:autoSpaceDE w:val="0"/>
        <w:autoSpaceDN w:val="0"/>
        <w:adjustRightInd w:val="0"/>
        <w:snapToGrid w:val="0"/>
        <w:spacing w:before="157" w:line="228" w:lineRule="auto"/>
        <w:ind w:left="430"/>
        <w:jc w:val="left"/>
        <w:textAlignment w:val="baseline"/>
        <w:rPr>
          <w:rFonts w:ascii="宋体" w:hAnsi="宋体" w:eastAsia="宋体" w:cs="宋体"/>
          <w:snapToGrid w:val="0"/>
          <w:color w:val="000000"/>
          <w:kern w:val="0"/>
          <w:sz w:val="20"/>
          <w:szCs w:val="20"/>
          <w:lang w:eastAsia="en-US"/>
        </w:rPr>
      </w:pPr>
      <w:r>
        <w:rPr>
          <w:rFonts w:ascii="宋体" w:hAnsi="宋体" w:eastAsia="宋体" w:cs="宋体"/>
          <w:b/>
          <w:bCs/>
          <w:snapToGrid w:val="0"/>
          <w:color w:val="000000"/>
          <w:spacing w:val="-1"/>
          <w:kern w:val="0"/>
          <w:sz w:val="20"/>
          <w:szCs w:val="20"/>
          <w:lang w:eastAsia="en-US"/>
        </w:rPr>
        <w:t>7.</w:t>
      </w:r>
      <w:r>
        <w:rPr>
          <w:rFonts w:ascii="宋体" w:hAnsi="宋体" w:eastAsia="宋体" w:cs="宋体"/>
          <w:snapToGrid w:val="0"/>
          <w:color w:val="000000"/>
          <w:spacing w:val="19"/>
          <w:kern w:val="0"/>
          <w:sz w:val="20"/>
          <w:szCs w:val="20"/>
          <w:lang w:eastAsia="en-US"/>
        </w:rPr>
        <w:t xml:space="preserve"> </w:t>
      </w:r>
      <w:r>
        <w:rPr>
          <w:rFonts w:ascii="宋体" w:hAnsi="宋体" w:eastAsia="宋体" w:cs="宋体"/>
          <w:b/>
          <w:bCs/>
          <w:snapToGrid w:val="0"/>
          <w:color w:val="000000"/>
          <w:spacing w:val="-1"/>
          <w:kern w:val="0"/>
          <w:sz w:val="20"/>
          <w:szCs w:val="20"/>
          <w:lang w:eastAsia="en-US"/>
        </w:rPr>
        <w:t>合同份数</w:t>
      </w:r>
    </w:p>
    <w:p w14:paraId="06A7445E">
      <w:pPr>
        <w:widowControl/>
        <w:kinsoku w:val="0"/>
        <w:autoSpaceDE w:val="0"/>
        <w:autoSpaceDN w:val="0"/>
        <w:adjustRightInd w:val="0"/>
        <w:snapToGrid w:val="0"/>
        <w:spacing w:before="150" w:line="227" w:lineRule="auto"/>
        <w:ind w:left="42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本合同一式</w:t>
      </w:r>
      <w:r>
        <w:rPr>
          <w:rFonts w:ascii="宋体" w:hAnsi="宋体" w:eastAsia="宋体" w:cs="宋体"/>
          <w:snapToGrid w:val="0"/>
          <w:color w:val="000000"/>
          <w:spacing w:val="7"/>
          <w:kern w:val="0"/>
          <w:sz w:val="20"/>
          <w:szCs w:val="20"/>
          <w:u w:val="single" w:color="auto"/>
          <w:lang w:eastAsia="en-US"/>
        </w:rPr>
        <w:t xml:space="preserve">    </w:t>
      </w:r>
      <w:r>
        <w:rPr>
          <w:rFonts w:ascii="宋体" w:hAnsi="宋体" w:eastAsia="宋体" w:cs="宋体"/>
          <w:snapToGrid w:val="0"/>
          <w:color w:val="000000"/>
          <w:spacing w:val="-67"/>
          <w:kern w:val="0"/>
          <w:sz w:val="20"/>
          <w:szCs w:val="20"/>
          <w:lang w:eastAsia="en-US"/>
        </w:rPr>
        <w:t xml:space="preserve"> </w:t>
      </w:r>
      <w:r>
        <w:rPr>
          <w:rFonts w:ascii="宋体" w:hAnsi="宋体" w:eastAsia="宋体" w:cs="宋体"/>
          <w:snapToGrid w:val="0"/>
          <w:color w:val="000000"/>
          <w:spacing w:val="6"/>
          <w:kern w:val="0"/>
          <w:sz w:val="20"/>
          <w:szCs w:val="20"/>
          <w:lang w:eastAsia="en-US"/>
        </w:rPr>
        <w:t>份，甲方执</w:t>
      </w:r>
      <w:r>
        <w:rPr>
          <w:rFonts w:ascii="宋体" w:hAnsi="宋体" w:eastAsia="宋体" w:cs="宋体"/>
          <w:snapToGrid w:val="0"/>
          <w:color w:val="000000"/>
          <w:spacing w:val="2"/>
          <w:kern w:val="0"/>
          <w:sz w:val="20"/>
          <w:szCs w:val="20"/>
          <w:u w:val="single" w:color="auto"/>
          <w:lang w:eastAsia="en-US"/>
        </w:rPr>
        <w:t xml:space="preserve">    </w:t>
      </w:r>
      <w:r>
        <w:rPr>
          <w:rFonts w:ascii="宋体" w:hAnsi="宋体" w:eastAsia="宋体" w:cs="宋体"/>
          <w:snapToGrid w:val="0"/>
          <w:color w:val="000000"/>
          <w:spacing w:val="-80"/>
          <w:kern w:val="0"/>
          <w:sz w:val="20"/>
          <w:szCs w:val="20"/>
          <w:lang w:eastAsia="en-US"/>
        </w:rPr>
        <w:t xml:space="preserve"> </w:t>
      </w:r>
      <w:r>
        <w:rPr>
          <w:rFonts w:ascii="宋体" w:hAnsi="宋体" w:eastAsia="宋体" w:cs="宋体"/>
          <w:snapToGrid w:val="0"/>
          <w:color w:val="000000"/>
          <w:spacing w:val="6"/>
          <w:kern w:val="0"/>
          <w:sz w:val="20"/>
          <w:szCs w:val="20"/>
          <w:lang w:eastAsia="en-US"/>
        </w:rPr>
        <w:t>份，乙方执</w:t>
      </w:r>
      <w:r>
        <w:rPr>
          <w:rFonts w:ascii="宋体" w:hAnsi="宋体" w:eastAsia="宋体" w:cs="宋体"/>
          <w:snapToGrid w:val="0"/>
          <w:color w:val="000000"/>
          <w:spacing w:val="2"/>
          <w:kern w:val="0"/>
          <w:sz w:val="20"/>
          <w:szCs w:val="20"/>
          <w:u w:val="single" w:color="auto"/>
          <w:lang w:eastAsia="en-US"/>
        </w:rPr>
        <w:t xml:space="preserve">    </w:t>
      </w:r>
      <w:r>
        <w:rPr>
          <w:rFonts w:ascii="宋体" w:hAnsi="宋体" w:eastAsia="宋体" w:cs="宋体"/>
          <w:snapToGrid w:val="0"/>
          <w:color w:val="000000"/>
          <w:spacing w:val="-83"/>
          <w:kern w:val="0"/>
          <w:sz w:val="20"/>
          <w:szCs w:val="20"/>
          <w:lang w:eastAsia="en-US"/>
        </w:rPr>
        <w:t xml:space="preserve"> </w:t>
      </w:r>
      <w:r>
        <w:rPr>
          <w:rFonts w:ascii="宋体" w:hAnsi="宋体" w:eastAsia="宋体" w:cs="宋体"/>
          <w:snapToGrid w:val="0"/>
          <w:color w:val="000000"/>
          <w:spacing w:val="6"/>
          <w:kern w:val="0"/>
          <w:sz w:val="20"/>
          <w:szCs w:val="20"/>
          <w:lang w:eastAsia="en-US"/>
        </w:rPr>
        <w:t>份，均具有同等法律效力。</w:t>
      </w:r>
    </w:p>
    <w:p w14:paraId="67DC755A">
      <w:pPr>
        <w:widowControl/>
        <w:kinsoku w:val="0"/>
        <w:autoSpaceDE w:val="0"/>
        <w:autoSpaceDN w:val="0"/>
        <w:adjustRightInd w:val="0"/>
        <w:snapToGrid w:val="0"/>
        <w:spacing w:before="154" w:line="228" w:lineRule="auto"/>
        <w:ind w:left="42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合同订立时间：</w:t>
      </w:r>
      <w:r>
        <w:rPr>
          <w:rFonts w:ascii="宋体" w:hAnsi="宋体" w:eastAsia="宋体" w:cs="宋体"/>
          <w:snapToGrid w:val="0"/>
          <w:color w:val="000000"/>
          <w:spacing w:val="4"/>
          <w:kern w:val="0"/>
          <w:sz w:val="20"/>
          <w:szCs w:val="20"/>
          <w:u w:val="single" w:color="auto"/>
          <w:lang w:eastAsia="en-US"/>
        </w:rPr>
        <w:t xml:space="preserve">         </w:t>
      </w:r>
      <w:r>
        <w:rPr>
          <w:rFonts w:ascii="宋体" w:hAnsi="宋体" w:eastAsia="宋体" w:cs="宋体"/>
          <w:snapToGrid w:val="0"/>
          <w:color w:val="000000"/>
          <w:spacing w:val="-81"/>
          <w:kern w:val="0"/>
          <w:sz w:val="20"/>
          <w:szCs w:val="20"/>
          <w:lang w:eastAsia="en-US"/>
        </w:rPr>
        <w:t xml:space="preserve"> </w:t>
      </w:r>
      <w:r>
        <w:rPr>
          <w:rFonts w:ascii="宋体" w:hAnsi="宋体" w:eastAsia="宋体" w:cs="宋体"/>
          <w:snapToGrid w:val="0"/>
          <w:color w:val="000000"/>
          <w:spacing w:val="4"/>
          <w:kern w:val="0"/>
          <w:sz w:val="20"/>
          <w:szCs w:val="20"/>
          <w:lang w:eastAsia="en-US"/>
        </w:rPr>
        <w:t>年</w:t>
      </w:r>
      <w:r>
        <w:rPr>
          <w:rFonts w:ascii="宋体" w:hAnsi="宋体" w:eastAsia="宋体" w:cs="宋体"/>
          <w:snapToGrid w:val="0"/>
          <w:color w:val="000000"/>
          <w:spacing w:val="4"/>
          <w:kern w:val="0"/>
          <w:sz w:val="20"/>
          <w:szCs w:val="20"/>
          <w:u w:val="single" w:color="auto"/>
          <w:lang w:eastAsia="en-US"/>
        </w:rPr>
        <w:t xml:space="preserve">      </w:t>
      </w:r>
      <w:r>
        <w:rPr>
          <w:rFonts w:ascii="宋体" w:hAnsi="宋体" w:eastAsia="宋体" w:cs="宋体"/>
          <w:snapToGrid w:val="0"/>
          <w:color w:val="000000"/>
          <w:spacing w:val="-75"/>
          <w:kern w:val="0"/>
          <w:sz w:val="20"/>
          <w:szCs w:val="20"/>
          <w:lang w:eastAsia="en-US"/>
        </w:rPr>
        <w:t xml:space="preserve"> </w:t>
      </w:r>
      <w:r>
        <w:rPr>
          <w:rFonts w:ascii="宋体" w:hAnsi="宋体" w:eastAsia="宋体" w:cs="宋体"/>
          <w:snapToGrid w:val="0"/>
          <w:color w:val="000000"/>
          <w:spacing w:val="4"/>
          <w:kern w:val="0"/>
          <w:sz w:val="20"/>
          <w:szCs w:val="20"/>
          <w:lang w:eastAsia="en-US"/>
        </w:rPr>
        <w:t>月</w:t>
      </w:r>
      <w:r>
        <w:rPr>
          <w:rFonts w:ascii="宋体" w:hAnsi="宋体" w:eastAsia="宋体" w:cs="宋体"/>
          <w:snapToGrid w:val="0"/>
          <w:color w:val="000000"/>
          <w:spacing w:val="4"/>
          <w:kern w:val="0"/>
          <w:sz w:val="20"/>
          <w:szCs w:val="20"/>
          <w:u w:val="single" w:color="auto"/>
          <w:lang w:eastAsia="en-US"/>
        </w:rPr>
        <w:t xml:space="preserve">  </w:t>
      </w:r>
      <w:r>
        <w:rPr>
          <w:rFonts w:ascii="宋体" w:hAnsi="宋体" w:eastAsia="宋体" w:cs="宋体"/>
          <w:snapToGrid w:val="0"/>
          <w:color w:val="000000"/>
          <w:spacing w:val="3"/>
          <w:kern w:val="0"/>
          <w:sz w:val="20"/>
          <w:szCs w:val="20"/>
          <w:u w:val="single" w:color="auto"/>
          <w:lang w:eastAsia="en-US"/>
        </w:rPr>
        <w:t xml:space="preserve">    </w:t>
      </w:r>
      <w:r>
        <w:rPr>
          <w:rFonts w:ascii="宋体" w:hAnsi="宋体" w:eastAsia="宋体" w:cs="宋体"/>
          <w:snapToGrid w:val="0"/>
          <w:color w:val="000000"/>
          <w:spacing w:val="3"/>
          <w:kern w:val="0"/>
          <w:sz w:val="20"/>
          <w:szCs w:val="20"/>
          <w:lang w:eastAsia="en-US"/>
        </w:rPr>
        <w:t xml:space="preserve"> 日</w:t>
      </w:r>
    </w:p>
    <w:p w14:paraId="52DAD29A">
      <w:pPr>
        <w:widowControl/>
        <w:kinsoku w:val="0"/>
        <w:autoSpaceDE w:val="0"/>
        <w:autoSpaceDN w:val="0"/>
        <w:adjustRightInd w:val="0"/>
        <w:snapToGrid w:val="0"/>
        <w:spacing w:before="157" w:line="230" w:lineRule="auto"/>
        <w:ind w:left="42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合同订立地点：</w:t>
      </w:r>
      <w:r>
        <w:rPr>
          <w:rFonts w:ascii="宋体" w:hAnsi="宋体" w:eastAsia="宋体" w:cs="宋体"/>
          <w:snapToGrid w:val="0"/>
          <w:color w:val="000000"/>
          <w:kern w:val="0"/>
          <w:sz w:val="20"/>
          <w:szCs w:val="20"/>
          <w:u w:val="single" w:color="auto"/>
          <w:lang w:eastAsia="en-US"/>
        </w:rPr>
        <w:t xml:space="preserve">                             </w:t>
      </w:r>
    </w:p>
    <w:p w14:paraId="11FEB537">
      <w:pPr>
        <w:widowControl/>
        <w:kinsoku w:val="0"/>
        <w:autoSpaceDE w:val="0"/>
        <w:autoSpaceDN w:val="0"/>
        <w:adjustRightInd w:val="0"/>
        <w:snapToGrid w:val="0"/>
        <w:spacing w:before="147" w:line="227"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附件：具体标的及其技术要求和商务要求、联合协议、分包意向协议等。</w:t>
      </w:r>
    </w:p>
    <w:p w14:paraId="0B44A5FE">
      <w:pPr>
        <w:spacing w:line="227" w:lineRule="auto"/>
        <w:rPr>
          <w:rFonts w:ascii="宋体" w:hAnsi="宋体" w:eastAsia="宋体" w:cs="宋体"/>
          <w:sz w:val="20"/>
          <w:szCs w:val="20"/>
        </w:rPr>
        <w:sectPr>
          <w:headerReference r:id="rId80" w:type="default"/>
          <w:footerReference r:id="rId81" w:type="default"/>
          <w:pgSz w:w="11906" w:h="16840"/>
          <w:pgMar w:top="1173" w:right="1081" w:bottom="1009" w:left="1094" w:header="11" w:footer="764" w:gutter="0"/>
          <w:pgNumType w:fmt="decimal"/>
          <w:cols w:space="720" w:num="1"/>
        </w:sectPr>
      </w:pPr>
    </w:p>
    <w:p w14:paraId="71A6916A">
      <w:pPr>
        <w:widowControl/>
        <w:kinsoku w:val="0"/>
        <w:autoSpaceDE w:val="0"/>
        <w:autoSpaceDN w:val="0"/>
        <w:adjustRightInd w:val="0"/>
        <w:snapToGrid w:val="0"/>
        <w:spacing w:before="47" w:line="240" w:lineRule="auto"/>
        <w:jc w:val="left"/>
        <w:textAlignment w:val="baseline"/>
        <w:rPr>
          <w:rFonts w:ascii="Arial" w:hAnsi="Arial" w:eastAsia="Arial" w:cs="Arial"/>
          <w:snapToGrid w:val="0"/>
          <w:color w:val="000000"/>
          <w:kern w:val="0"/>
          <w:szCs w:val="21"/>
          <w:lang w:eastAsia="en-US"/>
        </w:rPr>
      </w:pPr>
    </w:p>
    <w:p w14:paraId="65CB9AC6">
      <w:pPr>
        <w:widowControl/>
        <w:kinsoku w:val="0"/>
        <w:autoSpaceDE w:val="0"/>
        <w:autoSpaceDN w:val="0"/>
        <w:adjustRightInd w:val="0"/>
        <w:snapToGrid w:val="0"/>
        <w:spacing w:before="47" w:line="240" w:lineRule="auto"/>
        <w:jc w:val="left"/>
        <w:textAlignment w:val="baseline"/>
        <w:rPr>
          <w:rFonts w:ascii="Arial" w:hAnsi="Arial" w:eastAsia="Arial" w:cs="Arial"/>
          <w:snapToGrid w:val="0"/>
          <w:color w:val="000000"/>
          <w:kern w:val="0"/>
          <w:szCs w:val="21"/>
          <w:lang w:eastAsia="en-US"/>
        </w:rPr>
      </w:pPr>
    </w:p>
    <w:tbl>
      <w:tblPr>
        <w:tblStyle w:val="8"/>
        <w:tblW w:w="98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8"/>
        <w:gridCol w:w="2814"/>
        <w:gridCol w:w="2310"/>
        <w:gridCol w:w="2479"/>
      </w:tblGrid>
      <w:tr w14:paraId="5D3E9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5032" w:type="dxa"/>
            <w:gridSpan w:val="2"/>
            <w:vAlign w:val="top"/>
          </w:tcPr>
          <w:p w14:paraId="2E9ACC0E">
            <w:pPr>
              <w:widowControl/>
              <w:kinsoku w:val="0"/>
              <w:autoSpaceDE w:val="0"/>
              <w:autoSpaceDN w:val="0"/>
              <w:adjustRightInd w:val="0"/>
              <w:snapToGrid w:val="0"/>
              <w:spacing w:before="76" w:line="227" w:lineRule="auto"/>
              <w:ind w:left="17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甲方（采购人、受采购人委托签订合同的单位或采购</w:t>
            </w:r>
          </w:p>
          <w:p w14:paraId="03B99A5C">
            <w:pPr>
              <w:widowControl/>
              <w:kinsoku w:val="0"/>
              <w:autoSpaceDE w:val="0"/>
              <w:autoSpaceDN w:val="0"/>
              <w:adjustRightInd w:val="0"/>
              <w:snapToGrid w:val="0"/>
              <w:spacing w:before="39" w:line="219" w:lineRule="auto"/>
              <w:ind w:left="148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文件约定的合同甲方）</w:t>
            </w:r>
          </w:p>
        </w:tc>
        <w:tc>
          <w:tcPr>
            <w:tcW w:w="4789" w:type="dxa"/>
            <w:gridSpan w:val="2"/>
            <w:vAlign w:val="top"/>
          </w:tcPr>
          <w:p w14:paraId="1175059B">
            <w:pPr>
              <w:widowControl/>
              <w:kinsoku w:val="0"/>
              <w:autoSpaceDE w:val="0"/>
              <w:autoSpaceDN w:val="0"/>
              <w:adjustRightInd w:val="0"/>
              <w:snapToGrid w:val="0"/>
              <w:spacing w:before="225" w:line="227" w:lineRule="auto"/>
              <w:ind w:left="171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kern w:val="0"/>
                <w:sz w:val="20"/>
                <w:szCs w:val="20"/>
                <w:lang w:val="en-US" w:eastAsia="en-US" w:bidi="ar-SA"/>
              </w:rPr>
              <w:t>乙方（供应商）</w:t>
            </w:r>
          </w:p>
        </w:tc>
      </w:tr>
      <w:tr w14:paraId="2634C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5" w:hRule="atLeast"/>
        </w:trPr>
        <w:tc>
          <w:tcPr>
            <w:tcW w:w="2218" w:type="dxa"/>
            <w:vAlign w:val="top"/>
          </w:tcPr>
          <w:p w14:paraId="0E72CAF5">
            <w:pPr>
              <w:widowControl/>
              <w:kinsoku w:val="0"/>
              <w:autoSpaceDE w:val="0"/>
              <w:autoSpaceDN w:val="0"/>
              <w:adjustRightInd w:val="0"/>
              <w:snapToGrid w:val="0"/>
              <w:spacing w:before="225" w:line="227" w:lineRule="auto"/>
              <w:ind w:left="1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2"/>
                <w:kern w:val="0"/>
                <w:sz w:val="20"/>
                <w:szCs w:val="20"/>
                <w:lang w:val="en-US" w:eastAsia="en-US" w:bidi="ar-SA"/>
              </w:rPr>
              <w:t>单位名称（公章或合同</w:t>
            </w:r>
          </w:p>
          <w:p w14:paraId="1B622755">
            <w:pPr>
              <w:widowControl/>
              <w:kinsoku w:val="0"/>
              <w:autoSpaceDE w:val="0"/>
              <w:autoSpaceDN w:val="0"/>
              <w:adjustRightInd w:val="0"/>
              <w:snapToGrid w:val="0"/>
              <w:spacing w:before="51" w:line="227" w:lineRule="auto"/>
              <w:ind w:left="9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章）</w:t>
            </w:r>
          </w:p>
        </w:tc>
        <w:tc>
          <w:tcPr>
            <w:tcW w:w="2814" w:type="dxa"/>
            <w:vAlign w:val="top"/>
          </w:tcPr>
          <w:p w14:paraId="0B8F75A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10" w:type="dxa"/>
            <w:vAlign w:val="top"/>
          </w:tcPr>
          <w:p w14:paraId="436B62DA">
            <w:pPr>
              <w:widowControl/>
              <w:kinsoku w:val="0"/>
              <w:autoSpaceDE w:val="0"/>
              <w:autoSpaceDN w:val="0"/>
              <w:adjustRightInd w:val="0"/>
              <w:snapToGrid w:val="0"/>
              <w:spacing w:before="225" w:line="227" w:lineRule="auto"/>
              <w:ind w:left="1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单位名称（公章或合同</w:t>
            </w:r>
          </w:p>
          <w:p w14:paraId="6C5D2A6F">
            <w:pPr>
              <w:widowControl/>
              <w:kinsoku w:val="0"/>
              <w:autoSpaceDE w:val="0"/>
              <w:autoSpaceDN w:val="0"/>
              <w:adjustRightInd w:val="0"/>
              <w:snapToGrid w:val="0"/>
              <w:spacing w:before="51" w:line="227" w:lineRule="auto"/>
              <w:ind w:left="97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章）</w:t>
            </w:r>
          </w:p>
        </w:tc>
        <w:tc>
          <w:tcPr>
            <w:tcW w:w="2479" w:type="dxa"/>
            <w:vAlign w:val="top"/>
          </w:tcPr>
          <w:p w14:paraId="0759048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5A5ED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9" w:hRule="atLeast"/>
        </w:trPr>
        <w:tc>
          <w:tcPr>
            <w:tcW w:w="2218" w:type="dxa"/>
            <w:vMerge w:val="restart"/>
            <w:tcBorders>
              <w:bottom w:val="nil"/>
            </w:tcBorders>
            <w:vAlign w:val="top"/>
          </w:tcPr>
          <w:p w14:paraId="198CD2C3">
            <w:pPr>
              <w:widowControl/>
              <w:kinsoku w:val="0"/>
              <w:autoSpaceDE w:val="0"/>
              <w:autoSpaceDN w:val="0"/>
              <w:adjustRightInd w:val="0"/>
              <w:snapToGrid w:val="0"/>
              <w:spacing w:line="380" w:lineRule="auto"/>
              <w:jc w:val="left"/>
              <w:textAlignment w:val="baseline"/>
              <w:rPr>
                <w:rFonts w:ascii="Arial" w:hAnsi="Arial" w:eastAsia="Arial" w:cs="Arial"/>
                <w:snapToGrid w:val="0"/>
                <w:color w:val="000000"/>
                <w:kern w:val="0"/>
                <w:sz w:val="21"/>
                <w:szCs w:val="21"/>
                <w:lang w:eastAsia="en-US"/>
              </w:rPr>
            </w:pPr>
          </w:p>
          <w:p w14:paraId="3E5872E5">
            <w:pPr>
              <w:widowControl/>
              <w:kinsoku w:val="0"/>
              <w:autoSpaceDE w:val="0"/>
              <w:autoSpaceDN w:val="0"/>
              <w:adjustRightInd w:val="0"/>
              <w:snapToGrid w:val="0"/>
              <w:spacing w:before="65" w:line="228" w:lineRule="auto"/>
              <w:ind w:left="59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法定代表人</w:t>
            </w:r>
          </w:p>
          <w:p w14:paraId="241A31F8">
            <w:pPr>
              <w:widowControl/>
              <w:kinsoku w:val="0"/>
              <w:autoSpaceDE w:val="0"/>
              <w:autoSpaceDN w:val="0"/>
              <w:adjustRightInd w:val="0"/>
              <w:snapToGrid w:val="0"/>
              <w:spacing w:before="72" w:line="228" w:lineRule="auto"/>
              <w:ind w:left="23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或其委托代理人（签</w:t>
            </w:r>
          </w:p>
          <w:p w14:paraId="43E3BBA7">
            <w:pPr>
              <w:widowControl/>
              <w:kinsoku w:val="0"/>
              <w:autoSpaceDE w:val="0"/>
              <w:autoSpaceDN w:val="0"/>
              <w:adjustRightInd w:val="0"/>
              <w:snapToGrid w:val="0"/>
              <w:spacing w:before="53" w:line="227" w:lineRule="auto"/>
              <w:ind w:left="9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章）</w:t>
            </w:r>
          </w:p>
        </w:tc>
        <w:tc>
          <w:tcPr>
            <w:tcW w:w="2814" w:type="dxa"/>
            <w:vMerge w:val="restart"/>
            <w:tcBorders>
              <w:bottom w:val="nil"/>
            </w:tcBorders>
            <w:vAlign w:val="top"/>
          </w:tcPr>
          <w:p w14:paraId="1944F93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10" w:type="dxa"/>
            <w:vAlign w:val="top"/>
          </w:tcPr>
          <w:p w14:paraId="2A437384">
            <w:pPr>
              <w:widowControl/>
              <w:kinsoku w:val="0"/>
              <w:autoSpaceDE w:val="0"/>
              <w:autoSpaceDN w:val="0"/>
              <w:adjustRightInd w:val="0"/>
              <w:snapToGrid w:val="0"/>
              <w:spacing w:line="287" w:lineRule="auto"/>
              <w:jc w:val="left"/>
              <w:textAlignment w:val="baseline"/>
              <w:rPr>
                <w:rFonts w:ascii="Arial" w:hAnsi="Arial" w:eastAsia="Arial" w:cs="Arial"/>
                <w:snapToGrid w:val="0"/>
                <w:color w:val="000000"/>
                <w:kern w:val="0"/>
                <w:sz w:val="21"/>
                <w:szCs w:val="21"/>
                <w:lang w:eastAsia="en-US"/>
              </w:rPr>
            </w:pPr>
          </w:p>
          <w:p w14:paraId="671E34E5">
            <w:pPr>
              <w:widowControl/>
              <w:kinsoku w:val="0"/>
              <w:autoSpaceDE w:val="0"/>
              <w:autoSpaceDN w:val="0"/>
              <w:adjustRightInd w:val="0"/>
              <w:snapToGrid w:val="0"/>
              <w:spacing w:before="65" w:line="228" w:lineRule="auto"/>
              <w:ind w:left="64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法定代表人</w:t>
            </w:r>
          </w:p>
          <w:p w14:paraId="47B89E61">
            <w:pPr>
              <w:widowControl/>
              <w:kinsoku w:val="0"/>
              <w:autoSpaceDE w:val="0"/>
              <w:autoSpaceDN w:val="0"/>
              <w:adjustRightInd w:val="0"/>
              <w:snapToGrid w:val="0"/>
              <w:spacing w:before="50" w:line="227" w:lineRule="auto"/>
              <w:jc w:val="righ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或其委托代理人（签章）</w:t>
            </w:r>
          </w:p>
        </w:tc>
        <w:tc>
          <w:tcPr>
            <w:tcW w:w="2479" w:type="dxa"/>
            <w:vAlign w:val="top"/>
          </w:tcPr>
          <w:p w14:paraId="02CB6CE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0C204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2218" w:type="dxa"/>
            <w:vMerge w:val="continue"/>
            <w:tcBorders>
              <w:top w:val="nil"/>
            </w:tcBorders>
            <w:vAlign w:val="top"/>
          </w:tcPr>
          <w:p w14:paraId="4CC283E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814" w:type="dxa"/>
            <w:vMerge w:val="continue"/>
            <w:tcBorders>
              <w:top w:val="nil"/>
            </w:tcBorders>
            <w:vAlign w:val="top"/>
          </w:tcPr>
          <w:p w14:paraId="1D45ED5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10" w:type="dxa"/>
            <w:vAlign w:val="top"/>
          </w:tcPr>
          <w:p w14:paraId="016CC83D">
            <w:pPr>
              <w:widowControl/>
              <w:kinsoku w:val="0"/>
              <w:autoSpaceDE w:val="0"/>
              <w:autoSpaceDN w:val="0"/>
              <w:adjustRightInd w:val="0"/>
              <w:snapToGrid w:val="0"/>
              <w:spacing w:before="161" w:line="228" w:lineRule="auto"/>
              <w:ind w:left="64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拥有者性别</w:t>
            </w:r>
          </w:p>
        </w:tc>
        <w:tc>
          <w:tcPr>
            <w:tcW w:w="2479" w:type="dxa"/>
            <w:vAlign w:val="top"/>
          </w:tcPr>
          <w:p w14:paraId="33970C9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4C30E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218" w:type="dxa"/>
            <w:vAlign w:val="top"/>
          </w:tcPr>
          <w:p w14:paraId="4B8196C7">
            <w:pPr>
              <w:widowControl/>
              <w:kinsoku w:val="0"/>
              <w:autoSpaceDE w:val="0"/>
              <w:autoSpaceDN w:val="0"/>
              <w:adjustRightInd w:val="0"/>
              <w:snapToGrid w:val="0"/>
              <w:spacing w:before="166" w:line="228" w:lineRule="auto"/>
              <w:ind w:left="80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
                <w:kern w:val="0"/>
                <w:sz w:val="20"/>
                <w:szCs w:val="20"/>
                <w:lang w:val="en-US" w:eastAsia="en-US" w:bidi="ar-SA"/>
              </w:rPr>
              <w:t>住</w:t>
            </w:r>
            <w:r>
              <w:rPr>
                <w:rFonts w:ascii="宋体" w:hAnsi="宋体" w:eastAsia="宋体" w:cs="宋体"/>
                <w:snapToGrid w:val="0"/>
                <w:color w:val="000000"/>
                <w:spacing w:val="10"/>
                <w:kern w:val="0"/>
                <w:sz w:val="20"/>
                <w:szCs w:val="20"/>
                <w:lang w:val="en-US" w:eastAsia="en-US" w:bidi="ar-SA"/>
              </w:rPr>
              <w:t xml:space="preserve">  </w:t>
            </w:r>
            <w:r>
              <w:rPr>
                <w:rFonts w:ascii="宋体" w:hAnsi="宋体" w:eastAsia="宋体" w:cs="宋体"/>
                <w:snapToGrid w:val="0"/>
                <w:color w:val="000000"/>
                <w:spacing w:val="1"/>
                <w:kern w:val="0"/>
                <w:sz w:val="20"/>
                <w:szCs w:val="20"/>
                <w:lang w:val="en-US" w:eastAsia="en-US" w:bidi="ar-SA"/>
              </w:rPr>
              <w:t>所</w:t>
            </w:r>
          </w:p>
        </w:tc>
        <w:tc>
          <w:tcPr>
            <w:tcW w:w="2814" w:type="dxa"/>
            <w:vAlign w:val="top"/>
          </w:tcPr>
          <w:p w14:paraId="201DE82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10" w:type="dxa"/>
            <w:vAlign w:val="top"/>
          </w:tcPr>
          <w:p w14:paraId="5AD33D91">
            <w:pPr>
              <w:widowControl/>
              <w:kinsoku w:val="0"/>
              <w:autoSpaceDE w:val="0"/>
              <w:autoSpaceDN w:val="0"/>
              <w:adjustRightInd w:val="0"/>
              <w:snapToGrid w:val="0"/>
              <w:spacing w:before="166" w:line="228" w:lineRule="auto"/>
              <w:ind w:left="85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
                <w:kern w:val="0"/>
                <w:sz w:val="20"/>
                <w:szCs w:val="20"/>
                <w:lang w:val="en-US" w:eastAsia="en-US" w:bidi="ar-SA"/>
              </w:rPr>
              <w:t>住</w:t>
            </w:r>
            <w:r>
              <w:rPr>
                <w:rFonts w:ascii="宋体" w:hAnsi="宋体" w:eastAsia="宋体" w:cs="宋体"/>
                <w:snapToGrid w:val="0"/>
                <w:color w:val="000000"/>
                <w:spacing w:val="10"/>
                <w:kern w:val="0"/>
                <w:sz w:val="20"/>
                <w:szCs w:val="20"/>
                <w:lang w:val="en-US" w:eastAsia="en-US" w:bidi="ar-SA"/>
              </w:rPr>
              <w:t xml:space="preserve">  </w:t>
            </w:r>
            <w:r>
              <w:rPr>
                <w:rFonts w:ascii="宋体" w:hAnsi="宋体" w:eastAsia="宋体" w:cs="宋体"/>
                <w:snapToGrid w:val="0"/>
                <w:color w:val="000000"/>
                <w:spacing w:val="1"/>
                <w:kern w:val="0"/>
                <w:sz w:val="20"/>
                <w:szCs w:val="20"/>
                <w:lang w:val="en-US" w:eastAsia="en-US" w:bidi="ar-SA"/>
              </w:rPr>
              <w:t>所</w:t>
            </w:r>
          </w:p>
        </w:tc>
        <w:tc>
          <w:tcPr>
            <w:tcW w:w="2479" w:type="dxa"/>
            <w:vAlign w:val="top"/>
          </w:tcPr>
          <w:p w14:paraId="216B0B6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7F6E4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218" w:type="dxa"/>
            <w:vAlign w:val="top"/>
          </w:tcPr>
          <w:p w14:paraId="1B360426">
            <w:pPr>
              <w:widowControl/>
              <w:kinsoku w:val="0"/>
              <w:autoSpaceDE w:val="0"/>
              <w:autoSpaceDN w:val="0"/>
              <w:adjustRightInd w:val="0"/>
              <w:snapToGrid w:val="0"/>
              <w:spacing w:before="168" w:line="230" w:lineRule="auto"/>
              <w:ind w:left="70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2"/>
                <w:kern w:val="0"/>
                <w:sz w:val="20"/>
                <w:szCs w:val="20"/>
                <w:lang w:val="en-US" w:eastAsia="en-US" w:bidi="ar-SA"/>
              </w:rPr>
              <w:t>联</w:t>
            </w:r>
            <w:r>
              <w:rPr>
                <w:rFonts w:ascii="宋体" w:hAnsi="宋体" w:eastAsia="宋体" w:cs="宋体"/>
                <w:snapToGrid w:val="0"/>
                <w:color w:val="000000"/>
                <w:spacing w:val="24"/>
                <w:kern w:val="0"/>
                <w:sz w:val="20"/>
                <w:szCs w:val="20"/>
                <w:lang w:val="en-US" w:eastAsia="en-US" w:bidi="ar-SA"/>
              </w:rPr>
              <w:t xml:space="preserve"> </w:t>
            </w:r>
            <w:r>
              <w:rPr>
                <w:rFonts w:ascii="宋体" w:hAnsi="宋体" w:eastAsia="宋体" w:cs="宋体"/>
                <w:snapToGrid w:val="0"/>
                <w:color w:val="000000"/>
                <w:spacing w:val="-2"/>
                <w:kern w:val="0"/>
                <w:sz w:val="20"/>
                <w:szCs w:val="20"/>
                <w:lang w:val="en-US" w:eastAsia="en-US" w:bidi="ar-SA"/>
              </w:rPr>
              <w:t>系</w:t>
            </w:r>
            <w:r>
              <w:rPr>
                <w:rFonts w:ascii="宋体" w:hAnsi="宋体" w:eastAsia="宋体" w:cs="宋体"/>
                <w:snapToGrid w:val="0"/>
                <w:color w:val="000000"/>
                <w:spacing w:val="17"/>
                <w:kern w:val="0"/>
                <w:sz w:val="20"/>
                <w:szCs w:val="20"/>
                <w:lang w:val="en-US" w:eastAsia="en-US" w:bidi="ar-SA"/>
              </w:rPr>
              <w:t xml:space="preserve"> </w:t>
            </w:r>
            <w:r>
              <w:rPr>
                <w:rFonts w:ascii="宋体" w:hAnsi="宋体" w:eastAsia="宋体" w:cs="宋体"/>
                <w:snapToGrid w:val="0"/>
                <w:color w:val="000000"/>
                <w:spacing w:val="-2"/>
                <w:kern w:val="0"/>
                <w:sz w:val="20"/>
                <w:szCs w:val="20"/>
                <w:lang w:val="en-US" w:eastAsia="en-US" w:bidi="ar-SA"/>
              </w:rPr>
              <w:t>人</w:t>
            </w:r>
          </w:p>
        </w:tc>
        <w:tc>
          <w:tcPr>
            <w:tcW w:w="2814" w:type="dxa"/>
            <w:vAlign w:val="top"/>
          </w:tcPr>
          <w:p w14:paraId="17EF862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10" w:type="dxa"/>
            <w:vAlign w:val="top"/>
          </w:tcPr>
          <w:p w14:paraId="1E0FC348">
            <w:pPr>
              <w:widowControl/>
              <w:kinsoku w:val="0"/>
              <w:autoSpaceDE w:val="0"/>
              <w:autoSpaceDN w:val="0"/>
              <w:adjustRightInd w:val="0"/>
              <w:snapToGrid w:val="0"/>
              <w:spacing w:before="168" w:line="230" w:lineRule="auto"/>
              <w:ind w:left="75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2"/>
                <w:kern w:val="0"/>
                <w:sz w:val="20"/>
                <w:szCs w:val="20"/>
                <w:lang w:val="en-US" w:eastAsia="en-US" w:bidi="ar-SA"/>
              </w:rPr>
              <w:t>联</w:t>
            </w:r>
            <w:r>
              <w:rPr>
                <w:rFonts w:ascii="宋体" w:hAnsi="宋体" w:eastAsia="宋体" w:cs="宋体"/>
                <w:snapToGrid w:val="0"/>
                <w:color w:val="000000"/>
                <w:spacing w:val="24"/>
                <w:kern w:val="0"/>
                <w:sz w:val="20"/>
                <w:szCs w:val="20"/>
                <w:lang w:val="en-US" w:eastAsia="en-US" w:bidi="ar-SA"/>
              </w:rPr>
              <w:t xml:space="preserve"> </w:t>
            </w:r>
            <w:r>
              <w:rPr>
                <w:rFonts w:ascii="宋体" w:hAnsi="宋体" w:eastAsia="宋体" w:cs="宋体"/>
                <w:snapToGrid w:val="0"/>
                <w:color w:val="000000"/>
                <w:spacing w:val="-2"/>
                <w:kern w:val="0"/>
                <w:sz w:val="20"/>
                <w:szCs w:val="20"/>
                <w:lang w:val="en-US" w:eastAsia="en-US" w:bidi="ar-SA"/>
              </w:rPr>
              <w:t>系</w:t>
            </w:r>
            <w:r>
              <w:rPr>
                <w:rFonts w:ascii="宋体" w:hAnsi="宋体" w:eastAsia="宋体" w:cs="宋体"/>
                <w:snapToGrid w:val="0"/>
                <w:color w:val="000000"/>
                <w:spacing w:val="17"/>
                <w:kern w:val="0"/>
                <w:sz w:val="20"/>
                <w:szCs w:val="20"/>
                <w:lang w:val="en-US" w:eastAsia="en-US" w:bidi="ar-SA"/>
              </w:rPr>
              <w:t xml:space="preserve"> </w:t>
            </w:r>
            <w:r>
              <w:rPr>
                <w:rFonts w:ascii="宋体" w:hAnsi="宋体" w:eastAsia="宋体" w:cs="宋体"/>
                <w:snapToGrid w:val="0"/>
                <w:color w:val="000000"/>
                <w:spacing w:val="-2"/>
                <w:kern w:val="0"/>
                <w:sz w:val="20"/>
                <w:szCs w:val="20"/>
                <w:lang w:val="en-US" w:eastAsia="en-US" w:bidi="ar-SA"/>
              </w:rPr>
              <w:t>人</w:t>
            </w:r>
          </w:p>
        </w:tc>
        <w:tc>
          <w:tcPr>
            <w:tcW w:w="2479" w:type="dxa"/>
            <w:vAlign w:val="top"/>
          </w:tcPr>
          <w:p w14:paraId="6D4D5E7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44F5D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218" w:type="dxa"/>
            <w:vAlign w:val="top"/>
          </w:tcPr>
          <w:p w14:paraId="05E72B45">
            <w:pPr>
              <w:widowControl/>
              <w:kinsoku w:val="0"/>
              <w:autoSpaceDE w:val="0"/>
              <w:autoSpaceDN w:val="0"/>
              <w:adjustRightInd w:val="0"/>
              <w:snapToGrid w:val="0"/>
              <w:spacing w:before="168" w:line="230" w:lineRule="auto"/>
              <w:ind w:left="70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联系电话</w:t>
            </w:r>
          </w:p>
        </w:tc>
        <w:tc>
          <w:tcPr>
            <w:tcW w:w="2814" w:type="dxa"/>
            <w:vAlign w:val="top"/>
          </w:tcPr>
          <w:p w14:paraId="6E7455C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10" w:type="dxa"/>
            <w:vAlign w:val="top"/>
          </w:tcPr>
          <w:p w14:paraId="229A400B">
            <w:pPr>
              <w:widowControl/>
              <w:kinsoku w:val="0"/>
              <w:autoSpaceDE w:val="0"/>
              <w:autoSpaceDN w:val="0"/>
              <w:adjustRightInd w:val="0"/>
              <w:snapToGrid w:val="0"/>
              <w:spacing w:before="168" w:line="230" w:lineRule="auto"/>
              <w:ind w:left="75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联系电话</w:t>
            </w:r>
          </w:p>
        </w:tc>
        <w:tc>
          <w:tcPr>
            <w:tcW w:w="2479" w:type="dxa"/>
            <w:vAlign w:val="top"/>
          </w:tcPr>
          <w:p w14:paraId="61CB3C3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40BE1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218" w:type="dxa"/>
            <w:vAlign w:val="top"/>
          </w:tcPr>
          <w:p w14:paraId="789003FE">
            <w:pPr>
              <w:widowControl/>
              <w:kinsoku w:val="0"/>
              <w:autoSpaceDE w:val="0"/>
              <w:autoSpaceDN w:val="0"/>
              <w:adjustRightInd w:val="0"/>
              <w:snapToGrid w:val="0"/>
              <w:spacing w:before="167" w:line="228" w:lineRule="auto"/>
              <w:ind w:left="70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通信地址</w:t>
            </w:r>
          </w:p>
        </w:tc>
        <w:tc>
          <w:tcPr>
            <w:tcW w:w="2814" w:type="dxa"/>
            <w:vAlign w:val="top"/>
          </w:tcPr>
          <w:p w14:paraId="42D20F0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10" w:type="dxa"/>
            <w:vAlign w:val="top"/>
          </w:tcPr>
          <w:p w14:paraId="45075349">
            <w:pPr>
              <w:widowControl/>
              <w:kinsoku w:val="0"/>
              <w:autoSpaceDE w:val="0"/>
              <w:autoSpaceDN w:val="0"/>
              <w:adjustRightInd w:val="0"/>
              <w:snapToGrid w:val="0"/>
              <w:spacing w:before="167" w:line="228" w:lineRule="auto"/>
              <w:ind w:left="74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通信地址</w:t>
            </w:r>
          </w:p>
        </w:tc>
        <w:tc>
          <w:tcPr>
            <w:tcW w:w="2479" w:type="dxa"/>
            <w:vAlign w:val="top"/>
          </w:tcPr>
          <w:p w14:paraId="5667D1C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1A808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218" w:type="dxa"/>
            <w:vAlign w:val="top"/>
          </w:tcPr>
          <w:p w14:paraId="3612B3C3">
            <w:pPr>
              <w:widowControl/>
              <w:kinsoku w:val="0"/>
              <w:autoSpaceDE w:val="0"/>
              <w:autoSpaceDN w:val="0"/>
              <w:adjustRightInd w:val="0"/>
              <w:snapToGrid w:val="0"/>
              <w:spacing w:before="167" w:line="228" w:lineRule="auto"/>
              <w:ind w:left="73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
                <w:kern w:val="0"/>
                <w:sz w:val="20"/>
                <w:szCs w:val="20"/>
                <w:lang w:val="en-US" w:eastAsia="en-US" w:bidi="ar-SA"/>
              </w:rPr>
              <w:t>邮政编码</w:t>
            </w:r>
          </w:p>
        </w:tc>
        <w:tc>
          <w:tcPr>
            <w:tcW w:w="2814" w:type="dxa"/>
            <w:vAlign w:val="top"/>
          </w:tcPr>
          <w:p w14:paraId="7B1FD1C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10" w:type="dxa"/>
            <w:vAlign w:val="top"/>
          </w:tcPr>
          <w:p w14:paraId="6029BE9B">
            <w:pPr>
              <w:widowControl/>
              <w:kinsoku w:val="0"/>
              <w:autoSpaceDE w:val="0"/>
              <w:autoSpaceDN w:val="0"/>
              <w:adjustRightInd w:val="0"/>
              <w:snapToGrid w:val="0"/>
              <w:spacing w:before="167" w:line="228" w:lineRule="auto"/>
              <w:ind w:left="78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
                <w:kern w:val="0"/>
                <w:sz w:val="20"/>
                <w:szCs w:val="20"/>
                <w:lang w:val="en-US" w:eastAsia="en-US" w:bidi="ar-SA"/>
              </w:rPr>
              <w:t>邮政编码</w:t>
            </w:r>
          </w:p>
        </w:tc>
        <w:tc>
          <w:tcPr>
            <w:tcW w:w="2479" w:type="dxa"/>
            <w:vAlign w:val="top"/>
          </w:tcPr>
          <w:p w14:paraId="76853F1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15F3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218" w:type="dxa"/>
            <w:vAlign w:val="top"/>
          </w:tcPr>
          <w:p w14:paraId="5EAD6243">
            <w:pPr>
              <w:widowControl/>
              <w:kinsoku w:val="0"/>
              <w:autoSpaceDE w:val="0"/>
              <w:autoSpaceDN w:val="0"/>
              <w:adjustRightInd w:val="0"/>
              <w:snapToGrid w:val="0"/>
              <w:spacing w:before="171" w:line="228" w:lineRule="auto"/>
              <w:ind w:left="75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电子邮箱</w:t>
            </w:r>
          </w:p>
        </w:tc>
        <w:tc>
          <w:tcPr>
            <w:tcW w:w="2814" w:type="dxa"/>
            <w:vAlign w:val="top"/>
          </w:tcPr>
          <w:p w14:paraId="26BCBF6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10" w:type="dxa"/>
            <w:vAlign w:val="top"/>
          </w:tcPr>
          <w:p w14:paraId="16C56B98">
            <w:pPr>
              <w:widowControl/>
              <w:kinsoku w:val="0"/>
              <w:autoSpaceDE w:val="0"/>
              <w:autoSpaceDN w:val="0"/>
              <w:adjustRightInd w:val="0"/>
              <w:snapToGrid w:val="0"/>
              <w:spacing w:before="171" w:line="228" w:lineRule="auto"/>
              <w:ind w:left="79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电子邮箱</w:t>
            </w:r>
          </w:p>
        </w:tc>
        <w:tc>
          <w:tcPr>
            <w:tcW w:w="2479" w:type="dxa"/>
            <w:vAlign w:val="top"/>
          </w:tcPr>
          <w:p w14:paraId="4E9515D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C1B2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218" w:type="dxa"/>
            <w:vAlign w:val="top"/>
          </w:tcPr>
          <w:p w14:paraId="5A1C5F98">
            <w:pPr>
              <w:widowControl/>
              <w:kinsoku w:val="0"/>
              <w:autoSpaceDE w:val="0"/>
              <w:autoSpaceDN w:val="0"/>
              <w:adjustRightInd w:val="0"/>
              <w:snapToGrid w:val="0"/>
              <w:spacing w:before="168" w:line="227" w:lineRule="auto"/>
              <w:ind w:left="28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统一社会信用代码</w:t>
            </w:r>
          </w:p>
        </w:tc>
        <w:tc>
          <w:tcPr>
            <w:tcW w:w="2814" w:type="dxa"/>
            <w:vAlign w:val="top"/>
          </w:tcPr>
          <w:p w14:paraId="64E63F3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10" w:type="dxa"/>
            <w:vAlign w:val="top"/>
          </w:tcPr>
          <w:p w14:paraId="400C87DF">
            <w:pPr>
              <w:widowControl/>
              <w:kinsoku w:val="0"/>
              <w:autoSpaceDE w:val="0"/>
              <w:autoSpaceDN w:val="0"/>
              <w:adjustRightInd w:val="0"/>
              <w:snapToGrid w:val="0"/>
              <w:spacing w:before="168" w:line="227" w:lineRule="auto"/>
              <w:ind w:left="33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统一社会信用代码</w:t>
            </w:r>
          </w:p>
        </w:tc>
        <w:tc>
          <w:tcPr>
            <w:tcW w:w="2479" w:type="dxa"/>
            <w:vAlign w:val="top"/>
          </w:tcPr>
          <w:p w14:paraId="07BE58F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2B03E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218" w:type="dxa"/>
            <w:vAlign w:val="top"/>
          </w:tcPr>
          <w:p w14:paraId="0C4C39F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814" w:type="dxa"/>
            <w:vAlign w:val="top"/>
          </w:tcPr>
          <w:p w14:paraId="31EBF79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10" w:type="dxa"/>
            <w:vAlign w:val="top"/>
          </w:tcPr>
          <w:p w14:paraId="4EABB0F9">
            <w:pPr>
              <w:widowControl/>
              <w:kinsoku w:val="0"/>
              <w:autoSpaceDE w:val="0"/>
              <w:autoSpaceDN w:val="0"/>
              <w:adjustRightInd w:val="0"/>
              <w:snapToGrid w:val="0"/>
              <w:spacing w:before="173" w:line="228" w:lineRule="auto"/>
              <w:ind w:left="75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开户名称</w:t>
            </w:r>
          </w:p>
        </w:tc>
        <w:tc>
          <w:tcPr>
            <w:tcW w:w="2479" w:type="dxa"/>
            <w:vAlign w:val="top"/>
          </w:tcPr>
          <w:p w14:paraId="671D313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1218D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218" w:type="dxa"/>
            <w:vAlign w:val="top"/>
          </w:tcPr>
          <w:p w14:paraId="1719657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814" w:type="dxa"/>
            <w:vAlign w:val="top"/>
          </w:tcPr>
          <w:p w14:paraId="30DBDFF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10" w:type="dxa"/>
            <w:vAlign w:val="top"/>
          </w:tcPr>
          <w:p w14:paraId="00254E48">
            <w:pPr>
              <w:widowControl/>
              <w:kinsoku w:val="0"/>
              <w:autoSpaceDE w:val="0"/>
              <w:autoSpaceDN w:val="0"/>
              <w:adjustRightInd w:val="0"/>
              <w:snapToGrid w:val="0"/>
              <w:spacing w:before="174" w:line="228" w:lineRule="auto"/>
              <w:ind w:left="75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开户银行</w:t>
            </w:r>
          </w:p>
        </w:tc>
        <w:tc>
          <w:tcPr>
            <w:tcW w:w="2479" w:type="dxa"/>
            <w:vAlign w:val="top"/>
          </w:tcPr>
          <w:p w14:paraId="1B1D0F7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6A8E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218" w:type="dxa"/>
            <w:vAlign w:val="top"/>
          </w:tcPr>
          <w:p w14:paraId="5C5F72A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814" w:type="dxa"/>
            <w:vAlign w:val="top"/>
          </w:tcPr>
          <w:p w14:paraId="11EDA83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10" w:type="dxa"/>
            <w:vAlign w:val="top"/>
          </w:tcPr>
          <w:p w14:paraId="533E397A">
            <w:pPr>
              <w:widowControl/>
              <w:kinsoku w:val="0"/>
              <w:autoSpaceDE w:val="0"/>
              <w:autoSpaceDN w:val="0"/>
              <w:adjustRightInd w:val="0"/>
              <w:snapToGrid w:val="0"/>
              <w:spacing w:before="174" w:line="228" w:lineRule="auto"/>
              <w:ind w:left="75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银行账号</w:t>
            </w:r>
          </w:p>
        </w:tc>
        <w:tc>
          <w:tcPr>
            <w:tcW w:w="2479" w:type="dxa"/>
            <w:vAlign w:val="top"/>
          </w:tcPr>
          <w:p w14:paraId="041EB0E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368C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9821" w:type="dxa"/>
            <w:gridSpan w:val="4"/>
            <w:vAlign w:val="top"/>
          </w:tcPr>
          <w:p w14:paraId="1BC67561">
            <w:pPr>
              <w:widowControl/>
              <w:kinsoku w:val="0"/>
              <w:autoSpaceDE w:val="0"/>
              <w:autoSpaceDN w:val="0"/>
              <w:adjustRightInd w:val="0"/>
              <w:snapToGrid w:val="0"/>
              <w:spacing w:before="224" w:line="228" w:lineRule="auto"/>
              <w:ind w:left="54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注：涉及联合体或其他合同主体的信息应按上表格式加列。</w:t>
            </w:r>
          </w:p>
        </w:tc>
      </w:tr>
    </w:tbl>
    <w:p w14:paraId="22CD8B6A">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p w14:paraId="2D089C07">
      <w:pPr>
        <w:sectPr>
          <w:headerReference r:id="rId82" w:type="default"/>
          <w:footerReference r:id="rId83" w:type="default"/>
          <w:pgSz w:w="11906" w:h="16840"/>
          <w:pgMar w:top="1173" w:right="1113" w:bottom="1009" w:left="966" w:header="11" w:footer="764" w:gutter="0"/>
          <w:pgNumType w:fmt="decimal"/>
          <w:cols w:space="720" w:num="1"/>
        </w:sectPr>
      </w:pPr>
    </w:p>
    <w:p w14:paraId="3A56229E">
      <w:pPr>
        <w:kinsoku w:val="0"/>
        <w:autoSpaceDE w:val="0"/>
        <w:autoSpaceDN w:val="0"/>
        <w:adjustRightInd w:val="0"/>
        <w:snapToGrid w:val="0"/>
        <w:spacing w:line="254" w:lineRule="auto"/>
        <w:jc w:val="left"/>
        <w:textAlignment w:val="baseline"/>
        <w:rPr>
          <w:rFonts w:ascii="Arial" w:hAnsi="Arial" w:eastAsia="Arial" w:cs="Arial"/>
          <w:snapToGrid w:val="0"/>
          <w:color w:val="000000"/>
          <w:kern w:val="0"/>
          <w:sz w:val="21"/>
          <w:szCs w:val="21"/>
          <w:lang w:val="en-US" w:eastAsia="en-US" w:bidi="ar-SA"/>
        </w:rPr>
      </w:pPr>
    </w:p>
    <w:p w14:paraId="1AC74600">
      <w:pPr>
        <w:kinsoku w:val="0"/>
        <w:autoSpaceDE w:val="0"/>
        <w:autoSpaceDN w:val="0"/>
        <w:adjustRightInd w:val="0"/>
        <w:snapToGrid w:val="0"/>
        <w:spacing w:line="254" w:lineRule="auto"/>
        <w:jc w:val="left"/>
        <w:textAlignment w:val="baseline"/>
        <w:rPr>
          <w:rFonts w:ascii="Arial" w:hAnsi="Arial" w:eastAsia="Arial" w:cs="Arial"/>
          <w:snapToGrid w:val="0"/>
          <w:color w:val="000000"/>
          <w:kern w:val="0"/>
          <w:sz w:val="21"/>
          <w:szCs w:val="21"/>
          <w:lang w:val="en-US" w:eastAsia="en-US" w:bidi="ar-SA"/>
        </w:rPr>
      </w:pPr>
    </w:p>
    <w:p w14:paraId="61C0B52D">
      <w:pPr>
        <w:widowControl/>
        <w:kinsoku w:val="0"/>
        <w:autoSpaceDE w:val="0"/>
        <w:autoSpaceDN w:val="0"/>
        <w:adjustRightInd w:val="0"/>
        <w:snapToGrid w:val="0"/>
        <w:spacing w:before="91" w:line="219" w:lineRule="auto"/>
        <w:ind w:left="3294"/>
        <w:jc w:val="left"/>
        <w:textAlignment w:val="baseline"/>
        <w:rPr>
          <w:rFonts w:ascii="新宋体" w:hAnsi="新宋体" w:eastAsia="新宋体" w:cs="新宋体"/>
          <w:snapToGrid w:val="0"/>
          <w:color w:val="000000"/>
          <w:kern w:val="0"/>
          <w:sz w:val="28"/>
          <w:szCs w:val="28"/>
          <w:lang w:eastAsia="en-US"/>
        </w:rPr>
      </w:pPr>
      <w:r>
        <w:rPr>
          <w:rFonts w:ascii="新宋体" w:hAnsi="新宋体" w:eastAsia="新宋体" w:cs="新宋体"/>
          <w:snapToGrid w:val="0"/>
          <w:color w:val="000000"/>
          <w:spacing w:val="-4"/>
          <w:kern w:val="0"/>
          <w:sz w:val="28"/>
          <w:szCs w:val="28"/>
          <w:lang w:eastAsia="en-US"/>
        </w:rPr>
        <w:t>第二节 政府采购合同通用条款</w:t>
      </w:r>
    </w:p>
    <w:p w14:paraId="489B0FB8">
      <w:pPr>
        <w:widowControl/>
        <w:kinsoku w:val="0"/>
        <w:autoSpaceDE w:val="0"/>
        <w:autoSpaceDN w:val="0"/>
        <w:adjustRightInd w:val="0"/>
        <w:snapToGrid w:val="0"/>
        <w:spacing w:before="115" w:line="220" w:lineRule="auto"/>
        <w:ind w:left="42"/>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6"/>
          <w:kern w:val="0"/>
          <w:sz w:val="24"/>
          <w:szCs w:val="24"/>
          <w:lang w:eastAsia="en-US"/>
        </w:rPr>
        <w:t>1.</w:t>
      </w:r>
      <w:r>
        <w:rPr>
          <w:rFonts w:ascii="宋体" w:hAnsi="宋体" w:eastAsia="宋体" w:cs="宋体"/>
          <w:snapToGrid w:val="0"/>
          <w:color w:val="000000"/>
          <w:spacing w:val="16"/>
          <w:kern w:val="0"/>
          <w:sz w:val="24"/>
          <w:szCs w:val="24"/>
          <w:lang w:eastAsia="en-US"/>
        </w:rPr>
        <w:t xml:space="preserve"> </w:t>
      </w:r>
      <w:r>
        <w:rPr>
          <w:rFonts w:ascii="宋体" w:hAnsi="宋体" w:eastAsia="宋体" w:cs="宋体"/>
          <w:b/>
          <w:bCs/>
          <w:snapToGrid w:val="0"/>
          <w:color w:val="000000"/>
          <w:spacing w:val="-16"/>
          <w:kern w:val="0"/>
          <w:sz w:val="24"/>
          <w:szCs w:val="24"/>
          <w:lang w:eastAsia="en-US"/>
        </w:rPr>
        <w:t>定义</w:t>
      </w:r>
    </w:p>
    <w:p w14:paraId="0C9192B3">
      <w:pPr>
        <w:widowControl/>
        <w:kinsoku w:val="0"/>
        <w:autoSpaceDE w:val="0"/>
        <w:autoSpaceDN w:val="0"/>
        <w:adjustRightInd w:val="0"/>
        <w:snapToGrid w:val="0"/>
        <w:spacing w:before="136" w:line="228" w:lineRule="auto"/>
        <w:ind w:left="456"/>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2"/>
          <w:kern w:val="0"/>
          <w:sz w:val="20"/>
          <w:szCs w:val="20"/>
          <w:lang w:eastAsia="en-US"/>
        </w:rPr>
        <w:t>1.1合同当事人</w:t>
      </w:r>
    </w:p>
    <w:p w14:paraId="5D5F330B">
      <w:pPr>
        <w:widowControl/>
        <w:kinsoku w:val="0"/>
        <w:autoSpaceDE w:val="0"/>
        <w:autoSpaceDN w:val="0"/>
        <w:adjustRightInd w:val="0"/>
        <w:snapToGrid w:val="0"/>
        <w:spacing w:before="168" w:line="300" w:lineRule="auto"/>
        <w:ind w:left="38" w:right="154" w:firstLine="40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（1）采购人（以下称甲方）是指使用财政性资金，通过政府采购方式向供应商购买货物及其相关服务</w:t>
      </w:r>
      <w:r>
        <w:rPr>
          <w:rFonts w:ascii="宋体" w:hAnsi="宋体" w:eastAsia="宋体" w:cs="宋体"/>
          <w:snapToGrid w:val="0"/>
          <w:color w:val="000000"/>
          <w:spacing w:val="4"/>
          <w:kern w:val="0"/>
          <w:sz w:val="20"/>
          <w:szCs w:val="20"/>
          <w:lang w:eastAsia="en-US"/>
        </w:rPr>
        <w:t>的国家机关、事业单位、团体组织。</w:t>
      </w:r>
    </w:p>
    <w:p w14:paraId="020CD2D0">
      <w:pPr>
        <w:widowControl/>
        <w:kinsoku w:val="0"/>
        <w:autoSpaceDE w:val="0"/>
        <w:autoSpaceDN w:val="0"/>
        <w:adjustRightInd w:val="0"/>
        <w:snapToGrid w:val="0"/>
        <w:spacing w:before="147" w:line="300" w:lineRule="auto"/>
        <w:ind w:right="154" w:firstLine="438"/>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（2）供应商（以下称乙方）是指参加政府采购活动并且中标（成交</w:t>
      </w:r>
      <w:r>
        <w:rPr>
          <w:rFonts w:ascii="宋体" w:hAnsi="宋体" w:eastAsia="宋体" w:cs="宋体"/>
          <w:snapToGrid w:val="0"/>
          <w:color w:val="000000"/>
          <w:spacing w:val="23"/>
          <w:kern w:val="0"/>
          <w:sz w:val="20"/>
          <w:szCs w:val="20"/>
          <w:lang w:eastAsia="en-US"/>
        </w:rPr>
        <w:t>），</w:t>
      </w:r>
      <w:r>
        <w:rPr>
          <w:rFonts w:ascii="宋体" w:hAnsi="宋体" w:eastAsia="宋体" w:cs="宋体"/>
          <w:snapToGrid w:val="0"/>
          <w:color w:val="000000"/>
          <w:spacing w:val="7"/>
          <w:kern w:val="0"/>
          <w:sz w:val="20"/>
          <w:szCs w:val="20"/>
          <w:lang w:eastAsia="en-US"/>
        </w:rPr>
        <w:t>向采购人提供合同约定的货物及其相关服务的法人、非法人组织或者自然人。</w:t>
      </w:r>
    </w:p>
    <w:p w14:paraId="787D5EF9">
      <w:pPr>
        <w:widowControl/>
        <w:kinsoku w:val="0"/>
        <w:autoSpaceDE w:val="0"/>
        <w:autoSpaceDN w:val="0"/>
        <w:adjustRightInd w:val="0"/>
        <w:snapToGrid w:val="0"/>
        <w:spacing w:before="147" w:line="301" w:lineRule="auto"/>
        <w:ind w:left="46" w:right="152" w:firstLine="392"/>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9"/>
          <w:kern w:val="0"/>
          <w:sz w:val="20"/>
          <w:szCs w:val="20"/>
          <w:lang w:eastAsia="en-US"/>
        </w:rPr>
        <w:t>（3）其他合同主体是指除采购人和供应商以</w:t>
      </w:r>
      <w:r>
        <w:rPr>
          <w:rFonts w:ascii="宋体" w:hAnsi="宋体" w:eastAsia="宋体" w:cs="宋体"/>
          <w:snapToGrid w:val="0"/>
          <w:color w:val="000000"/>
          <w:spacing w:val="8"/>
          <w:kern w:val="0"/>
          <w:sz w:val="20"/>
          <w:szCs w:val="20"/>
          <w:lang w:eastAsia="en-US"/>
        </w:rPr>
        <w:t>外，依法参与合同缔结或履行，享有权利、承担义务的合</w:t>
      </w:r>
      <w:r>
        <w:rPr>
          <w:rFonts w:ascii="宋体" w:hAnsi="宋体" w:eastAsia="宋体" w:cs="宋体"/>
          <w:snapToGrid w:val="0"/>
          <w:color w:val="000000"/>
          <w:spacing w:val="-4"/>
          <w:kern w:val="0"/>
          <w:sz w:val="20"/>
          <w:szCs w:val="20"/>
          <w:lang w:eastAsia="en-US"/>
        </w:rPr>
        <w:t>同当事人。</w:t>
      </w:r>
    </w:p>
    <w:p w14:paraId="73C21479">
      <w:pPr>
        <w:widowControl/>
        <w:kinsoku w:val="0"/>
        <w:autoSpaceDE w:val="0"/>
        <w:autoSpaceDN w:val="0"/>
        <w:adjustRightInd w:val="0"/>
        <w:snapToGrid w:val="0"/>
        <w:spacing w:before="129" w:line="227" w:lineRule="auto"/>
        <w:ind w:left="456"/>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1"/>
          <w:kern w:val="0"/>
          <w:sz w:val="20"/>
          <w:szCs w:val="20"/>
          <w:lang w:eastAsia="en-US"/>
        </w:rPr>
        <w:t>1.2</w:t>
      </w:r>
      <w:r>
        <w:rPr>
          <w:rFonts w:ascii="宋体" w:hAnsi="宋体" w:eastAsia="宋体" w:cs="宋体"/>
          <w:snapToGrid w:val="0"/>
          <w:color w:val="000000"/>
          <w:spacing w:val="-22"/>
          <w:kern w:val="0"/>
          <w:sz w:val="20"/>
          <w:szCs w:val="20"/>
          <w:lang w:eastAsia="en-US"/>
        </w:rPr>
        <w:t xml:space="preserve"> </w:t>
      </w:r>
      <w:r>
        <w:rPr>
          <w:rFonts w:ascii="宋体" w:hAnsi="宋体" w:eastAsia="宋体" w:cs="宋体"/>
          <w:snapToGrid w:val="0"/>
          <w:color w:val="000000"/>
          <w:spacing w:val="1"/>
          <w:kern w:val="0"/>
          <w:sz w:val="20"/>
          <w:szCs w:val="20"/>
          <w:lang w:eastAsia="en-US"/>
        </w:rPr>
        <w:t>本合同下列术语应解释为：</w:t>
      </w:r>
    </w:p>
    <w:p w14:paraId="5B19B56A">
      <w:pPr>
        <w:widowControl/>
        <w:kinsoku w:val="0"/>
        <w:autoSpaceDE w:val="0"/>
        <w:autoSpaceDN w:val="0"/>
        <w:adjustRightInd w:val="0"/>
        <w:snapToGrid w:val="0"/>
        <w:spacing w:before="173" w:line="334" w:lineRule="auto"/>
        <w:ind w:right="152" w:firstLine="438"/>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（1）“合同</w:t>
      </w:r>
      <w:r>
        <w:rPr>
          <w:rFonts w:ascii="宋体" w:hAnsi="宋体" w:eastAsia="宋体" w:cs="宋体"/>
          <w:snapToGrid w:val="0"/>
          <w:color w:val="000000"/>
          <w:spacing w:val="-73"/>
          <w:kern w:val="0"/>
          <w:sz w:val="20"/>
          <w:szCs w:val="20"/>
          <w:lang w:eastAsia="en-US"/>
        </w:rPr>
        <w:t xml:space="preserve"> </w:t>
      </w:r>
      <w:r>
        <w:rPr>
          <w:rFonts w:ascii="宋体" w:hAnsi="宋体" w:eastAsia="宋体" w:cs="宋体"/>
          <w:snapToGrid w:val="0"/>
          <w:color w:val="000000"/>
          <w:spacing w:val="8"/>
          <w:kern w:val="0"/>
          <w:sz w:val="20"/>
          <w:szCs w:val="20"/>
          <w:lang w:eastAsia="en-US"/>
        </w:rPr>
        <w:t>”系指合同当事人意思表示达成一致的任何协议，包括签署的政府采购合</w:t>
      </w:r>
      <w:r>
        <w:rPr>
          <w:rFonts w:ascii="宋体" w:hAnsi="宋体" w:eastAsia="宋体" w:cs="宋体"/>
          <w:snapToGrid w:val="0"/>
          <w:color w:val="000000"/>
          <w:spacing w:val="7"/>
          <w:kern w:val="0"/>
          <w:sz w:val="20"/>
          <w:szCs w:val="20"/>
          <w:lang w:eastAsia="en-US"/>
        </w:rPr>
        <w:t>同协议书及其变</w:t>
      </w:r>
      <w:r>
        <w:rPr>
          <w:rFonts w:ascii="宋体" w:hAnsi="宋体" w:eastAsia="宋体" w:cs="宋体"/>
          <w:snapToGrid w:val="0"/>
          <w:color w:val="000000"/>
          <w:spacing w:val="10"/>
          <w:kern w:val="0"/>
          <w:sz w:val="20"/>
          <w:szCs w:val="20"/>
          <w:lang w:eastAsia="en-US"/>
        </w:rPr>
        <w:t>更、补充协议，政府采购合同专用条款，政府采购合同通用条款，中</w:t>
      </w:r>
      <w:r>
        <w:rPr>
          <w:rFonts w:ascii="宋体" w:hAnsi="宋体" w:eastAsia="宋体" w:cs="宋体"/>
          <w:snapToGrid w:val="0"/>
          <w:color w:val="000000"/>
          <w:spacing w:val="9"/>
          <w:kern w:val="0"/>
          <w:sz w:val="20"/>
          <w:szCs w:val="20"/>
          <w:lang w:eastAsia="en-US"/>
        </w:rPr>
        <w:t>标（成交）通知书，投标（响应）文</w:t>
      </w:r>
      <w:r>
        <w:rPr>
          <w:rFonts w:ascii="宋体" w:hAnsi="宋体" w:eastAsia="宋体" w:cs="宋体"/>
          <w:snapToGrid w:val="0"/>
          <w:color w:val="000000"/>
          <w:spacing w:val="10"/>
          <w:kern w:val="0"/>
          <w:sz w:val="20"/>
          <w:szCs w:val="20"/>
          <w:lang w:eastAsia="en-US"/>
        </w:rPr>
        <w:t>件，采购文件，有关技术文件和图纸，以及国家法律、行政法规和规</w:t>
      </w:r>
      <w:r>
        <w:rPr>
          <w:rFonts w:ascii="宋体" w:hAnsi="宋体" w:eastAsia="宋体" w:cs="宋体"/>
          <w:snapToGrid w:val="0"/>
          <w:color w:val="000000"/>
          <w:spacing w:val="9"/>
          <w:kern w:val="0"/>
          <w:sz w:val="20"/>
          <w:szCs w:val="20"/>
          <w:lang w:eastAsia="en-US"/>
        </w:rPr>
        <w:t>章制度规定或合同约定的作为合同组</w:t>
      </w:r>
      <w:r>
        <w:rPr>
          <w:rFonts w:ascii="宋体" w:hAnsi="宋体" w:eastAsia="宋体" w:cs="宋体"/>
          <w:snapToGrid w:val="0"/>
          <w:color w:val="000000"/>
          <w:spacing w:val="4"/>
          <w:kern w:val="0"/>
          <w:sz w:val="20"/>
          <w:szCs w:val="20"/>
          <w:lang w:eastAsia="en-US"/>
        </w:rPr>
        <w:t>成部分的其他文件。</w:t>
      </w:r>
    </w:p>
    <w:p w14:paraId="23324E60">
      <w:pPr>
        <w:widowControl/>
        <w:kinsoku w:val="0"/>
        <w:autoSpaceDE w:val="0"/>
        <w:autoSpaceDN w:val="0"/>
        <w:adjustRightInd w:val="0"/>
        <w:snapToGrid w:val="0"/>
        <w:spacing w:before="128" w:line="226" w:lineRule="auto"/>
        <w:ind w:left="439"/>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（2）“合同价款</w:t>
      </w:r>
      <w:r>
        <w:rPr>
          <w:rFonts w:ascii="宋体" w:hAnsi="宋体" w:eastAsia="宋体" w:cs="宋体"/>
          <w:snapToGrid w:val="0"/>
          <w:color w:val="000000"/>
          <w:spacing w:val="-73"/>
          <w:kern w:val="0"/>
          <w:sz w:val="20"/>
          <w:szCs w:val="20"/>
          <w:lang w:eastAsia="en-US"/>
        </w:rPr>
        <w:t xml:space="preserve"> </w:t>
      </w:r>
      <w:r>
        <w:rPr>
          <w:rFonts w:ascii="宋体" w:hAnsi="宋体" w:eastAsia="宋体" w:cs="宋体"/>
          <w:snapToGrid w:val="0"/>
          <w:color w:val="000000"/>
          <w:spacing w:val="8"/>
          <w:kern w:val="0"/>
          <w:sz w:val="20"/>
          <w:szCs w:val="20"/>
          <w:lang w:eastAsia="en-US"/>
        </w:rPr>
        <w:t>”系指根据本合同规定乙方在全面履</w:t>
      </w:r>
      <w:r>
        <w:rPr>
          <w:rFonts w:ascii="宋体" w:hAnsi="宋体" w:eastAsia="宋体" w:cs="宋体"/>
          <w:snapToGrid w:val="0"/>
          <w:color w:val="000000"/>
          <w:spacing w:val="7"/>
          <w:kern w:val="0"/>
          <w:sz w:val="20"/>
          <w:szCs w:val="20"/>
          <w:lang w:eastAsia="en-US"/>
        </w:rPr>
        <w:t>行合同义务后甲方应支付给乙方的价款。</w:t>
      </w:r>
    </w:p>
    <w:p w14:paraId="43D1E90F">
      <w:pPr>
        <w:widowControl/>
        <w:kinsoku w:val="0"/>
        <w:autoSpaceDE w:val="0"/>
        <w:autoSpaceDN w:val="0"/>
        <w:adjustRightInd w:val="0"/>
        <w:snapToGrid w:val="0"/>
        <w:spacing w:before="177" w:line="298" w:lineRule="auto"/>
        <w:ind w:left="4" w:firstLine="43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10"/>
          <w:kern w:val="0"/>
          <w:sz w:val="20"/>
          <w:szCs w:val="20"/>
          <w:lang w:eastAsia="en-US"/>
        </w:rPr>
        <w:t>（3）</w:t>
      </w:r>
      <w:r>
        <w:rPr>
          <w:rFonts w:ascii="宋体" w:hAnsi="宋体" w:eastAsia="宋体" w:cs="宋体"/>
          <w:snapToGrid w:val="0"/>
          <w:color w:val="000000"/>
          <w:spacing w:val="-76"/>
          <w:kern w:val="0"/>
          <w:sz w:val="20"/>
          <w:szCs w:val="20"/>
          <w:lang w:eastAsia="en-US"/>
        </w:rPr>
        <w:t xml:space="preserve"> </w:t>
      </w:r>
      <w:r>
        <w:rPr>
          <w:rFonts w:ascii="宋体" w:hAnsi="宋体" w:eastAsia="宋体" w:cs="宋体"/>
          <w:snapToGrid w:val="0"/>
          <w:color w:val="000000"/>
          <w:spacing w:val="10"/>
          <w:kern w:val="0"/>
          <w:sz w:val="20"/>
          <w:szCs w:val="20"/>
          <w:lang w:eastAsia="en-US"/>
        </w:rPr>
        <w:t>“货物</w:t>
      </w:r>
      <w:r>
        <w:rPr>
          <w:rFonts w:ascii="宋体" w:hAnsi="宋体" w:eastAsia="宋体" w:cs="宋体"/>
          <w:snapToGrid w:val="0"/>
          <w:color w:val="000000"/>
          <w:spacing w:val="-36"/>
          <w:kern w:val="0"/>
          <w:sz w:val="20"/>
          <w:szCs w:val="20"/>
          <w:lang w:eastAsia="en-US"/>
        </w:rPr>
        <w:t xml:space="preserve"> </w:t>
      </w:r>
      <w:r>
        <w:rPr>
          <w:rFonts w:ascii="宋体" w:hAnsi="宋体" w:eastAsia="宋体" w:cs="宋体"/>
          <w:snapToGrid w:val="0"/>
          <w:color w:val="000000"/>
          <w:spacing w:val="10"/>
          <w:kern w:val="0"/>
          <w:sz w:val="20"/>
          <w:szCs w:val="20"/>
          <w:lang w:eastAsia="en-US"/>
        </w:rPr>
        <w:t>”系指乙方根据本合同规定须向甲方提供的各种形态和种类的物品，包括原材</w:t>
      </w:r>
      <w:r>
        <w:rPr>
          <w:rFonts w:ascii="宋体" w:hAnsi="宋体" w:eastAsia="宋体" w:cs="宋体"/>
          <w:snapToGrid w:val="0"/>
          <w:color w:val="000000"/>
          <w:spacing w:val="9"/>
          <w:kern w:val="0"/>
          <w:sz w:val="20"/>
          <w:szCs w:val="20"/>
          <w:lang w:eastAsia="en-US"/>
        </w:rPr>
        <w:t>料、设备、</w:t>
      </w:r>
      <w:r>
        <w:rPr>
          <w:rFonts w:ascii="宋体" w:hAnsi="宋体" w:eastAsia="宋体" w:cs="宋体"/>
          <w:snapToGrid w:val="0"/>
          <w:color w:val="000000"/>
          <w:spacing w:val="8"/>
          <w:kern w:val="0"/>
          <w:sz w:val="20"/>
          <w:szCs w:val="20"/>
          <w:lang w:eastAsia="en-US"/>
        </w:rPr>
        <w:t>产品（包括软件）及相关的其备品备件、工具、手册及其他技术资料和材料等。</w:t>
      </w:r>
    </w:p>
    <w:p w14:paraId="7A01EACF">
      <w:pPr>
        <w:widowControl/>
        <w:kinsoku w:val="0"/>
        <w:autoSpaceDE w:val="0"/>
        <w:autoSpaceDN w:val="0"/>
        <w:adjustRightInd w:val="0"/>
        <w:snapToGrid w:val="0"/>
        <w:spacing w:before="150" w:line="324" w:lineRule="auto"/>
        <w:ind w:left="8" w:right="137" w:firstLine="43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（4）“相关服务</w:t>
      </w:r>
      <w:r>
        <w:rPr>
          <w:rFonts w:ascii="宋体" w:hAnsi="宋体" w:eastAsia="宋体" w:cs="宋体"/>
          <w:snapToGrid w:val="0"/>
          <w:color w:val="000000"/>
          <w:spacing w:val="-74"/>
          <w:kern w:val="0"/>
          <w:sz w:val="20"/>
          <w:szCs w:val="20"/>
          <w:lang w:eastAsia="en-US"/>
        </w:rPr>
        <w:t xml:space="preserve"> </w:t>
      </w:r>
      <w:r>
        <w:rPr>
          <w:rFonts w:ascii="宋体" w:hAnsi="宋体" w:eastAsia="宋体" w:cs="宋体"/>
          <w:snapToGrid w:val="0"/>
          <w:color w:val="000000"/>
          <w:spacing w:val="5"/>
          <w:kern w:val="0"/>
          <w:sz w:val="20"/>
          <w:szCs w:val="20"/>
          <w:lang w:eastAsia="en-US"/>
        </w:rPr>
        <w:t>”系指根据合同规定，乙方应</w:t>
      </w:r>
      <w:r>
        <w:rPr>
          <w:rFonts w:ascii="宋体" w:hAnsi="宋体" w:eastAsia="宋体" w:cs="宋体"/>
          <w:snapToGrid w:val="0"/>
          <w:color w:val="000000"/>
          <w:spacing w:val="4"/>
          <w:kern w:val="0"/>
          <w:sz w:val="20"/>
          <w:szCs w:val="20"/>
          <w:lang w:eastAsia="en-US"/>
        </w:rPr>
        <w:t>提供的与货物有关的技术、管理和其他服务，</w:t>
      </w:r>
      <w:r>
        <w:rPr>
          <w:rFonts w:ascii="宋体" w:hAnsi="宋体" w:eastAsia="宋体" w:cs="宋体"/>
          <w:snapToGrid w:val="0"/>
          <w:color w:val="000000"/>
          <w:spacing w:val="68"/>
          <w:kern w:val="0"/>
          <w:sz w:val="20"/>
          <w:szCs w:val="20"/>
          <w:lang w:eastAsia="en-US"/>
        </w:rPr>
        <w:t xml:space="preserve"> </w:t>
      </w:r>
      <w:r>
        <w:rPr>
          <w:rFonts w:ascii="宋体" w:hAnsi="宋体" w:eastAsia="宋体" w:cs="宋体"/>
          <w:snapToGrid w:val="0"/>
          <w:color w:val="000000"/>
          <w:spacing w:val="4"/>
          <w:kern w:val="0"/>
          <w:sz w:val="20"/>
          <w:szCs w:val="20"/>
          <w:lang w:eastAsia="en-US"/>
        </w:rPr>
        <w:t>包括但不</w:t>
      </w:r>
      <w:r>
        <w:rPr>
          <w:rFonts w:ascii="宋体" w:hAnsi="宋体" w:eastAsia="宋体" w:cs="宋体"/>
          <w:snapToGrid w:val="0"/>
          <w:color w:val="000000"/>
          <w:spacing w:val="10"/>
          <w:kern w:val="0"/>
          <w:sz w:val="20"/>
          <w:szCs w:val="20"/>
          <w:lang w:eastAsia="en-US"/>
        </w:rPr>
        <w:t>限于：管理和质量保证、运输、保险、检验、现场准</w:t>
      </w:r>
      <w:r>
        <w:rPr>
          <w:rFonts w:ascii="宋体" w:hAnsi="宋体" w:eastAsia="宋体" w:cs="宋体"/>
          <w:snapToGrid w:val="0"/>
          <w:color w:val="000000"/>
          <w:spacing w:val="9"/>
          <w:kern w:val="0"/>
          <w:sz w:val="20"/>
          <w:szCs w:val="20"/>
          <w:lang w:eastAsia="en-US"/>
        </w:rPr>
        <w:t>备、安装、集成、调试、培训、维修、废弃处置、技</w:t>
      </w:r>
      <w:r>
        <w:rPr>
          <w:rFonts w:ascii="宋体" w:hAnsi="宋体" w:eastAsia="宋体" w:cs="宋体"/>
          <w:snapToGrid w:val="0"/>
          <w:color w:val="000000"/>
          <w:spacing w:val="7"/>
          <w:kern w:val="0"/>
          <w:sz w:val="20"/>
          <w:szCs w:val="20"/>
          <w:lang w:eastAsia="en-US"/>
        </w:rPr>
        <w:t>术支持等以及合同中规定乙方应承担的其他义务。</w:t>
      </w:r>
    </w:p>
    <w:p w14:paraId="0D4B0AAD">
      <w:pPr>
        <w:widowControl/>
        <w:kinsoku w:val="0"/>
        <w:autoSpaceDE w:val="0"/>
        <w:autoSpaceDN w:val="0"/>
        <w:adjustRightInd w:val="0"/>
        <w:snapToGrid w:val="0"/>
        <w:spacing w:before="146" w:line="298" w:lineRule="auto"/>
        <w:ind w:right="33" w:firstLine="439"/>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9"/>
          <w:kern w:val="0"/>
          <w:sz w:val="20"/>
          <w:szCs w:val="20"/>
          <w:lang w:eastAsia="en-US"/>
        </w:rPr>
        <w:t>（5）</w:t>
      </w:r>
      <w:r>
        <w:rPr>
          <w:rFonts w:ascii="宋体" w:hAnsi="宋体" w:eastAsia="宋体" w:cs="宋体"/>
          <w:snapToGrid w:val="0"/>
          <w:color w:val="000000"/>
          <w:spacing w:val="-76"/>
          <w:kern w:val="0"/>
          <w:sz w:val="20"/>
          <w:szCs w:val="20"/>
          <w:lang w:eastAsia="en-US"/>
        </w:rPr>
        <w:t xml:space="preserve"> </w:t>
      </w:r>
      <w:r>
        <w:rPr>
          <w:rFonts w:ascii="宋体" w:hAnsi="宋体" w:eastAsia="宋体" w:cs="宋体"/>
          <w:snapToGrid w:val="0"/>
          <w:color w:val="000000"/>
          <w:spacing w:val="9"/>
          <w:kern w:val="0"/>
          <w:sz w:val="20"/>
          <w:szCs w:val="20"/>
          <w:lang w:eastAsia="en-US"/>
        </w:rPr>
        <w:t>“分包</w:t>
      </w:r>
      <w:r>
        <w:rPr>
          <w:rFonts w:ascii="宋体" w:hAnsi="宋体" w:eastAsia="宋体" w:cs="宋体"/>
          <w:snapToGrid w:val="0"/>
          <w:color w:val="000000"/>
          <w:spacing w:val="-30"/>
          <w:kern w:val="0"/>
          <w:sz w:val="20"/>
          <w:szCs w:val="20"/>
          <w:lang w:eastAsia="en-US"/>
        </w:rPr>
        <w:t xml:space="preserve"> </w:t>
      </w:r>
      <w:r>
        <w:rPr>
          <w:rFonts w:ascii="宋体" w:hAnsi="宋体" w:eastAsia="宋体" w:cs="宋体"/>
          <w:snapToGrid w:val="0"/>
          <w:color w:val="000000"/>
          <w:spacing w:val="9"/>
          <w:kern w:val="0"/>
          <w:sz w:val="20"/>
          <w:szCs w:val="20"/>
          <w:lang w:eastAsia="en-US"/>
        </w:rPr>
        <w:t>”系指中标（成交）供应商按采购文件、投标（响应）文件的规定，根据分包意向协议，将中标（成交）项目中的部分履约内容，分给具有</w:t>
      </w:r>
      <w:r>
        <w:rPr>
          <w:rFonts w:ascii="宋体" w:hAnsi="宋体" w:eastAsia="宋体" w:cs="宋体"/>
          <w:snapToGrid w:val="0"/>
          <w:color w:val="000000"/>
          <w:spacing w:val="8"/>
          <w:kern w:val="0"/>
          <w:sz w:val="20"/>
          <w:szCs w:val="20"/>
          <w:lang w:eastAsia="en-US"/>
        </w:rPr>
        <w:t>相应资质条件的供应商履行合同的行为。</w:t>
      </w:r>
    </w:p>
    <w:p w14:paraId="72972204">
      <w:pPr>
        <w:widowControl/>
        <w:kinsoku w:val="0"/>
        <w:autoSpaceDE w:val="0"/>
        <w:autoSpaceDN w:val="0"/>
        <w:adjustRightInd w:val="0"/>
        <w:snapToGrid w:val="0"/>
        <w:spacing w:before="152" w:line="334" w:lineRule="auto"/>
        <w:ind w:right="137" w:firstLine="438"/>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（6）“联合体</w:t>
      </w:r>
      <w:r>
        <w:rPr>
          <w:rFonts w:ascii="宋体" w:hAnsi="宋体" w:eastAsia="宋体" w:cs="宋体"/>
          <w:snapToGrid w:val="0"/>
          <w:color w:val="000000"/>
          <w:spacing w:val="-77"/>
          <w:kern w:val="0"/>
          <w:sz w:val="20"/>
          <w:szCs w:val="20"/>
          <w:lang w:eastAsia="en-US"/>
        </w:rPr>
        <w:t xml:space="preserve"> </w:t>
      </w:r>
      <w:r>
        <w:rPr>
          <w:rFonts w:ascii="宋体" w:hAnsi="宋体" w:eastAsia="宋体" w:cs="宋体"/>
          <w:snapToGrid w:val="0"/>
          <w:color w:val="000000"/>
          <w:spacing w:val="4"/>
          <w:kern w:val="0"/>
          <w:sz w:val="20"/>
          <w:szCs w:val="20"/>
          <w:lang w:eastAsia="en-US"/>
        </w:rPr>
        <w:t>”系指由两个以上的自然人、法人或者非法人组织组成</w:t>
      </w:r>
      <w:r>
        <w:rPr>
          <w:rFonts w:ascii="宋体" w:hAnsi="宋体" w:eastAsia="宋体" w:cs="宋体"/>
          <w:snapToGrid w:val="0"/>
          <w:color w:val="000000"/>
          <w:spacing w:val="3"/>
          <w:kern w:val="0"/>
          <w:sz w:val="20"/>
          <w:szCs w:val="20"/>
          <w:lang w:eastAsia="en-US"/>
        </w:rPr>
        <w:t>，  以一个供应商的身份共同参加</w:t>
      </w:r>
      <w:r>
        <w:rPr>
          <w:rFonts w:ascii="宋体" w:hAnsi="宋体" w:eastAsia="宋体" w:cs="宋体"/>
          <w:snapToGrid w:val="0"/>
          <w:color w:val="000000"/>
          <w:spacing w:val="10"/>
          <w:kern w:val="0"/>
          <w:sz w:val="20"/>
          <w:szCs w:val="20"/>
          <w:lang w:eastAsia="en-US"/>
        </w:rPr>
        <w:t>政府采购的主体。联合体各方应在签订合同协议书前向甲方提交联合</w:t>
      </w:r>
      <w:r>
        <w:rPr>
          <w:rFonts w:ascii="宋体" w:hAnsi="宋体" w:eastAsia="宋体" w:cs="宋体"/>
          <w:snapToGrid w:val="0"/>
          <w:color w:val="000000"/>
          <w:spacing w:val="9"/>
          <w:kern w:val="0"/>
          <w:sz w:val="20"/>
          <w:szCs w:val="20"/>
          <w:lang w:eastAsia="en-US"/>
        </w:rPr>
        <w:t>协议，且明确牵头人及各成员单位的</w:t>
      </w:r>
      <w:r>
        <w:rPr>
          <w:rFonts w:ascii="宋体" w:hAnsi="宋体" w:eastAsia="宋体" w:cs="宋体"/>
          <w:snapToGrid w:val="0"/>
          <w:color w:val="000000"/>
          <w:spacing w:val="10"/>
          <w:kern w:val="0"/>
          <w:sz w:val="20"/>
          <w:szCs w:val="20"/>
          <w:lang w:eastAsia="en-US"/>
        </w:rPr>
        <w:t>工作分工、权利、义务、责任，联合体各方应共同与甲方签订合同，</w:t>
      </w:r>
      <w:r>
        <w:rPr>
          <w:rFonts w:ascii="宋体" w:hAnsi="宋体" w:eastAsia="宋体" w:cs="宋体"/>
          <w:snapToGrid w:val="0"/>
          <w:color w:val="000000"/>
          <w:spacing w:val="9"/>
          <w:kern w:val="0"/>
          <w:sz w:val="20"/>
          <w:szCs w:val="20"/>
          <w:lang w:eastAsia="en-US"/>
        </w:rPr>
        <w:t>就合同约定的事项对甲方承担连带责</w:t>
      </w:r>
      <w:r>
        <w:rPr>
          <w:rFonts w:ascii="宋体" w:hAnsi="宋体" w:eastAsia="宋体" w:cs="宋体"/>
          <w:snapToGrid w:val="0"/>
          <w:color w:val="000000"/>
          <w:spacing w:val="6"/>
          <w:kern w:val="0"/>
          <w:sz w:val="20"/>
          <w:szCs w:val="20"/>
          <w:lang w:eastAsia="en-US"/>
        </w:rPr>
        <w:t>任。联合体具体要求见【</w:t>
      </w:r>
      <w:r>
        <w:rPr>
          <w:rFonts w:ascii="宋体" w:hAnsi="宋体" w:eastAsia="宋体" w:cs="宋体"/>
          <w:b/>
          <w:bCs/>
          <w:snapToGrid w:val="0"/>
          <w:color w:val="000000"/>
          <w:spacing w:val="6"/>
          <w:kern w:val="0"/>
          <w:sz w:val="20"/>
          <w:szCs w:val="20"/>
          <w:lang w:eastAsia="en-US"/>
        </w:rPr>
        <w:t>政府采购合同专用条款</w:t>
      </w:r>
      <w:r>
        <w:rPr>
          <w:rFonts w:ascii="宋体" w:hAnsi="宋体" w:eastAsia="宋体" w:cs="宋体"/>
          <w:snapToGrid w:val="0"/>
          <w:color w:val="000000"/>
          <w:spacing w:val="6"/>
          <w:kern w:val="0"/>
          <w:sz w:val="20"/>
          <w:szCs w:val="20"/>
          <w:lang w:eastAsia="en-US"/>
        </w:rPr>
        <w:t>】。</w:t>
      </w:r>
    </w:p>
    <w:p w14:paraId="3B2A403E">
      <w:pPr>
        <w:widowControl/>
        <w:kinsoku w:val="0"/>
        <w:autoSpaceDE w:val="0"/>
        <w:autoSpaceDN w:val="0"/>
        <w:adjustRightInd w:val="0"/>
        <w:snapToGrid w:val="0"/>
        <w:spacing w:before="129" w:line="227" w:lineRule="auto"/>
        <w:ind w:left="439"/>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（7）其他术语解释，见【</w:t>
      </w:r>
      <w:r>
        <w:rPr>
          <w:rFonts w:ascii="宋体" w:hAnsi="宋体" w:eastAsia="宋体" w:cs="宋体"/>
          <w:b/>
          <w:bCs/>
          <w:snapToGrid w:val="0"/>
          <w:color w:val="000000"/>
          <w:spacing w:val="6"/>
          <w:kern w:val="0"/>
          <w:sz w:val="20"/>
          <w:szCs w:val="20"/>
          <w:lang w:eastAsia="en-US"/>
        </w:rPr>
        <w:t>政府采购合同专用</w:t>
      </w:r>
      <w:r>
        <w:rPr>
          <w:rFonts w:ascii="宋体" w:hAnsi="宋体" w:eastAsia="宋体" w:cs="宋体"/>
          <w:b/>
          <w:bCs/>
          <w:snapToGrid w:val="0"/>
          <w:color w:val="000000"/>
          <w:spacing w:val="5"/>
          <w:kern w:val="0"/>
          <w:sz w:val="20"/>
          <w:szCs w:val="20"/>
          <w:lang w:eastAsia="en-US"/>
        </w:rPr>
        <w:t>条款</w:t>
      </w:r>
      <w:r>
        <w:rPr>
          <w:rFonts w:ascii="宋体" w:hAnsi="宋体" w:eastAsia="宋体" w:cs="宋体"/>
          <w:snapToGrid w:val="0"/>
          <w:color w:val="000000"/>
          <w:spacing w:val="5"/>
          <w:kern w:val="0"/>
          <w:sz w:val="20"/>
          <w:szCs w:val="20"/>
          <w:lang w:eastAsia="en-US"/>
        </w:rPr>
        <w:t>】。</w:t>
      </w:r>
    </w:p>
    <w:p w14:paraId="68553C3B">
      <w:pPr>
        <w:widowControl/>
        <w:kinsoku w:val="0"/>
        <w:autoSpaceDE w:val="0"/>
        <w:autoSpaceDN w:val="0"/>
        <w:adjustRightInd w:val="0"/>
        <w:snapToGrid w:val="0"/>
        <w:spacing w:before="133" w:line="219" w:lineRule="auto"/>
        <w:ind w:left="12"/>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2.</w:t>
      </w:r>
      <w:r>
        <w:rPr>
          <w:rFonts w:ascii="宋体" w:hAnsi="宋体" w:eastAsia="宋体" w:cs="宋体"/>
          <w:snapToGrid w:val="0"/>
          <w:color w:val="000000"/>
          <w:spacing w:val="-6"/>
          <w:kern w:val="0"/>
          <w:sz w:val="24"/>
          <w:szCs w:val="24"/>
          <w:lang w:eastAsia="en-US"/>
        </w:rPr>
        <w:t xml:space="preserve"> </w:t>
      </w:r>
      <w:r>
        <w:rPr>
          <w:rFonts w:ascii="宋体" w:hAnsi="宋体" w:eastAsia="宋体" w:cs="宋体"/>
          <w:b/>
          <w:bCs/>
          <w:snapToGrid w:val="0"/>
          <w:color w:val="000000"/>
          <w:spacing w:val="-6"/>
          <w:kern w:val="0"/>
          <w:sz w:val="24"/>
          <w:szCs w:val="24"/>
          <w:lang w:eastAsia="en-US"/>
        </w:rPr>
        <w:t>合同标的及金额</w:t>
      </w:r>
    </w:p>
    <w:p w14:paraId="68E2DAF3">
      <w:pPr>
        <w:widowControl/>
        <w:kinsoku w:val="0"/>
        <w:autoSpaceDE w:val="0"/>
        <w:autoSpaceDN w:val="0"/>
        <w:adjustRightInd w:val="0"/>
        <w:snapToGrid w:val="0"/>
        <w:spacing w:before="156" w:line="349" w:lineRule="auto"/>
        <w:ind w:left="4" w:right="140" w:firstLine="42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2.1</w:t>
      </w:r>
      <w:r>
        <w:rPr>
          <w:rFonts w:ascii="宋体" w:hAnsi="宋体" w:eastAsia="宋体" w:cs="宋体"/>
          <w:snapToGrid w:val="0"/>
          <w:color w:val="000000"/>
          <w:spacing w:val="-20"/>
          <w:kern w:val="0"/>
          <w:sz w:val="20"/>
          <w:szCs w:val="20"/>
          <w:lang w:eastAsia="en-US"/>
        </w:rPr>
        <w:t xml:space="preserve"> </w:t>
      </w:r>
      <w:r>
        <w:rPr>
          <w:rFonts w:ascii="宋体" w:hAnsi="宋体" w:eastAsia="宋体" w:cs="宋体"/>
          <w:snapToGrid w:val="0"/>
          <w:color w:val="000000"/>
          <w:spacing w:val="7"/>
          <w:kern w:val="0"/>
          <w:sz w:val="20"/>
          <w:szCs w:val="20"/>
          <w:lang w:eastAsia="en-US"/>
        </w:rPr>
        <w:t>合同标的及金额应与中标（成交）结果一致。乙方为履行本合同而发生的所有费用均应包含在合同</w:t>
      </w:r>
      <w:r>
        <w:rPr>
          <w:rFonts w:ascii="宋体" w:hAnsi="宋体" w:eastAsia="宋体" w:cs="宋体"/>
          <w:snapToGrid w:val="0"/>
          <w:color w:val="000000"/>
          <w:spacing w:val="4"/>
          <w:kern w:val="0"/>
          <w:sz w:val="20"/>
          <w:szCs w:val="20"/>
          <w:lang w:eastAsia="en-US"/>
        </w:rPr>
        <w:t>价款中，</w:t>
      </w:r>
      <w:r>
        <w:rPr>
          <w:rFonts w:ascii="宋体" w:hAnsi="宋体" w:eastAsia="宋体" w:cs="宋体"/>
          <w:snapToGrid w:val="0"/>
          <w:color w:val="000000"/>
          <w:spacing w:val="-42"/>
          <w:kern w:val="0"/>
          <w:sz w:val="20"/>
          <w:szCs w:val="20"/>
          <w:lang w:eastAsia="en-US"/>
        </w:rPr>
        <w:t xml:space="preserve"> </w:t>
      </w:r>
      <w:r>
        <w:rPr>
          <w:rFonts w:ascii="宋体" w:hAnsi="宋体" w:eastAsia="宋体" w:cs="宋体"/>
          <w:snapToGrid w:val="0"/>
          <w:color w:val="000000"/>
          <w:spacing w:val="4"/>
          <w:kern w:val="0"/>
          <w:sz w:val="20"/>
          <w:szCs w:val="20"/>
          <w:lang w:eastAsia="en-US"/>
        </w:rPr>
        <w:t>甲方不再另行支付其他任何费用。</w:t>
      </w:r>
    </w:p>
    <w:p w14:paraId="0EF3D5AB">
      <w:pPr>
        <w:widowControl/>
        <w:kinsoku w:val="0"/>
        <w:autoSpaceDE w:val="0"/>
        <w:autoSpaceDN w:val="0"/>
        <w:adjustRightInd w:val="0"/>
        <w:snapToGrid w:val="0"/>
        <w:spacing w:before="1" w:line="220" w:lineRule="auto"/>
        <w:ind w:left="14"/>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3.</w:t>
      </w:r>
      <w:r>
        <w:rPr>
          <w:rFonts w:ascii="宋体" w:hAnsi="宋体" w:eastAsia="宋体" w:cs="宋体"/>
          <w:snapToGrid w:val="0"/>
          <w:color w:val="000000"/>
          <w:spacing w:val="-6"/>
          <w:kern w:val="0"/>
          <w:sz w:val="24"/>
          <w:szCs w:val="24"/>
          <w:lang w:eastAsia="en-US"/>
        </w:rPr>
        <w:t xml:space="preserve"> </w:t>
      </w:r>
      <w:r>
        <w:rPr>
          <w:rFonts w:ascii="宋体" w:hAnsi="宋体" w:eastAsia="宋体" w:cs="宋体"/>
          <w:b/>
          <w:bCs/>
          <w:snapToGrid w:val="0"/>
          <w:color w:val="000000"/>
          <w:spacing w:val="-6"/>
          <w:kern w:val="0"/>
          <w:sz w:val="24"/>
          <w:szCs w:val="24"/>
          <w:lang w:eastAsia="en-US"/>
        </w:rPr>
        <w:t>履行合同的时间、地点和方式</w:t>
      </w:r>
    </w:p>
    <w:p w14:paraId="6E4D1E67">
      <w:pPr>
        <w:widowControl/>
        <w:kinsoku w:val="0"/>
        <w:autoSpaceDE w:val="0"/>
        <w:autoSpaceDN w:val="0"/>
        <w:adjustRightInd w:val="0"/>
        <w:snapToGrid w:val="0"/>
        <w:spacing w:before="136" w:line="228" w:lineRule="auto"/>
        <w:ind w:left="43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3.1</w:t>
      </w:r>
      <w:r>
        <w:rPr>
          <w:rFonts w:ascii="宋体" w:hAnsi="宋体" w:eastAsia="宋体" w:cs="宋体"/>
          <w:snapToGrid w:val="0"/>
          <w:color w:val="000000"/>
          <w:spacing w:val="68"/>
          <w:kern w:val="0"/>
          <w:sz w:val="20"/>
          <w:szCs w:val="20"/>
          <w:lang w:eastAsia="en-US"/>
        </w:rPr>
        <w:t xml:space="preserve"> </w:t>
      </w:r>
      <w:r>
        <w:rPr>
          <w:rFonts w:ascii="宋体" w:hAnsi="宋体" w:eastAsia="宋体" w:cs="宋体"/>
          <w:snapToGrid w:val="0"/>
          <w:color w:val="000000"/>
          <w:spacing w:val="5"/>
          <w:kern w:val="0"/>
          <w:sz w:val="20"/>
          <w:szCs w:val="20"/>
          <w:lang w:eastAsia="en-US"/>
        </w:rPr>
        <w:t>乙方应当在约定的时间、地点，按照约定方式履行合同。</w:t>
      </w:r>
    </w:p>
    <w:p w14:paraId="467FCE87">
      <w:pPr>
        <w:widowControl/>
        <w:kinsoku w:val="0"/>
        <w:autoSpaceDE w:val="0"/>
        <w:autoSpaceDN w:val="0"/>
        <w:adjustRightInd w:val="0"/>
        <w:snapToGrid w:val="0"/>
        <w:spacing w:before="128" w:line="219" w:lineRule="auto"/>
        <w:ind w:left="4"/>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2"/>
          <w:kern w:val="0"/>
          <w:sz w:val="24"/>
          <w:szCs w:val="24"/>
          <w:lang w:eastAsia="en-US"/>
        </w:rPr>
        <w:t>4.</w:t>
      </w:r>
      <w:r>
        <w:rPr>
          <w:rFonts w:ascii="宋体" w:hAnsi="宋体" w:eastAsia="宋体" w:cs="宋体"/>
          <w:snapToGrid w:val="0"/>
          <w:color w:val="000000"/>
          <w:spacing w:val="80"/>
          <w:kern w:val="0"/>
          <w:sz w:val="24"/>
          <w:szCs w:val="24"/>
          <w:lang w:eastAsia="en-US"/>
        </w:rPr>
        <w:t xml:space="preserve"> </w:t>
      </w:r>
      <w:r>
        <w:rPr>
          <w:rFonts w:ascii="宋体" w:hAnsi="宋体" w:eastAsia="宋体" w:cs="宋体"/>
          <w:b/>
          <w:bCs/>
          <w:snapToGrid w:val="0"/>
          <w:color w:val="000000"/>
          <w:spacing w:val="-12"/>
          <w:kern w:val="0"/>
          <w:sz w:val="24"/>
          <w:szCs w:val="24"/>
          <w:lang w:eastAsia="en-US"/>
        </w:rPr>
        <w:t>甲方的权利和义务</w:t>
      </w:r>
    </w:p>
    <w:p w14:paraId="6ED99EE2">
      <w:pPr>
        <w:widowControl/>
        <w:kinsoku w:val="0"/>
        <w:autoSpaceDE w:val="0"/>
        <w:autoSpaceDN w:val="0"/>
        <w:adjustRightInd w:val="0"/>
        <w:snapToGrid w:val="0"/>
        <w:spacing w:before="137" w:line="227" w:lineRule="auto"/>
        <w:ind w:left="42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4.1</w:t>
      </w:r>
      <w:r>
        <w:rPr>
          <w:rFonts w:ascii="宋体" w:hAnsi="宋体" w:eastAsia="宋体" w:cs="宋体"/>
          <w:snapToGrid w:val="0"/>
          <w:color w:val="000000"/>
          <w:spacing w:val="-32"/>
          <w:kern w:val="0"/>
          <w:sz w:val="20"/>
          <w:szCs w:val="20"/>
          <w:lang w:eastAsia="en-US"/>
        </w:rPr>
        <w:t xml:space="preserve"> </w:t>
      </w:r>
      <w:r>
        <w:rPr>
          <w:rFonts w:ascii="宋体" w:hAnsi="宋体" w:eastAsia="宋体" w:cs="宋体"/>
          <w:snapToGrid w:val="0"/>
          <w:color w:val="000000"/>
          <w:spacing w:val="5"/>
          <w:kern w:val="0"/>
          <w:sz w:val="20"/>
          <w:szCs w:val="20"/>
          <w:lang w:eastAsia="en-US"/>
        </w:rPr>
        <w:t>签署合同后，</w:t>
      </w:r>
      <w:r>
        <w:rPr>
          <w:rFonts w:ascii="宋体" w:hAnsi="宋体" w:eastAsia="宋体" w:cs="宋体"/>
          <w:snapToGrid w:val="0"/>
          <w:color w:val="000000"/>
          <w:spacing w:val="-58"/>
          <w:kern w:val="0"/>
          <w:sz w:val="20"/>
          <w:szCs w:val="20"/>
          <w:lang w:eastAsia="en-US"/>
        </w:rPr>
        <w:t xml:space="preserve"> </w:t>
      </w:r>
      <w:r>
        <w:rPr>
          <w:rFonts w:ascii="宋体" w:hAnsi="宋体" w:eastAsia="宋体" w:cs="宋体"/>
          <w:snapToGrid w:val="0"/>
          <w:color w:val="000000"/>
          <w:spacing w:val="5"/>
          <w:kern w:val="0"/>
          <w:sz w:val="20"/>
          <w:szCs w:val="20"/>
          <w:lang w:eastAsia="en-US"/>
        </w:rPr>
        <w:t>甲方应确定项目负责人（或项目联系人</w:t>
      </w:r>
      <w:r>
        <w:rPr>
          <w:rFonts w:ascii="宋体" w:hAnsi="宋体" w:eastAsia="宋体" w:cs="宋体"/>
          <w:snapToGrid w:val="0"/>
          <w:color w:val="000000"/>
          <w:spacing w:val="20"/>
          <w:kern w:val="0"/>
          <w:sz w:val="20"/>
          <w:szCs w:val="20"/>
          <w:lang w:eastAsia="en-US"/>
        </w:rPr>
        <w:t>），</w:t>
      </w:r>
      <w:r>
        <w:rPr>
          <w:rFonts w:ascii="宋体" w:hAnsi="宋体" w:eastAsia="宋体" w:cs="宋体"/>
          <w:snapToGrid w:val="0"/>
          <w:color w:val="000000"/>
          <w:spacing w:val="5"/>
          <w:kern w:val="0"/>
          <w:sz w:val="20"/>
          <w:szCs w:val="20"/>
          <w:lang w:eastAsia="en-US"/>
        </w:rPr>
        <w:t>负责与本合同有关的事务。</w:t>
      </w:r>
      <w:r>
        <w:rPr>
          <w:rFonts w:ascii="宋体" w:hAnsi="宋体" w:eastAsia="宋体" w:cs="宋体"/>
          <w:snapToGrid w:val="0"/>
          <w:color w:val="000000"/>
          <w:spacing w:val="-60"/>
          <w:kern w:val="0"/>
          <w:sz w:val="20"/>
          <w:szCs w:val="20"/>
          <w:lang w:eastAsia="en-US"/>
        </w:rPr>
        <w:t xml:space="preserve"> </w:t>
      </w:r>
      <w:r>
        <w:rPr>
          <w:rFonts w:ascii="宋体" w:hAnsi="宋体" w:eastAsia="宋体" w:cs="宋体"/>
          <w:snapToGrid w:val="0"/>
          <w:color w:val="000000"/>
          <w:spacing w:val="5"/>
          <w:kern w:val="0"/>
          <w:sz w:val="20"/>
          <w:szCs w:val="20"/>
          <w:lang w:eastAsia="en-US"/>
        </w:rPr>
        <w:t>甲方有权对乙</w:t>
      </w:r>
    </w:p>
    <w:p w14:paraId="6B2217E2">
      <w:pPr>
        <w:spacing w:line="227" w:lineRule="auto"/>
        <w:rPr>
          <w:rFonts w:ascii="宋体" w:hAnsi="宋体" w:eastAsia="宋体" w:cs="宋体"/>
          <w:sz w:val="20"/>
          <w:szCs w:val="20"/>
        </w:rPr>
        <w:sectPr>
          <w:headerReference r:id="rId84" w:type="default"/>
          <w:footerReference r:id="rId85" w:type="default"/>
          <w:pgSz w:w="11906" w:h="16840"/>
          <w:pgMar w:top="1173" w:right="941" w:bottom="1009" w:left="1091" w:header="11" w:footer="764" w:gutter="0"/>
          <w:pgNumType w:fmt="decimal"/>
          <w:cols w:space="720" w:num="1"/>
        </w:sectPr>
      </w:pPr>
    </w:p>
    <w:p w14:paraId="6DC91B1E">
      <w:pPr>
        <w:kinsoku w:val="0"/>
        <w:autoSpaceDE w:val="0"/>
        <w:autoSpaceDN w:val="0"/>
        <w:adjustRightInd w:val="0"/>
        <w:snapToGrid w:val="0"/>
        <w:spacing w:line="348" w:lineRule="auto"/>
        <w:jc w:val="left"/>
        <w:textAlignment w:val="baseline"/>
        <w:rPr>
          <w:rFonts w:ascii="Arial" w:hAnsi="Arial" w:eastAsia="Arial" w:cs="Arial"/>
          <w:snapToGrid w:val="0"/>
          <w:color w:val="000000"/>
          <w:kern w:val="0"/>
          <w:sz w:val="21"/>
          <w:szCs w:val="21"/>
          <w:lang w:val="en-US" w:eastAsia="en-US" w:bidi="ar-SA"/>
        </w:rPr>
      </w:pPr>
    </w:p>
    <w:p w14:paraId="7C1EF457">
      <w:pPr>
        <w:widowControl/>
        <w:kinsoku w:val="0"/>
        <w:autoSpaceDE w:val="0"/>
        <w:autoSpaceDN w:val="0"/>
        <w:adjustRightInd w:val="0"/>
        <w:snapToGrid w:val="0"/>
        <w:spacing w:before="65" w:line="228" w:lineRule="auto"/>
        <w:ind w:left="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方的履约行为进行检查，并及时确认乙方提交的事项。</w:t>
      </w:r>
      <w:r>
        <w:rPr>
          <w:rFonts w:ascii="宋体" w:hAnsi="宋体" w:eastAsia="宋体" w:cs="宋体"/>
          <w:snapToGrid w:val="0"/>
          <w:color w:val="000000"/>
          <w:spacing w:val="-60"/>
          <w:kern w:val="0"/>
          <w:sz w:val="20"/>
          <w:szCs w:val="20"/>
          <w:lang w:eastAsia="en-US"/>
        </w:rPr>
        <w:t xml:space="preserve"> </w:t>
      </w:r>
      <w:r>
        <w:rPr>
          <w:rFonts w:ascii="宋体" w:hAnsi="宋体" w:eastAsia="宋体" w:cs="宋体"/>
          <w:snapToGrid w:val="0"/>
          <w:color w:val="000000"/>
          <w:spacing w:val="8"/>
          <w:kern w:val="0"/>
          <w:sz w:val="20"/>
          <w:szCs w:val="20"/>
          <w:lang w:eastAsia="en-US"/>
        </w:rPr>
        <w:t>甲</w:t>
      </w:r>
      <w:r>
        <w:rPr>
          <w:rFonts w:ascii="宋体" w:hAnsi="宋体" w:eastAsia="宋体" w:cs="宋体"/>
          <w:snapToGrid w:val="0"/>
          <w:color w:val="000000"/>
          <w:spacing w:val="7"/>
          <w:kern w:val="0"/>
          <w:sz w:val="20"/>
          <w:szCs w:val="20"/>
          <w:lang w:eastAsia="en-US"/>
        </w:rPr>
        <w:t>方应当配合乙方完成相关项目实施工作。</w:t>
      </w:r>
    </w:p>
    <w:p w14:paraId="72F7180F">
      <w:pPr>
        <w:widowControl/>
        <w:kinsoku w:val="0"/>
        <w:autoSpaceDE w:val="0"/>
        <w:autoSpaceDN w:val="0"/>
        <w:adjustRightInd w:val="0"/>
        <w:snapToGrid w:val="0"/>
        <w:spacing w:before="171" w:line="300" w:lineRule="auto"/>
        <w:ind w:left="4" w:right="119" w:firstLine="412"/>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4.2</w:t>
      </w:r>
      <w:r>
        <w:rPr>
          <w:rFonts w:ascii="宋体" w:hAnsi="宋体" w:eastAsia="宋体" w:cs="宋体"/>
          <w:snapToGrid w:val="0"/>
          <w:color w:val="000000"/>
          <w:spacing w:val="33"/>
          <w:kern w:val="0"/>
          <w:sz w:val="20"/>
          <w:szCs w:val="20"/>
          <w:lang w:eastAsia="en-US"/>
        </w:rPr>
        <w:t xml:space="preserve"> </w:t>
      </w:r>
      <w:r>
        <w:rPr>
          <w:rFonts w:ascii="宋体" w:hAnsi="宋体" w:eastAsia="宋体" w:cs="宋体"/>
          <w:snapToGrid w:val="0"/>
          <w:color w:val="000000"/>
          <w:spacing w:val="6"/>
          <w:kern w:val="0"/>
          <w:sz w:val="20"/>
          <w:szCs w:val="20"/>
          <w:lang w:eastAsia="en-US"/>
        </w:rPr>
        <w:t>甲方有权要求乙方按时提交各阶段有关安排计划，并有权定期核对乙方提供货物</w:t>
      </w:r>
      <w:r>
        <w:rPr>
          <w:rFonts w:ascii="宋体" w:hAnsi="宋体" w:eastAsia="宋体" w:cs="宋体"/>
          <w:snapToGrid w:val="0"/>
          <w:color w:val="000000"/>
          <w:spacing w:val="5"/>
          <w:kern w:val="0"/>
          <w:sz w:val="20"/>
          <w:szCs w:val="20"/>
          <w:lang w:eastAsia="en-US"/>
        </w:rPr>
        <w:t>数量、规格、质量</w:t>
      </w:r>
      <w:r>
        <w:rPr>
          <w:rFonts w:ascii="宋体" w:hAnsi="宋体" w:eastAsia="宋体" w:cs="宋体"/>
          <w:snapToGrid w:val="0"/>
          <w:color w:val="000000"/>
          <w:spacing w:val="6"/>
          <w:kern w:val="0"/>
          <w:sz w:val="20"/>
          <w:szCs w:val="20"/>
          <w:lang w:eastAsia="en-US"/>
        </w:rPr>
        <w:t>等内容。</w:t>
      </w:r>
      <w:r>
        <w:rPr>
          <w:rFonts w:ascii="宋体" w:hAnsi="宋体" w:eastAsia="宋体" w:cs="宋体"/>
          <w:snapToGrid w:val="0"/>
          <w:color w:val="000000"/>
          <w:spacing w:val="-41"/>
          <w:kern w:val="0"/>
          <w:sz w:val="20"/>
          <w:szCs w:val="20"/>
          <w:lang w:eastAsia="en-US"/>
        </w:rPr>
        <w:t xml:space="preserve"> </w:t>
      </w:r>
      <w:r>
        <w:rPr>
          <w:rFonts w:ascii="宋体" w:hAnsi="宋体" w:eastAsia="宋体" w:cs="宋体"/>
          <w:snapToGrid w:val="0"/>
          <w:color w:val="000000"/>
          <w:spacing w:val="6"/>
          <w:kern w:val="0"/>
          <w:sz w:val="20"/>
          <w:szCs w:val="20"/>
          <w:lang w:eastAsia="en-US"/>
        </w:rPr>
        <w:t>甲方有权督促乙方工作并要求乙方更换不符合要求的货物。</w:t>
      </w:r>
    </w:p>
    <w:p w14:paraId="3B2DB948">
      <w:pPr>
        <w:widowControl/>
        <w:kinsoku w:val="0"/>
        <w:autoSpaceDE w:val="0"/>
        <w:autoSpaceDN w:val="0"/>
        <w:adjustRightInd w:val="0"/>
        <w:snapToGrid w:val="0"/>
        <w:spacing w:before="127" w:line="227" w:lineRule="auto"/>
        <w:ind w:left="42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4.3</w:t>
      </w:r>
      <w:r>
        <w:rPr>
          <w:rFonts w:ascii="宋体" w:hAnsi="宋体" w:eastAsia="宋体" w:cs="宋体"/>
          <w:snapToGrid w:val="0"/>
          <w:color w:val="000000"/>
          <w:spacing w:val="87"/>
          <w:kern w:val="0"/>
          <w:sz w:val="20"/>
          <w:szCs w:val="20"/>
          <w:lang w:eastAsia="en-US"/>
        </w:rPr>
        <w:t xml:space="preserve"> </w:t>
      </w:r>
      <w:r>
        <w:rPr>
          <w:rFonts w:ascii="宋体" w:hAnsi="宋体" w:eastAsia="宋体" w:cs="宋体"/>
          <w:snapToGrid w:val="0"/>
          <w:color w:val="000000"/>
          <w:spacing w:val="7"/>
          <w:kern w:val="0"/>
          <w:sz w:val="20"/>
          <w:szCs w:val="20"/>
          <w:lang w:eastAsia="en-US"/>
        </w:rPr>
        <w:t>甲方有权要求乙方对缺陷部分予以修复，并按合</w:t>
      </w:r>
      <w:r>
        <w:rPr>
          <w:rFonts w:ascii="宋体" w:hAnsi="宋体" w:eastAsia="宋体" w:cs="宋体"/>
          <w:snapToGrid w:val="0"/>
          <w:color w:val="000000"/>
          <w:spacing w:val="6"/>
          <w:kern w:val="0"/>
          <w:sz w:val="20"/>
          <w:szCs w:val="20"/>
          <w:lang w:eastAsia="en-US"/>
        </w:rPr>
        <w:t>同约定享有货物保修及其他合同约定的权利。</w:t>
      </w:r>
    </w:p>
    <w:p w14:paraId="545376C8">
      <w:pPr>
        <w:widowControl/>
        <w:kinsoku w:val="0"/>
        <w:autoSpaceDE w:val="0"/>
        <w:autoSpaceDN w:val="0"/>
        <w:adjustRightInd w:val="0"/>
        <w:snapToGrid w:val="0"/>
        <w:spacing w:before="171" w:line="303" w:lineRule="auto"/>
        <w:ind w:right="124" w:firstLine="42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4.4</w:t>
      </w:r>
      <w:r>
        <w:rPr>
          <w:rFonts w:ascii="宋体" w:hAnsi="宋体" w:eastAsia="宋体" w:cs="宋体"/>
          <w:snapToGrid w:val="0"/>
          <w:color w:val="000000"/>
          <w:spacing w:val="39"/>
          <w:kern w:val="0"/>
          <w:sz w:val="20"/>
          <w:szCs w:val="20"/>
          <w:lang w:eastAsia="en-US"/>
        </w:rPr>
        <w:t xml:space="preserve"> </w:t>
      </w:r>
      <w:r>
        <w:rPr>
          <w:rFonts w:ascii="宋体" w:hAnsi="宋体" w:eastAsia="宋体" w:cs="宋体"/>
          <w:snapToGrid w:val="0"/>
          <w:color w:val="000000"/>
          <w:spacing w:val="5"/>
          <w:kern w:val="0"/>
          <w:sz w:val="20"/>
          <w:szCs w:val="20"/>
          <w:lang w:eastAsia="en-US"/>
        </w:rPr>
        <w:t>甲方应当按照合同约定及时对交付的货物进行验收，未在</w:t>
      </w:r>
      <w:r>
        <w:rPr>
          <w:rFonts w:ascii="宋体" w:hAnsi="宋体" w:eastAsia="宋体" w:cs="宋体"/>
          <w:b/>
          <w:bCs/>
          <w:snapToGrid w:val="0"/>
          <w:color w:val="000000"/>
          <w:spacing w:val="5"/>
          <w:kern w:val="0"/>
          <w:sz w:val="20"/>
          <w:szCs w:val="20"/>
          <w:lang w:eastAsia="en-US"/>
        </w:rPr>
        <w:t>【政府采购合同专用条款】</w:t>
      </w:r>
      <w:r>
        <w:rPr>
          <w:rFonts w:ascii="宋体" w:hAnsi="宋体" w:eastAsia="宋体" w:cs="宋体"/>
          <w:snapToGrid w:val="0"/>
          <w:color w:val="000000"/>
          <w:spacing w:val="5"/>
          <w:kern w:val="0"/>
          <w:sz w:val="20"/>
          <w:szCs w:val="20"/>
          <w:lang w:eastAsia="en-US"/>
        </w:rPr>
        <w:t>约定的期限内</w:t>
      </w:r>
      <w:r>
        <w:rPr>
          <w:rFonts w:ascii="宋体" w:hAnsi="宋体" w:eastAsia="宋体" w:cs="宋体"/>
          <w:snapToGrid w:val="0"/>
          <w:color w:val="000000"/>
          <w:spacing w:val="8"/>
          <w:kern w:val="0"/>
          <w:sz w:val="20"/>
          <w:szCs w:val="20"/>
          <w:lang w:eastAsia="en-US"/>
        </w:rPr>
        <w:t>对乙方履约提出任何异议或者向乙方作出任何说明的，视为验收通过。</w:t>
      </w:r>
    </w:p>
    <w:p w14:paraId="002029D4">
      <w:pPr>
        <w:widowControl/>
        <w:kinsoku w:val="0"/>
        <w:autoSpaceDE w:val="0"/>
        <w:autoSpaceDN w:val="0"/>
        <w:adjustRightInd w:val="0"/>
        <w:snapToGrid w:val="0"/>
        <w:spacing w:before="144" w:line="300" w:lineRule="auto"/>
        <w:ind w:right="100" w:firstLine="42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3"/>
          <w:kern w:val="0"/>
          <w:sz w:val="20"/>
          <w:szCs w:val="20"/>
          <w:lang w:eastAsia="en-US"/>
        </w:rPr>
        <w:t>4.5 甲方应当根据合同约定及时向乙方支付</w:t>
      </w:r>
      <w:r>
        <w:rPr>
          <w:rFonts w:ascii="宋体" w:hAnsi="宋体" w:eastAsia="宋体" w:cs="宋体"/>
          <w:snapToGrid w:val="0"/>
          <w:color w:val="000000"/>
          <w:spacing w:val="2"/>
          <w:kern w:val="0"/>
          <w:sz w:val="20"/>
          <w:szCs w:val="20"/>
          <w:lang w:eastAsia="en-US"/>
        </w:rPr>
        <w:t>合同价款，不得以内部人员变更、履行内部付款流程等为由，</w:t>
      </w:r>
      <w:r>
        <w:rPr>
          <w:rFonts w:ascii="宋体" w:hAnsi="宋体" w:eastAsia="宋体" w:cs="宋体"/>
          <w:snapToGrid w:val="0"/>
          <w:color w:val="000000"/>
          <w:spacing w:val="3"/>
          <w:kern w:val="0"/>
          <w:sz w:val="20"/>
          <w:szCs w:val="20"/>
          <w:lang w:eastAsia="en-US"/>
        </w:rPr>
        <w:t>拒绝或迟延支付。</w:t>
      </w:r>
    </w:p>
    <w:p w14:paraId="0D8FE290">
      <w:pPr>
        <w:widowControl/>
        <w:kinsoku w:val="0"/>
        <w:autoSpaceDE w:val="0"/>
        <w:autoSpaceDN w:val="0"/>
        <w:adjustRightInd w:val="0"/>
        <w:snapToGrid w:val="0"/>
        <w:spacing w:before="128" w:line="227" w:lineRule="auto"/>
        <w:ind w:left="42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4.6</w:t>
      </w:r>
      <w:r>
        <w:rPr>
          <w:rFonts w:ascii="宋体" w:hAnsi="宋体" w:eastAsia="宋体" w:cs="宋体"/>
          <w:snapToGrid w:val="0"/>
          <w:color w:val="000000"/>
          <w:spacing w:val="68"/>
          <w:kern w:val="0"/>
          <w:sz w:val="20"/>
          <w:szCs w:val="20"/>
          <w:lang w:eastAsia="en-US"/>
        </w:rPr>
        <w:t xml:space="preserve"> </w:t>
      </w:r>
      <w:r>
        <w:rPr>
          <w:rFonts w:ascii="宋体" w:hAnsi="宋体" w:eastAsia="宋体" w:cs="宋体"/>
          <w:snapToGrid w:val="0"/>
          <w:color w:val="000000"/>
          <w:spacing w:val="6"/>
          <w:kern w:val="0"/>
          <w:sz w:val="20"/>
          <w:szCs w:val="20"/>
          <w:lang w:eastAsia="en-US"/>
        </w:rPr>
        <w:t>国家法律法规规定及</w:t>
      </w:r>
      <w:r>
        <w:rPr>
          <w:rFonts w:ascii="宋体" w:hAnsi="宋体" w:eastAsia="宋体" w:cs="宋体"/>
          <w:b/>
          <w:bCs/>
          <w:snapToGrid w:val="0"/>
          <w:color w:val="000000"/>
          <w:spacing w:val="6"/>
          <w:kern w:val="0"/>
          <w:sz w:val="20"/>
          <w:szCs w:val="20"/>
          <w:lang w:eastAsia="en-US"/>
        </w:rPr>
        <w:t>【政府采购合同专用条款】</w:t>
      </w:r>
      <w:r>
        <w:rPr>
          <w:rFonts w:ascii="宋体" w:hAnsi="宋体" w:eastAsia="宋体" w:cs="宋体"/>
          <w:snapToGrid w:val="0"/>
          <w:color w:val="000000"/>
          <w:spacing w:val="6"/>
          <w:kern w:val="0"/>
          <w:sz w:val="20"/>
          <w:szCs w:val="20"/>
          <w:lang w:eastAsia="en-US"/>
        </w:rPr>
        <w:t>约定应由甲方承担的其他义务和责任。</w:t>
      </w:r>
    </w:p>
    <w:p w14:paraId="54B55D4F">
      <w:pPr>
        <w:widowControl/>
        <w:kinsoku w:val="0"/>
        <w:autoSpaceDE w:val="0"/>
        <w:autoSpaceDN w:val="0"/>
        <w:adjustRightInd w:val="0"/>
        <w:snapToGrid w:val="0"/>
        <w:spacing w:before="131" w:line="219" w:lineRule="auto"/>
        <w:ind w:left="11"/>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2"/>
          <w:kern w:val="0"/>
          <w:sz w:val="24"/>
          <w:szCs w:val="24"/>
          <w:lang w:eastAsia="en-US"/>
        </w:rPr>
        <w:t>5.</w:t>
      </w:r>
      <w:r>
        <w:rPr>
          <w:rFonts w:ascii="宋体" w:hAnsi="宋体" w:eastAsia="宋体" w:cs="宋体"/>
          <w:snapToGrid w:val="0"/>
          <w:color w:val="000000"/>
          <w:spacing w:val="69"/>
          <w:kern w:val="0"/>
          <w:sz w:val="24"/>
          <w:szCs w:val="24"/>
          <w:lang w:eastAsia="en-US"/>
        </w:rPr>
        <w:t xml:space="preserve"> </w:t>
      </w:r>
      <w:r>
        <w:rPr>
          <w:rFonts w:ascii="宋体" w:hAnsi="宋体" w:eastAsia="宋体" w:cs="宋体"/>
          <w:b/>
          <w:bCs/>
          <w:snapToGrid w:val="0"/>
          <w:color w:val="000000"/>
          <w:spacing w:val="-12"/>
          <w:kern w:val="0"/>
          <w:sz w:val="24"/>
          <w:szCs w:val="24"/>
          <w:lang w:eastAsia="en-US"/>
        </w:rPr>
        <w:t>乙方的权利和义务</w:t>
      </w:r>
    </w:p>
    <w:p w14:paraId="0C1B371A">
      <w:pPr>
        <w:widowControl/>
        <w:kinsoku w:val="0"/>
        <w:autoSpaceDE w:val="0"/>
        <w:autoSpaceDN w:val="0"/>
        <w:adjustRightInd w:val="0"/>
        <w:snapToGrid w:val="0"/>
        <w:spacing w:before="138" w:line="227" w:lineRule="auto"/>
        <w:ind w:left="429"/>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5.1 签署合同后，乙方应确定项目负责</w:t>
      </w:r>
      <w:r>
        <w:rPr>
          <w:rFonts w:ascii="宋体" w:hAnsi="宋体" w:eastAsia="宋体" w:cs="宋体"/>
          <w:snapToGrid w:val="0"/>
          <w:color w:val="000000"/>
          <w:spacing w:val="7"/>
          <w:kern w:val="0"/>
          <w:sz w:val="20"/>
          <w:szCs w:val="20"/>
          <w:lang w:eastAsia="en-US"/>
        </w:rPr>
        <w:t>人（或项目联系人</w:t>
      </w:r>
      <w:r>
        <w:rPr>
          <w:rFonts w:ascii="宋体" w:hAnsi="宋体" w:eastAsia="宋体" w:cs="宋体"/>
          <w:snapToGrid w:val="0"/>
          <w:color w:val="000000"/>
          <w:spacing w:val="17"/>
          <w:kern w:val="0"/>
          <w:sz w:val="20"/>
          <w:szCs w:val="20"/>
          <w:lang w:eastAsia="en-US"/>
        </w:rPr>
        <w:t>），</w:t>
      </w:r>
      <w:r>
        <w:rPr>
          <w:rFonts w:ascii="宋体" w:hAnsi="宋体" w:eastAsia="宋体" w:cs="宋体"/>
          <w:snapToGrid w:val="0"/>
          <w:color w:val="000000"/>
          <w:spacing w:val="7"/>
          <w:kern w:val="0"/>
          <w:sz w:val="20"/>
          <w:szCs w:val="20"/>
          <w:lang w:eastAsia="en-US"/>
        </w:rPr>
        <w:t>负责与本合同有关的事务。</w:t>
      </w:r>
    </w:p>
    <w:p w14:paraId="56F9F6AA">
      <w:pPr>
        <w:widowControl/>
        <w:kinsoku w:val="0"/>
        <w:autoSpaceDE w:val="0"/>
        <w:autoSpaceDN w:val="0"/>
        <w:adjustRightInd w:val="0"/>
        <w:snapToGrid w:val="0"/>
        <w:spacing w:before="170" w:line="324" w:lineRule="auto"/>
        <w:ind w:left="5" w:right="109" w:firstLine="42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5.2 乙方应按照合同要求履约，充分合理安排，确保提供的货物及相关服务符合合同有关要求。接受项</w:t>
      </w:r>
      <w:r>
        <w:rPr>
          <w:rFonts w:ascii="宋体" w:hAnsi="宋体" w:eastAsia="宋体" w:cs="宋体"/>
          <w:snapToGrid w:val="0"/>
          <w:color w:val="000000"/>
          <w:spacing w:val="10"/>
          <w:kern w:val="0"/>
          <w:sz w:val="20"/>
          <w:szCs w:val="20"/>
          <w:lang w:eastAsia="en-US"/>
        </w:rPr>
        <w:t>目行业管理部门及政府有关部门的指导，配合甲方</w:t>
      </w:r>
      <w:r>
        <w:rPr>
          <w:rFonts w:ascii="宋体" w:hAnsi="宋体" w:eastAsia="宋体" w:cs="宋体"/>
          <w:snapToGrid w:val="0"/>
          <w:color w:val="000000"/>
          <w:spacing w:val="9"/>
          <w:kern w:val="0"/>
          <w:sz w:val="20"/>
          <w:szCs w:val="20"/>
          <w:lang w:eastAsia="en-US"/>
        </w:rPr>
        <w:t>的履约检查及验收，并负责项目实施过程中的所有协调</w:t>
      </w:r>
      <w:r>
        <w:rPr>
          <w:rFonts w:ascii="宋体" w:hAnsi="宋体" w:eastAsia="宋体" w:cs="宋体"/>
          <w:snapToGrid w:val="0"/>
          <w:color w:val="000000"/>
          <w:spacing w:val="-1"/>
          <w:kern w:val="0"/>
          <w:sz w:val="20"/>
          <w:szCs w:val="20"/>
          <w:lang w:eastAsia="en-US"/>
        </w:rPr>
        <w:t>工作。</w:t>
      </w:r>
    </w:p>
    <w:p w14:paraId="546342E2">
      <w:pPr>
        <w:widowControl/>
        <w:kinsoku w:val="0"/>
        <w:autoSpaceDE w:val="0"/>
        <w:autoSpaceDN w:val="0"/>
        <w:adjustRightInd w:val="0"/>
        <w:snapToGrid w:val="0"/>
        <w:spacing w:before="119" w:line="219" w:lineRule="auto"/>
        <w:ind w:left="396"/>
        <w:jc w:val="left"/>
        <w:textAlignment w:val="baseline"/>
        <w:rPr>
          <w:rFonts w:ascii="宋体" w:hAnsi="宋体" w:eastAsia="宋体" w:cs="宋体"/>
          <w:snapToGrid w:val="0"/>
          <w:color w:val="000000"/>
          <w:kern w:val="0"/>
          <w:sz w:val="22"/>
          <w:szCs w:val="22"/>
          <w:lang w:eastAsia="en-US"/>
        </w:rPr>
      </w:pPr>
      <w:r>
        <w:rPr>
          <w:rFonts w:ascii="宋体" w:hAnsi="宋体" w:eastAsia="宋体" w:cs="宋体"/>
          <w:snapToGrid w:val="0"/>
          <w:color w:val="000000"/>
          <w:spacing w:val="-5"/>
          <w:kern w:val="0"/>
          <w:sz w:val="22"/>
          <w:szCs w:val="22"/>
          <w:lang w:eastAsia="en-US"/>
        </w:rPr>
        <w:t>5.3 乙方有权根据合同约定向甲方收取合同价款。</w:t>
      </w:r>
    </w:p>
    <w:p w14:paraId="70AF7E70">
      <w:pPr>
        <w:widowControl/>
        <w:kinsoku w:val="0"/>
        <w:autoSpaceDE w:val="0"/>
        <w:autoSpaceDN w:val="0"/>
        <w:adjustRightInd w:val="0"/>
        <w:snapToGrid w:val="0"/>
        <w:spacing w:before="138" w:line="219" w:lineRule="auto"/>
        <w:ind w:left="396"/>
        <w:jc w:val="left"/>
        <w:textAlignment w:val="baseline"/>
        <w:rPr>
          <w:rFonts w:ascii="宋体" w:hAnsi="宋体" w:eastAsia="宋体" w:cs="宋体"/>
          <w:snapToGrid w:val="0"/>
          <w:color w:val="000000"/>
          <w:kern w:val="0"/>
          <w:sz w:val="22"/>
          <w:szCs w:val="22"/>
          <w:lang w:eastAsia="en-US"/>
        </w:rPr>
      </w:pPr>
      <w:r>
        <w:rPr>
          <w:rFonts w:ascii="宋体" w:hAnsi="宋体" w:eastAsia="宋体" w:cs="宋体"/>
          <w:snapToGrid w:val="0"/>
          <w:color w:val="000000"/>
          <w:spacing w:val="-3"/>
          <w:kern w:val="0"/>
          <w:sz w:val="22"/>
          <w:szCs w:val="22"/>
          <w:lang w:eastAsia="en-US"/>
        </w:rPr>
        <w:t>5.4 国家法律法规规定及</w:t>
      </w:r>
      <w:r>
        <w:rPr>
          <w:rFonts w:ascii="宋体" w:hAnsi="宋体" w:eastAsia="宋体" w:cs="宋体"/>
          <w:b/>
          <w:bCs/>
          <w:snapToGrid w:val="0"/>
          <w:color w:val="000000"/>
          <w:spacing w:val="-3"/>
          <w:kern w:val="0"/>
          <w:sz w:val="22"/>
          <w:szCs w:val="22"/>
          <w:lang w:eastAsia="en-US"/>
        </w:rPr>
        <w:t>【政府采购合同专用条款】</w:t>
      </w:r>
      <w:r>
        <w:rPr>
          <w:rFonts w:ascii="宋体" w:hAnsi="宋体" w:eastAsia="宋体" w:cs="宋体"/>
          <w:snapToGrid w:val="0"/>
          <w:color w:val="000000"/>
          <w:spacing w:val="-3"/>
          <w:kern w:val="0"/>
          <w:sz w:val="22"/>
          <w:szCs w:val="22"/>
          <w:lang w:eastAsia="en-US"/>
        </w:rPr>
        <w:t>约定应</w:t>
      </w:r>
      <w:r>
        <w:rPr>
          <w:rFonts w:ascii="宋体" w:hAnsi="宋体" w:eastAsia="宋体" w:cs="宋体"/>
          <w:snapToGrid w:val="0"/>
          <w:color w:val="000000"/>
          <w:spacing w:val="-4"/>
          <w:kern w:val="0"/>
          <w:sz w:val="22"/>
          <w:szCs w:val="22"/>
          <w:lang w:eastAsia="en-US"/>
        </w:rPr>
        <w:t>由乙方承担的其他义务和责任。</w:t>
      </w:r>
    </w:p>
    <w:p w14:paraId="509CEBD3">
      <w:pPr>
        <w:widowControl/>
        <w:kinsoku w:val="0"/>
        <w:autoSpaceDE w:val="0"/>
        <w:autoSpaceDN w:val="0"/>
        <w:adjustRightInd w:val="0"/>
        <w:snapToGrid w:val="0"/>
        <w:spacing w:before="126" w:line="220" w:lineRule="auto"/>
        <w:ind w:left="6"/>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6.</w:t>
      </w:r>
      <w:r>
        <w:rPr>
          <w:rFonts w:ascii="宋体" w:hAnsi="宋体" w:eastAsia="宋体" w:cs="宋体"/>
          <w:snapToGrid w:val="0"/>
          <w:color w:val="000000"/>
          <w:spacing w:val="19"/>
          <w:kern w:val="0"/>
          <w:sz w:val="24"/>
          <w:szCs w:val="24"/>
          <w:lang w:eastAsia="en-US"/>
        </w:rPr>
        <w:t xml:space="preserve"> </w:t>
      </w:r>
      <w:r>
        <w:rPr>
          <w:rFonts w:ascii="宋体" w:hAnsi="宋体" w:eastAsia="宋体" w:cs="宋体"/>
          <w:b/>
          <w:bCs/>
          <w:snapToGrid w:val="0"/>
          <w:color w:val="000000"/>
          <w:spacing w:val="-9"/>
          <w:kern w:val="0"/>
          <w:sz w:val="24"/>
          <w:szCs w:val="24"/>
          <w:lang w:eastAsia="en-US"/>
        </w:rPr>
        <w:t>合同履行</w:t>
      </w:r>
    </w:p>
    <w:p w14:paraId="21E37F1F">
      <w:pPr>
        <w:widowControl/>
        <w:kinsoku w:val="0"/>
        <w:autoSpaceDE w:val="0"/>
        <w:autoSpaceDN w:val="0"/>
        <w:adjustRightInd w:val="0"/>
        <w:snapToGrid w:val="0"/>
        <w:spacing w:before="153" w:line="303" w:lineRule="auto"/>
        <w:ind w:left="42" w:right="124" w:firstLine="38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6.1</w:t>
      </w:r>
      <w:r>
        <w:rPr>
          <w:rFonts w:ascii="宋体" w:hAnsi="宋体" w:eastAsia="宋体" w:cs="宋体"/>
          <w:snapToGrid w:val="0"/>
          <w:color w:val="000000"/>
          <w:spacing w:val="34"/>
          <w:kern w:val="0"/>
          <w:sz w:val="20"/>
          <w:szCs w:val="20"/>
          <w:lang w:eastAsia="en-US"/>
        </w:rPr>
        <w:t xml:space="preserve"> </w:t>
      </w:r>
      <w:r>
        <w:rPr>
          <w:rFonts w:ascii="宋体" w:hAnsi="宋体" w:eastAsia="宋体" w:cs="宋体"/>
          <w:snapToGrid w:val="0"/>
          <w:color w:val="000000"/>
          <w:spacing w:val="5"/>
          <w:kern w:val="0"/>
          <w:sz w:val="20"/>
          <w:szCs w:val="20"/>
          <w:lang w:eastAsia="en-US"/>
        </w:rPr>
        <w:t>甲乙双方应当按照</w:t>
      </w:r>
      <w:r>
        <w:rPr>
          <w:rFonts w:ascii="宋体" w:hAnsi="宋体" w:eastAsia="宋体" w:cs="宋体"/>
          <w:b/>
          <w:bCs/>
          <w:snapToGrid w:val="0"/>
          <w:color w:val="000000"/>
          <w:spacing w:val="5"/>
          <w:kern w:val="0"/>
          <w:sz w:val="20"/>
          <w:szCs w:val="20"/>
          <w:lang w:eastAsia="en-US"/>
        </w:rPr>
        <w:t>【政府采购合同专用条款】</w:t>
      </w:r>
      <w:r>
        <w:rPr>
          <w:rFonts w:ascii="宋体" w:hAnsi="宋体" w:eastAsia="宋体" w:cs="宋体"/>
          <w:snapToGrid w:val="0"/>
          <w:color w:val="000000"/>
          <w:spacing w:val="5"/>
          <w:kern w:val="0"/>
          <w:sz w:val="20"/>
          <w:szCs w:val="20"/>
          <w:lang w:eastAsia="en-US"/>
        </w:rPr>
        <w:t>约定顺序履行合同义务；如果没有先后顺序的，应当</w:t>
      </w:r>
      <w:r>
        <w:rPr>
          <w:rFonts w:ascii="宋体" w:hAnsi="宋体" w:eastAsia="宋体" w:cs="宋体"/>
          <w:snapToGrid w:val="0"/>
          <w:color w:val="000000"/>
          <w:spacing w:val="-4"/>
          <w:kern w:val="0"/>
          <w:sz w:val="20"/>
          <w:szCs w:val="20"/>
          <w:lang w:eastAsia="en-US"/>
        </w:rPr>
        <w:t>同时履行。</w:t>
      </w:r>
    </w:p>
    <w:p w14:paraId="26216A95">
      <w:pPr>
        <w:widowControl/>
        <w:kinsoku w:val="0"/>
        <w:autoSpaceDE w:val="0"/>
        <w:autoSpaceDN w:val="0"/>
        <w:adjustRightInd w:val="0"/>
        <w:snapToGrid w:val="0"/>
        <w:spacing w:before="144" w:line="300" w:lineRule="auto"/>
        <w:ind w:left="9" w:right="114" w:firstLine="41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6.2</w:t>
      </w:r>
      <w:r>
        <w:rPr>
          <w:rFonts w:ascii="宋体" w:hAnsi="宋体" w:eastAsia="宋体" w:cs="宋体"/>
          <w:snapToGrid w:val="0"/>
          <w:color w:val="000000"/>
          <w:spacing w:val="32"/>
          <w:kern w:val="0"/>
          <w:sz w:val="20"/>
          <w:szCs w:val="20"/>
          <w:lang w:eastAsia="en-US"/>
        </w:rPr>
        <w:t xml:space="preserve"> </w:t>
      </w:r>
      <w:r>
        <w:rPr>
          <w:rFonts w:ascii="宋体" w:hAnsi="宋体" w:eastAsia="宋体" w:cs="宋体"/>
          <w:snapToGrid w:val="0"/>
          <w:color w:val="000000"/>
          <w:spacing w:val="6"/>
          <w:kern w:val="0"/>
          <w:sz w:val="20"/>
          <w:szCs w:val="20"/>
          <w:lang w:eastAsia="en-US"/>
        </w:rPr>
        <w:t>甲乙双方按照合同约定顺序履行合同义务时，应当先履行一方未履行的，后</w:t>
      </w:r>
      <w:r>
        <w:rPr>
          <w:rFonts w:ascii="宋体" w:hAnsi="宋体" w:eastAsia="宋体" w:cs="宋体"/>
          <w:snapToGrid w:val="0"/>
          <w:color w:val="000000"/>
          <w:spacing w:val="5"/>
          <w:kern w:val="0"/>
          <w:sz w:val="20"/>
          <w:szCs w:val="20"/>
          <w:lang w:eastAsia="en-US"/>
        </w:rPr>
        <w:t>履行一方有权拒绝其履</w:t>
      </w:r>
      <w:r>
        <w:rPr>
          <w:rFonts w:ascii="宋体" w:hAnsi="宋体" w:eastAsia="宋体" w:cs="宋体"/>
          <w:snapToGrid w:val="0"/>
          <w:color w:val="000000"/>
          <w:spacing w:val="8"/>
          <w:kern w:val="0"/>
          <w:sz w:val="20"/>
          <w:szCs w:val="20"/>
          <w:lang w:eastAsia="en-US"/>
        </w:rPr>
        <w:t>行请求。先履行一方履行不符合约定的，后履行一方有权拒绝其相应的履行请求。</w:t>
      </w:r>
    </w:p>
    <w:p w14:paraId="4F164DF9">
      <w:pPr>
        <w:widowControl/>
        <w:kinsoku w:val="0"/>
        <w:autoSpaceDE w:val="0"/>
        <w:autoSpaceDN w:val="0"/>
        <w:adjustRightInd w:val="0"/>
        <w:snapToGrid w:val="0"/>
        <w:spacing w:before="104" w:line="219" w:lineRule="auto"/>
        <w:ind w:left="15"/>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7.</w:t>
      </w:r>
      <w:r>
        <w:rPr>
          <w:rFonts w:ascii="宋体" w:hAnsi="宋体" w:eastAsia="宋体" w:cs="宋体"/>
          <w:snapToGrid w:val="0"/>
          <w:color w:val="000000"/>
          <w:spacing w:val="-6"/>
          <w:kern w:val="0"/>
          <w:sz w:val="24"/>
          <w:szCs w:val="24"/>
          <w:lang w:eastAsia="en-US"/>
        </w:rPr>
        <w:t xml:space="preserve"> </w:t>
      </w:r>
      <w:r>
        <w:rPr>
          <w:rFonts w:ascii="宋体" w:hAnsi="宋体" w:eastAsia="宋体" w:cs="宋体"/>
          <w:b/>
          <w:bCs/>
          <w:snapToGrid w:val="0"/>
          <w:color w:val="000000"/>
          <w:spacing w:val="-6"/>
          <w:kern w:val="0"/>
          <w:sz w:val="24"/>
          <w:szCs w:val="24"/>
          <w:lang w:eastAsia="en-US"/>
        </w:rPr>
        <w:t>货物包装、运输、保险和交付要求</w:t>
      </w:r>
    </w:p>
    <w:p w14:paraId="7744C659">
      <w:pPr>
        <w:widowControl/>
        <w:kinsoku w:val="0"/>
        <w:autoSpaceDE w:val="0"/>
        <w:autoSpaceDN w:val="0"/>
        <w:adjustRightInd w:val="0"/>
        <w:snapToGrid w:val="0"/>
        <w:spacing w:before="156" w:line="324" w:lineRule="auto"/>
        <w:ind w:right="124" w:firstLine="429"/>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7.1</w:t>
      </w:r>
      <w:r>
        <w:rPr>
          <w:rFonts w:ascii="宋体" w:hAnsi="宋体" w:eastAsia="宋体" w:cs="宋体"/>
          <w:snapToGrid w:val="0"/>
          <w:color w:val="000000"/>
          <w:spacing w:val="-30"/>
          <w:kern w:val="0"/>
          <w:sz w:val="20"/>
          <w:szCs w:val="20"/>
          <w:lang w:eastAsia="en-US"/>
        </w:rPr>
        <w:t xml:space="preserve"> </w:t>
      </w:r>
      <w:r>
        <w:rPr>
          <w:rFonts w:ascii="宋体" w:hAnsi="宋体" w:eastAsia="宋体" w:cs="宋体"/>
          <w:snapToGrid w:val="0"/>
          <w:color w:val="000000"/>
          <w:spacing w:val="4"/>
          <w:kern w:val="0"/>
          <w:sz w:val="20"/>
          <w:szCs w:val="20"/>
          <w:lang w:eastAsia="en-US"/>
        </w:rPr>
        <w:t>本合同涉及商品包装、快递包装的， 除</w:t>
      </w:r>
      <w:r>
        <w:rPr>
          <w:rFonts w:ascii="宋体" w:hAnsi="宋体" w:eastAsia="宋体" w:cs="宋体"/>
          <w:b/>
          <w:bCs/>
          <w:snapToGrid w:val="0"/>
          <w:color w:val="000000"/>
          <w:spacing w:val="4"/>
          <w:kern w:val="0"/>
          <w:sz w:val="20"/>
          <w:szCs w:val="20"/>
          <w:lang w:eastAsia="en-US"/>
        </w:rPr>
        <w:t>【政府采购合同专用条款】</w:t>
      </w:r>
      <w:r>
        <w:rPr>
          <w:rFonts w:ascii="宋体" w:hAnsi="宋体" w:eastAsia="宋体" w:cs="宋体"/>
          <w:snapToGrid w:val="0"/>
          <w:color w:val="000000"/>
          <w:spacing w:val="4"/>
          <w:kern w:val="0"/>
          <w:sz w:val="20"/>
          <w:szCs w:val="20"/>
          <w:lang w:eastAsia="en-US"/>
        </w:rPr>
        <w:t>另有约定外，包装应适应远距离</w:t>
      </w:r>
      <w:r>
        <w:rPr>
          <w:rFonts w:ascii="宋体" w:hAnsi="宋体" w:eastAsia="宋体" w:cs="宋体"/>
          <w:snapToGrid w:val="0"/>
          <w:color w:val="000000"/>
          <w:spacing w:val="9"/>
          <w:kern w:val="0"/>
          <w:sz w:val="20"/>
          <w:szCs w:val="20"/>
          <w:lang w:eastAsia="en-US"/>
        </w:rPr>
        <w:t>运输、防潮、防震、防锈和防野蛮装卸等要求，确保货物安全无损地运抵</w:t>
      </w:r>
      <w:r>
        <w:rPr>
          <w:rFonts w:ascii="宋体" w:hAnsi="宋体" w:eastAsia="宋体" w:cs="宋体"/>
          <w:b/>
          <w:bCs/>
          <w:snapToGrid w:val="0"/>
          <w:color w:val="000000"/>
          <w:spacing w:val="9"/>
          <w:kern w:val="0"/>
          <w:sz w:val="20"/>
          <w:szCs w:val="20"/>
          <w:lang w:eastAsia="en-US"/>
        </w:rPr>
        <w:t>【政府采购合同专用</w:t>
      </w:r>
      <w:r>
        <w:rPr>
          <w:rFonts w:ascii="宋体" w:hAnsi="宋体" w:eastAsia="宋体" w:cs="宋体"/>
          <w:b/>
          <w:bCs/>
          <w:snapToGrid w:val="0"/>
          <w:color w:val="000000"/>
          <w:spacing w:val="8"/>
          <w:kern w:val="0"/>
          <w:sz w:val="20"/>
          <w:szCs w:val="20"/>
          <w:lang w:eastAsia="en-US"/>
        </w:rPr>
        <w:t>条款】</w:t>
      </w:r>
      <w:r>
        <w:rPr>
          <w:rFonts w:ascii="宋体" w:hAnsi="宋体" w:eastAsia="宋体" w:cs="宋体"/>
          <w:snapToGrid w:val="0"/>
          <w:color w:val="000000"/>
          <w:spacing w:val="8"/>
          <w:kern w:val="0"/>
          <w:sz w:val="20"/>
          <w:szCs w:val="20"/>
          <w:lang w:eastAsia="en-US"/>
        </w:rPr>
        <w:t>约定</w:t>
      </w:r>
      <w:r>
        <w:rPr>
          <w:rFonts w:ascii="宋体" w:hAnsi="宋体" w:eastAsia="宋体" w:cs="宋体"/>
          <w:snapToGrid w:val="0"/>
          <w:color w:val="000000"/>
          <w:spacing w:val="2"/>
          <w:kern w:val="0"/>
          <w:sz w:val="20"/>
          <w:szCs w:val="20"/>
          <w:lang w:eastAsia="en-US"/>
        </w:rPr>
        <w:t>的指定现场。</w:t>
      </w:r>
    </w:p>
    <w:p w14:paraId="7722F84D">
      <w:pPr>
        <w:widowControl/>
        <w:kinsoku w:val="0"/>
        <w:autoSpaceDE w:val="0"/>
        <w:autoSpaceDN w:val="0"/>
        <w:adjustRightInd w:val="0"/>
        <w:snapToGrid w:val="0"/>
        <w:spacing w:before="145" w:line="298" w:lineRule="auto"/>
        <w:ind w:left="9" w:right="126" w:firstLine="42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7.2 除</w:t>
      </w:r>
      <w:r>
        <w:rPr>
          <w:rFonts w:ascii="宋体" w:hAnsi="宋体" w:eastAsia="宋体" w:cs="宋体"/>
          <w:b/>
          <w:bCs/>
          <w:snapToGrid w:val="0"/>
          <w:color w:val="000000"/>
          <w:spacing w:val="6"/>
          <w:kern w:val="0"/>
          <w:sz w:val="20"/>
          <w:szCs w:val="20"/>
          <w:lang w:eastAsia="en-US"/>
        </w:rPr>
        <w:t>【政府采购合同专用条款】</w:t>
      </w:r>
      <w:r>
        <w:rPr>
          <w:rFonts w:ascii="宋体" w:hAnsi="宋体" w:eastAsia="宋体" w:cs="宋体"/>
          <w:snapToGrid w:val="0"/>
          <w:color w:val="000000"/>
          <w:spacing w:val="6"/>
          <w:kern w:val="0"/>
          <w:sz w:val="20"/>
          <w:szCs w:val="20"/>
          <w:lang w:eastAsia="en-US"/>
        </w:rPr>
        <w:t>另有约</w:t>
      </w:r>
      <w:r>
        <w:rPr>
          <w:rFonts w:ascii="宋体" w:hAnsi="宋体" w:eastAsia="宋体" w:cs="宋体"/>
          <w:snapToGrid w:val="0"/>
          <w:color w:val="000000"/>
          <w:spacing w:val="5"/>
          <w:kern w:val="0"/>
          <w:sz w:val="20"/>
          <w:szCs w:val="20"/>
          <w:lang w:eastAsia="en-US"/>
        </w:rPr>
        <w:t>定外，乙方负责办理将货物运抵本合同规定的交货地点，并装</w:t>
      </w:r>
      <w:r>
        <w:rPr>
          <w:rFonts w:ascii="宋体" w:hAnsi="宋体" w:eastAsia="宋体" w:cs="宋体"/>
          <w:snapToGrid w:val="0"/>
          <w:color w:val="000000"/>
          <w:spacing w:val="7"/>
          <w:kern w:val="0"/>
          <w:sz w:val="20"/>
          <w:szCs w:val="20"/>
          <w:lang w:eastAsia="en-US"/>
        </w:rPr>
        <w:t>卸、交付至甲方的一切运输事项，相关费用应包含在合同价款中。</w:t>
      </w:r>
    </w:p>
    <w:p w14:paraId="5DD009F2">
      <w:pPr>
        <w:widowControl/>
        <w:kinsoku w:val="0"/>
        <w:autoSpaceDE w:val="0"/>
        <w:autoSpaceDN w:val="0"/>
        <w:adjustRightInd w:val="0"/>
        <w:snapToGrid w:val="0"/>
        <w:spacing w:before="135" w:line="227" w:lineRule="auto"/>
        <w:ind w:left="43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7.3 货物保险要求按</w:t>
      </w:r>
      <w:r>
        <w:rPr>
          <w:rFonts w:ascii="宋体" w:hAnsi="宋体" w:eastAsia="宋体" w:cs="宋体"/>
          <w:b/>
          <w:bCs/>
          <w:snapToGrid w:val="0"/>
          <w:color w:val="000000"/>
          <w:spacing w:val="6"/>
          <w:kern w:val="0"/>
          <w:sz w:val="20"/>
          <w:szCs w:val="20"/>
          <w:lang w:eastAsia="en-US"/>
        </w:rPr>
        <w:t>【政府采购合同专用条款】</w:t>
      </w:r>
      <w:r>
        <w:rPr>
          <w:rFonts w:ascii="宋体" w:hAnsi="宋体" w:eastAsia="宋体" w:cs="宋体"/>
          <w:snapToGrid w:val="0"/>
          <w:color w:val="000000"/>
          <w:spacing w:val="6"/>
          <w:kern w:val="0"/>
          <w:sz w:val="20"/>
          <w:szCs w:val="20"/>
          <w:lang w:eastAsia="en-US"/>
        </w:rPr>
        <w:t>规定执</w:t>
      </w:r>
      <w:r>
        <w:rPr>
          <w:rFonts w:ascii="宋体" w:hAnsi="宋体" w:eastAsia="宋体" w:cs="宋体"/>
          <w:snapToGrid w:val="0"/>
          <w:color w:val="000000"/>
          <w:spacing w:val="5"/>
          <w:kern w:val="0"/>
          <w:sz w:val="20"/>
          <w:szCs w:val="20"/>
          <w:lang w:eastAsia="en-US"/>
        </w:rPr>
        <w:t>行。</w:t>
      </w:r>
    </w:p>
    <w:p w14:paraId="1EF83CA1">
      <w:pPr>
        <w:widowControl/>
        <w:kinsoku w:val="0"/>
        <w:autoSpaceDE w:val="0"/>
        <w:autoSpaceDN w:val="0"/>
        <w:adjustRightInd w:val="0"/>
        <w:snapToGrid w:val="0"/>
        <w:spacing w:before="171" w:line="323" w:lineRule="auto"/>
        <w:ind w:left="1" w:firstLine="429"/>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7.4 除采购活动对商品包装、快递包装达成具体约定外，</w:t>
      </w:r>
      <w:r>
        <w:rPr>
          <w:rFonts w:ascii="宋体" w:hAnsi="宋体" w:eastAsia="宋体" w:cs="宋体"/>
          <w:snapToGrid w:val="0"/>
          <w:color w:val="000000"/>
          <w:spacing w:val="31"/>
          <w:kern w:val="0"/>
          <w:sz w:val="20"/>
          <w:szCs w:val="20"/>
          <w:lang w:eastAsia="en-US"/>
        </w:rPr>
        <w:t xml:space="preserve"> </w:t>
      </w:r>
      <w:r>
        <w:rPr>
          <w:rFonts w:ascii="宋体" w:hAnsi="宋体" w:eastAsia="宋体" w:cs="宋体"/>
          <w:snapToGrid w:val="0"/>
          <w:color w:val="000000"/>
          <w:spacing w:val="4"/>
          <w:kern w:val="0"/>
          <w:sz w:val="20"/>
          <w:szCs w:val="20"/>
          <w:lang w:eastAsia="en-US"/>
        </w:rPr>
        <w:t>乙</w:t>
      </w:r>
      <w:r>
        <w:rPr>
          <w:rFonts w:ascii="宋体" w:hAnsi="宋体" w:eastAsia="宋体" w:cs="宋体"/>
          <w:snapToGrid w:val="0"/>
          <w:color w:val="000000"/>
          <w:spacing w:val="3"/>
          <w:kern w:val="0"/>
          <w:sz w:val="20"/>
          <w:szCs w:val="20"/>
          <w:lang w:eastAsia="en-US"/>
        </w:rPr>
        <w:t>方提供产品及相关快递服务涉及到具体包装</w:t>
      </w:r>
      <w:r>
        <w:rPr>
          <w:rFonts w:ascii="宋体" w:hAnsi="宋体" w:eastAsia="宋体" w:cs="宋体"/>
          <w:snapToGrid w:val="0"/>
          <w:color w:val="000000"/>
          <w:spacing w:val="9"/>
          <w:kern w:val="0"/>
          <w:sz w:val="20"/>
          <w:szCs w:val="20"/>
          <w:lang w:eastAsia="en-US"/>
        </w:rPr>
        <w:t>要求的，应不低于《商品包装政府采购需求标准（试行）》《快递包装政府采购需求标准（试行）》标准，</w:t>
      </w:r>
      <w:r>
        <w:rPr>
          <w:rFonts w:ascii="宋体" w:hAnsi="宋体" w:eastAsia="宋体" w:cs="宋体"/>
          <w:snapToGrid w:val="0"/>
          <w:color w:val="000000"/>
          <w:spacing w:val="8"/>
          <w:kern w:val="0"/>
          <w:sz w:val="20"/>
          <w:szCs w:val="20"/>
          <w:lang w:eastAsia="en-US"/>
        </w:rPr>
        <w:t>并作为履约验收的内容，必要时甲方可以要求乙方在履约验收环节出具检测报告。</w:t>
      </w:r>
    </w:p>
    <w:p w14:paraId="04B5029F">
      <w:pPr>
        <w:widowControl/>
        <w:kinsoku w:val="0"/>
        <w:autoSpaceDE w:val="0"/>
        <w:autoSpaceDN w:val="0"/>
        <w:adjustRightInd w:val="0"/>
        <w:snapToGrid w:val="0"/>
        <w:spacing w:before="150" w:line="300" w:lineRule="auto"/>
        <w:ind w:right="109" w:firstLine="43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7.5 乙方在运输到达之前应提前通知甲方，并提示货物运输装卸的注意事项，甲方配合乙方做好货物的</w:t>
      </w:r>
      <w:r>
        <w:rPr>
          <w:rFonts w:ascii="宋体" w:hAnsi="宋体" w:eastAsia="宋体" w:cs="宋体"/>
          <w:snapToGrid w:val="0"/>
          <w:color w:val="000000"/>
          <w:spacing w:val="2"/>
          <w:kern w:val="0"/>
          <w:sz w:val="20"/>
          <w:szCs w:val="20"/>
          <w:lang w:eastAsia="en-US"/>
        </w:rPr>
        <w:t>接收工作。</w:t>
      </w:r>
    </w:p>
    <w:p w14:paraId="37B030C4">
      <w:pPr>
        <w:spacing w:line="300" w:lineRule="auto"/>
        <w:rPr>
          <w:rFonts w:ascii="宋体" w:hAnsi="宋体" w:eastAsia="宋体" w:cs="宋体"/>
          <w:sz w:val="20"/>
          <w:szCs w:val="20"/>
        </w:rPr>
        <w:sectPr>
          <w:headerReference r:id="rId86" w:type="default"/>
          <w:footerReference r:id="rId87" w:type="default"/>
          <w:pgSz w:w="11906" w:h="16840"/>
          <w:pgMar w:top="1173" w:right="972" w:bottom="1009" w:left="1094" w:header="11" w:footer="764" w:gutter="0"/>
          <w:pgNumType w:fmt="decimal"/>
          <w:cols w:space="720" w:num="1"/>
        </w:sectPr>
      </w:pPr>
    </w:p>
    <w:p w14:paraId="21712BF4">
      <w:pPr>
        <w:kinsoku w:val="0"/>
        <w:autoSpaceDE w:val="0"/>
        <w:autoSpaceDN w:val="0"/>
        <w:adjustRightInd w:val="0"/>
        <w:snapToGrid w:val="0"/>
        <w:spacing w:line="370" w:lineRule="auto"/>
        <w:jc w:val="left"/>
        <w:textAlignment w:val="baseline"/>
        <w:rPr>
          <w:rFonts w:ascii="Arial" w:hAnsi="Arial" w:eastAsia="Arial" w:cs="Arial"/>
          <w:snapToGrid w:val="0"/>
          <w:color w:val="000000"/>
          <w:kern w:val="0"/>
          <w:sz w:val="21"/>
          <w:szCs w:val="21"/>
          <w:lang w:val="en-US" w:eastAsia="en-US" w:bidi="ar-SA"/>
        </w:rPr>
      </w:pPr>
    </w:p>
    <w:p w14:paraId="49C2ED7D">
      <w:pPr>
        <w:widowControl/>
        <w:kinsoku w:val="0"/>
        <w:autoSpaceDE w:val="0"/>
        <w:autoSpaceDN w:val="0"/>
        <w:adjustRightInd w:val="0"/>
        <w:snapToGrid w:val="0"/>
        <w:spacing w:before="65" w:line="349" w:lineRule="auto"/>
        <w:ind w:right="123" w:firstLine="43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7.6 如因包装、运输问题导致货物损毁、丢失或者</w:t>
      </w:r>
      <w:r>
        <w:rPr>
          <w:rFonts w:ascii="宋体" w:hAnsi="宋体" w:eastAsia="宋体" w:cs="宋体"/>
          <w:snapToGrid w:val="0"/>
          <w:color w:val="000000"/>
          <w:spacing w:val="3"/>
          <w:kern w:val="0"/>
          <w:sz w:val="20"/>
          <w:szCs w:val="20"/>
          <w:lang w:eastAsia="en-US"/>
        </w:rPr>
        <w:t>品质下降，</w:t>
      </w:r>
      <w:r>
        <w:rPr>
          <w:rFonts w:ascii="宋体" w:hAnsi="宋体" w:eastAsia="宋体" w:cs="宋体"/>
          <w:snapToGrid w:val="0"/>
          <w:color w:val="000000"/>
          <w:spacing w:val="37"/>
          <w:kern w:val="0"/>
          <w:sz w:val="20"/>
          <w:szCs w:val="20"/>
          <w:lang w:eastAsia="en-US"/>
        </w:rPr>
        <w:t xml:space="preserve"> </w:t>
      </w:r>
      <w:r>
        <w:rPr>
          <w:rFonts w:ascii="宋体" w:hAnsi="宋体" w:eastAsia="宋体" w:cs="宋体"/>
          <w:snapToGrid w:val="0"/>
          <w:color w:val="000000"/>
          <w:spacing w:val="3"/>
          <w:kern w:val="0"/>
          <w:sz w:val="20"/>
          <w:szCs w:val="20"/>
          <w:lang w:eastAsia="en-US"/>
        </w:rPr>
        <w:t>甲方有权要求降价、换货、拒收部分或整</w:t>
      </w:r>
      <w:r>
        <w:rPr>
          <w:rFonts w:ascii="宋体" w:hAnsi="宋体" w:eastAsia="宋体" w:cs="宋体"/>
          <w:snapToGrid w:val="0"/>
          <w:color w:val="000000"/>
          <w:spacing w:val="7"/>
          <w:kern w:val="0"/>
          <w:sz w:val="20"/>
          <w:szCs w:val="20"/>
          <w:lang w:eastAsia="en-US"/>
        </w:rPr>
        <w:t>批货物，由此产生的费用和损失，均由乙方承担。</w:t>
      </w:r>
    </w:p>
    <w:p w14:paraId="63F95891">
      <w:pPr>
        <w:widowControl/>
        <w:kinsoku w:val="0"/>
        <w:autoSpaceDE w:val="0"/>
        <w:autoSpaceDN w:val="0"/>
        <w:adjustRightInd w:val="0"/>
        <w:snapToGrid w:val="0"/>
        <w:spacing w:line="220" w:lineRule="auto"/>
        <w:ind w:left="5"/>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8.</w:t>
      </w:r>
      <w:r>
        <w:rPr>
          <w:rFonts w:ascii="宋体" w:hAnsi="宋体" w:eastAsia="宋体" w:cs="宋体"/>
          <w:snapToGrid w:val="0"/>
          <w:color w:val="000000"/>
          <w:spacing w:val="-6"/>
          <w:kern w:val="0"/>
          <w:sz w:val="24"/>
          <w:szCs w:val="24"/>
          <w:lang w:eastAsia="en-US"/>
        </w:rPr>
        <w:t xml:space="preserve"> </w:t>
      </w:r>
      <w:r>
        <w:rPr>
          <w:rFonts w:ascii="宋体" w:hAnsi="宋体" w:eastAsia="宋体" w:cs="宋体"/>
          <w:b/>
          <w:bCs/>
          <w:snapToGrid w:val="0"/>
          <w:color w:val="000000"/>
          <w:spacing w:val="-6"/>
          <w:kern w:val="0"/>
          <w:sz w:val="24"/>
          <w:szCs w:val="24"/>
          <w:lang w:eastAsia="en-US"/>
        </w:rPr>
        <w:t>质量标准和保证</w:t>
      </w:r>
    </w:p>
    <w:p w14:paraId="058A2007">
      <w:pPr>
        <w:widowControl/>
        <w:kinsoku w:val="0"/>
        <w:autoSpaceDE w:val="0"/>
        <w:autoSpaceDN w:val="0"/>
        <w:adjustRightInd w:val="0"/>
        <w:snapToGrid w:val="0"/>
        <w:spacing w:before="134" w:line="228" w:lineRule="auto"/>
        <w:ind w:left="42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8.1 质量标准</w:t>
      </w:r>
    </w:p>
    <w:p w14:paraId="2C39850D">
      <w:pPr>
        <w:widowControl/>
        <w:kinsoku w:val="0"/>
        <w:autoSpaceDE w:val="0"/>
        <w:autoSpaceDN w:val="0"/>
        <w:adjustRightInd w:val="0"/>
        <w:snapToGrid w:val="0"/>
        <w:spacing w:before="168" w:line="335" w:lineRule="auto"/>
        <w:ind w:firstLine="43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12"/>
          <w:kern w:val="0"/>
          <w:sz w:val="20"/>
          <w:szCs w:val="20"/>
          <w:lang w:eastAsia="en-US"/>
        </w:rPr>
        <w:t>（1）本合同下提供的货物应符合合同约定的品牌、规格</w:t>
      </w:r>
      <w:r>
        <w:rPr>
          <w:rFonts w:ascii="宋体" w:hAnsi="宋体" w:eastAsia="宋体" w:cs="宋体"/>
          <w:snapToGrid w:val="0"/>
          <w:color w:val="000000"/>
          <w:spacing w:val="11"/>
          <w:kern w:val="0"/>
          <w:sz w:val="20"/>
          <w:szCs w:val="20"/>
          <w:lang w:eastAsia="en-US"/>
        </w:rPr>
        <w:t>型号、技术性能、配置、质量、数量等要求。</w:t>
      </w:r>
      <w:r>
        <w:rPr>
          <w:rFonts w:ascii="宋体" w:hAnsi="宋体" w:eastAsia="宋体" w:cs="宋体"/>
          <w:snapToGrid w:val="0"/>
          <w:color w:val="000000"/>
          <w:spacing w:val="10"/>
          <w:kern w:val="0"/>
          <w:sz w:val="20"/>
          <w:szCs w:val="20"/>
          <w:lang w:eastAsia="en-US"/>
        </w:rPr>
        <w:t>质量要求不明确的，按照强制性国家标准履行；没有强制性国</w:t>
      </w:r>
      <w:r>
        <w:rPr>
          <w:rFonts w:ascii="宋体" w:hAnsi="宋体" w:eastAsia="宋体" w:cs="宋体"/>
          <w:snapToGrid w:val="0"/>
          <w:color w:val="000000"/>
          <w:spacing w:val="9"/>
          <w:kern w:val="0"/>
          <w:sz w:val="20"/>
          <w:szCs w:val="20"/>
          <w:lang w:eastAsia="en-US"/>
        </w:rPr>
        <w:t>家标准的，按照推荐性国家标准履行；没有</w:t>
      </w:r>
      <w:r>
        <w:rPr>
          <w:rFonts w:ascii="宋体" w:hAnsi="宋体" w:eastAsia="宋体" w:cs="宋体"/>
          <w:snapToGrid w:val="0"/>
          <w:color w:val="000000"/>
          <w:kern w:val="0"/>
          <w:sz w:val="20"/>
          <w:szCs w:val="20"/>
          <w:lang w:eastAsia="en-US"/>
        </w:rPr>
        <w:t xml:space="preserve"> </w:t>
      </w:r>
      <w:r>
        <w:rPr>
          <w:rFonts w:ascii="宋体" w:hAnsi="宋体" w:eastAsia="宋体" w:cs="宋体"/>
          <w:snapToGrid w:val="0"/>
          <w:color w:val="000000"/>
          <w:spacing w:val="10"/>
          <w:kern w:val="0"/>
          <w:sz w:val="20"/>
          <w:szCs w:val="20"/>
          <w:lang w:eastAsia="en-US"/>
        </w:rPr>
        <w:t>推荐性国家标准的，按照行业标准履行；没有国家标准、行业</w:t>
      </w:r>
      <w:r>
        <w:rPr>
          <w:rFonts w:ascii="宋体" w:hAnsi="宋体" w:eastAsia="宋体" w:cs="宋体"/>
          <w:snapToGrid w:val="0"/>
          <w:color w:val="000000"/>
          <w:spacing w:val="9"/>
          <w:kern w:val="0"/>
          <w:sz w:val="20"/>
          <w:szCs w:val="20"/>
          <w:lang w:eastAsia="en-US"/>
        </w:rPr>
        <w:t>标准的，按照通常标准或者符合合同目的的</w:t>
      </w:r>
      <w:r>
        <w:rPr>
          <w:rFonts w:ascii="宋体" w:hAnsi="宋体" w:eastAsia="宋体" w:cs="宋体"/>
          <w:snapToGrid w:val="0"/>
          <w:color w:val="000000"/>
          <w:kern w:val="0"/>
          <w:sz w:val="20"/>
          <w:szCs w:val="20"/>
          <w:lang w:eastAsia="en-US"/>
        </w:rPr>
        <w:t xml:space="preserve"> </w:t>
      </w:r>
      <w:r>
        <w:rPr>
          <w:rFonts w:ascii="宋体" w:hAnsi="宋体" w:eastAsia="宋体" w:cs="宋体"/>
          <w:snapToGrid w:val="0"/>
          <w:color w:val="000000"/>
          <w:spacing w:val="3"/>
          <w:kern w:val="0"/>
          <w:sz w:val="20"/>
          <w:szCs w:val="20"/>
          <w:lang w:eastAsia="en-US"/>
        </w:rPr>
        <w:t>特定标准履行。</w:t>
      </w:r>
    </w:p>
    <w:p w14:paraId="0EB11451">
      <w:pPr>
        <w:widowControl/>
        <w:kinsoku w:val="0"/>
        <w:autoSpaceDE w:val="0"/>
        <w:autoSpaceDN w:val="0"/>
        <w:adjustRightInd w:val="0"/>
        <w:snapToGrid w:val="0"/>
        <w:spacing w:before="126"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（2）采用中华人民共和国法定计量单位。</w:t>
      </w:r>
    </w:p>
    <w:p w14:paraId="56B5F117">
      <w:pPr>
        <w:widowControl/>
        <w:kinsoku w:val="0"/>
        <w:autoSpaceDE w:val="0"/>
        <w:autoSpaceDN w:val="0"/>
        <w:adjustRightInd w:val="0"/>
        <w:snapToGrid w:val="0"/>
        <w:spacing w:before="152"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（3）乙方所提供的货物应符合国家有关安全、环保、卫生的规</w:t>
      </w:r>
      <w:r>
        <w:rPr>
          <w:rFonts w:ascii="宋体" w:hAnsi="宋体" w:eastAsia="宋体" w:cs="宋体"/>
          <w:snapToGrid w:val="0"/>
          <w:color w:val="000000"/>
          <w:spacing w:val="6"/>
          <w:kern w:val="0"/>
          <w:sz w:val="20"/>
          <w:szCs w:val="20"/>
          <w:lang w:eastAsia="en-US"/>
        </w:rPr>
        <w:t>定。</w:t>
      </w:r>
    </w:p>
    <w:p w14:paraId="22740860">
      <w:pPr>
        <w:widowControl/>
        <w:kinsoku w:val="0"/>
        <w:autoSpaceDE w:val="0"/>
        <w:autoSpaceDN w:val="0"/>
        <w:adjustRightInd w:val="0"/>
        <w:snapToGrid w:val="0"/>
        <w:spacing w:before="174" w:line="298" w:lineRule="auto"/>
        <w:ind w:left="1" w:right="142" w:firstLine="43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（4）乙方应向甲方提交所提供货物的技术文件，包括相应的中文技术文件，如：产品目录、图纸、操作手册、使用说明、维护手册或服务指南等。上述文件应包装好随货物一同发运。</w:t>
      </w:r>
    </w:p>
    <w:p w14:paraId="0956970B">
      <w:pPr>
        <w:widowControl/>
        <w:kinsoku w:val="0"/>
        <w:autoSpaceDE w:val="0"/>
        <w:autoSpaceDN w:val="0"/>
        <w:adjustRightInd w:val="0"/>
        <w:snapToGrid w:val="0"/>
        <w:spacing w:before="135" w:line="228" w:lineRule="auto"/>
        <w:ind w:left="42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1"/>
          <w:kern w:val="0"/>
          <w:sz w:val="20"/>
          <w:szCs w:val="20"/>
          <w:lang w:eastAsia="en-US"/>
        </w:rPr>
        <w:t>8.2</w:t>
      </w:r>
      <w:r>
        <w:rPr>
          <w:rFonts w:ascii="宋体" w:hAnsi="宋体" w:eastAsia="宋体" w:cs="宋体"/>
          <w:snapToGrid w:val="0"/>
          <w:color w:val="000000"/>
          <w:spacing w:val="20"/>
          <w:kern w:val="0"/>
          <w:sz w:val="20"/>
          <w:szCs w:val="20"/>
          <w:lang w:eastAsia="en-US"/>
        </w:rPr>
        <w:t xml:space="preserve"> </w:t>
      </w:r>
      <w:r>
        <w:rPr>
          <w:rFonts w:ascii="宋体" w:hAnsi="宋体" w:eastAsia="宋体" w:cs="宋体"/>
          <w:snapToGrid w:val="0"/>
          <w:color w:val="000000"/>
          <w:spacing w:val="1"/>
          <w:kern w:val="0"/>
          <w:sz w:val="20"/>
          <w:szCs w:val="20"/>
          <w:lang w:eastAsia="en-US"/>
        </w:rPr>
        <w:t>保证</w:t>
      </w:r>
    </w:p>
    <w:p w14:paraId="6E3070D9">
      <w:pPr>
        <w:widowControl/>
        <w:kinsoku w:val="0"/>
        <w:autoSpaceDE w:val="0"/>
        <w:autoSpaceDN w:val="0"/>
        <w:adjustRightInd w:val="0"/>
        <w:snapToGrid w:val="0"/>
        <w:spacing w:before="169" w:line="335" w:lineRule="auto"/>
        <w:ind w:left="1" w:right="100" w:firstLine="43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（1）乙方应保证提供的货物完全符合合同规定的质量、规格和性能要求。乙方应</w:t>
      </w:r>
      <w:r>
        <w:rPr>
          <w:rFonts w:ascii="宋体" w:hAnsi="宋体" w:eastAsia="宋体" w:cs="宋体"/>
          <w:snapToGrid w:val="0"/>
          <w:color w:val="000000"/>
          <w:spacing w:val="4"/>
          <w:kern w:val="0"/>
          <w:sz w:val="20"/>
          <w:szCs w:val="20"/>
          <w:lang w:eastAsia="en-US"/>
        </w:rPr>
        <w:t>保证货物在正确安装、</w:t>
      </w:r>
      <w:r>
        <w:rPr>
          <w:rFonts w:ascii="宋体" w:hAnsi="宋体" w:eastAsia="宋体" w:cs="宋体"/>
          <w:snapToGrid w:val="0"/>
          <w:color w:val="000000"/>
          <w:spacing w:val="10"/>
          <w:kern w:val="0"/>
          <w:sz w:val="20"/>
          <w:szCs w:val="20"/>
          <w:lang w:eastAsia="en-US"/>
        </w:rPr>
        <w:t>正常使用和保养条件下，在其使用寿命期内具备合同约定的</w:t>
      </w:r>
      <w:r>
        <w:rPr>
          <w:rFonts w:ascii="宋体" w:hAnsi="宋体" w:eastAsia="宋体" w:cs="宋体"/>
          <w:snapToGrid w:val="0"/>
          <w:color w:val="000000"/>
          <w:spacing w:val="9"/>
          <w:kern w:val="0"/>
          <w:sz w:val="20"/>
          <w:szCs w:val="20"/>
          <w:lang w:eastAsia="en-US"/>
        </w:rPr>
        <w:t>性能。存在质量保证期的，货物最终交付验收合格后在</w:t>
      </w:r>
      <w:r>
        <w:rPr>
          <w:rFonts w:ascii="宋体" w:hAnsi="宋体" w:eastAsia="宋体" w:cs="宋体"/>
          <w:b/>
          <w:bCs/>
          <w:snapToGrid w:val="0"/>
          <w:color w:val="000000"/>
          <w:spacing w:val="9"/>
          <w:kern w:val="0"/>
          <w:sz w:val="20"/>
          <w:szCs w:val="20"/>
          <w:lang w:eastAsia="en-US"/>
        </w:rPr>
        <w:t>【政府采购合同专用条款】</w:t>
      </w:r>
      <w:r>
        <w:rPr>
          <w:rFonts w:ascii="宋体" w:hAnsi="宋体" w:eastAsia="宋体" w:cs="宋体"/>
          <w:snapToGrid w:val="0"/>
          <w:color w:val="000000"/>
          <w:spacing w:val="9"/>
          <w:kern w:val="0"/>
          <w:sz w:val="20"/>
          <w:szCs w:val="20"/>
          <w:lang w:eastAsia="en-US"/>
        </w:rPr>
        <w:t>规定或乙方书面承诺（两者以较长的为准）的质量保证</w:t>
      </w:r>
      <w:r>
        <w:rPr>
          <w:rFonts w:ascii="宋体" w:hAnsi="宋体" w:eastAsia="宋体" w:cs="宋体"/>
          <w:snapToGrid w:val="0"/>
          <w:color w:val="000000"/>
          <w:spacing w:val="8"/>
          <w:kern w:val="0"/>
          <w:sz w:val="20"/>
          <w:szCs w:val="20"/>
          <w:lang w:eastAsia="en-US"/>
        </w:rPr>
        <w:t>期内，本保证</w:t>
      </w:r>
      <w:r>
        <w:rPr>
          <w:rFonts w:ascii="宋体" w:hAnsi="宋体" w:eastAsia="宋体" w:cs="宋体"/>
          <w:snapToGrid w:val="0"/>
          <w:color w:val="000000"/>
          <w:spacing w:val="1"/>
          <w:kern w:val="0"/>
          <w:sz w:val="20"/>
          <w:szCs w:val="20"/>
          <w:lang w:eastAsia="en-US"/>
        </w:rPr>
        <w:t>保持有效。</w:t>
      </w:r>
    </w:p>
    <w:p w14:paraId="168C741C">
      <w:pPr>
        <w:widowControl/>
        <w:kinsoku w:val="0"/>
        <w:autoSpaceDE w:val="0"/>
        <w:autoSpaceDN w:val="0"/>
        <w:adjustRightInd w:val="0"/>
        <w:snapToGrid w:val="0"/>
        <w:spacing w:before="126"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（2）在质量保证期内所发现的缺陷，</w:t>
      </w:r>
      <w:r>
        <w:rPr>
          <w:rFonts w:ascii="宋体" w:hAnsi="宋体" w:eastAsia="宋体" w:cs="宋体"/>
          <w:snapToGrid w:val="0"/>
          <w:color w:val="000000"/>
          <w:spacing w:val="-47"/>
          <w:kern w:val="0"/>
          <w:sz w:val="20"/>
          <w:szCs w:val="20"/>
          <w:lang w:eastAsia="en-US"/>
        </w:rPr>
        <w:t xml:space="preserve"> </w:t>
      </w:r>
      <w:r>
        <w:rPr>
          <w:rFonts w:ascii="宋体" w:hAnsi="宋体" w:eastAsia="宋体" w:cs="宋体"/>
          <w:snapToGrid w:val="0"/>
          <w:color w:val="000000"/>
          <w:spacing w:val="6"/>
          <w:kern w:val="0"/>
          <w:sz w:val="20"/>
          <w:szCs w:val="20"/>
          <w:lang w:eastAsia="en-US"/>
        </w:rPr>
        <w:t>甲方应尽快以书面形式通知乙方。</w:t>
      </w:r>
    </w:p>
    <w:p w14:paraId="3193E911">
      <w:pPr>
        <w:widowControl/>
        <w:kinsoku w:val="0"/>
        <w:autoSpaceDE w:val="0"/>
        <w:autoSpaceDN w:val="0"/>
        <w:adjustRightInd w:val="0"/>
        <w:snapToGrid w:val="0"/>
        <w:spacing w:before="174" w:line="298" w:lineRule="auto"/>
        <w:ind w:left="4" w:right="147" w:firstLine="43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（3）乙方收到通知后，应在</w:t>
      </w:r>
      <w:r>
        <w:rPr>
          <w:rFonts w:ascii="宋体" w:hAnsi="宋体" w:eastAsia="宋体" w:cs="宋体"/>
          <w:b/>
          <w:bCs/>
          <w:snapToGrid w:val="0"/>
          <w:color w:val="000000"/>
          <w:spacing w:val="8"/>
          <w:kern w:val="0"/>
          <w:sz w:val="20"/>
          <w:szCs w:val="20"/>
          <w:lang w:eastAsia="en-US"/>
        </w:rPr>
        <w:t>【政府采购合同专用条款】</w:t>
      </w:r>
      <w:r>
        <w:rPr>
          <w:rFonts w:ascii="宋体" w:hAnsi="宋体" w:eastAsia="宋体" w:cs="宋体"/>
          <w:snapToGrid w:val="0"/>
          <w:color w:val="000000"/>
          <w:spacing w:val="8"/>
          <w:kern w:val="0"/>
          <w:sz w:val="20"/>
          <w:szCs w:val="20"/>
          <w:lang w:eastAsia="en-US"/>
        </w:rPr>
        <w:t>规定的响应时间内</w:t>
      </w:r>
      <w:r>
        <w:rPr>
          <w:rFonts w:ascii="宋体" w:hAnsi="宋体" w:eastAsia="宋体" w:cs="宋体"/>
          <w:snapToGrid w:val="0"/>
          <w:color w:val="000000"/>
          <w:spacing w:val="7"/>
          <w:kern w:val="0"/>
          <w:sz w:val="20"/>
          <w:szCs w:val="20"/>
          <w:lang w:eastAsia="en-US"/>
        </w:rPr>
        <w:t>以合理的速度免费维修或更</w:t>
      </w:r>
      <w:r>
        <w:rPr>
          <w:rFonts w:ascii="宋体" w:hAnsi="宋体" w:eastAsia="宋体" w:cs="宋体"/>
          <w:snapToGrid w:val="0"/>
          <w:color w:val="000000"/>
          <w:spacing w:val="4"/>
          <w:kern w:val="0"/>
          <w:sz w:val="20"/>
          <w:szCs w:val="20"/>
          <w:lang w:eastAsia="en-US"/>
        </w:rPr>
        <w:t>换有缺陷的货物或部件。</w:t>
      </w:r>
    </w:p>
    <w:p w14:paraId="6DF0B804">
      <w:pPr>
        <w:widowControl/>
        <w:kinsoku w:val="0"/>
        <w:autoSpaceDE w:val="0"/>
        <w:autoSpaceDN w:val="0"/>
        <w:adjustRightInd w:val="0"/>
        <w:snapToGrid w:val="0"/>
        <w:spacing w:before="152" w:line="300" w:lineRule="auto"/>
        <w:ind w:left="5" w:right="144" w:firstLine="43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（4）在质量保证期内，如果货物的质量或规格与合同不符，或证实货物是有缺陷的，包括潜在的缺陷</w:t>
      </w:r>
      <w:r>
        <w:rPr>
          <w:rFonts w:ascii="宋体" w:hAnsi="宋体" w:eastAsia="宋体" w:cs="宋体"/>
          <w:snapToGrid w:val="0"/>
          <w:color w:val="000000"/>
          <w:spacing w:val="7"/>
          <w:kern w:val="0"/>
          <w:sz w:val="20"/>
          <w:szCs w:val="20"/>
          <w:lang w:eastAsia="en-US"/>
        </w:rPr>
        <w:t>或使用不符合要求的材料等，</w:t>
      </w:r>
      <w:r>
        <w:rPr>
          <w:rFonts w:ascii="宋体" w:hAnsi="宋体" w:eastAsia="宋体" w:cs="宋体"/>
          <w:snapToGrid w:val="0"/>
          <w:color w:val="000000"/>
          <w:spacing w:val="-53"/>
          <w:kern w:val="0"/>
          <w:sz w:val="20"/>
          <w:szCs w:val="20"/>
          <w:lang w:eastAsia="en-US"/>
        </w:rPr>
        <w:t xml:space="preserve"> </w:t>
      </w:r>
      <w:r>
        <w:rPr>
          <w:rFonts w:ascii="宋体" w:hAnsi="宋体" w:eastAsia="宋体" w:cs="宋体"/>
          <w:snapToGrid w:val="0"/>
          <w:color w:val="000000"/>
          <w:spacing w:val="7"/>
          <w:kern w:val="0"/>
          <w:sz w:val="20"/>
          <w:szCs w:val="20"/>
          <w:lang w:eastAsia="en-US"/>
        </w:rPr>
        <w:t>甲方可以根据本合同第15.1条规定以书面形式追究乙方的违约责任。</w:t>
      </w:r>
    </w:p>
    <w:p w14:paraId="5C2F4EC2">
      <w:pPr>
        <w:widowControl/>
        <w:kinsoku w:val="0"/>
        <w:autoSpaceDE w:val="0"/>
        <w:autoSpaceDN w:val="0"/>
        <w:adjustRightInd w:val="0"/>
        <w:snapToGrid w:val="0"/>
        <w:spacing w:before="150" w:line="300" w:lineRule="auto"/>
        <w:ind w:left="54" w:right="119" w:firstLine="38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（5）乙方在约定的时间内未能弥补缺陷，甲方可采取必要的补救措施，但其风险和费用将由乙方承担，</w:t>
      </w:r>
      <w:r>
        <w:rPr>
          <w:rFonts w:ascii="宋体" w:hAnsi="宋体" w:eastAsia="宋体" w:cs="宋体"/>
          <w:snapToGrid w:val="0"/>
          <w:color w:val="000000"/>
          <w:spacing w:val="5"/>
          <w:kern w:val="0"/>
          <w:sz w:val="20"/>
          <w:szCs w:val="20"/>
          <w:lang w:eastAsia="en-US"/>
        </w:rPr>
        <w:t>甲方根据合同约定对乙方行使的其他权利不受影响。</w:t>
      </w:r>
    </w:p>
    <w:p w14:paraId="473011DB">
      <w:pPr>
        <w:widowControl/>
        <w:kinsoku w:val="0"/>
        <w:autoSpaceDE w:val="0"/>
        <w:autoSpaceDN w:val="0"/>
        <w:adjustRightInd w:val="0"/>
        <w:snapToGrid w:val="0"/>
        <w:spacing w:before="105" w:line="219" w:lineRule="auto"/>
        <w:ind w:left="5"/>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9.</w:t>
      </w:r>
      <w:r>
        <w:rPr>
          <w:rFonts w:ascii="宋体" w:hAnsi="宋体" w:eastAsia="宋体" w:cs="宋体"/>
          <w:snapToGrid w:val="0"/>
          <w:color w:val="000000"/>
          <w:spacing w:val="-6"/>
          <w:kern w:val="0"/>
          <w:sz w:val="24"/>
          <w:szCs w:val="24"/>
          <w:lang w:eastAsia="en-US"/>
        </w:rPr>
        <w:t xml:space="preserve"> </w:t>
      </w:r>
      <w:r>
        <w:rPr>
          <w:rFonts w:ascii="宋体" w:hAnsi="宋体" w:eastAsia="宋体" w:cs="宋体"/>
          <w:b/>
          <w:bCs/>
          <w:snapToGrid w:val="0"/>
          <w:color w:val="000000"/>
          <w:spacing w:val="-6"/>
          <w:kern w:val="0"/>
          <w:sz w:val="24"/>
          <w:szCs w:val="24"/>
          <w:lang w:eastAsia="en-US"/>
        </w:rPr>
        <w:t>权利瑕疵担保</w:t>
      </w:r>
    </w:p>
    <w:p w14:paraId="762296CC">
      <w:pPr>
        <w:widowControl/>
        <w:kinsoku w:val="0"/>
        <w:autoSpaceDE w:val="0"/>
        <w:autoSpaceDN w:val="0"/>
        <w:adjustRightInd w:val="0"/>
        <w:snapToGrid w:val="0"/>
        <w:spacing w:before="137" w:line="227" w:lineRule="auto"/>
        <w:ind w:left="42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9.1</w:t>
      </w:r>
      <w:r>
        <w:rPr>
          <w:rFonts w:ascii="宋体" w:hAnsi="宋体" w:eastAsia="宋体" w:cs="宋体"/>
          <w:snapToGrid w:val="0"/>
          <w:color w:val="000000"/>
          <w:spacing w:val="68"/>
          <w:kern w:val="0"/>
          <w:sz w:val="20"/>
          <w:szCs w:val="20"/>
          <w:lang w:eastAsia="en-US"/>
        </w:rPr>
        <w:t xml:space="preserve"> </w:t>
      </w:r>
      <w:r>
        <w:rPr>
          <w:rFonts w:ascii="宋体" w:hAnsi="宋体" w:eastAsia="宋体" w:cs="宋体"/>
          <w:snapToGrid w:val="0"/>
          <w:color w:val="000000"/>
          <w:spacing w:val="4"/>
          <w:kern w:val="0"/>
          <w:sz w:val="20"/>
          <w:szCs w:val="20"/>
          <w:lang w:eastAsia="en-US"/>
        </w:rPr>
        <w:t>乙方保证对其出售的货物享有合法的权利。</w:t>
      </w:r>
    </w:p>
    <w:p w14:paraId="00DAC529">
      <w:pPr>
        <w:widowControl/>
        <w:kinsoku w:val="0"/>
        <w:autoSpaceDE w:val="0"/>
        <w:autoSpaceDN w:val="0"/>
        <w:adjustRightInd w:val="0"/>
        <w:snapToGrid w:val="0"/>
        <w:spacing w:before="155" w:line="227" w:lineRule="auto"/>
        <w:ind w:left="42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9.2</w:t>
      </w:r>
      <w:r>
        <w:rPr>
          <w:rFonts w:ascii="宋体" w:hAnsi="宋体" w:eastAsia="宋体" w:cs="宋体"/>
          <w:snapToGrid w:val="0"/>
          <w:color w:val="000000"/>
          <w:spacing w:val="69"/>
          <w:kern w:val="0"/>
          <w:sz w:val="20"/>
          <w:szCs w:val="20"/>
          <w:lang w:eastAsia="en-US"/>
        </w:rPr>
        <w:t xml:space="preserve"> </w:t>
      </w:r>
      <w:r>
        <w:rPr>
          <w:rFonts w:ascii="宋体" w:hAnsi="宋体" w:eastAsia="宋体" w:cs="宋体"/>
          <w:snapToGrid w:val="0"/>
          <w:color w:val="000000"/>
          <w:spacing w:val="5"/>
          <w:kern w:val="0"/>
          <w:sz w:val="20"/>
          <w:szCs w:val="20"/>
          <w:lang w:eastAsia="en-US"/>
        </w:rPr>
        <w:t>乙方保证在交付的货物上不存在抵押权等担保</w:t>
      </w:r>
      <w:r>
        <w:rPr>
          <w:rFonts w:ascii="宋体" w:hAnsi="宋体" w:eastAsia="宋体" w:cs="宋体"/>
          <w:snapToGrid w:val="0"/>
          <w:color w:val="000000"/>
          <w:spacing w:val="4"/>
          <w:kern w:val="0"/>
          <w:sz w:val="20"/>
          <w:szCs w:val="20"/>
          <w:lang w:eastAsia="en-US"/>
        </w:rPr>
        <w:t>物权。</w:t>
      </w:r>
    </w:p>
    <w:p w14:paraId="57781AF6">
      <w:pPr>
        <w:widowControl/>
        <w:kinsoku w:val="0"/>
        <w:autoSpaceDE w:val="0"/>
        <w:autoSpaceDN w:val="0"/>
        <w:adjustRightInd w:val="0"/>
        <w:snapToGrid w:val="0"/>
        <w:spacing w:before="150" w:line="227" w:lineRule="auto"/>
        <w:ind w:left="421"/>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9.3 如甲方使用上述货物构成对第三人侵权的，则由乙方</w:t>
      </w:r>
      <w:r>
        <w:rPr>
          <w:rFonts w:ascii="宋体" w:hAnsi="宋体" w:eastAsia="宋体" w:cs="宋体"/>
          <w:snapToGrid w:val="0"/>
          <w:color w:val="000000"/>
          <w:spacing w:val="7"/>
          <w:kern w:val="0"/>
          <w:sz w:val="20"/>
          <w:szCs w:val="20"/>
          <w:lang w:eastAsia="en-US"/>
        </w:rPr>
        <w:t>承担全部责任。</w:t>
      </w:r>
    </w:p>
    <w:p w14:paraId="460355EA">
      <w:pPr>
        <w:widowControl/>
        <w:kinsoku w:val="0"/>
        <w:autoSpaceDE w:val="0"/>
        <w:autoSpaceDN w:val="0"/>
        <w:adjustRightInd w:val="0"/>
        <w:snapToGrid w:val="0"/>
        <w:spacing w:before="134" w:line="219" w:lineRule="auto"/>
        <w:ind w:left="3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1"/>
          <w:kern w:val="0"/>
          <w:sz w:val="24"/>
          <w:szCs w:val="24"/>
          <w:lang w:eastAsia="en-US"/>
        </w:rPr>
        <w:t>10.</w:t>
      </w:r>
      <w:r>
        <w:rPr>
          <w:rFonts w:ascii="宋体" w:hAnsi="宋体" w:eastAsia="宋体" w:cs="宋体"/>
          <w:snapToGrid w:val="0"/>
          <w:color w:val="000000"/>
          <w:spacing w:val="24"/>
          <w:kern w:val="0"/>
          <w:sz w:val="24"/>
          <w:szCs w:val="24"/>
          <w:lang w:eastAsia="en-US"/>
        </w:rPr>
        <w:t xml:space="preserve"> </w:t>
      </w:r>
      <w:r>
        <w:rPr>
          <w:rFonts w:ascii="宋体" w:hAnsi="宋体" w:eastAsia="宋体" w:cs="宋体"/>
          <w:b/>
          <w:bCs/>
          <w:snapToGrid w:val="0"/>
          <w:color w:val="000000"/>
          <w:spacing w:val="-11"/>
          <w:kern w:val="0"/>
          <w:sz w:val="24"/>
          <w:szCs w:val="24"/>
          <w:lang w:eastAsia="en-US"/>
        </w:rPr>
        <w:t>知识产权保护</w:t>
      </w:r>
    </w:p>
    <w:p w14:paraId="068C3134">
      <w:pPr>
        <w:widowControl/>
        <w:kinsoku w:val="0"/>
        <w:autoSpaceDE w:val="0"/>
        <w:autoSpaceDN w:val="0"/>
        <w:adjustRightInd w:val="0"/>
        <w:snapToGrid w:val="0"/>
        <w:spacing w:before="157" w:line="355" w:lineRule="auto"/>
        <w:ind w:right="125" w:firstLine="449"/>
        <w:jc w:val="both"/>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10.1</w:t>
      </w:r>
      <w:r>
        <w:rPr>
          <w:rFonts w:ascii="宋体" w:hAnsi="宋体" w:eastAsia="宋体" w:cs="宋体"/>
          <w:snapToGrid w:val="0"/>
          <w:color w:val="000000"/>
          <w:spacing w:val="62"/>
          <w:kern w:val="0"/>
          <w:sz w:val="20"/>
          <w:szCs w:val="20"/>
          <w:lang w:eastAsia="en-US"/>
        </w:rPr>
        <w:t xml:space="preserve"> </w:t>
      </w:r>
      <w:r>
        <w:rPr>
          <w:rFonts w:ascii="宋体" w:hAnsi="宋体" w:eastAsia="宋体" w:cs="宋体"/>
          <w:snapToGrid w:val="0"/>
          <w:color w:val="000000"/>
          <w:spacing w:val="7"/>
          <w:kern w:val="0"/>
          <w:sz w:val="20"/>
          <w:szCs w:val="20"/>
          <w:lang w:eastAsia="en-US"/>
        </w:rPr>
        <w:t>乙方对其所销售的货物应当享有知识产权或经权利人合法授权，保证没有侵犯任何第三</w:t>
      </w:r>
      <w:r>
        <w:rPr>
          <w:rFonts w:ascii="宋体" w:hAnsi="宋体" w:eastAsia="宋体" w:cs="宋体"/>
          <w:snapToGrid w:val="0"/>
          <w:color w:val="000000"/>
          <w:spacing w:val="6"/>
          <w:kern w:val="0"/>
          <w:sz w:val="20"/>
          <w:szCs w:val="20"/>
          <w:lang w:eastAsia="en-US"/>
        </w:rPr>
        <w:t>人的知识</w:t>
      </w:r>
      <w:r>
        <w:rPr>
          <w:rFonts w:ascii="宋体" w:hAnsi="宋体" w:eastAsia="宋体" w:cs="宋体"/>
          <w:snapToGrid w:val="0"/>
          <w:color w:val="000000"/>
          <w:spacing w:val="11"/>
          <w:kern w:val="0"/>
          <w:sz w:val="20"/>
          <w:szCs w:val="20"/>
          <w:lang w:eastAsia="en-US"/>
        </w:rPr>
        <w:t>产权等权利。因违反前述约定对第三人构成侵权</w:t>
      </w:r>
      <w:r>
        <w:rPr>
          <w:rFonts w:ascii="宋体" w:hAnsi="宋体" w:eastAsia="宋体" w:cs="宋体"/>
          <w:snapToGrid w:val="0"/>
          <w:color w:val="000000"/>
          <w:spacing w:val="10"/>
          <w:kern w:val="0"/>
          <w:sz w:val="20"/>
          <w:szCs w:val="20"/>
          <w:lang w:eastAsia="en-US"/>
        </w:rPr>
        <w:t>的，应当由乙方向第三人承担法律责任；</w:t>
      </w:r>
      <w:r>
        <w:rPr>
          <w:rFonts w:ascii="宋体" w:hAnsi="宋体" w:eastAsia="宋体" w:cs="宋体"/>
          <w:snapToGrid w:val="0"/>
          <w:color w:val="000000"/>
          <w:spacing w:val="-51"/>
          <w:kern w:val="0"/>
          <w:sz w:val="20"/>
          <w:szCs w:val="20"/>
          <w:lang w:eastAsia="en-US"/>
        </w:rPr>
        <w:t xml:space="preserve"> </w:t>
      </w:r>
      <w:r>
        <w:rPr>
          <w:rFonts w:ascii="宋体" w:hAnsi="宋体" w:eastAsia="宋体" w:cs="宋体"/>
          <w:snapToGrid w:val="0"/>
          <w:color w:val="000000"/>
          <w:spacing w:val="10"/>
          <w:kern w:val="0"/>
          <w:sz w:val="20"/>
          <w:szCs w:val="20"/>
          <w:lang w:eastAsia="en-US"/>
        </w:rPr>
        <w:t>甲方依法向第三</w:t>
      </w:r>
      <w:r>
        <w:rPr>
          <w:rFonts w:ascii="宋体" w:hAnsi="宋体" w:eastAsia="宋体" w:cs="宋体"/>
          <w:snapToGrid w:val="0"/>
          <w:color w:val="000000"/>
          <w:spacing w:val="6"/>
          <w:kern w:val="0"/>
          <w:sz w:val="20"/>
          <w:szCs w:val="20"/>
          <w:lang w:eastAsia="en-US"/>
        </w:rPr>
        <w:t>人赔偿后，有权向乙方追偿。</w:t>
      </w:r>
      <w:r>
        <w:rPr>
          <w:rFonts w:ascii="宋体" w:hAnsi="宋体" w:eastAsia="宋体" w:cs="宋体"/>
          <w:snapToGrid w:val="0"/>
          <w:color w:val="000000"/>
          <w:spacing w:val="-42"/>
          <w:kern w:val="0"/>
          <w:sz w:val="20"/>
          <w:szCs w:val="20"/>
          <w:lang w:eastAsia="en-US"/>
        </w:rPr>
        <w:t xml:space="preserve"> </w:t>
      </w:r>
      <w:r>
        <w:rPr>
          <w:rFonts w:ascii="宋体" w:hAnsi="宋体" w:eastAsia="宋体" w:cs="宋体"/>
          <w:snapToGrid w:val="0"/>
          <w:color w:val="000000"/>
          <w:spacing w:val="6"/>
          <w:kern w:val="0"/>
          <w:sz w:val="20"/>
          <w:szCs w:val="20"/>
          <w:lang w:eastAsia="en-US"/>
        </w:rPr>
        <w:t>甲方有其他损失的，乙方应当赔偿。</w:t>
      </w:r>
    </w:p>
    <w:p w14:paraId="052A6041">
      <w:pPr>
        <w:widowControl/>
        <w:kinsoku w:val="0"/>
        <w:autoSpaceDE w:val="0"/>
        <w:autoSpaceDN w:val="0"/>
        <w:adjustRightInd w:val="0"/>
        <w:snapToGrid w:val="0"/>
        <w:spacing w:before="1" w:line="219" w:lineRule="auto"/>
        <w:ind w:left="3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2"/>
          <w:kern w:val="0"/>
          <w:sz w:val="24"/>
          <w:szCs w:val="24"/>
          <w:lang w:eastAsia="en-US"/>
        </w:rPr>
        <w:t>11.</w:t>
      </w:r>
      <w:r>
        <w:rPr>
          <w:rFonts w:ascii="宋体" w:hAnsi="宋体" w:eastAsia="宋体" w:cs="宋体"/>
          <w:snapToGrid w:val="0"/>
          <w:color w:val="000000"/>
          <w:spacing w:val="16"/>
          <w:kern w:val="0"/>
          <w:sz w:val="24"/>
          <w:szCs w:val="24"/>
          <w:lang w:eastAsia="en-US"/>
        </w:rPr>
        <w:t xml:space="preserve"> </w:t>
      </w:r>
      <w:r>
        <w:rPr>
          <w:rFonts w:ascii="宋体" w:hAnsi="宋体" w:eastAsia="宋体" w:cs="宋体"/>
          <w:b/>
          <w:bCs/>
          <w:snapToGrid w:val="0"/>
          <w:color w:val="000000"/>
          <w:spacing w:val="-12"/>
          <w:kern w:val="0"/>
          <w:sz w:val="24"/>
          <w:szCs w:val="24"/>
          <w:lang w:eastAsia="en-US"/>
        </w:rPr>
        <w:t>保密义务</w:t>
      </w:r>
    </w:p>
    <w:p w14:paraId="2445C755">
      <w:pPr>
        <w:widowControl/>
        <w:kinsoku w:val="0"/>
        <w:autoSpaceDE w:val="0"/>
        <w:autoSpaceDN w:val="0"/>
        <w:adjustRightInd w:val="0"/>
        <w:snapToGrid w:val="0"/>
        <w:spacing w:before="137" w:line="227"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11.1</w:t>
      </w:r>
      <w:r>
        <w:rPr>
          <w:rFonts w:ascii="宋体" w:hAnsi="宋体" w:eastAsia="宋体" w:cs="宋体"/>
          <w:snapToGrid w:val="0"/>
          <w:color w:val="000000"/>
          <w:spacing w:val="99"/>
          <w:kern w:val="0"/>
          <w:sz w:val="20"/>
          <w:szCs w:val="20"/>
          <w:lang w:eastAsia="en-US"/>
        </w:rPr>
        <w:t xml:space="preserve"> </w:t>
      </w:r>
      <w:r>
        <w:rPr>
          <w:rFonts w:ascii="宋体" w:hAnsi="宋体" w:eastAsia="宋体" w:cs="宋体"/>
          <w:snapToGrid w:val="0"/>
          <w:color w:val="000000"/>
          <w:spacing w:val="6"/>
          <w:kern w:val="0"/>
          <w:sz w:val="20"/>
          <w:szCs w:val="20"/>
          <w:lang w:eastAsia="en-US"/>
        </w:rPr>
        <w:t>甲、乙双方对采购和合同履行过程中所获悉的国家秘密、工作秘密、商业秘密或者其他应当保密</w:t>
      </w:r>
    </w:p>
    <w:p w14:paraId="4105F914">
      <w:pPr>
        <w:spacing w:line="227" w:lineRule="auto"/>
        <w:rPr>
          <w:rFonts w:ascii="宋体" w:hAnsi="宋体" w:eastAsia="宋体" w:cs="宋体"/>
          <w:sz w:val="20"/>
          <w:szCs w:val="20"/>
        </w:rPr>
        <w:sectPr>
          <w:headerReference r:id="rId88" w:type="default"/>
          <w:footerReference r:id="rId89" w:type="default"/>
          <w:pgSz w:w="11906" w:h="16840"/>
          <w:pgMar w:top="1173" w:right="953" w:bottom="1009" w:left="1094" w:header="11" w:footer="764" w:gutter="0"/>
          <w:pgNumType w:fmt="decimal"/>
          <w:cols w:space="720" w:num="1"/>
        </w:sectPr>
      </w:pPr>
    </w:p>
    <w:p w14:paraId="68C085E8">
      <w:pPr>
        <w:kinsoku w:val="0"/>
        <w:autoSpaceDE w:val="0"/>
        <w:autoSpaceDN w:val="0"/>
        <w:adjustRightInd w:val="0"/>
        <w:snapToGrid w:val="0"/>
        <w:spacing w:line="368" w:lineRule="auto"/>
        <w:jc w:val="left"/>
        <w:textAlignment w:val="baseline"/>
        <w:rPr>
          <w:rFonts w:ascii="Arial" w:hAnsi="Arial" w:eastAsia="Arial" w:cs="Arial"/>
          <w:snapToGrid w:val="0"/>
          <w:color w:val="000000"/>
          <w:kern w:val="0"/>
          <w:sz w:val="21"/>
          <w:szCs w:val="21"/>
          <w:lang w:val="en-US" w:eastAsia="en-US" w:bidi="ar-SA"/>
        </w:rPr>
      </w:pPr>
    </w:p>
    <w:p w14:paraId="4A1166F9">
      <w:pPr>
        <w:widowControl/>
        <w:kinsoku w:val="0"/>
        <w:autoSpaceDE w:val="0"/>
        <w:autoSpaceDN w:val="0"/>
        <w:adjustRightInd w:val="0"/>
        <w:snapToGrid w:val="0"/>
        <w:spacing w:before="65" w:line="355" w:lineRule="auto"/>
        <w:ind w:firstLine="3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9"/>
          <w:kern w:val="0"/>
          <w:sz w:val="20"/>
          <w:szCs w:val="20"/>
          <w:lang w:eastAsia="en-US"/>
        </w:rPr>
        <w:t>的信息，均有保密义务且不受合同有效期所限，直至该信息成为公开信息。泄露、不正当地使用国家秘密、</w:t>
      </w:r>
      <w:r>
        <w:rPr>
          <w:rFonts w:ascii="宋体" w:hAnsi="宋体" w:eastAsia="宋体" w:cs="宋体"/>
          <w:snapToGrid w:val="0"/>
          <w:color w:val="000000"/>
          <w:spacing w:val="10"/>
          <w:kern w:val="0"/>
          <w:sz w:val="20"/>
          <w:szCs w:val="20"/>
          <w:lang w:eastAsia="en-US"/>
        </w:rPr>
        <w:t>工作秘密、商业秘密或者其他应当保密的信</w:t>
      </w:r>
      <w:r>
        <w:rPr>
          <w:rFonts w:ascii="宋体" w:hAnsi="宋体" w:eastAsia="宋体" w:cs="宋体"/>
          <w:snapToGrid w:val="0"/>
          <w:color w:val="000000"/>
          <w:spacing w:val="9"/>
          <w:kern w:val="0"/>
          <w:sz w:val="20"/>
          <w:szCs w:val="20"/>
          <w:lang w:eastAsia="en-US"/>
        </w:rPr>
        <w:t>息，应当承担相应责任。其他应当保密的信息由双方在</w:t>
      </w:r>
      <w:r>
        <w:rPr>
          <w:rFonts w:ascii="宋体" w:hAnsi="宋体" w:eastAsia="宋体" w:cs="宋体"/>
          <w:b/>
          <w:bCs/>
          <w:snapToGrid w:val="0"/>
          <w:color w:val="000000"/>
          <w:spacing w:val="9"/>
          <w:kern w:val="0"/>
          <w:sz w:val="20"/>
          <w:szCs w:val="20"/>
          <w:lang w:eastAsia="en-US"/>
        </w:rPr>
        <w:t>【政府</w:t>
      </w:r>
      <w:r>
        <w:rPr>
          <w:rFonts w:ascii="宋体" w:hAnsi="宋体" w:eastAsia="宋体" w:cs="宋体"/>
          <w:snapToGrid w:val="0"/>
          <w:color w:val="000000"/>
          <w:kern w:val="0"/>
          <w:sz w:val="20"/>
          <w:szCs w:val="20"/>
          <w:lang w:eastAsia="en-US"/>
        </w:rPr>
        <w:t xml:space="preserve"> </w:t>
      </w:r>
      <w:r>
        <w:rPr>
          <w:rFonts w:ascii="宋体" w:hAnsi="宋体" w:eastAsia="宋体" w:cs="宋体"/>
          <w:b/>
          <w:bCs/>
          <w:snapToGrid w:val="0"/>
          <w:color w:val="000000"/>
          <w:spacing w:val="5"/>
          <w:kern w:val="0"/>
          <w:sz w:val="20"/>
          <w:szCs w:val="20"/>
          <w:lang w:eastAsia="en-US"/>
        </w:rPr>
        <w:t>采购合同专用条款】</w:t>
      </w:r>
      <w:r>
        <w:rPr>
          <w:rFonts w:ascii="宋体" w:hAnsi="宋体" w:eastAsia="宋体" w:cs="宋体"/>
          <w:snapToGrid w:val="0"/>
          <w:color w:val="000000"/>
          <w:spacing w:val="5"/>
          <w:kern w:val="0"/>
          <w:sz w:val="20"/>
          <w:szCs w:val="20"/>
          <w:lang w:eastAsia="en-US"/>
        </w:rPr>
        <w:t>中约定。</w:t>
      </w:r>
    </w:p>
    <w:p w14:paraId="7007CC55">
      <w:pPr>
        <w:widowControl/>
        <w:kinsoku w:val="0"/>
        <w:autoSpaceDE w:val="0"/>
        <w:autoSpaceDN w:val="0"/>
        <w:adjustRightInd w:val="0"/>
        <w:snapToGrid w:val="0"/>
        <w:spacing w:before="1" w:line="217" w:lineRule="auto"/>
        <w:ind w:left="3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12.</w:t>
      </w:r>
      <w:r>
        <w:rPr>
          <w:rFonts w:ascii="宋体" w:hAnsi="宋体" w:eastAsia="宋体" w:cs="宋体"/>
          <w:snapToGrid w:val="0"/>
          <w:color w:val="000000"/>
          <w:spacing w:val="-9"/>
          <w:kern w:val="0"/>
          <w:sz w:val="24"/>
          <w:szCs w:val="24"/>
          <w:lang w:eastAsia="en-US"/>
        </w:rPr>
        <w:t xml:space="preserve"> </w:t>
      </w:r>
      <w:r>
        <w:rPr>
          <w:rFonts w:ascii="宋体" w:hAnsi="宋体" w:eastAsia="宋体" w:cs="宋体"/>
          <w:b/>
          <w:bCs/>
          <w:snapToGrid w:val="0"/>
          <w:color w:val="000000"/>
          <w:spacing w:val="-9"/>
          <w:kern w:val="0"/>
          <w:sz w:val="24"/>
          <w:szCs w:val="24"/>
          <w:lang w:eastAsia="en-US"/>
        </w:rPr>
        <w:t>合同价款支付</w:t>
      </w:r>
    </w:p>
    <w:p w14:paraId="56EA84CA">
      <w:pPr>
        <w:widowControl/>
        <w:kinsoku w:val="0"/>
        <w:autoSpaceDE w:val="0"/>
        <w:autoSpaceDN w:val="0"/>
        <w:adjustRightInd w:val="0"/>
        <w:snapToGrid w:val="0"/>
        <w:spacing w:before="139" w:line="226"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12.1 合同价款支付按照国库集中支付制度及财政管理相关规定执行。</w:t>
      </w:r>
    </w:p>
    <w:p w14:paraId="704B39E7">
      <w:pPr>
        <w:widowControl/>
        <w:kinsoku w:val="0"/>
        <w:autoSpaceDE w:val="0"/>
        <w:autoSpaceDN w:val="0"/>
        <w:adjustRightInd w:val="0"/>
        <w:snapToGrid w:val="0"/>
        <w:spacing w:before="172" w:line="324" w:lineRule="auto"/>
        <w:ind w:left="10" w:right="142" w:firstLine="44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12.2</w:t>
      </w:r>
      <w:r>
        <w:rPr>
          <w:rFonts w:ascii="宋体" w:hAnsi="宋体" w:eastAsia="宋体" w:cs="宋体"/>
          <w:snapToGrid w:val="0"/>
          <w:color w:val="000000"/>
          <w:spacing w:val="-27"/>
          <w:kern w:val="0"/>
          <w:sz w:val="20"/>
          <w:szCs w:val="20"/>
          <w:lang w:eastAsia="en-US"/>
        </w:rPr>
        <w:t xml:space="preserve"> </w:t>
      </w:r>
      <w:r>
        <w:rPr>
          <w:rFonts w:ascii="宋体" w:hAnsi="宋体" w:eastAsia="宋体" w:cs="宋体"/>
          <w:snapToGrid w:val="0"/>
          <w:color w:val="000000"/>
          <w:spacing w:val="5"/>
          <w:kern w:val="0"/>
          <w:sz w:val="20"/>
          <w:szCs w:val="20"/>
          <w:lang w:eastAsia="en-US"/>
        </w:rPr>
        <w:t>对于满足合同约定支付条件的，甲方原则上应当自收到发票后 10</w:t>
      </w:r>
      <w:r>
        <w:rPr>
          <w:rFonts w:ascii="宋体" w:hAnsi="宋体" w:eastAsia="宋体" w:cs="宋体"/>
          <w:snapToGrid w:val="0"/>
          <w:color w:val="000000"/>
          <w:spacing w:val="-36"/>
          <w:kern w:val="0"/>
          <w:sz w:val="20"/>
          <w:szCs w:val="20"/>
          <w:lang w:eastAsia="en-US"/>
        </w:rPr>
        <w:t xml:space="preserve"> </w:t>
      </w:r>
      <w:r>
        <w:rPr>
          <w:rFonts w:ascii="宋体" w:hAnsi="宋体" w:eastAsia="宋体" w:cs="宋体"/>
          <w:snapToGrid w:val="0"/>
          <w:color w:val="000000"/>
          <w:spacing w:val="5"/>
          <w:kern w:val="0"/>
          <w:sz w:val="20"/>
          <w:szCs w:val="20"/>
          <w:lang w:eastAsia="en-US"/>
        </w:rPr>
        <w:t>个工作日内将资金支付到合同约</w:t>
      </w:r>
      <w:r>
        <w:rPr>
          <w:rFonts w:ascii="宋体" w:hAnsi="宋体" w:eastAsia="宋体" w:cs="宋体"/>
          <w:snapToGrid w:val="0"/>
          <w:color w:val="000000"/>
          <w:spacing w:val="9"/>
          <w:kern w:val="0"/>
          <w:sz w:val="20"/>
          <w:szCs w:val="20"/>
          <w:lang w:eastAsia="en-US"/>
        </w:rPr>
        <w:t>定的</w:t>
      </w:r>
      <w:r>
        <w:rPr>
          <w:rFonts w:ascii="新宋体" w:hAnsi="新宋体" w:eastAsia="新宋体" w:cs="新宋体"/>
          <w:snapToGrid w:val="0"/>
          <w:color w:val="000000"/>
          <w:spacing w:val="9"/>
          <w:kern w:val="0"/>
          <w:sz w:val="20"/>
          <w:szCs w:val="20"/>
          <w:lang w:eastAsia="en-US"/>
        </w:rPr>
        <w:t>乙方</w:t>
      </w:r>
      <w:r>
        <w:rPr>
          <w:rFonts w:ascii="宋体" w:hAnsi="宋体" w:eastAsia="宋体" w:cs="宋体"/>
          <w:snapToGrid w:val="0"/>
          <w:color w:val="000000"/>
          <w:spacing w:val="9"/>
          <w:kern w:val="0"/>
          <w:sz w:val="20"/>
          <w:szCs w:val="20"/>
          <w:lang w:eastAsia="en-US"/>
        </w:rPr>
        <w:t>账户，不得以机构变动、人员更替、政策调整等为由迟延付款，不得将采购文件和合同中未规定</w:t>
      </w:r>
      <w:r>
        <w:rPr>
          <w:rFonts w:ascii="宋体" w:hAnsi="宋体" w:eastAsia="宋体" w:cs="宋体"/>
          <w:snapToGrid w:val="0"/>
          <w:color w:val="000000"/>
          <w:spacing w:val="8"/>
          <w:kern w:val="0"/>
          <w:sz w:val="20"/>
          <w:szCs w:val="20"/>
          <w:lang w:eastAsia="en-US"/>
        </w:rPr>
        <w:t>的义务作为向乙方付款的条件。具体合同价款支付时间在【政府采购合同专用条款】中</w:t>
      </w:r>
      <w:r>
        <w:rPr>
          <w:rFonts w:ascii="新宋体" w:hAnsi="新宋体" w:eastAsia="新宋体" w:cs="新宋体"/>
          <w:snapToGrid w:val="0"/>
          <w:color w:val="000000"/>
          <w:spacing w:val="8"/>
          <w:kern w:val="0"/>
          <w:sz w:val="20"/>
          <w:szCs w:val="20"/>
          <w:lang w:eastAsia="en-US"/>
        </w:rPr>
        <w:t>约</w:t>
      </w:r>
      <w:r>
        <w:rPr>
          <w:rFonts w:ascii="宋体" w:hAnsi="宋体" w:eastAsia="宋体" w:cs="宋体"/>
          <w:snapToGrid w:val="0"/>
          <w:color w:val="000000"/>
          <w:spacing w:val="8"/>
          <w:kern w:val="0"/>
          <w:sz w:val="20"/>
          <w:szCs w:val="20"/>
          <w:lang w:eastAsia="en-US"/>
        </w:rPr>
        <w:t>定。</w:t>
      </w:r>
    </w:p>
    <w:p w14:paraId="1CE3EB50">
      <w:pPr>
        <w:widowControl/>
        <w:kinsoku w:val="0"/>
        <w:autoSpaceDE w:val="0"/>
        <w:autoSpaceDN w:val="0"/>
        <w:adjustRightInd w:val="0"/>
        <w:snapToGrid w:val="0"/>
        <w:spacing w:before="117" w:line="221" w:lineRule="auto"/>
        <w:ind w:left="34"/>
        <w:jc w:val="left"/>
        <w:textAlignment w:val="baseline"/>
        <w:rPr>
          <w:rFonts w:ascii="宋体" w:hAnsi="宋体" w:eastAsia="宋体" w:cs="宋体"/>
          <w:snapToGrid w:val="0"/>
          <w:color w:val="000000"/>
          <w:kern w:val="0"/>
          <w:sz w:val="22"/>
          <w:szCs w:val="22"/>
          <w:lang w:eastAsia="en-US"/>
        </w:rPr>
      </w:pPr>
      <w:r>
        <w:rPr>
          <w:rFonts w:ascii="宋体" w:hAnsi="宋体" w:eastAsia="宋体" w:cs="宋体"/>
          <w:b/>
          <w:bCs/>
          <w:snapToGrid w:val="0"/>
          <w:color w:val="000000"/>
          <w:spacing w:val="-11"/>
          <w:kern w:val="0"/>
          <w:sz w:val="22"/>
          <w:szCs w:val="22"/>
          <w:lang w:eastAsia="en-US"/>
        </w:rPr>
        <w:t>13.</w:t>
      </w:r>
      <w:r>
        <w:rPr>
          <w:rFonts w:ascii="宋体" w:hAnsi="宋体" w:eastAsia="宋体" w:cs="宋体"/>
          <w:snapToGrid w:val="0"/>
          <w:color w:val="000000"/>
          <w:spacing w:val="24"/>
          <w:kern w:val="0"/>
          <w:sz w:val="22"/>
          <w:szCs w:val="22"/>
          <w:lang w:eastAsia="en-US"/>
        </w:rPr>
        <w:t xml:space="preserve"> </w:t>
      </w:r>
      <w:r>
        <w:rPr>
          <w:rFonts w:ascii="宋体" w:hAnsi="宋体" w:eastAsia="宋体" w:cs="宋体"/>
          <w:b/>
          <w:bCs/>
          <w:snapToGrid w:val="0"/>
          <w:color w:val="000000"/>
          <w:spacing w:val="-11"/>
          <w:kern w:val="0"/>
          <w:sz w:val="22"/>
          <w:szCs w:val="22"/>
          <w:lang w:eastAsia="en-US"/>
        </w:rPr>
        <w:t>履约保证金</w:t>
      </w:r>
    </w:p>
    <w:p w14:paraId="503B6A13">
      <w:pPr>
        <w:widowControl/>
        <w:kinsoku w:val="0"/>
        <w:autoSpaceDE w:val="0"/>
        <w:autoSpaceDN w:val="0"/>
        <w:adjustRightInd w:val="0"/>
        <w:snapToGrid w:val="0"/>
        <w:spacing w:before="143" w:line="227"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13.1</w:t>
      </w:r>
      <w:r>
        <w:rPr>
          <w:rFonts w:ascii="宋体" w:hAnsi="宋体" w:eastAsia="宋体" w:cs="宋体"/>
          <w:snapToGrid w:val="0"/>
          <w:color w:val="000000"/>
          <w:spacing w:val="65"/>
          <w:kern w:val="0"/>
          <w:sz w:val="20"/>
          <w:szCs w:val="20"/>
          <w:lang w:eastAsia="en-US"/>
        </w:rPr>
        <w:t xml:space="preserve"> </w:t>
      </w:r>
      <w:r>
        <w:rPr>
          <w:rFonts w:ascii="宋体" w:hAnsi="宋体" w:eastAsia="宋体" w:cs="宋体"/>
          <w:snapToGrid w:val="0"/>
          <w:color w:val="000000"/>
          <w:spacing w:val="6"/>
          <w:kern w:val="0"/>
          <w:sz w:val="20"/>
          <w:szCs w:val="20"/>
          <w:lang w:eastAsia="en-US"/>
        </w:rPr>
        <w:t>乙方应当以支票、汇票、本票或者金融机构、担保机构出具的保函等非现金形式提交。</w:t>
      </w:r>
    </w:p>
    <w:p w14:paraId="1E984E20">
      <w:pPr>
        <w:widowControl/>
        <w:kinsoku w:val="0"/>
        <w:autoSpaceDE w:val="0"/>
        <w:autoSpaceDN w:val="0"/>
        <w:adjustRightInd w:val="0"/>
        <w:snapToGrid w:val="0"/>
        <w:spacing w:before="173" w:line="324" w:lineRule="auto"/>
        <w:ind w:right="162" w:firstLine="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13.2 如果乙方出现</w:t>
      </w:r>
      <w:r>
        <w:rPr>
          <w:rFonts w:ascii="宋体" w:hAnsi="宋体" w:eastAsia="宋体" w:cs="宋体"/>
          <w:b/>
          <w:bCs/>
          <w:snapToGrid w:val="0"/>
          <w:color w:val="000000"/>
          <w:spacing w:val="7"/>
          <w:kern w:val="0"/>
          <w:sz w:val="20"/>
          <w:szCs w:val="20"/>
          <w:lang w:eastAsia="en-US"/>
        </w:rPr>
        <w:t>【政府采购合同专用条款】</w:t>
      </w:r>
      <w:r>
        <w:rPr>
          <w:rFonts w:ascii="宋体" w:hAnsi="宋体" w:eastAsia="宋体" w:cs="宋体"/>
          <w:snapToGrid w:val="0"/>
          <w:color w:val="000000"/>
          <w:spacing w:val="7"/>
          <w:kern w:val="0"/>
          <w:sz w:val="20"/>
          <w:szCs w:val="20"/>
          <w:lang w:eastAsia="en-US"/>
        </w:rPr>
        <w:t>约定情形的，履约保证金不予退还；如果乙方未能按合</w:t>
      </w:r>
      <w:r>
        <w:rPr>
          <w:rFonts w:ascii="宋体" w:hAnsi="宋体" w:eastAsia="宋体" w:cs="宋体"/>
          <w:snapToGrid w:val="0"/>
          <w:color w:val="000000"/>
          <w:spacing w:val="9"/>
          <w:kern w:val="0"/>
          <w:sz w:val="20"/>
          <w:szCs w:val="20"/>
          <w:lang w:eastAsia="en-US"/>
        </w:rPr>
        <w:t>同约定全面履行义务，</w:t>
      </w:r>
      <w:r>
        <w:rPr>
          <w:rFonts w:ascii="宋体" w:hAnsi="宋体" w:eastAsia="宋体" w:cs="宋体"/>
          <w:snapToGrid w:val="0"/>
          <w:color w:val="000000"/>
          <w:spacing w:val="-56"/>
          <w:kern w:val="0"/>
          <w:sz w:val="20"/>
          <w:szCs w:val="20"/>
          <w:lang w:eastAsia="en-US"/>
        </w:rPr>
        <w:t xml:space="preserve"> </w:t>
      </w:r>
      <w:r>
        <w:rPr>
          <w:rFonts w:ascii="宋体" w:hAnsi="宋体" w:eastAsia="宋体" w:cs="宋体"/>
          <w:snapToGrid w:val="0"/>
          <w:color w:val="000000"/>
          <w:spacing w:val="9"/>
          <w:kern w:val="0"/>
          <w:sz w:val="20"/>
          <w:szCs w:val="20"/>
          <w:lang w:eastAsia="en-US"/>
        </w:rPr>
        <w:t>甲方有权从履约保证金中取得补偿或赔偿，且</w:t>
      </w:r>
      <w:r>
        <w:rPr>
          <w:rFonts w:ascii="宋体" w:hAnsi="宋体" w:eastAsia="宋体" w:cs="宋体"/>
          <w:snapToGrid w:val="0"/>
          <w:color w:val="000000"/>
          <w:spacing w:val="8"/>
          <w:kern w:val="0"/>
          <w:sz w:val="20"/>
          <w:szCs w:val="20"/>
          <w:lang w:eastAsia="en-US"/>
        </w:rPr>
        <w:t>不影响甲方要求乙方承担合同约定的</w:t>
      </w:r>
      <w:r>
        <w:rPr>
          <w:rFonts w:ascii="宋体" w:hAnsi="宋体" w:eastAsia="宋体" w:cs="宋体"/>
          <w:snapToGrid w:val="0"/>
          <w:color w:val="000000"/>
          <w:spacing w:val="6"/>
          <w:kern w:val="0"/>
          <w:sz w:val="20"/>
          <w:szCs w:val="20"/>
          <w:lang w:eastAsia="en-US"/>
        </w:rPr>
        <w:t>超过履约保证金的违约责任的权利。</w:t>
      </w:r>
    </w:p>
    <w:p w14:paraId="6E0AB073">
      <w:pPr>
        <w:widowControl/>
        <w:kinsoku w:val="0"/>
        <w:autoSpaceDE w:val="0"/>
        <w:autoSpaceDN w:val="0"/>
        <w:adjustRightInd w:val="0"/>
        <w:snapToGrid w:val="0"/>
        <w:spacing w:before="146" w:line="300" w:lineRule="auto"/>
        <w:ind w:left="5" w:right="159" w:firstLine="447"/>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13.3</w:t>
      </w:r>
      <w:r>
        <w:rPr>
          <w:rFonts w:ascii="宋体" w:hAnsi="宋体" w:eastAsia="宋体" w:cs="宋体"/>
          <w:snapToGrid w:val="0"/>
          <w:color w:val="000000"/>
          <w:spacing w:val="73"/>
          <w:kern w:val="0"/>
          <w:sz w:val="20"/>
          <w:szCs w:val="20"/>
          <w:lang w:eastAsia="en-US"/>
        </w:rPr>
        <w:t xml:space="preserve"> </w:t>
      </w:r>
      <w:r>
        <w:rPr>
          <w:rFonts w:ascii="宋体" w:hAnsi="宋体" w:eastAsia="宋体" w:cs="宋体"/>
          <w:snapToGrid w:val="0"/>
          <w:color w:val="000000"/>
          <w:spacing w:val="6"/>
          <w:kern w:val="0"/>
          <w:sz w:val="20"/>
          <w:szCs w:val="20"/>
          <w:lang w:eastAsia="en-US"/>
        </w:rPr>
        <w:t>甲方在项目通过验收后按照</w:t>
      </w:r>
      <w:r>
        <w:rPr>
          <w:rFonts w:ascii="宋体" w:hAnsi="宋体" w:eastAsia="宋体" w:cs="宋体"/>
          <w:b/>
          <w:bCs/>
          <w:snapToGrid w:val="0"/>
          <w:color w:val="000000"/>
          <w:spacing w:val="6"/>
          <w:kern w:val="0"/>
          <w:sz w:val="20"/>
          <w:szCs w:val="20"/>
          <w:lang w:eastAsia="en-US"/>
        </w:rPr>
        <w:t>【政府采购合同专用条款】</w:t>
      </w:r>
      <w:r>
        <w:rPr>
          <w:rFonts w:ascii="宋体" w:hAnsi="宋体" w:eastAsia="宋体" w:cs="宋体"/>
          <w:snapToGrid w:val="0"/>
          <w:color w:val="000000"/>
          <w:spacing w:val="6"/>
          <w:kern w:val="0"/>
          <w:sz w:val="20"/>
          <w:szCs w:val="20"/>
          <w:lang w:eastAsia="en-US"/>
        </w:rPr>
        <w:t>规定</w:t>
      </w:r>
      <w:r>
        <w:rPr>
          <w:rFonts w:ascii="宋体" w:hAnsi="宋体" w:eastAsia="宋体" w:cs="宋体"/>
          <w:snapToGrid w:val="0"/>
          <w:color w:val="000000"/>
          <w:spacing w:val="5"/>
          <w:kern w:val="0"/>
          <w:sz w:val="20"/>
          <w:szCs w:val="20"/>
          <w:lang w:eastAsia="en-US"/>
        </w:rPr>
        <w:t>的时间内将履约保证金退还乙方；逾</w:t>
      </w:r>
      <w:r>
        <w:rPr>
          <w:rFonts w:ascii="宋体" w:hAnsi="宋体" w:eastAsia="宋体" w:cs="宋体"/>
          <w:snapToGrid w:val="0"/>
          <w:color w:val="000000"/>
          <w:spacing w:val="8"/>
          <w:kern w:val="0"/>
          <w:sz w:val="20"/>
          <w:szCs w:val="20"/>
          <w:lang w:eastAsia="en-US"/>
        </w:rPr>
        <w:t>期退还的，乙方可要求甲方支付违约金，违约金按照</w:t>
      </w:r>
      <w:r>
        <w:rPr>
          <w:rFonts w:ascii="宋体" w:hAnsi="宋体" w:eastAsia="宋体" w:cs="宋体"/>
          <w:b/>
          <w:bCs/>
          <w:snapToGrid w:val="0"/>
          <w:color w:val="000000"/>
          <w:spacing w:val="8"/>
          <w:kern w:val="0"/>
          <w:sz w:val="20"/>
          <w:szCs w:val="20"/>
          <w:lang w:eastAsia="en-US"/>
        </w:rPr>
        <w:t>【政府采购合同专用条</w:t>
      </w:r>
      <w:r>
        <w:rPr>
          <w:rFonts w:ascii="宋体" w:hAnsi="宋体" w:eastAsia="宋体" w:cs="宋体"/>
          <w:b/>
          <w:bCs/>
          <w:snapToGrid w:val="0"/>
          <w:color w:val="000000"/>
          <w:spacing w:val="7"/>
          <w:kern w:val="0"/>
          <w:sz w:val="20"/>
          <w:szCs w:val="20"/>
          <w:lang w:eastAsia="en-US"/>
        </w:rPr>
        <w:t>款】</w:t>
      </w:r>
      <w:r>
        <w:rPr>
          <w:rFonts w:ascii="宋体" w:hAnsi="宋体" w:eastAsia="宋体" w:cs="宋体"/>
          <w:snapToGrid w:val="0"/>
          <w:color w:val="000000"/>
          <w:spacing w:val="7"/>
          <w:kern w:val="0"/>
          <w:sz w:val="20"/>
          <w:szCs w:val="20"/>
          <w:lang w:eastAsia="en-US"/>
        </w:rPr>
        <w:t>规定支付。</w:t>
      </w:r>
    </w:p>
    <w:p w14:paraId="677E843B">
      <w:pPr>
        <w:widowControl/>
        <w:kinsoku w:val="0"/>
        <w:autoSpaceDE w:val="0"/>
        <w:autoSpaceDN w:val="0"/>
        <w:adjustRightInd w:val="0"/>
        <w:snapToGrid w:val="0"/>
        <w:spacing w:before="106" w:line="219" w:lineRule="auto"/>
        <w:ind w:left="3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2"/>
          <w:kern w:val="0"/>
          <w:sz w:val="24"/>
          <w:szCs w:val="24"/>
          <w:lang w:eastAsia="en-US"/>
        </w:rPr>
        <w:t>14.</w:t>
      </w:r>
      <w:r>
        <w:rPr>
          <w:rFonts w:ascii="宋体" w:hAnsi="宋体" w:eastAsia="宋体" w:cs="宋体"/>
          <w:snapToGrid w:val="0"/>
          <w:color w:val="000000"/>
          <w:spacing w:val="16"/>
          <w:kern w:val="0"/>
          <w:sz w:val="24"/>
          <w:szCs w:val="24"/>
          <w:lang w:eastAsia="en-US"/>
        </w:rPr>
        <w:t xml:space="preserve"> </w:t>
      </w:r>
      <w:r>
        <w:rPr>
          <w:rFonts w:ascii="宋体" w:hAnsi="宋体" w:eastAsia="宋体" w:cs="宋体"/>
          <w:b/>
          <w:bCs/>
          <w:snapToGrid w:val="0"/>
          <w:color w:val="000000"/>
          <w:spacing w:val="-12"/>
          <w:kern w:val="0"/>
          <w:sz w:val="24"/>
          <w:szCs w:val="24"/>
          <w:lang w:eastAsia="en-US"/>
        </w:rPr>
        <w:t>售后服务</w:t>
      </w:r>
    </w:p>
    <w:p w14:paraId="32CA52C5">
      <w:pPr>
        <w:widowControl/>
        <w:kinsoku w:val="0"/>
        <w:autoSpaceDE w:val="0"/>
        <w:autoSpaceDN w:val="0"/>
        <w:adjustRightInd w:val="0"/>
        <w:snapToGrid w:val="0"/>
        <w:spacing w:before="135" w:line="227"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14.1 除项目不涉及或采购活动中明确约定无须承担外，乙方还应提供下列服务：</w:t>
      </w:r>
    </w:p>
    <w:p w14:paraId="207F0563">
      <w:pPr>
        <w:widowControl/>
        <w:kinsoku w:val="0"/>
        <w:autoSpaceDE w:val="0"/>
        <w:autoSpaceDN w:val="0"/>
        <w:adjustRightInd w:val="0"/>
        <w:snapToGrid w:val="0"/>
        <w:spacing w:before="155"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（1）货物的现场移动、安装、调试、启动监督及技术支持；</w:t>
      </w:r>
    </w:p>
    <w:p w14:paraId="675FF19F">
      <w:pPr>
        <w:widowControl/>
        <w:kinsoku w:val="0"/>
        <w:autoSpaceDE w:val="0"/>
        <w:autoSpaceDN w:val="0"/>
        <w:adjustRightInd w:val="0"/>
        <w:snapToGrid w:val="0"/>
        <w:spacing w:before="152"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（2）提供货物组装和维修所需的专用工具和</w:t>
      </w:r>
      <w:r>
        <w:rPr>
          <w:rFonts w:ascii="宋体" w:hAnsi="宋体" w:eastAsia="宋体" w:cs="宋体"/>
          <w:snapToGrid w:val="0"/>
          <w:color w:val="000000"/>
          <w:spacing w:val="5"/>
          <w:kern w:val="0"/>
          <w:sz w:val="20"/>
          <w:szCs w:val="20"/>
          <w:lang w:eastAsia="en-US"/>
        </w:rPr>
        <w:t>辅助材料；</w:t>
      </w:r>
    </w:p>
    <w:p w14:paraId="69D7F7AD">
      <w:pPr>
        <w:widowControl/>
        <w:kinsoku w:val="0"/>
        <w:autoSpaceDE w:val="0"/>
        <w:autoSpaceDN w:val="0"/>
        <w:adjustRightInd w:val="0"/>
        <w:snapToGrid w:val="0"/>
        <w:spacing w:before="175" w:line="300" w:lineRule="auto"/>
        <w:ind w:right="159" w:firstLine="43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（3）在</w:t>
      </w:r>
      <w:r>
        <w:rPr>
          <w:rFonts w:ascii="宋体" w:hAnsi="宋体" w:eastAsia="宋体" w:cs="宋体"/>
          <w:b/>
          <w:bCs/>
          <w:snapToGrid w:val="0"/>
          <w:color w:val="000000"/>
          <w:spacing w:val="4"/>
          <w:kern w:val="0"/>
          <w:sz w:val="20"/>
          <w:szCs w:val="20"/>
          <w:lang w:eastAsia="en-US"/>
        </w:rPr>
        <w:t>【政府采购合同专用条款】</w:t>
      </w:r>
      <w:r>
        <w:rPr>
          <w:rFonts w:ascii="宋体" w:hAnsi="宋体" w:eastAsia="宋体" w:cs="宋体"/>
          <w:snapToGrid w:val="0"/>
          <w:color w:val="000000"/>
          <w:spacing w:val="4"/>
          <w:kern w:val="0"/>
          <w:sz w:val="20"/>
          <w:szCs w:val="20"/>
          <w:lang w:eastAsia="en-US"/>
        </w:rPr>
        <w:t>约定的期限内对所有的货物实施运行监督、维修，</w:t>
      </w:r>
      <w:r>
        <w:rPr>
          <w:rFonts w:ascii="宋体" w:hAnsi="宋体" w:eastAsia="宋体" w:cs="宋体"/>
          <w:snapToGrid w:val="0"/>
          <w:color w:val="000000"/>
          <w:spacing w:val="71"/>
          <w:kern w:val="0"/>
          <w:sz w:val="20"/>
          <w:szCs w:val="20"/>
          <w:lang w:eastAsia="en-US"/>
        </w:rPr>
        <w:t xml:space="preserve"> </w:t>
      </w:r>
      <w:r>
        <w:rPr>
          <w:rFonts w:ascii="宋体" w:hAnsi="宋体" w:eastAsia="宋体" w:cs="宋体"/>
          <w:snapToGrid w:val="0"/>
          <w:color w:val="000000"/>
          <w:spacing w:val="4"/>
          <w:kern w:val="0"/>
          <w:sz w:val="20"/>
          <w:szCs w:val="20"/>
          <w:lang w:eastAsia="en-US"/>
        </w:rPr>
        <w:t>但前提条件是该</w:t>
      </w:r>
      <w:r>
        <w:rPr>
          <w:rFonts w:ascii="宋体" w:hAnsi="宋体" w:eastAsia="宋体" w:cs="宋体"/>
          <w:snapToGrid w:val="0"/>
          <w:color w:val="000000"/>
          <w:spacing w:val="6"/>
          <w:kern w:val="0"/>
          <w:sz w:val="20"/>
          <w:szCs w:val="20"/>
          <w:lang w:eastAsia="en-US"/>
        </w:rPr>
        <w:t>服务并不能免除乙方在质量保证期内所承担的义务；</w:t>
      </w:r>
    </w:p>
    <w:p w14:paraId="3F0CD41D">
      <w:pPr>
        <w:widowControl/>
        <w:kinsoku w:val="0"/>
        <w:autoSpaceDE w:val="0"/>
        <w:autoSpaceDN w:val="0"/>
        <w:adjustRightInd w:val="0"/>
        <w:snapToGrid w:val="0"/>
        <w:spacing w:before="146" w:line="301" w:lineRule="auto"/>
        <w:ind w:left="1" w:right="157" w:firstLine="43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（4）在制造商所在地或指定现场就货物的安装、启动、运营、维护、废弃处置等对甲方操作人员进行</w:t>
      </w:r>
      <w:r>
        <w:rPr>
          <w:rFonts w:ascii="宋体" w:hAnsi="宋体" w:eastAsia="宋体" w:cs="宋体"/>
          <w:snapToGrid w:val="0"/>
          <w:color w:val="000000"/>
          <w:spacing w:val="-2"/>
          <w:kern w:val="0"/>
          <w:sz w:val="20"/>
          <w:szCs w:val="20"/>
          <w:lang w:eastAsia="en-US"/>
        </w:rPr>
        <w:t>培训；</w:t>
      </w:r>
    </w:p>
    <w:p w14:paraId="76A269C2">
      <w:pPr>
        <w:widowControl/>
        <w:kinsoku w:val="0"/>
        <w:autoSpaceDE w:val="0"/>
        <w:autoSpaceDN w:val="0"/>
        <w:adjustRightInd w:val="0"/>
        <w:snapToGrid w:val="0"/>
        <w:spacing w:before="147" w:line="300" w:lineRule="auto"/>
        <w:ind w:left="4" w:right="159" w:firstLine="43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（5）依照法律、行政法规的规定或者按照</w:t>
      </w:r>
      <w:r>
        <w:rPr>
          <w:rFonts w:ascii="宋体" w:hAnsi="宋体" w:eastAsia="宋体" w:cs="宋体"/>
          <w:b/>
          <w:bCs/>
          <w:snapToGrid w:val="0"/>
          <w:color w:val="000000"/>
          <w:spacing w:val="8"/>
          <w:kern w:val="0"/>
          <w:sz w:val="20"/>
          <w:szCs w:val="20"/>
          <w:lang w:eastAsia="en-US"/>
        </w:rPr>
        <w:t>【政府采购合同专用条款】</w:t>
      </w:r>
      <w:r>
        <w:rPr>
          <w:rFonts w:ascii="宋体" w:hAnsi="宋体" w:eastAsia="宋体" w:cs="宋体"/>
          <w:snapToGrid w:val="0"/>
          <w:color w:val="000000"/>
          <w:spacing w:val="8"/>
          <w:kern w:val="0"/>
          <w:sz w:val="20"/>
          <w:szCs w:val="20"/>
          <w:lang w:eastAsia="en-US"/>
        </w:rPr>
        <w:t>约定，货</w:t>
      </w:r>
      <w:r>
        <w:rPr>
          <w:rFonts w:ascii="宋体" w:hAnsi="宋体" w:eastAsia="宋体" w:cs="宋体"/>
          <w:snapToGrid w:val="0"/>
          <w:color w:val="000000"/>
          <w:spacing w:val="7"/>
          <w:kern w:val="0"/>
          <w:sz w:val="20"/>
          <w:szCs w:val="20"/>
          <w:lang w:eastAsia="en-US"/>
        </w:rPr>
        <w:t>物在有效使用年限届满后应予回收的，乙方负有自行或者委托第三人对货物予以回收的义务；</w:t>
      </w:r>
    </w:p>
    <w:p w14:paraId="0898EE48">
      <w:pPr>
        <w:widowControl/>
        <w:kinsoku w:val="0"/>
        <w:autoSpaceDE w:val="0"/>
        <w:autoSpaceDN w:val="0"/>
        <w:adjustRightInd w:val="0"/>
        <w:snapToGrid w:val="0"/>
        <w:spacing w:before="130"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（6）</w:t>
      </w:r>
      <w:r>
        <w:rPr>
          <w:rFonts w:ascii="宋体" w:hAnsi="宋体" w:eastAsia="宋体" w:cs="宋体"/>
          <w:b/>
          <w:bCs/>
          <w:snapToGrid w:val="0"/>
          <w:color w:val="000000"/>
          <w:spacing w:val="6"/>
          <w:kern w:val="0"/>
          <w:sz w:val="20"/>
          <w:szCs w:val="20"/>
          <w:lang w:eastAsia="en-US"/>
        </w:rPr>
        <w:t>【政府采购合同专用条款】</w:t>
      </w:r>
      <w:r>
        <w:rPr>
          <w:rFonts w:ascii="宋体" w:hAnsi="宋体" w:eastAsia="宋体" w:cs="宋体"/>
          <w:snapToGrid w:val="0"/>
          <w:color w:val="000000"/>
          <w:spacing w:val="6"/>
          <w:kern w:val="0"/>
          <w:sz w:val="20"/>
          <w:szCs w:val="20"/>
          <w:lang w:eastAsia="en-US"/>
        </w:rPr>
        <w:t>规定由乙方提供的其他服务。</w:t>
      </w:r>
    </w:p>
    <w:p w14:paraId="45887915">
      <w:pPr>
        <w:widowControl/>
        <w:kinsoku w:val="0"/>
        <w:autoSpaceDE w:val="0"/>
        <w:autoSpaceDN w:val="0"/>
        <w:adjustRightInd w:val="0"/>
        <w:snapToGrid w:val="0"/>
        <w:spacing w:before="153" w:line="226"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14.2</w:t>
      </w:r>
      <w:r>
        <w:rPr>
          <w:rFonts w:ascii="宋体" w:hAnsi="宋体" w:eastAsia="宋体" w:cs="宋体"/>
          <w:snapToGrid w:val="0"/>
          <w:color w:val="000000"/>
          <w:spacing w:val="75"/>
          <w:kern w:val="0"/>
          <w:sz w:val="20"/>
          <w:szCs w:val="20"/>
          <w:lang w:eastAsia="en-US"/>
        </w:rPr>
        <w:t xml:space="preserve"> </w:t>
      </w:r>
      <w:r>
        <w:rPr>
          <w:rFonts w:ascii="宋体" w:hAnsi="宋体" w:eastAsia="宋体" w:cs="宋体"/>
          <w:snapToGrid w:val="0"/>
          <w:color w:val="000000"/>
          <w:spacing w:val="5"/>
          <w:kern w:val="0"/>
          <w:sz w:val="20"/>
          <w:szCs w:val="20"/>
          <w:lang w:eastAsia="en-US"/>
        </w:rPr>
        <w:t>乙方提供的售后服务的费用已包含在合同价款中，甲方不再另行支付。</w:t>
      </w:r>
    </w:p>
    <w:p w14:paraId="6D6262A2">
      <w:pPr>
        <w:widowControl/>
        <w:kinsoku w:val="0"/>
        <w:autoSpaceDE w:val="0"/>
        <w:autoSpaceDN w:val="0"/>
        <w:adjustRightInd w:val="0"/>
        <w:snapToGrid w:val="0"/>
        <w:spacing w:before="134" w:line="219" w:lineRule="auto"/>
        <w:ind w:left="3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2"/>
          <w:kern w:val="0"/>
          <w:sz w:val="24"/>
          <w:szCs w:val="24"/>
          <w:lang w:eastAsia="en-US"/>
        </w:rPr>
        <w:t>15.</w:t>
      </w:r>
      <w:r>
        <w:rPr>
          <w:rFonts w:ascii="宋体" w:hAnsi="宋体" w:eastAsia="宋体" w:cs="宋体"/>
          <w:snapToGrid w:val="0"/>
          <w:color w:val="000000"/>
          <w:spacing w:val="16"/>
          <w:kern w:val="0"/>
          <w:sz w:val="24"/>
          <w:szCs w:val="24"/>
          <w:lang w:eastAsia="en-US"/>
        </w:rPr>
        <w:t xml:space="preserve"> </w:t>
      </w:r>
      <w:r>
        <w:rPr>
          <w:rFonts w:ascii="宋体" w:hAnsi="宋体" w:eastAsia="宋体" w:cs="宋体"/>
          <w:b/>
          <w:bCs/>
          <w:snapToGrid w:val="0"/>
          <w:color w:val="000000"/>
          <w:spacing w:val="-12"/>
          <w:kern w:val="0"/>
          <w:sz w:val="24"/>
          <w:szCs w:val="24"/>
          <w:lang w:eastAsia="en-US"/>
        </w:rPr>
        <w:t>违约责任</w:t>
      </w:r>
    </w:p>
    <w:p w14:paraId="71644F89">
      <w:pPr>
        <w:widowControl/>
        <w:kinsoku w:val="0"/>
        <w:autoSpaceDE w:val="0"/>
        <w:autoSpaceDN w:val="0"/>
        <w:adjustRightInd w:val="0"/>
        <w:snapToGrid w:val="0"/>
        <w:spacing w:before="137" w:line="228"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3"/>
          <w:kern w:val="0"/>
          <w:sz w:val="20"/>
          <w:szCs w:val="20"/>
          <w:lang w:eastAsia="en-US"/>
        </w:rPr>
        <w:t>15.1</w:t>
      </w:r>
      <w:r>
        <w:rPr>
          <w:rFonts w:ascii="宋体" w:hAnsi="宋体" w:eastAsia="宋体" w:cs="宋体"/>
          <w:snapToGrid w:val="0"/>
          <w:color w:val="000000"/>
          <w:spacing w:val="-26"/>
          <w:kern w:val="0"/>
          <w:sz w:val="20"/>
          <w:szCs w:val="20"/>
          <w:lang w:eastAsia="en-US"/>
        </w:rPr>
        <w:t xml:space="preserve"> </w:t>
      </w:r>
      <w:r>
        <w:rPr>
          <w:rFonts w:ascii="宋体" w:hAnsi="宋体" w:eastAsia="宋体" w:cs="宋体"/>
          <w:snapToGrid w:val="0"/>
          <w:color w:val="000000"/>
          <w:spacing w:val="3"/>
          <w:kern w:val="0"/>
          <w:sz w:val="20"/>
          <w:szCs w:val="20"/>
          <w:lang w:eastAsia="en-US"/>
        </w:rPr>
        <w:t>质量瑕疵的违约责任</w:t>
      </w:r>
    </w:p>
    <w:p w14:paraId="4E9A0563">
      <w:pPr>
        <w:widowControl/>
        <w:kinsoku w:val="0"/>
        <w:autoSpaceDE w:val="0"/>
        <w:autoSpaceDN w:val="0"/>
        <w:adjustRightInd w:val="0"/>
        <w:snapToGrid w:val="0"/>
        <w:spacing w:before="169" w:line="360" w:lineRule="auto"/>
        <w:ind w:left="1" w:right="245" w:firstLine="458"/>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乙方提供的产品不符合合同约定的质量标准或存在产品质量缺陷，</w:t>
      </w:r>
      <w:r>
        <w:rPr>
          <w:rFonts w:ascii="宋体" w:hAnsi="宋体" w:eastAsia="宋体" w:cs="宋体"/>
          <w:snapToGrid w:val="0"/>
          <w:color w:val="000000"/>
          <w:spacing w:val="-54"/>
          <w:kern w:val="0"/>
          <w:sz w:val="20"/>
          <w:szCs w:val="20"/>
          <w:lang w:eastAsia="en-US"/>
        </w:rPr>
        <w:t xml:space="preserve"> </w:t>
      </w:r>
      <w:r>
        <w:rPr>
          <w:rFonts w:ascii="宋体" w:hAnsi="宋体" w:eastAsia="宋体" w:cs="宋体"/>
          <w:snapToGrid w:val="0"/>
          <w:color w:val="000000"/>
          <w:spacing w:val="7"/>
          <w:kern w:val="0"/>
          <w:sz w:val="20"/>
          <w:szCs w:val="20"/>
          <w:lang w:eastAsia="en-US"/>
        </w:rPr>
        <w:t>甲方有权要求乙方根据</w:t>
      </w:r>
      <w:r>
        <w:rPr>
          <w:rFonts w:ascii="宋体" w:hAnsi="宋体" w:eastAsia="宋体" w:cs="宋体"/>
          <w:b/>
          <w:bCs/>
          <w:snapToGrid w:val="0"/>
          <w:color w:val="000000"/>
          <w:spacing w:val="7"/>
          <w:kern w:val="0"/>
          <w:sz w:val="20"/>
          <w:szCs w:val="20"/>
          <w:lang w:eastAsia="en-US"/>
        </w:rPr>
        <w:t>【政府采购</w:t>
      </w:r>
      <w:r>
        <w:rPr>
          <w:rFonts w:ascii="宋体" w:hAnsi="宋体" w:eastAsia="宋体" w:cs="宋体"/>
          <w:b/>
          <w:bCs/>
          <w:snapToGrid w:val="0"/>
          <w:color w:val="000000"/>
          <w:spacing w:val="8"/>
          <w:kern w:val="0"/>
          <w:sz w:val="20"/>
          <w:szCs w:val="20"/>
          <w:lang w:eastAsia="en-US"/>
        </w:rPr>
        <w:t>合同专用条款】</w:t>
      </w:r>
      <w:r>
        <w:rPr>
          <w:rFonts w:ascii="宋体" w:hAnsi="宋体" w:eastAsia="宋体" w:cs="宋体"/>
          <w:snapToGrid w:val="0"/>
          <w:color w:val="000000"/>
          <w:spacing w:val="8"/>
          <w:kern w:val="0"/>
          <w:sz w:val="20"/>
          <w:szCs w:val="20"/>
          <w:lang w:eastAsia="en-US"/>
        </w:rPr>
        <w:t>要求及时修理、重作、更换，并承担由此给甲</w:t>
      </w:r>
      <w:r>
        <w:rPr>
          <w:rFonts w:ascii="宋体" w:hAnsi="宋体" w:eastAsia="宋体" w:cs="宋体"/>
          <w:snapToGrid w:val="0"/>
          <w:color w:val="000000"/>
          <w:spacing w:val="7"/>
          <w:kern w:val="0"/>
          <w:sz w:val="20"/>
          <w:szCs w:val="20"/>
          <w:lang w:eastAsia="en-US"/>
        </w:rPr>
        <w:t>方造成的损失。</w:t>
      </w:r>
    </w:p>
    <w:p w14:paraId="0527F1A6">
      <w:pPr>
        <w:widowControl/>
        <w:kinsoku w:val="0"/>
        <w:autoSpaceDE w:val="0"/>
        <w:autoSpaceDN w:val="0"/>
        <w:adjustRightInd w:val="0"/>
        <w:snapToGrid w:val="0"/>
        <w:spacing w:before="1" w:line="226"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15.2 迟延交货的违约责任</w:t>
      </w:r>
    </w:p>
    <w:p w14:paraId="28C1FBFF">
      <w:pPr>
        <w:widowControl/>
        <w:kinsoku w:val="0"/>
        <w:autoSpaceDE w:val="0"/>
        <w:autoSpaceDN w:val="0"/>
        <w:adjustRightInd w:val="0"/>
        <w:snapToGrid w:val="0"/>
        <w:spacing w:before="174" w:line="371" w:lineRule="auto"/>
        <w:ind w:left="18" w:firstLine="417"/>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（1）乙方应按照本合同规定的时间、地点交货和提供相关服务。在履行合同过程中，</w:t>
      </w:r>
      <w:r>
        <w:rPr>
          <w:rFonts w:ascii="宋体" w:hAnsi="宋体" w:eastAsia="宋体" w:cs="宋体"/>
          <w:snapToGrid w:val="0"/>
          <w:color w:val="000000"/>
          <w:spacing w:val="74"/>
          <w:kern w:val="0"/>
          <w:sz w:val="20"/>
          <w:szCs w:val="20"/>
          <w:lang w:eastAsia="en-US"/>
        </w:rPr>
        <w:t xml:space="preserve"> </w:t>
      </w:r>
      <w:r>
        <w:rPr>
          <w:rFonts w:ascii="宋体" w:hAnsi="宋体" w:eastAsia="宋体" w:cs="宋体"/>
          <w:snapToGrid w:val="0"/>
          <w:color w:val="000000"/>
          <w:spacing w:val="5"/>
          <w:kern w:val="0"/>
          <w:sz w:val="20"/>
          <w:szCs w:val="20"/>
          <w:lang w:eastAsia="en-US"/>
        </w:rPr>
        <w:t>如果乙</w:t>
      </w:r>
      <w:r>
        <w:rPr>
          <w:rFonts w:ascii="宋体" w:hAnsi="宋体" w:eastAsia="宋体" w:cs="宋体"/>
          <w:snapToGrid w:val="0"/>
          <w:color w:val="000000"/>
          <w:spacing w:val="4"/>
          <w:kern w:val="0"/>
          <w:sz w:val="20"/>
          <w:szCs w:val="20"/>
          <w:lang w:eastAsia="en-US"/>
        </w:rPr>
        <w:t>方遇到可</w:t>
      </w:r>
      <w:r>
        <w:rPr>
          <w:rFonts w:ascii="宋体" w:hAnsi="宋体" w:eastAsia="宋体" w:cs="宋体"/>
          <w:snapToGrid w:val="0"/>
          <w:color w:val="000000"/>
          <w:spacing w:val="10"/>
          <w:kern w:val="0"/>
          <w:sz w:val="20"/>
          <w:szCs w:val="20"/>
          <w:lang w:eastAsia="en-US"/>
        </w:rPr>
        <w:t>能影响按时交货和提供服务的情形时，应及时以书面形式将迟延的</w:t>
      </w:r>
      <w:r>
        <w:rPr>
          <w:rFonts w:ascii="宋体" w:hAnsi="宋体" w:eastAsia="宋体" w:cs="宋体"/>
          <w:snapToGrid w:val="0"/>
          <w:color w:val="000000"/>
          <w:spacing w:val="9"/>
          <w:kern w:val="0"/>
          <w:sz w:val="20"/>
          <w:szCs w:val="20"/>
          <w:lang w:eastAsia="en-US"/>
        </w:rPr>
        <w:t>事实、可能迟延的期限和理由通知甲方。</w:t>
      </w:r>
    </w:p>
    <w:p w14:paraId="24F18F5F">
      <w:pPr>
        <w:spacing w:line="371" w:lineRule="auto"/>
        <w:rPr>
          <w:rFonts w:ascii="宋体" w:hAnsi="宋体" w:eastAsia="宋体" w:cs="宋体"/>
          <w:sz w:val="20"/>
          <w:szCs w:val="20"/>
        </w:rPr>
        <w:sectPr>
          <w:headerReference r:id="rId90" w:type="default"/>
          <w:footerReference r:id="rId91" w:type="default"/>
          <w:pgSz w:w="11906" w:h="16840"/>
          <w:pgMar w:top="1173" w:right="939" w:bottom="1009" w:left="1094" w:header="11" w:footer="764" w:gutter="0"/>
          <w:pgNumType w:fmt="decimal"/>
          <w:cols w:space="720" w:num="1"/>
        </w:sectPr>
      </w:pPr>
    </w:p>
    <w:p w14:paraId="2FF30339">
      <w:pPr>
        <w:kinsoku w:val="0"/>
        <w:autoSpaceDE w:val="0"/>
        <w:autoSpaceDN w:val="0"/>
        <w:adjustRightInd w:val="0"/>
        <w:snapToGrid w:val="0"/>
        <w:spacing w:line="349" w:lineRule="auto"/>
        <w:jc w:val="left"/>
        <w:textAlignment w:val="baseline"/>
        <w:rPr>
          <w:rFonts w:ascii="Arial" w:hAnsi="Arial" w:eastAsia="Arial" w:cs="Arial"/>
          <w:snapToGrid w:val="0"/>
          <w:color w:val="000000"/>
          <w:kern w:val="0"/>
          <w:sz w:val="21"/>
          <w:szCs w:val="21"/>
          <w:lang w:val="en-US" w:eastAsia="en-US" w:bidi="ar-SA"/>
        </w:rPr>
      </w:pPr>
    </w:p>
    <w:p w14:paraId="024BEBC8">
      <w:pPr>
        <w:widowControl/>
        <w:kinsoku w:val="0"/>
        <w:autoSpaceDE w:val="0"/>
        <w:autoSpaceDN w:val="0"/>
        <w:adjustRightInd w:val="0"/>
        <w:snapToGrid w:val="0"/>
        <w:spacing w:before="65" w:line="226" w:lineRule="auto"/>
        <w:ind w:left="5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甲方在收到乙方通知后，应尽快对情况进行评</w:t>
      </w:r>
      <w:r>
        <w:rPr>
          <w:rFonts w:ascii="宋体" w:hAnsi="宋体" w:eastAsia="宋体" w:cs="宋体"/>
          <w:snapToGrid w:val="0"/>
          <w:color w:val="000000"/>
          <w:spacing w:val="7"/>
          <w:kern w:val="0"/>
          <w:sz w:val="20"/>
          <w:szCs w:val="20"/>
          <w:lang w:eastAsia="en-US"/>
        </w:rPr>
        <w:t>价，并确定是否同意延长交货时间或延期提供服务。</w:t>
      </w:r>
    </w:p>
    <w:p w14:paraId="3E1DD333">
      <w:pPr>
        <w:widowControl/>
        <w:kinsoku w:val="0"/>
        <w:autoSpaceDE w:val="0"/>
        <w:autoSpaceDN w:val="0"/>
        <w:adjustRightInd w:val="0"/>
        <w:snapToGrid w:val="0"/>
        <w:spacing w:before="171" w:line="363" w:lineRule="auto"/>
        <w:ind w:right="147" w:firstLine="435"/>
        <w:jc w:val="both"/>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（2）如果乙方没有按照合同规定的时间交货和提供相关服</w:t>
      </w:r>
      <w:r>
        <w:rPr>
          <w:rFonts w:ascii="宋体" w:hAnsi="宋体" w:eastAsia="宋体" w:cs="宋体"/>
          <w:snapToGrid w:val="0"/>
          <w:color w:val="000000"/>
          <w:spacing w:val="7"/>
          <w:kern w:val="0"/>
          <w:sz w:val="20"/>
          <w:szCs w:val="20"/>
          <w:lang w:eastAsia="en-US"/>
        </w:rPr>
        <w:t>务，</w:t>
      </w:r>
      <w:r>
        <w:rPr>
          <w:rFonts w:ascii="宋体" w:hAnsi="宋体" w:eastAsia="宋体" w:cs="宋体"/>
          <w:snapToGrid w:val="0"/>
          <w:color w:val="000000"/>
          <w:spacing w:val="-58"/>
          <w:kern w:val="0"/>
          <w:sz w:val="20"/>
          <w:szCs w:val="20"/>
          <w:lang w:eastAsia="en-US"/>
        </w:rPr>
        <w:t xml:space="preserve"> </w:t>
      </w:r>
      <w:r>
        <w:rPr>
          <w:rFonts w:ascii="宋体" w:hAnsi="宋体" w:eastAsia="宋体" w:cs="宋体"/>
          <w:snapToGrid w:val="0"/>
          <w:color w:val="000000"/>
          <w:spacing w:val="7"/>
          <w:kern w:val="0"/>
          <w:sz w:val="20"/>
          <w:szCs w:val="20"/>
          <w:lang w:eastAsia="en-US"/>
        </w:rPr>
        <w:t>甲方有权从货款中扣除误期赔偿费而不</w:t>
      </w:r>
      <w:r>
        <w:rPr>
          <w:rFonts w:ascii="宋体" w:hAnsi="宋体" w:eastAsia="宋体" w:cs="宋体"/>
          <w:snapToGrid w:val="0"/>
          <w:color w:val="000000"/>
          <w:spacing w:val="11"/>
          <w:kern w:val="0"/>
          <w:sz w:val="20"/>
          <w:szCs w:val="20"/>
          <w:lang w:eastAsia="en-US"/>
        </w:rPr>
        <w:t>影响合同项下的其他补救方法，赔偿费按</w:t>
      </w:r>
      <w:r>
        <w:rPr>
          <w:rFonts w:ascii="宋体" w:hAnsi="宋体" w:eastAsia="宋体" w:cs="宋体"/>
          <w:b/>
          <w:bCs/>
          <w:snapToGrid w:val="0"/>
          <w:color w:val="000000"/>
          <w:spacing w:val="11"/>
          <w:kern w:val="0"/>
          <w:sz w:val="20"/>
          <w:szCs w:val="20"/>
          <w:lang w:eastAsia="en-US"/>
        </w:rPr>
        <w:t>【政府采购合同专用条款】</w:t>
      </w:r>
      <w:r>
        <w:rPr>
          <w:rFonts w:ascii="宋体" w:hAnsi="宋体" w:eastAsia="宋体" w:cs="宋体"/>
          <w:snapToGrid w:val="0"/>
          <w:color w:val="000000"/>
          <w:spacing w:val="11"/>
          <w:kern w:val="0"/>
          <w:sz w:val="20"/>
          <w:szCs w:val="20"/>
          <w:lang w:eastAsia="en-US"/>
        </w:rPr>
        <w:t>规定执</w:t>
      </w:r>
      <w:r>
        <w:rPr>
          <w:rFonts w:ascii="宋体" w:hAnsi="宋体" w:eastAsia="宋体" w:cs="宋体"/>
          <w:snapToGrid w:val="0"/>
          <w:color w:val="000000"/>
          <w:spacing w:val="10"/>
          <w:kern w:val="0"/>
          <w:sz w:val="20"/>
          <w:szCs w:val="20"/>
          <w:lang w:eastAsia="en-US"/>
        </w:rPr>
        <w:t>行。如果涉及公共利益，且赔</w:t>
      </w:r>
      <w:r>
        <w:rPr>
          <w:rFonts w:ascii="宋体" w:hAnsi="宋体" w:eastAsia="宋体" w:cs="宋体"/>
          <w:snapToGrid w:val="0"/>
          <w:color w:val="000000"/>
          <w:spacing w:val="7"/>
          <w:kern w:val="0"/>
          <w:sz w:val="20"/>
          <w:szCs w:val="20"/>
          <w:lang w:eastAsia="en-US"/>
        </w:rPr>
        <w:t>偿金额无法弥补公共利益损失，</w:t>
      </w:r>
      <w:r>
        <w:rPr>
          <w:rFonts w:ascii="宋体" w:hAnsi="宋体" w:eastAsia="宋体" w:cs="宋体"/>
          <w:snapToGrid w:val="0"/>
          <w:color w:val="000000"/>
          <w:spacing w:val="-54"/>
          <w:kern w:val="0"/>
          <w:sz w:val="20"/>
          <w:szCs w:val="20"/>
          <w:lang w:eastAsia="en-US"/>
        </w:rPr>
        <w:t xml:space="preserve"> </w:t>
      </w:r>
      <w:r>
        <w:rPr>
          <w:rFonts w:ascii="宋体" w:hAnsi="宋体" w:eastAsia="宋体" w:cs="宋体"/>
          <w:snapToGrid w:val="0"/>
          <w:color w:val="000000"/>
          <w:spacing w:val="7"/>
          <w:kern w:val="0"/>
          <w:sz w:val="20"/>
          <w:szCs w:val="20"/>
          <w:lang w:eastAsia="en-US"/>
        </w:rPr>
        <w:t>甲方可要求继续履行或者采取其他补救措施。</w:t>
      </w:r>
    </w:p>
    <w:p w14:paraId="3EFF18C0">
      <w:pPr>
        <w:widowControl/>
        <w:kinsoku w:val="0"/>
        <w:autoSpaceDE w:val="0"/>
        <w:autoSpaceDN w:val="0"/>
        <w:adjustRightInd w:val="0"/>
        <w:snapToGrid w:val="0"/>
        <w:spacing w:line="227"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15.3 迟延支付的违约责任</w:t>
      </w:r>
    </w:p>
    <w:p w14:paraId="47CDC405">
      <w:pPr>
        <w:widowControl/>
        <w:kinsoku w:val="0"/>
        <w:autoSpaceDE w:val="0"/>
        <w:autoSpaceDN w:val="0"/>
        <w:adjustRightInd w:val="0"/>
        <w:snapToGrid w:val="0"/>
        <w:spacing w:before="151" w:line="227" w:lineRule="auto"/>
        <w:ind w:left="47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甲方存在迟延支付乙方合同款项的，应当承担</w:t>
      </w:r>
      <w:r>
        <w:rPr>
          <w:rFonts w:ascii="宋体" w:hAnsi="宋体" w:eastAsia="宋体" w:cs="宋体"/>
          <w:b/>
          <w:bCs/>
          <w:snapToGrid w:val="0"/>
          <w:color w:val="000000"/>
          <w:spacing w:val="7"/>
          <w:kern w:val="0"/>
          <w:sz w:val="20"/>
          <w:szCs w:val="20"/>
          <w:lang w:eastAsia="en-US"/>
        </w:rPr>
        <w:t>【政府</w:t>
      </w:r>
      <w:r>
        <w:rPr>
          <w:rFonts w:ascii="宋体" w:hAnsi="宋体" w:eastAsia="宋体" w:cs="宋体"/>
          <w:b/>
          <w:bCs/>
          <w:snapToGrid w:val="0"/>
          <w:color w:val="000000"/>
          <w:spacing w:val="6"/>
          <w:kern w:val="0"/>
          <w:sz w:val="20"/>
          <w:szCs w:val="20"/>
          <w:lang w:eastAsia="en-US"/>
        </w:rPr>
        <w:t>采购合同专用条款】</w:t>
      </w:r>
      <w:r>
        <w:rPr>
          <w:rFonts w:ascii="宋体" w:hAnsi="宋体" w:eastAsia="宋体" w:cs="宋体"/>
          <w:snapToGrid w:val="0"/>
          <w:color w:val="000000"/>
          <w:spacing w:val="6"/>
          <w:kern w:val="0"/>
          <w:sz w:val="20"/>
          <w:szCs w:val="20"/>
          <w:lang w:eastAsia="en-US"/>
        </w:rPr>
        <w:t>规定的逾期付款利息。</w:t>
      </w:r>
    </w:p>
    <w:p w14:paraId="4C0528A1">
      <w:pPr>
        <w:widowControl/>
        <w:kinsoku w:val="0"/>
        <w:autoSpaceDE w:val="0"/>
        <w:autoSpaceDN w:val="0"/>
        <w:adjustRightInd w:val="0"/>
        <w:snapToGrid w:val="0"/>
        <w:spacing w:before="152" w:line="227"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15.4</w:t>
      </w:r>
      <w:r>
        <w:rPr>
          <w:rFonts w:ascii="宋体" w:hAnsi="宋体" w:eastAsia="宋体" w:cs="宋体"/>
          <w:snapToGrid w:val="0"/>
          <w:color w:val="000000"/>
          <w:spacing w:val="-32"/>
          <w:kern w:val="0"/>
          <w:sz w:val="20"/>
          <w:szCs w:val="20"/>
          <w:lang w:eastAsia="en-US"/>
        </w:rPr>
        <w:t xml:space="preserve"> </w:t>
      </w:r>
      <w:r>
        <w:rPr>
          <w:rFonts w:ascii="宋体" w:hAnsi="宋体" w:eastAsia="宋体" w:cs="宋体"/>
          <w:snapToGrid w:val="0"/>
          <w:color w:val="000000"/>
          <w:spacing w:val="6"/>
          <w:kern w:val="0"/>
          <w:sz w:val="20"/>
          <w:szCs w:val="20"/>
          <w:lang w:eastAsia="en-US"/>
        </w:rPr>
        <w:t>其他违约责任根据项目实际需要按</w:t>
      </w:r>
      <w:r>
        <w:rPr>
          <w:rFonts w:ascii="宋体" w:hAnsi="宋体" w:eastAsia="宋体" w:cs="宋体"/>
          <w:b/>
          <w:bCs/>
          <w:snapToGrid w:val="0"/>
          <w:color w:val="000000"/>
          <w:spacing w:val="6"/>
          <w:kern w:val="0"/>
          <w:sz w:val="20"/>
          <w:szCs w:val="20"/>
          <w:lang w:eastAsia="en-US"/>
        </w:rPr>
        <w:t>【政府采购合同专用条款】</w:t>
      </w:r>
      <w:r>
        <w:rPr>
          <w:rFonts w:ascii="宋体" w:hAnsi="宋体" w:eastAsia="宋体" w:cs="宋体"/>
          <w:snapToGrid w:val="0"/>
          <w:color w:val="000000"/>
          <w:spacing w:val="5"/>
          <w:kern w:val="0"/>
          <w:sz w:val="20"/>
          <w:szCs w:val="20"/>
          <w:lang w:eastAsia="en-US"/>
        </w:rPr>
        <w:t>规定执行。</w:t>
      </w:r>
    </w:p>
    <w:p w14:paraId="0AF9E604">
      <w:pPr>
        <w:widowControl/>
        <w:kinsoku w:val="0"/>
        <w:autoSpaceDE w:val="0"/>
        <w:autoSpaceDN w:val="0"/>
        <w:adjustRightInd w:val="0"/>
        <w:snapToGrid w:val="0"/>
        <w:spacing w:before="133" w:line="220" w:lineRule="auto"/>
        <w:ind w:left="3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16.</w:t>
      </w:r>
      <w:r>
        <w:rPr>
          <w:rFonts w:ascii="宋体" w:hAnsi="宋体" w:eastAsia="宋体" w:cs="宋体"/>
          <w:snapToGrid w:val="0"/>
          <w:color w:val="000000"/>
          <w:spacing w:val="-8"/>
          <w:kern w:val="0"/>
          <w:sz w:val="24"/>
          <w:szCs w:val="24"/>
          <w:lang w:eastAsia="en-US"/>
        </w:rPr>
        <w:t xml:space="preserve"> </w:t>
      </w:r>
      <w:r>
        <w:rPr>
          <w:rFonts w:ascii="宋体" w:hAnsi="宋体" w:eastAsia="宋体" w:cs="宋体"/>
          <w:b/>
          <w:bCs/>
          <w:snapToGrid w:val="0"/>
          <w:color w:val="000000"/>
          <w:spacing w:val="-8"/>
          <w:kern w:val="0"/>
          <w:sz w:val="24"/>
          <w:szCs w:val="24"/>
          <w:lang w:eastAsia="en-US"/>
        </w:rPr>
        <w:t>合同变更、中止与终止</w:t>
      </w:r>
    </w:p>
    <w:p w14:paraId="5194FC94">
      <w:pPr>
        <w:widowControl/>
        <w:kinsoku w:val="0"/>
        <w:autoSpaceDE w:val="0"/>
        <w:autoSpaceDN w:val="0"/>
        <w:adjustRightInd w:val="0"/>
        <w:snapToGrid w:val="0"/>
        <w:spacing w:before="137" w:line="229"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kern w:val="0"/>
          <w:sz w:val="20"/>
          <w:szCs w:val="20"/>
          <w:lang w:eastAsia="en-US"/>
        </w:rPr>
        <w:t>16.1</w:t>
      </w:r>
      <w:r>
        <w:rPr>
          <w:rFonts w:ascii="宋体" w:hAnsi="宋体" w:eastAsia="宋体" w:cs="宋体"/>
          <w:snapToGrid w:val="0"/>
          <w:color w:val="000000"/>
          <w:spacing w:val="-25"/>
          <w:kern w:val="0"/>
          <w:sz w:val="20"/>
          <w:szCs w:val="20"/>
          <w:lang w:eastAsia="en-US"/>
        </w:rPr>
        <w:t xml:space="preserve"> </w:t>
      </w:r>
      <w:r>
        <w:rPr>
          <w:rFonts w:ascii="宋体" w:hAnsi="宋体" w:eastAsia="宋体" w:cs="宋体"/>
          <w:snapToGrid w:val="0"/>
          <w:color w:val="000000"/>
          <w:kern w:val="0"/>
          <w:sz w:val="20"/>
          <w:szCs w:val="20"/>
          <w:lang w:eastAsia="en-US"/>
        </w:rPr>
        <w:t>合同的变更</w:t>
      </w:r>
    </w:p>
    <w:p w14:paraId="51E425A0">
      <w:pPr>
        <w:widowControl/>
        <w:kinsoku w:val="0"/>
        <w:autoSpaceDE w:val="0"/>
        <w:autoSpaceDN w:val="0"/>
        <w:adjustRightInd w:val="0"/>
        <w:snapToGrid w:val="0"/>
        <w:spacing w:before="167" w:line="361" w:lineRule="auto"/>
        <w:ind w:left="1" w:right="156" w:firstLine="41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政府采购合同履行中，在不改变合同其他条款的前提下，</w:t>
      </w:r>
      <w:r>
        <w:rPr>
          <w:rFonts w:ascii="宋体" w:hAnsi="宋体" w:eastAsia="宋体" w:cs="宋体"/>
          <w:snapToGrid w:val="0"/>
          <w:color w:val="000000"/>
          <w:spacing w:val="-59"/>
          <w:kern w:val="0"/>
          <w:sz w:val="20"/>
          <w:szCs w:val="20"/>
          <w:lang w:eastAsia="en-US"/>
        </w:rPr>
        <w:t xml:space="preserve"> </w:t>
      </w:r>
      <w:r>
        <w:rPr>
          <w:rFonts w:ascii="宋体" w:hAnsi="宋体" w:eastAsia="宋体" w:cs="宋体"/>
          <w:snapToGrid w:val="0"/>
          <w:color w:val="000000"/>
          <w:spacing w:val="8"/>
          <w:kern w:val="0"/>
          <w:sz w:val="20"/>
          <w:szCs w:val="20"/>
          <w:lang w:eastAsia="en-US"/>
        </w:rPr>
        <w:t>甲方可</w:t>
      </w:r>
      <w:r>
        <w:rPr>
          <w:rFonts w:ascii="宋体" w:hAnsi="宋体" w:eastAsia="宋体" w:cs="宋体"/>
          <w:snapToGrid w:val="0"/>
          <w:color w:val="000000"/>
          <w:spacing w:val="7"/>
          <w:kern w:val="0"/>
          <w:sz w:val="20"/>
          <w:szCs w:val="20"/>
          <w:lang w:eastAsia="en-US"/>
        </w:rPr>
        <w:t>以在合同价款10%的范围内追加与合同标的相同的货物，并就此与乙方协商一致后签订补充协议。</w:t>
      </w:r>
    </w:p>
    <w:p w14:paraId="6E62DB72">
      <w:pPr>
        <w:widowControl/>
        <w:kinsoku w:val="0"/>
        <w:autoSpaceDE w:val="0"/>
        <w:autoSpaceDN w:val="0"/>
        <w:adjustRightInd w:val="0"/>
        <w:snapToGrid w:val="0"/>
        <w:spacing w:before="1" w:line="228"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kern w:val="0"/>
          <w:sz w:val="20"/>
          <w:szCs w:val="20"/>
          <w:lang w:eastAsia="en-US"/>
        </w:rPr>
        <w:t>16.2</w:t>
      </w:r>
      <w:r>
        <w:rPr>
          <w:rFonts w:ascii="宋体" w:hAnsi="宋体" w:eastAsia="宋体" w:cs="宋体"/>
          <w:snapToGrid w:val="0"/>
          <w:color w:val="000000"/>
          <w:spacing w:val="-25"/>
          <w:kern w:val="0"/>
          <w:sz w:val="20"/>
          <w:szCs w:val="20"/>
          <w:lang w:eastAsia="en-US"/>
        </w:rPr>
        <w:t xml:space="preserve"> </w:t>
      </w:r>
      <w:r>
        <w:rPr>
          <w:rFonts w:ascii="宋体" w:hAnsi="宋体" w:eastAsia="宋体" w:cs="宋体"/>
          <w:snapToGrid w:val="0"/>
          <w:color w:val="000000"/>
          <w:kern w:val="0"/>
          <w:sz w:val="20"/>
          <w:szCs w:val="20"/>
          <w:lang w:eastAsia="en-US"/>
        </w:rPr>
        <w:t>合同的中止</w:t>
      </w:r>
    </w:p>
    <w:p w14:paraId="07EF853D">
      <w:pPr>
        <w:widowControl/>
        <w:kinsoku w:val="0"/>
        <w:autoSpaceDE w:val="0"/>
        <w:autoSpaceDN w:val="0"/>
        <w:adjustRightInd w:val="0"/>
        <w:snapToGrid w:val="0"/>
        <w:spacing w:before="167" w:line="303" w:lineRule="auto"/>
        <w:ind w:left="1" w:right="156" w:firstLine="43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（1）合同履行过程中因供应商就采购文件、采购过程或结果提起投诉的</w:t>
      </w:r>
      <w:r>
        <w:rPr>
          <w:rFonts w:ascii="宋体" w:hAnsi="宋体" w:eastAsia="宋体" w:cs="宋体"/>
          <w:snapToGrid w:val="0"/>
          <w:color w:val="000000"/>
          <w:spacing w:val="3"/>
          <w:kern w:val="0"/>
          <w:sz w:val="20"/>
          <w:szCs w:val="20"/>
          <w:lang w:eastAsia="en-US"/>
        </w:rPr>
        <w:t>，  甲方认为有必要的，可以中止合同的履行。</w:t>
      </w:r>
    </w:p>
    <w:p w14:paraId="3E56CF05">
      <w:pPr>
        <w:widowControl/>
        <w:kinsoku w:val="0"/>
        <w:autoSpaceDE w:val="0"/>
        <w:autoSpaceDN w:val="0"/>
        <w:adjustRightInd w:val="0"/>
        <w:snapToGrid w:val="0"/>
        <w:spacing w:before="145" w:line="322" w:lineRule="auto"/>
        <w:ind w:left="4" w:right="149" w:firstLine="43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（2）合同履行过程中，如果乙方出现以下情形之一的：1．经营状况严重恶化；2．转移财产、抽逃资</w:t>
      </w:r>
      <w:r>
        <w:rPr>
          <w:rFonts w:ascii="宋体" w:hAnsi="宋体" w:eastAsia="宋体" w:cs="宋体"/>
          <w:snapToGrid w:val="0"/>
          <w:color w:val="000000"/>
          <w:spacing w:val="9"/>
          <w:kern w:val="0"/>
          <w:sz w:val="20"/>
          <w:szCs w:val="20"/>
          <w:lang w:eastAsia="en-US"/>
        </w:rPr>
        <w:t>金，</w:t>
      </w:r>
      <w:r>
        <w:rPr>
          <w:rFonts w:ascii="宋体" w:hAnsi="宋体" w:eastAsia="宋体" w:cs="宋体"/>
          <w:snapToGrid w:val="0"/>
          <w:color w:val="000000"/>
          <w:spacing w:val="-59"/>
          <w:kern w:val="0"/>
          <w:sz w:val="20"/>
          <w:szCs w:val="20"/>
          <w:lang w:eastAsia="en-US"/>
        </w:rPr>
        <w:t xml:space="preserve"> </w:t>
      </w:r>
      <w:r>
        <w:rPr>
          <w:rFonts w:ascii="宋体" w:hAnsi="宋体" w:eastAsia="宋体" w:cs="宋体"/>
          <w:snapToGrid w:val="0"/>
          <w:color w:val="000000"/>
          <w:spacing w:val="9"/>
          <w:kern w:val="0"/>
          <w:sz w:val="20"/>
          <w:szCs w:val="20"/>
          <w:lang w:eastAsia="en-US"/>
        </w:rPr>
        <w:t>以逃避债务；3．丧失商业信誉；4．有</w:t>
      </w:r>
      <w:r>
        <w:rPr>
          <w:rFonts w:ascii="宋体" w:hAnsi="宋体" w:eastAsia="宋体" w:cs="宋体"/>
          <w:snapToGrid w:val="0"/>
          <w:color w:val="000000"/>
          <w:spacing w:val="8"/>
          <w:kern w:val="0"/>
          <w:sz w:val="20"/>
          <w:szCs w:val="20"/>
          <w:lang w:eastAsia="en-US"/>
        </w:rPr>
        <w:t>丧失或者可能丧失履约能力的其他情形，乙方有义务及时告知甲方。</w:t>
      </w:r>
      <w:r>
        <w:rPr>
          <w:rFonts w:ascii="宋体" w:hAnsi="宋体" w:eastAsia="宋体" w:cs="宋体"/>
          <w:snapToGrid w:val="0"/>
          <w:color w:val="000000"/>
          <w:spacing w:val="-59"/>
          <w:kern w:val="0"/>
          <w:sz w:val="20"/>
          <w:szCs w:val="20"/>
          <w:lang w:eastAsia="en-US"/>
        </w:rPr>
        <w:t xml:space="preserve"> </w:t>
      </w:r>
      <w:r>
        <w:rPr>
          <w:rFonts w:ascii="宋体" w:hAnsi="宋体" w:eastAsia="宋体" w:cs="宋体"/>
          <w:snapToGrid w:val="0"/>
          <w:color w:val="000000"/>
          <w:spacing w:val="8"/>
          <w:kern w:val="0"/>
          <w:sz w:val="20"/>
          <w:szCs w:val="20"/>
          <w:lang w:eastAsia="en-US"/>
        </w:rPr>
        <w:t>甲方有权以书面形式通知乙方中止合同并要求乙方在合理期限内</w:t>
      </w:r>
      <w:r>
        <w:rPr>
          <w:rFonts w:ascii="宋体" w:hAnsi="宋体" w:eastAsia="宋体" w:cs="宋体"/>
          <w:snapToGrid w:val="0"/>
          <w:color w:val="000000"/>
          <w:spacing w:val="7"/>
          <w:kern w:val="0"/>
          <w:sz w:val="20"/>
          <w:szCs w:val="20"/>
          <w:lang w:eastAsia="en-US"/>
        </w:rPr>
        <w:t>消除相关情形或者提供适当担保。</w:t>
      </w:r>
    </w:p>
    <w:p w14:paraId="69A2CED4">
      <w:pPr>
        <w:widowControl/>
        <w:kinsoku w:val="0"/>
        <w:autoSpaceDE w:val="0"/>
        <w:autoSpaceDN w:val="0"/>
        <w:adjustRightInd w:val="0"/>
        <w:snapToGrid w:val="0"/>
        <w:spacing w:before="150" w:line="300" w:lineRule="auto"/>
        <w:ind w:left="9" w:right="238" w:firstLine="3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乙方提供适当担保的，合同继续履行；乙方在合理期限内未恢复履约能力且未提供适当担保的，视为拒绝</w:t>
      </w:r>
      <w:r>
        <w:rPr>
          <w:rFonts w:ascii="宋体" w:hAnsi="宋体" w:eastAsia="宋体" w:cs="宋体"/>
          <w:snapToGrid w:val="0"/>
          <w:color w:val="000000"/>
          <w:spacing w:val="7"/>
          <w:kern w:val="0"/>
          <w:sz w:val="20"/>
          <w:szCs w:val="20"/>
          <w:lang w:eastAsia="en-US"/>
        </w:rPr>
        <w:t>继续履约，</w:t>
      </w:r>
      <w:r>
        <w:rPr>
          <w:rFonts w:ascii="宋体" w:hAnsi="宋体" w:eastAsia="宋体" w:cs="宋体"/>
          <w:snapToGrid w:val="0"/>
          <w:color w:val="000000"/>
          <w:spacing w:val="-58"/>
          <w:kern w:val="0"/>
          <w:sz w:val="20"/>
          <w:szCs w:val="20"/>
          <w:lang w:eastAsia="en-US"/>
        </w:rPr>
        <w:t xml:space="preserve"> </w:t>
      </w:r>
      <w:r>
        <w:rPr>
          <w:rFonts w:ascii="宋体" w:hAnsi="宋体" w:eastAsia="宋体" w:cs="宋体"/>
          <w:snapToGrid w:val="0"/>
          <w:color w:val="000000"/>
          <w:spacing w:val="7"/>
          <w:kern w:val="0"/>
          <w:sz w:val="20"/>
          <w:szCs w:val="20"/>
          <w:lang w:eastAsia="en-US"/>
        </w:rPr>
        <w:t>甲方有权解除合同并要求乙方承担</w:t>
      </w:r>
      <w:r>
        <w:rPr>
          <w:rFonts w:ascii="宋体" w:hAnsi="宋体" w:eastAsia="宋体" w:cs="宋体"/>
          <w:snapToGrid w:val="0"/>
          <w:color w:val="000000"/>
          <w:spacing w:val="6"/>
          <w:kern w:val="0"/>
          <w:sz w:val="20"/>
          <w:szCs w:val="20"/>
          <w:lang w:eastAsia="en-US"/>
        </w:rPr>
        <w:t>由此给甲方造成的损失。</w:t>
      </w:r>
    </w:p>
    <w:p w14:paraId="19F95803">
      <w:pPr>
        <w:widowControl/>
        <w:kinsoku w:val="0"/>
        <w:autoSpaceDE w:val="0"/>
        <w:autoSpaceDN w:val="0"/>
        <w:adjustRightInd w:val="0"/>
        <w:snapToGrid w:val="0"/>
        <w:spacing w:before="149" w:line="300" w:lineRule="auto"/>
        <w:ind w:left="1" w:right="142" w:firstLine="43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1"/>
          <w:kern w:val="0"/>
          <w:sz w:val="20"/>
          <w:szCs w:val="20"/>
          <w:lang w:eastAsia="en-US"/>
        </w:rPr>
        <w:t>（3）乙方分立、合并或者变更住所的，</w:t>
      </w:r>
      <w:r>
        <w:rPr>
          <w:rFonts w:ascii="宋体" w:hAnsi="宋体" w:eastAsia="宋体" w:cs="宋体"/>
          <w:snapToGrid w:val="0"/>
          <w:color w:val="000000"/>
          <w:spacing w:val="77"/>
          <w:kern w:val="0"/>
          <w:sz w:val="20"/>
          <w:szCs w:val="20"/>
          <w:lang w:eastAsia="en-US"/>
        </w:rPr>
        <w:t xml:space="preserve"> </w:t>
      </w:r>
      <w:r>
        <w:rPr>
          <w:rFonts w:ascii="宋体" w:hAnsi="宋体" w:eastAsia="宋体" w:cs="宋体"/>
          <w:snapToGrid w:val="0"/>
          <w:color w:val="000000"/>
          <w:spacing w:val="1"/>
          <w:kern w:val="0"/>
          <w:sz w:val="20"/>
          <w:szCs w:val="20"/>
          <w:lang w:eastAsia="en-US"/>
        </w:rPr>
        <w:t>应当及时以书面形式告知甲方。乙方没有及时告知甲方，</w:t>
      </w:r>
      <w:r>
        <w:rPr>
          <w:rFonts w:ascii="宋体" w:hAnsi="宋体" w:eastAsia="宋体" w:cs="宋体"/>
          <w:snapToGrid w:val="0"/>
          <w:color w:val="000000"/>
          <w:spacing w:val="66"/>
          <w:kern w:val="0"/>
          <w:sz w:val="20"/>
          <w:szCs w:val="20"/>
          <w:lang w:eastAsia="en-US"/>
        </w:rPr>
        <w:t xml:space="preserve"> </w:t>
      </w:r>
      <w:r>
        <w:rPr>
          <w:rFonts w:ascii="宋体" w:hAnsi="宋体" w:eastAsia="宋体" w:cs="宋体"/>
          <w:snapToGrid w:val="0"/>
          <w:color w:val="000000"/>
          <w:spacing w:val="1"/>
          <w:kern w:val="0"/>
          <w:sz w:val="20"/>
          <w:szCs w:val="20"/>
          <w:lang w:eastAsia="en-US"/>
        </w:rPr>
        <w:t>致使</w:t>
      </w:r>
      <w:r>
        <w:rPr>
          <w:rFonts w:ascii="宋体" w:hAnsi="宋体" w:eastAsia="宋体" w:cs="宋体"/>
          <w:snapToGrid w:val="0"/>
          <w:color w:val="000000"/>
          <w:spacing w:val="7"/>
          <w:kern w:val="0"/>
          <w:sz w:val="20"/>
          <w:szCs w:val="20"/>
          <w:lang w:eastAsia="en-US"/>
        </w:rPr>
        <w:t>合同履行发生困难的，</w:t>
      </w:r>
      <w:r>
        <w:rPr>
          <w:rFonts w:ascii="宋体" w:hAnsi="宋体" w:eastAsia="宋体" w:cs="宋体"/>
          <w:snapToGrid w:val="0"/>
          <w:color w:val="000000"/>
          <w:spacing w:val="-43"/>
          <w:kern w:val="0"/>
          <w:sz w:val="20"/>
          <w:szCs w:val="20"/>
          <w:lang w:eastAsia="en-US"/>
        </w:rPr>
        <w:t xml:space="preserve"> </w:t>
      </w:r>
      <w:r>
        <w:rPr>
          <w:rFonts w:ascii="宋体" w:hAnsi="宋体" w:eastAsia="宋体" w:cs="宋体"/>
          <w:snapToGrid w:val="0"/>
          <w:color w:val="000000"/>
          <w:spacing w:val="7"/>
          <w:kern w:val="0"/>
          <w:sz w:val="20"/>
          <w:szCs w:val="20"/>
          <w:lang w:eastAsia="en-US"/>
        </w:rPr>
        <w:t>甲方可以中止合同履行并要求乙方承担由此给甲方造成的损失。</w:t>
      </w:r>
    </w:p>
    <w:p w14:paraId="24F54748">
      <w:pPr>
        <w:widowControl/>
        <w:kinsoku w:val="0"/>
        <w:autoSpaceDE w:val="0"/>
        <w:autoSpaceDN w:val="0"/>
        <w:adjustRightInd w:val="0"/>
        <w:snapToGrid w:val="0"/>
        <w:spacing w:before="129"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（4）</w:t>
      </w:r>
      <w:r>
        <w:rPr>
          <w:rFonts w:ascii="宋体" w:hAnsi="宋体" w:eastAsia="宋体" w:cs="宋体"/>
          <w:snapToGrid w:val="0"/>
          <w:color w:val="000000"/>
          <w:spacing w:val="-45"/>
          <w:kern w:val="0"/>
          <w:sz w:val="20"/>
          <w:szCs w:val="20"/>
          <w:lang w:eastAsia="en-US"/>
        </w:rPr>
        <w:t xml:space="preserve"> </w:t>
      </w:r>
      <w:r>
        <w:rPr>
          <w:rFonts w:ascii="宋体" w:hAnsi="宋体" w:eastAsia="宋体" w:cs="宋体"/>
          <w:snapToGrid w:val="0"/>
          <w:color w:val="000000"/>
          <w:spacing w:val="7"/>
          <w:kern w:val="0"/>
          <w:sz w:val="20"/>
          <w:szCs w:val="20"/>
          <w:lang w:eastAsia="en-US"/>
        </w:rPr>
        <w:t>甲方不得以行政区划调整、政府换届、机构或者职能调整以及相关责任人更替为由中止合同。</w:t>
      </w:r>
    </w:p>
    <w:p w14:paraId="0596F317">
      <w:pPr>
        <w:widowControl/>
        <w:kinsoku w:val="0"/>
        <w:autoSpaceDE w:val="0"/>
        <w:autoSpaceDN w:val="0"/>
        <w:adjustRightInd w:val="0"/>
        <w:snapToGrid w:val="0"/>
        <w:spacing w:before="155" w:line="230"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kern w:val="0"/>
          <w:sz w:val="20"/>
          <w:szCs w:val="20"/>
          <w:lang w:eastAsia="en-US"/>
        </w:rPr>
        <w:t>16.3</w:t>
      </w:r>
      <w:r>
        <w:rPr>
          <w:rFonts w:ascii="宋体" w:hAnsi="宋体" w:eastAsia="宋体" w:cs="宋体"/>
          <w:snapToGrid w:val="0"/>
          <w:color w:val="000000"/>
          <w:spacing w:val="-25"/>
          <w:kern w:val="0"/>
          <w:sz w:val="20"/>
          <w:szCs w:val="20"/>
          <w:lang w:eastAsia="en-US"/>
        </w:rPr>
        <w:t xml:space="preserve"> </w:t>
      </w:r>
      <w:r>
        <w:rPr>
          <w:rFonts w:ascii="宋体" w:hAnsi="宋体" w:eastAsia="宋体" w:cs="宋体"/>
          <w:snapToGrid w:val="0"/>
          <w:color w:val="000000"/>
          <w:kern w:val="0"/>
          <w:sz w:val="20"/>
          <w:szCs w:val="20"/>
          <w:lang w:eastAsia="en-US"/>
        </w:rPr>
        <w:t>合同的终止</w:t>
      </w:r>
    </w:p>
    <w:p w14:paraId="0D1041C1">
      <w:pPr>
        <w:widowControl/>
        <w:kinsoku w:val="0"/>
        <w:autoSpaceDE w:val="0"/>
        <w:autoSpaceDN w:val="0"/>
        <w:adjustRightInd w:val="0"/>
        <w:snapToGrid w:val="0"/>
        <w:spacing w:before="147" w:line="228"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（1）合同因有效期限届满而终止；</w:t>
      </w:r>
    </w:p>
    <w:p w14:paraId="2964FD6D">
      <w:pPr>
        <w:widowControl/>
        <w:kinsoku w:val="0"/>
        <w:autoSpaceDE w:val="0"/>
        <w:autoSpaceDN w:val="0"/>
        <w:adjustRightInd w:val="0"/>
        <w:snapToGrid w:val="0"/>
        <w:spacing w:before="154" w:line="227" w:lineRule="auto"/>
        <w:ind w:left="43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（2）乙方未按合同约定履行，构成根本性违约的，</w:t>
      </w:r>
      <w:r>
        <w:rPr>
          <w:rFonts w:ascii="宋体" w:hAnsi="宋体" w:eastAsia="宋体" w:cs="宋体"/>
          <w:snapToGrid w:val="0"/>
          <w:color w:val="000000"/>
          <w:spacing w:val="-47"/>
          <w:kern w:val="0"/>
          <w:sz w:val="20"/>
          <w:szCs w:val="20"/>
          <w:lang w:eastAsia="en-US"/>
        </w:rPr>
        <w:t xml:space="preserve"> </w:t>
      </w:r>
      <w:r>
        <w:rPr>
          <w:rFonts w:ascii="宋体" w:hAnsi="宋体" w:eastAsia="宋体" w:cs="宋体"/>
          <w:snapToGrid w:val="0"/>
          <w:color w:val="000000"/>
          <w:spacing w:val="7"/>
          <w:kern w:val="0"/>
          <w:sz w:val="20"/>
          <w:szCs w:val="20"/>
          <w:lang w:eastAsia="en-US"/>
        </w:rPr>
        <w:t>甲方有权终止合同，并追究乙方的违约责任。</w:t>
      </w:r>
    </w:p>
    <w:p w14:paraId="3CAB35C2">
      <w:pPr>
        <w:widowControl/>
        <w:kinsoku w:val="0"/>
        <w:autoSpaceDE w:val="0"/>
        <w:autoSpaceDN w:val="0"/>
        <w:adjustRightInd w:val="0"/>
        <w:snapToGrid w:val="0"/>
        <w:spacing w:before="145" w:line="221" w:lineRule="auto"/>
        <w:ind w:left="47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2"/>
          <w:szCs w:val="22"/>
          <w:lang w:eastAsia="en-US"/>
        </w:rPr>
        <w:t xml:space="preserve">16.4 </w:t>
      </w:r>
      <w:r>
        <w:rPr>
          <w:rFonts w:ascii="宋体" w:hAnsi="宋体" w:eastAsia="宋体" w:cs="宋体"/>
          <w:snapToGrid w:val="0"/>
          <w:color w:val="000000"/>
          <w:spacing w:val="4"/>
          <w:kern w:val="0"/>
          <w:sz w:val="20"/>
          <w:szCs w:val="20"/>
          <w:lang w:eastAsia="en-US"/>
        </w:rPr>
        <w:t>涉及国家利益、社会公共利益的情形</w:t>
      </w:r>
    </w:p>
    <w:p w14:paraId="033FB81E">
      <w:pPr>
        <w:widowControl/>
        <w:kinsoku w:val="0"/>
        <w:autoSpaceDE w:val="0"/>
        <w:autoSpaceDN w:val="0"/>
        <w:adjustRightInd w:val="0"/>
        <w:snapToGrid w:val="0"/>
        <w:spacing w:before="164" w:line="349" w:lineRule="auto"/>
        <w:ind w:left="1" w:firstLine="41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10"/>
          <w:kern w:val="0"/>
          <w:sz w:val="20"/>
          <w:szCs w:val="20"/>
          <w:lang w:eastAsia="en-US"/>
        </w:rPr>
        <w:t>政府采购合同继续履行将损害国家利益和社会公共利益的，双方当事人应当变更、中止或者终止合</w:t>
      </w:r>
      <w:r>
        <w:rPr>
          <w:rFonts w:ascii="宋体" w:hAnsi="宋体" w:eastAsia="宋体" w:cs="宋体"/>
          <w:snapToGrid w:val="0"/>
          <w:color w:val="000000"/>
          <w:spacing w:val="9"/>
          <w:kern w:val="0"/>
          <w:sz w:val="20"/>
          <w:szCs w:val="20"/>
          <w:lang w:eastAsia="en-US"/>
        </w:rPr>
        <w:t>同。</w:t>
      </w:r>
      <w:r>
        <w:rPr>
          <w:rFonts w:ascii="宋体" w:hAnsi="宋体" w:eastAsia="宋体" w:cs="宋体"/>
          <w:snapToGrid w:val="0"/>
          <w:color w:val="000000"/>
          <w:spacing w:val="8"/>
          <w:kern w:val="0"/>
          <w:sz w:val="20"/>
          <w:szCs w:val="20"/>
          <w:lang w:eastAsia="en-US"/>
        </w:rPr>
        <w:t>有过错的一方应当承担赔偿责任，双方都有过错的，各自承担相应的责任。</w:t>
      </w:r>
    </w:p>
    <w:p w14:paraId="7121BD24">
      <w:pPr>
        <w:widowControl/>
        <w:kinsoku w:val="0"/>
        <w:autoSpaceDE w:val="0"/>
        <w:autoSpaceDN w:val="0"/>
        <w:adjustRightInd w:val="0"/>
        <w:snapToGrid w:val="0"/>
        <w:spacing w:line="220" w:lineRule="auto"/>
        <w:ind w:left="3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2"/>
          <w:kern w:val="0"/>
          <w:sz w:val="24"/>
          <w:szCs w:val="24"/>
          <w:lang w:eastAsia="en-US"/>
        </w:rPr>
        <w:t>17.</w:t>
      </w:r>
      <w:r>
        <w:rPr>
          <w:rFonts w:ascii="宋体" w:hAnsi="宋体" w:eastAsia="宋体" w:cs="宋体"/>
          <w:snapToGrid w:val="0"/>
          <w:color w:val="000000"/>
          <w:spacing w:val="16"/>
          <w:kern w:val="0"/>
          <w:sz w:val="24"/>
          <w:szCs w:val="24"/>
          <w:lang w:eastAsia="en-US"/>
        </w:rPr>
        <w:t xml:space="preserve"> </w:t>
      </w:r>
      <w:r>
        <w:rPr>
          <w:rFonts w:ascii="宋体" w:hAnsi="宋体" w:eastAsia="宋体" w:cs="宋体"/>
          <w:b/>
          <w:bCs/>
          <w:snapToGrid w:val="0"/>
          <w:color w:val="000000"/>
          <w:spacing w:val="-12"/>
          <w:kern w:val="0"/>
          <w:sz w:val="24"/>
          <w:szCs w:val="24"/>
          <w:lang w:eastAsia="en-US"/>
        </w:rPr>
        <w:t>合同分包</w:t>
      </w:r>
    </w:p>
    <w:p w14:paraId="1CC0A090">
      <w:pPr>
        <w:widowControl/>
        <w:kinsoku w:val="0"/>
        <w:autoSpaceDE w:val="0"/>
        <w:autoSpaceDN w:val="0"/>
        <w:adjustRightInd w:val="0"/>
        <w:snapToGrid w:val="0"/>
        <w:spacing w:before="155" w:line="301" w:lineRule="auto"/>
        <w:ind w:left="1" w:right="132" w:firstLine="449"/>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3"/>
          <w:kern w:val="0"/>
          <w:sz w:val="20"/>
          <w:szCs w:val="20"/>
          <w:lang w:eastAsia="en-US"/>
        </w:rPr>
        <w:t>17.1</w:t>
      </w:r>
      <w:r>
        <w:rPr>
          <w:rFonts w:ascii="宋体" w:hAnsi="宋体" w:eastAsia="宋体" w:cs="宋体"/>
          <w:snapToGrid w:val="0"/>
          <w:color w:val="000000"/>
          <w:spacing w:val="57"/>
          <w:kern w:val="0"/>
          <w:sz w:val="20"/>
          <w:szCs w:val="20"/>
          <w:lang w:eastAsia="en-US"/>
        </w:rPr>
        <w:t xml:space="preserve"> </w:t>
      </w:r>
      <w:r>
        <w:rPr>
          <w:rFonts w:ascii="宋体" w:hAnsi="宋体" w:eastAsia="宋体" w:cs="宋体"/>
          <w:snapToGrid w:val="0"/>
          <w:color w:val="000000"/>
          <w:spacing w:val="3"/>
          <w:kern w:val="0"/>
          <w:sz w:val="20"/>
          <w:szCs w:val="20"/>
          <w:lang w:eastAsia="en-US"/>
        </w:rPr>
        <w:t xml:space="preserve">乙方不得将合同转包给其他供应商。涉及合同分包的， </w:t>
      </w:r>
      <w:r>
        <w:rPr>
          <w:rFonts w:ascii="宋体" w:hAnsi="宋体" w:eastAsia="宋体" w:cs="宋体"/>
          <w:snapToGrid w:val="0"/>
          <w:color w:val="000000"/>
          <w:spacing w:val="2"/>
          <w:kern w:val="0"/>
          <w:sz w:val="20"/>
          <w:szCs w:val="20"/>
          <w:lang w:eastAsia="en-US"/>
        </w:rPr>
        <w:t xml:space="preserve"> 乙方应根据采购文件和投标（响应）文件</w:t>
      </w:r>
      <w:r>
        <w:rPr>
          <w:rFonts w:ascii="宋体" w:hAnsi="宋体" w:eastAsia="宋体" w:cs="宋体"/>
          <w:snapToGrid w:val="0"/>
          <w:color w:val="000000"/>
          <w:spacing w:val="4"/>
          <w:kern w:val="0"/>
          <w:sz w:val="20"/>
          <w:szCs w:val="20"/>
          <w:lang w:eastAsia="en-US"/>
        </w:rPr>
        <w:t>规定进行合同分包。</w:t>
      </w:r>
    </w:p>
    <w:p w14:paraId="1C7EFEE4">
      <w:pPr>
        <w:widowControl/>
        <w:kinsoku w:val="0"/>
        <w:autoSpaceDE w:val="0"/>
        <w:autoSpaceDN w:val="0"/>
        <w:adjustRightInd w:val="0"/>
        <w:snapToGrid w:val="0"/>
        <w:spacing w:before="147" w:line="298" w:lineRule="auto"/>
        <w:ind w:right="137" w:firstLine="449"/>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17.2</w:t>
      </w:r>
      <w:r>
        <w:rPr>
          <w:rFonts w:ascii="宋体" w:hAnsi="宋体" w:eastAsia="宋体" w:cs="宋体"/>
          <w:snapToGrid w:val="0"/>
          <w:color w:val="000000"/>
          <w:spacing w:val="61"/>
          <w:kern w:val="0"/>
          <w:sz w:val="20"/>
          <w:szCs w:val="20"/>
          <w:lang w:eastAsia="en-US"/>
        </w:rPr>
        <w:t xml:space="preserve"> </w:t>
      </w:r>
      <w:r>
        <w:rPr>
          <w:rFonts w:ascii="宋体" w:hAnsi="宋体" w:eastAsia="宋体" w:cs="宋体"/>
          <w:snapToGrid w:val="0"/>
          <w:color w:val="000000"/>
          <w:spacing w:val="7"/>
          <w:kern w:val="0"/>
          <w:sz w:val="20"/>
          <w:szCs w:val="20"/>
          <w:lang w:eastAsia="en-US"/>
        </w:rPr>
        <w:t>乙方执行政府采购政策向中小企业依法分包的，乙方应当按采购文件和投标（响应</w:t>
      </w:r>
      <w:r>
        <w:rPr>
          <w:rFonts w:ascii="宋体" w:hAnsi="宋体" w:eastAsia="宋体" w:cs="宋体"/>
          <w:snapToGrid w:val="0"/>
          <w:color w:val="000000"/>
          <w:spacing w:val="6"/>
          <w:kern w:val="0"/>
          <w:sz w:val="20"/>
          <w:szCs w:val="20"/>
          <w:lang w:eastAsia="en-US"/>
        </w:rPr>
        <w:t>）文件签订分</w:t>
      </w:r>
      <w:r>
        <w:rPr>
          <w:rFonts w:ascii="宋体" w:hAnsi="宋体" w:eastAsia="宋体" w:cs="宋体"/>
          <w:snapToGrid w:val="0"/>
          <w:color w:val="000000"/>
          <w:spacing w:val="7"/>
          <w:kern w:val="0"/>
          <w:sz w:val="20"/>
          <w:szCs w:val="20"/>
          <w:lang w:eastAsia="en-US"/>
        </w:rPr>
        <w:t>包意向协议，分包意向协议属于本合同组成部分。</w:t>
      </w:r>
    </w:p>
    <w:p w14:paraId="247094BE">
      <w:pPr>
        <w:widowControl/>
        <w:kinsoku w:val="0"/>
        <w:autoSpaceDE w:val="0"/>
        <w:autoSpaceDN w:val="0"/>
        <w:adjustRightInd w:val="0"/>
        <w:snapToGrid w:val="0"/>
        <w:spacing w:before="109" w:line="219" w:lineRule="auto"/>
        <w:ind w:left="3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13"/>
          <w:kern w:val="0"/>
          <w:sz w:val="24"/>
          <w:szCs w:val="24"/>
          <w:lang w:eastAsia="en-US"/>
        </w:rPr>
        <w:t>18.</w:t>
      </w:r>
      <w:r>
        <w:rPr>
          <w:rFonts w:ascii="宋体" w:hAnsi="宋体" w:eastAsia="宋体" w:cs="宋体"/>
          <w:snapToGrid w:val="0"/>
          <w:color w:val="000000"/>
          <w:spacing w:val="23"/>
          <w:kern w:val="0"/>
          <w:sz w:val="24"/>
          <w:szCs w:val="24"/>
          <w:lang w:eastAsia="en-US"/>
        </w:rPr>
        <w:t xml:space="preserve"> </w:t>
      </w:r>
      <w:r>
        <w:rPr>
          <w:rFonts w:ascii="宋体" w:hAnsi="宋体" w:eastAsia="宋体" w:cs="宋体"/>
          <w:b/>
          <w:bCs/>
          <w:snapToGrid w:val="0"/>
          <w:color w:val="000000"/>
          <w:spacing w:val="-13"/>
          <w:kern w:val="0"/>
          <w:sz w:val="24"/>
          <w:szCs w:val="24"/>
          <w:lang w:eastAsia="en-US"/>
        </w:rPr>
        <w:t>不可抗力</w:t>
      </w:r>
    </w:p>
    <w:p w14:paraId="379E376B">
      <w:pPr>
        <w:spacing w:line="219" w:lineRule="auto"/>
        <w:rPr>
          <w:rFonts w:ascii="宋体" w:hAnsi="宋体" w:eastAsia="宋体" w:cs="宋体"/>
          <w:sz w:val="24"/>
          <w:szCs w:val="24"/>
        </w:rPr>
        <w:sectPr>
          <w:headerReference r:id="rId92" w:type="default"/>
          <w:footerReference r:id="rId93" w:type="default"/>
          <w:pgSz w:w="11906" w:h="16840"/>
          <w:pgMar w:top="1173" w:right="944" w:bottom="954" w:left="1094" w:header="11" w:footer="784" w:gutter="0"/>
          <w:pgNumType w:fmt="decimal"/>
          <w:cols w:space="720" w:num="1"/>
        </w:sectPr>
      </w:pPr>
    </w:p>
    <w:p w14:paraId="408ECA07">
      <w:pPr>
        <w:kinsoku w:val="0"/>
        <w:autoSpaceDE w:val="0"/>
        <w:autoSpaceDN w:val="0"/>
        <w:adjustRightInd w:val="0"/>
        <w:snapToGrid w:val="0"/>
        <w:spacing w:line="348" w:lineRule="auto"/>
        <w:jc w:val="left"/>
        <w:textAlignment w:val="baseline"/>
        <w:rPr>
          <w:rFonts w:ascii="Arial" w:hAnsi="Arial" w:eastAsia="Arial" w:cs="Arial"/>
          <w:snapToGrid w:val="0"/>
          <w:color w:val="000000"/>
          <w:kern w:val="0"/>
          <w:sz w:val="21"/>
          <w:szCs w:val="21"/>
          <w:lang w:val="en-US" w:eastAsia="en-US" w:bidi="ar-SA"/>
        </w:rPr>
      </w:pPr>
    </w:p>
    <w:p w14:paraId="1BBBD057">
      <w:pPr>
        <w:widowControl/>
        <w:kinsoku w:val="0"/>
        <w:autoSpaceDE w:val="0"/>
        <w:autoSpaceDN w:val="0"/>
        <w:adjustRightInd w:val="0"/>
        <w:snapToGrid w:val="0"/>
        <w:spacing w:before="65" w:line="228" w:lineRule="auto"/>
        <w:ind w:left="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18.1 不可抗力是指合同双方不能预见、不能避免且不能克服的客观情况。</w:t>
      </w:r>
    </w:p>
    <w:p w14:paraId="4EAFA2BA">
      <w:pPr>
        <w:widowControl/>
        <w:kinsoku w:val="0"/>
        <w:autoSpaceDE w:val="0"/>
        <w:autoSpaceDN w:val="0"/>
        <w:adjustRightInd w:val="0"/>
        <w:snapToGrid w:val="0"/>
        <w:spacing w:before="172" w:line="300" w:lineRule="auto"/>
        <w:ind w:left="4" w:right="44" w:firstLine="44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18.2 任何一方对由于不可抗力造成的部分或全部不能履行合同不承担违约责任。但迟延履行后</w:t>
      </w:r>
      <w:r>
        <w:rPr>
          <w:rFonts w:ascii="宋体" w:hAnsi="宋体" w:eastAsia="宋体" w:cs="宋体"/>
          <w:snapToGrid w:val="0"/>
          <w:color w:val="000000"/>
          <w:spacing w:val="7"/>
          <w:kern w:val="0"/>
          <w:sz w:val="20"/>
          <w:szCs w:val="20"/>
          <w:lang w:eastAsia="en-US"/>
        </w:rPr>
        <w:t>发生不</w:t>
      </w:r>
      <w:r>
        <w:rPr>
          <w:rFonts w:ascii="宋体" w:hAnsi="宋体" w:eastAsia="宋体" w:cs="宋体"/>
          <w:snapToGrid w:val="0"/>
          <w:color w:val="000000"/>
          <w:spacing w:val="4"/>
          <w:kern w:val="0"/>
          <w:sz w:val="20"/>
          <w:szCs w:val="20"/>
          <w:lang w:eastAsia="en-US"/>
        </w:rPr>
        <w:t>可抗力的，不能免除责任。</w:t>
      </w:r>
    </w:p>
    <w:p w14:paraId="04771F84">
      <w:pPr>
        <w:widowControl/>
        <w:kinsoku w:val="0"/>
        <w:autoSpaceDE w:val="0"/>
        <w:autoSpaceDN w:val="0"/>
        <w:adjustRightInd w:val="0"/>
        <w:snapToGrid w:val="0"/>
        <w:spacing w:before="146" w:line="323" w:lineRule="auto"/>
        <w:ind w:right="44" w:firstLine="453"/>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18.3 遇有不可抗力的一方，应及时将事件情况以书面形式告知另一方，并在事件发生后</w:t>
      </w:r>
      <w:r>
        <w:rPr>
          <w:rFonts w:ascii="宋体" w:hAnsi="宋体" w:eastAsia="宋体" w:cs="宋体"/>
          <w:snapToGrid w:val="0"/>
          <w:color w:val="000000"/>
          <w:spacing w:val="7"/>
          <w:kern w:val="0"/>
          <w:sz w:val="20"/>
          <w:szCs w:val="20"/>
          <w:lang w:eastAsia="en-US"/>
        </w:rPr>
        <w:t>及时向另一方</w:t>
      </w:r>
      <w:r>
        <w:rPr>
          <w:rFonts w:ascii="宋体" w:hAnsi="宋体" w:eastAsia="宋体" w:cs="宋体"/>
          <w:snapToGrid w:val="0"/>
          <w:color w:val="000000"/>
          <w:spacing w:val="9"/>
          <w:kern w:val="0"/>
          <w:sz w:val="20"/>
          <w:szCs w:val="20"/>
          <w:lang w:eastAsia="en-US"/>
        </w:rPr>
        <w:t>提交合同不能履行或部分不能履行或需要延期履行的详细报告，</w:t>
      </w:r>
      <w:r>
        <w:rPr>
          <w:rFonts w:ascii="宋体" w:hAnsi="宋体" w:eastAsia="宋体" w:cs="宋体"/>
          <w:snapToGrid w:val="0"/>
          <w:color w:val="000000"/>
          <w:spacing w:val="-59"/>
          <w:kern w:val="0"/>
          <w:sz w:val="20"/>
          <w:szCs w:val="20"/>
          <w:lang w:eastAsia="en-US"/>
        </w:rPr>
        <w:t xml:space="preserve"> </w:t>
      </w:r>
      <w:r>
        <w:rPr>
          <w:rFonts w:ascii="宋体" w:hAnsi="宋体" w:eastAsia="宋体" w:cs="宋体"/>
          <w:snapToGrid w:val="0"/>
          <w:color w:val="000000"/>
          <w:spacing w:val="9"/>
          <w:kern w:val="0"/>
          <w:sz w:val="20"/>
          <w:szCs w:val="20"/>
          <w:lang w:eastAsia="en-US"/>
        </w:rPr>
        <w:t>以及证明不</w:t>
      </w:r>
      <w:r>
        <w:rPr>
          <w:rFonts w:ascii="宋体" w:hAnsi="宋体" w:eastAsia="宋体" w:cs="宋体"/>
          <w:snapToGrid w:val="0"/>
          <w:color w:val="000000"/>
          <w:spacing w:val="8"/>
          <w:kern w:val="0"/>
          <w:sz w:val="20"/>
          <w:szCs w:val="20"/>
          <w:lang w:eastAsia="en-US"/>
        </w:rPr>
        <w:t>可抗力发生及其持续时间的证</w:t>
      </w:r>
      <w:r>
        <w:rPr>
          <w:rFonts w:ascii="宋体" w:hAnsi="宋体" w:eastAsia="宋体" w:cs="宋体"/>
          <w:snapToGrid w:val="0"/>
          <w:color w:val="000000"/>
          <w:kern w:val="0"/>
          <w:sz w:val="20"/>
          <w:szCs w:val="20"/>
          <w:lang w:eastAsia="en-US"/>
        </w:rPr>
        <w:t>据。</w:t>
      </w:r>
    </w:p>
    <w:p w14:paraId="3000ADDF">
      <w:pPr>
        <w:widowControl/>
        <w:kinsoku w:val="0"/>
        <w:autoSpaceDE w:val="0"/>
        <w:autoSpaceDN w:val="0"/>
        <w:adjustRightInd w:val="0"/>
        <w:snapToGrid w:val="0"/>
        <w:spacing w:before="106" w:line="219" w:lineRule="auto"/>
        <w:ind w:left="3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19.</w:t>
      </w:r>
      <w:r>
        <w:rPr>
          <w:rFonts w:ascii="宋体" w:hAnsi="宋体" w:eastAsia="宋体" w:cs="宋体"/>
          <w:snapToGrid w:val="0"/>
          <w:color w:val="000000"/>
          <w:spacing w:val="-8"/>
          <w:kern w:val="0"/>
          <w:sz w:val="24"/>
          <w:szCs w:val="24"/>
          <w:lang w:eastAsia="en-US"/>
        </w:rPr>
        <w:t xml:space="preserve"> </w:t>
      </w:r>
      <w:r>
        <w:rPr>
          <w:rFonts w:ascii="宋体" w:hAnsi="宋体" w:eastAsia="宋体" w:cs="宋体"/>
          <w:b/>
          <w:bCs/>
          <w:snapToGrid w:val="0"/>
          <w:color w:val="000000"/>
          <w:spacing w:val="-8"/>
          <w:kern w:val="0"/>
          <w:sz w:val="24"/>
          <w:szCs w:val="24"/>
          <w:lang w:eastAsia="en-US"/>
        </w:rPr>
        <w:t>解决争议的方法</w:t>
      </w:r>
    </w:p>
    <w:p w14:paraId="234781DC">
      <w:pPr>
        <w:widowControl/>
        <w:kinsoku w:val="0"/>
        <w:autoSpaceDE w:val="0"/>
        <w:autoSpaceDN w:val="0"/>
        <w:adjustRightInd w:val="0"/>
        <w:snapToGrid w:val="0"/>
        <w:spacing w:before="153" w:line="303" w:lineRule="auto"/>
        <w:ind w:left="54" w:right="37" w:firstLine="396"/>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4"/>
          <w:kern w:val="0"/>
          <w:sz w:val="20"/>
          <w:szCs w:val="20"/>
          <w:lang w:eastAsia="en-US"/>
        </w:rPr>
        <w:t>19.1</w:t>
      </w:r>
      <w:r>
        <w:rPr>
          <w:rFonts w:ascii="宋体" w:hAnsi="宋体" w:eastAsia="宋体" w:cs="宋体"/>
          <w:snapToGrid w:val="0"/>
          <w:color w:val="000000"/>
          <w:spacing w:val="53"/>
          <w:kern w:val="0"/>
          <w:sz w:val="20"/>
          <w:szCs w:val="20"/>
          <w:lang w:eastAsia="en-US"/>
        </w:rPr>
        <w:t xml:space="preserve"> </w:t>
      </w:r>
      <w:r>
        <w:rPr>
          <w:rFonts w:ascii="宋体" w:hAnsi="宋体" w:eastAsia="宋体" w:cs="宋体"/>
          <w:snapToGrid w:val="0"/>
          <w:color w:val="000000"/>
          <w:spacing w:val="4"/>
          <w:kern w:val="0"/>
          <w:sz w:val="20"/>
          <w:szCs w:val="20"/>
          <w:lang w:eastAsia="en-US"/>
        </w:rPr>
        <w:t>因本合同及合同有关事项发生的争</w:t>
      </w:r>
      <w:r>
        <w:rPr>
          <w:rFonts w:ascii="宋体" w:hAnsi="宋体" w:eastAsia="宋体" w:cs="宋体"/>
          <w:snapToGrid w:val="0"/>
          <w:color w:val="000000"/>
          <w:spacing w:val="3"/>
          <w:kern w:val="0"/>
          <w:sz w:val="20"/>
          <w:szCs w:val="20"/>
          <w:lang w:eastAsia="en-US"/>
        </w:rPr>
        <w:t>议，由甲乙双方友好协商解决。协商不成时，</w:t>
      </w:r>
      <w:r>
        <w:rPr>
          <w:rFonts w:ascii="宋体" w:hAnsi="宋体" w:eastAsia="宋体" w:cs="宋体"/>
          <w:snapToGrid w:val="0"/>
          <w:color w:val="000000"/>
          <w:spacing w:val="70"/>
          <w:kern w:val="0"/>
          <w:sz w:val="20"/>
          <w:szCs w:val="20"/>
          <w:lang w:eastAsia="en-US"/>
        </w:rPr>
        <w:t xml:space="preserve"> </w:t>
      </w:r>
      <w:r>
        <w:rPr>
          <w:rFonts w:ascii="宋体" w:hAnsi="宋体" w:eastAsia="宋体" w:cs="宋体"/>
          <w:snapToGrid w:val="0"/>
          <w:color w:val="000000"/>
          <w:spacing w:val="3"/>
          <w:kern w:val="0"/>
          <w:sz w:val="20"/>
          <w:szCs w:val="20"/>
          <w:lang w:eastAsia="en-US"/>
        </w:rPr>
        <w:t>可以向有关组织</w:t>
      </w:r>
      <w:r>
        <w:rPr>
          <w:rFonts w:ascii="宋体" w:hAnsi="宋体" w:eastAsia="宋体" w:cs="宋体"/>
          <w:snapToGrid w:val="0"/>
          <w:color w:val="000000"/>
          <w:spacing w:val="7"/>
          <w:kern w:val="0"/>
          <w:sz w:val="20"/>
          <w:szCs w:val="20"/>
          <w:lang w:eastAsia="en-US"/>
        </w:rPr>
        <w:t>申请调解。合同一方或双方不愿调解或调解不成的，可以通过仲裁或诉讼的方式</w:t>
      </w:r>
      <w:r>
        <w:rPr>
          <w:rFonts w:ascii="宋体" w:hAnsi="宋体" w:eastAsia="宋体" w:cs="宋体"/>
          <w:snapToGrid w:val="0"/>
          <w:color w:val="000000"/>
          <w:spacing w:val="6"/>
          <w:kern w:val="0"/>
          <w:sz w:val="20"/>
          <w:szCs w:val="20"/>
          <w:lang w:eastAsia="en-US"/>
        </w:rPr>
        <w:t>解决争议。</w:t>
      </w:r>
    </w:p>
    <w:p w14:paraId="6CF59C6B">
      <w:pPr>
        <w:widowControl/>
        <w:kinsoku w:val="0"/>
        <w:autoSpaceDE w:val="0"/>
        <w:autoSpaceDN w:val="0"/>
        <w:adjustRightInd w:val="0"/>
        <w:snapToGrid w:val="0"/>
        <w:spacing w:before="146" w:line="322" w:lineRule="auto"/>
        <w:ind w:left="4" w:right="63" w:firstLine="44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19.2 选择仲裁的，应在</w:t>
      </w:r>
      <w:r>
        <w:rPr>
          <w:rFonts w:ascii="宋体" w:hAnsi="宋体" w:eastAsia="宋体" w:cs="宋体"/>
          <w:b/>
          <w:bCs/>
          <w:snapToGrid w:val="0"/>
          <w:color w:val="000000"/>
          <w:spacing w:val="7"/>
          <w:kern w:val="0"/>
          <w:sz w:val="20"/>
          <w:szCs w:val="20"/>
          <w:lang w:eastAsia="en-US"/>
        </w:rPr>
        <w:t>【政府采购合同专用条款】</w:t>
      </w:r>
      <w:r>
        <w:rPr>
          <w:rFonts w:ascii="宋体" w:hAnsi="宋体" w:eastAsia="宋体" w:cs="宋体"/>
          <w:snapToGrid w:val="0"/>
          <w:color w:val="000000"/>
          <w:spacing w:val="7"/>
          <w:kern w:val="0"/>
          <w:sz w:val="20"/>
          <w:szCs w:val="20"/>
          <w:lang w:eastAsia="en-US"/>
        </w:rPr>
        <w:t>中明确仲裁机构及仲裁地；通过诉讼方式解决的，</w:t>
      </w:r>
      <w:r>
        <w:rPr>
          <w:rFonts w:ascii="宋体" w:hAnsi="宋体" w:eastAsia="宋体" w:cs="宋体"/>
          <w:snapToGrid w:val="0"/>
          <w:color w:val="000000"/>
          <w:spacing w:val="9"/>
          <w:kern w:val="0"/>
          <w:sz w:val="20"/>
          <w:szCs w:val="20"/>
          <w:lang w:eastAsia="en-US"/>
        </w:rPr>
        <w:t>可以在</w:t>
      </w:r>
      <w:r>
        <w:rPr>
          <w:rFonts w:ascii="宋体" w:hAnsi="宋体" w:eastAsia="宋体" w:cs="宋体"/>
          <w:b/>
          <w:bCs/>
          <w:snapToGrid w:val="0"/>
          <w:color w:val="000000"/>
          <w:spacing w:val="9"/>
          <w:kern w:val="0"/>
          <w:sz w:val="20"/>
          <w:szCs w:val="20"/>
          <w:lang w:eastAsia="en-US"/>
        </w:rPr>
        <w:t>【政府采购合同专用条款】</w:t>
      </w:r>
      <w:r>
        <w:rPr>
          <w:rFonts w:ascii="宋体" w:hAnsi="宋体" w:eastAsia="宋体" w:cs="宋体"/>
          <w:snapToGrid w:val="0"/>
          <w:color w:val="000000"/>
          <w:spacing w:val="-40"/>
          <w:kern w:val="0"/>
          <w:sz w:val="20"/>
          <w:szCs w:val="20"/>
          <w:lang w:eastAsia="en-US"/>
        </w:rPr>
        <w:t xml:space="preserve"> </w:t>
      </w:r>
      <w:r>
        <w:rPr>
          <w:rFonts w:ascii="宋体" w:hAnsi="宋体" w:eastAsia="宋体" w:cs="宋体"/>
          <w:snapToGrid w:val="0"/>
          <w:color w:val="000000"/>
          <w:spacing w:val="9"/>
          <w:kern w:val="0"/>
          <w:sz w:val="20"/>
          <w:szCs w:val="20"/>
          <w:lang w:eastAsia="en-US"/>
        </w:rPr>
        <w:t>中进一步约定选择与争议有实际联系的地点的人民法院管辖，但管辖法</w:t>
      </w:r>
      <w:r>
        <w:rPr>
          <w:rFonts w:ascii="宋体" w:hAnsi="宋体" w:eastAsia="宋体" w:cs="宋体"/>
          <w:snapToGrid w:val="0"/>
          <w:color w:val="000000"/>
          <w:spacing w:val="7"/>
          <w:kern w:val="0"/>
          <w:sz w:val="20"/>
          <w:szCs w:val="20"/>
          <w:lang w:eastAsia="en-US"/>
        </w:rPr>
        <w:t>院的约定不得违反级别管辖和专属管辖的规定。</w:t>
      </w:r>
    </w:p>
    <w:p w14:paraId="2766AD6B">
      <w:pPr>
        <w:widowControl/>
        <w:kinsoku w:val="0"/>
        <w:autoSpaceDE w:val="0"/>
        <w:autoSpaceDN w:val="0"/>
        <w:adjustRightInd w:val="0"/>
        <w:snapToGrid w:val="0"/>
        <w:spacing w:before="149" w:line="303" w:lineRule="auto"/>
        <w:ind w:left="9" w:right="44" w:firstLine="44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19.3 如甲乙双方有争议的事项不影响合同其他部分的履行，在争议解决期间，合同其他</w:t>
      </w:r>
      <w:r>
        <w:rPr>
          <w:rFonts w:ascii="宋体" w:hAnsi="宋体" w:eastAsia="宋体" w:cs="宋体"/>
          <w:snapToGrid w:val="0"/>
          <w:color w:val="000000"/>
          <w:spacing w:val="7"/>
          <w:kern w:val="0"/>
          <w:sz w:val="20"/>
          <w:szCs w:val="20"/>
          <w:lang w:eastAsia="en-US"/>
        </w:rPr>
        <w:t>部分应当继续</w:t>
      </w:r>
      <w:r>
        <w:rPr>
          <w:rFonts w:ascii="宋体" w:hAnsi="宋体" w:eastAsia="宋体" w:cs="宋体"/>
          <w:snapToGrid w:val="0"/>
          <w:color w:val="000000"/>
          <w:spacing w:val="-2"/>
          <w:kern w:val="0"/>
          <w:sz w:val="20"/>
          <w:szCs w:val="20"/>
          <w:lang w:eastAsia="en-US"/>
        </w:rPr>
        <w:t>履行。</w:t>
      </w:r>
    </w:p>
    <w:p w14:paraId="2CB02F40">
      <w:pPr>
        <w:widowControl/>
        <w:kinsoku w:val="0"/>
        <w:autoSpaceDE w:val="0"/>
        <w:autoSpaceDN w:val="0"/>
        <w:adjustRightInd w:val="0"/>
        <w:snapToGrid w:val="0"/>
        <w:spacing w:before="98" w:line="219" w:lineRule="auto"/>
        <w:ind w:left="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20.</w:t>
      </w:r>
      <w:r>
        <w:rPr>
          <w:rFonts w:ascii="宋体" w:hAnsi="宋体" w:eastAsia="宋体" w:cs="宋体"/>
          <w:snapToGrid w:val="0"/>
          <w:color w:val="000000"/>
          <w:spacing w:val="-6"/>
          <w:kern w:val="0"/>
          <w:sz w:val="24"/>
          <w:szCs w:val="24"/>
          <w:lang w:eastAsia="en-US"/>
        </w:rPr>
        <w:t xml:space="preserve"> </w:t>
      </w:r>
      <w:r>
        <w:rPr>
          <w:rFonts w:ascii="宋体" w:hAnsi="宋体" w:eastAsia="宋体" w:cs="宋体"/>
          <w:b/>
          <w:bCs/>
          <w:snapToGrid w:val="0"/>
          <w:color w:val="000000"/>
          <w:spacing w:val="-6"/>
          <w:kern w:val="0"/>
          <w:sz w:val="24"/>
          <w:szCs w:val="24"/>
          <w:lang w:eastAsia="en-US"/>
        </w:rPr>
        <w:t>政府采购政策</w:t>
      </w:r>
    </w:p>
    <w:p w14:paraId="429EC6EC">
      <w:pPr>
        <w:widowControl/>
        <w:kinsoku w:val="0"/>
        <w:autoSpaceDE w:val="0"/>
        <w:autoSpaceDN w:val="0"/>
        <w:adjustRightInd w:val="0"/>
        <w:snapToGrid w:val="0"/>
        <w:spacing w:before="139" w:line="227" w:lineRule="auto"/>
        <w:ind w:left="42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20.1 本合同应当按照规定执行政府采购政策。</w:t>
      </w:r>
    </w:p>
    <w:p w14:paraId="20E7619F">
      <w:pPr>
        <w:widowControl/>
        <w:kinsoku w:val="0"/>
        <w:autoSpaceDE w:val="0"/>
        <w:autoSpaceDN w:val="0"/>
        <w:adjustRightInd w:val="0"/>
        <w:snapToGrid w:val="0"/>
        <w:spacing w:before="174" w:line="300" w:lineRule="auto"/>
        <w:ind w:firstLine="42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20.2 本合同依法执行政府采购政策的方式和内容，属于合同履约验收的范围。</w:t>
      </w:r>
      <w:r>
        <w:rPr>
          <w:rFonts w:ascii="宋体" w:hAnsi="宋体" w:eastAsia="宋体" w:cs="宋体"/>
          <w:snapToGrid w:val="0"/>
          <w:color w:val="000000"/>
          <w:spacing w:val="-46"/>
          <w:kern w:val="0"/>
          <w:sz w:val="20"/>
          <w:szCs w:val="20"/>
          <w:lang w:eastAsia="en-US"/>
        </w:rPr>
        <w:t xml:space="preserve"> </w:t>
      </w:r>
      <w:r>
        <w:rPr>
          <w:rFonts w:ascii="宋体" w:hAnsi="宋体" w:eastAsia="宋体" w:cs="宋体"/>
          <w:snapToGrid w:val="0"/>
          <w:color w:val="000000"/>
          <w:spacing w:val="7"/>
          <w:kern w:val="0"/>
          <w:sz w:val="20"/>
          <w:szCs w:val="20"/>
          <w:lang w:eastAsia="en-US"/>
        </w:rPr>
        <w:t>甲乙双方未按规定要求</w:t>
      </w:r>
      <w:r>
        <w:rPr>
          <w:rFonts w:ascii="宋体" w:hAnsi="宋体" w:eastAsia="宋体" w:cs="宋体"/>
          <w:snapToGrid w:val="0"/>
          <w:color w:val="000000"/>
          <w:spacing w:val="8"/>
          <w:kern w:val="0"/>
          <w:sz w:val="20"/>
          <w:szCs w:val="20"/>
          <w:lang w:eastAsia="en-US"/>
        </w:rPr>
        <w:t>执行政府采购政策造成损失的，有过错的一方应当承担赔偿责任，双方都有过错的，各</w:t>
      </w:r>
      <w:r>
        <w:rPr>
          <w:rFonts w:ascii="宋体" w:hAnsi="宋体" w:eastAsia="宋体" w:cs="宋体"/>
          <w:snapToGrid w:val="0"/>
          <w:color w:val="000000"/>
          <w:spacing w:val="7"/>
          <w:kern w:val="0"/>
          <w:sz w:val="20"/>
          <w:szCs w:val="20"/>
          <w:lang w:eastAsia="en-US"/>
        </w:rPr>
        <w:t>自承担相应的责任。</w:t>
      </w:r>
    </w:p>
    <w:p w14:paraId="43398C47">
      <w:pPr>
        <w:widowControl/>
        <w:kinsoku w:val="0"/>
        <w:autoSpaceDE w:val="0"/>
        <w:autoSpaceDN w:val="0"/>
        <w:adjustRightInd w:val="0"/>
        <w:snapToGrid w:val="0"/>
        <w:spacing w:before="149" w:line="322" w:lineRule="auto"/>
        <w:ind w:left="1" w:right="58" w:firstLine="42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20.3 对于为落实中小企业支持政策，通过采购项目整体预留、设置采购包专门预留、要求以联合体形</w:t>
      </w:r>
      <w:r>
        <w:rPr>
          <w:rFonts w:ascii="宋体" w:hAnsi="宋体" w:eastAsia="宋体" w:cs="宋体"/>
          <w:snapToGrid w:val="0"/>
          <w:color w:val="000000"/>
          <w:spacing w:val="10"/>
          <w:kern w:val="0"/>
          <w:sz w:val="20"/>
          <w:szCs w:val="20"/>
          <w:lang w:eastAsia="en-US"/>
        </w:rPr>
        <w:t>式参加或者合同分包等措施签订的采购合同，应当明确标注</w:t>
      </w:r>
      <w:r>
        <w:rPr>
          <w:rFonts w:ascii="宋体" w:hAnsi="宋体" w:eastAsia="宋体" w:cs="宋体"/>
          <w:snapToGrid w:val="0"/>
          <w:color w:val="000000"/>
          <w:spacing w:val="9"/>
          <w:kern w:val="0"/>
          <w:sz w:val="20"/>
          <w:szCs w:val="20"/>
          <w:lang w:eastAsia="en-US"/>
        </w:rPr>
        <w:t>本合同为中小企业预留合同。其中，要求以联合体形式参加采购活动或者合同分包的，须将联合协</w:t>
      </w:r>
      <w:r>
        <w:rPr>
          <w:rFonts w:ascii="宋体" w:hAnsi="宋体" w:eastAsia="宋体" w:cs="宋体"/>
          <w:snapToGrid w:val="0"/>
          <w:color w:val="000000"/>
          <w:spacing w:val="8"/>
          <w:kern w:val="0"/>
          <w:sz w:val="20"/>
          <w:szCs w:val="20"/>
          <w:lang w:eastAsia="en-US"/>
        </w:rPr>
        <w:t>议或者分包意向协议作为采购合同的组成部分。</w:t>
      </w:r>
    </w:p>
    <w:p w14:paraId="00A3E7E3">
      <w:pPr>
        <w:widowControl/>
        <w:kinsoku w:val="0"/>
        <w:autoSpaceDE w:val="0"/>
        <w:autoSpaceDN w:val="0"/>
        <w:adjustRightInd w:val="0"/>
        <w:snapToGrid w:val="0"/>
        <w:spacing w:before="108" w:line="219" w:lineRule="auto"/>
        <w:ind w:left="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21.</w:t>
      </w:r>
      <w:r>
        <w:rPr>
          <w:rFonts w:ascii="宋体" w:hAnsi="宋体" w:eastAsia="宋体" w:cs="宋体"/>
          <w:snapToGrid w:val="0"/>
          <w:color w:val="000000"/>
          <w:spacing w:val="22"/>
          <w:kern w:val="0"/>
          <w:sz w:val="24"/>
          <w:szCs w:val="24"/>
          <w:lang w:eastAsia="en-US"/>
        </w:rPr>
        <w:t xml:space="preserve"> </w:t>
      </w:r>
      <w:r>
        <w:rPr>
          <w:rFonts w:ascii="宋体" w:hAnsi="宋体" w:eastAsia="宋体" w:cs="宋体"/>
          <w:b/>
          <w:bCs/>
          <w:snapToGrid w:val="0"/>
          <w:color w:val="000000"/>
          <w:spacing w:val="-9"/>
          <w:kern w:val="0"/>
          <w:sz w:val="24"/>
          <w:szCs w:val="24"/>
          <w:lang w:eastAsia="en-US"/>
        </w:rPr>
        <w:t>法律适用</w:t>
      </w:r>
    </w:p>
    <w:p w14:paraId="675C716C">
      <w:pPr>
        <w:widowControl/>
        <w:kinsoku w:val="0"/>
        <w:autoSpaceDE w:val="0"/>
        <w:autoSpaceDN w:val="0"/>
        <w:adjustRightInd w:val="0"/>
        <w:snapToGrid w:val="0"/>
        <w:spacing w:before="137" w:line="227" w:lineRule="auto"/>
        <w:ind w:left="42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21.1 本合同的订立、生效、解释、履行及与本合同有关的争议解决，均适用法律、行政法</w:t>
      </w:r>
      <w:r>
        <w:rPr>
          <w:rFonts w:ascii="宋体" w:hAnsi="宋体" w:eastAsia="宋体" w:cs="宋体"/>
          <w:snapToGrid w:val="0"/>
          <w:color w:val="000000"/>
          <w:spacing w:val="7"/>
          <w:kern w:val="0"/>
          <w:sz w:val="20"/>
          <w:szCs w:val="20"/>
          <w:lang w:eastAsia="en-US"/>
        </w:rPr>
        <w:t>规。</w:t>
      </w:r>
    </w:p>
    <w:p w14:paraId="0C3AF291">
      <w:pPr>
        <w:widowControl/>
        <w:kinsoku w:val="0"/>
        <w:autoSpaceDE w:val="0"/>
        <w:autoSpaceDN w:val="0"/>
        <w:adjustRightInd w:val="0"/>
        <w:snapToGrid w:val="0"/>
        <w:spacing w:before="174" w:line="298" w:lineRule="auto"/>
        <w:ind w:left="5" w:right="56" w:firstLine="42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8"/>
          <w:kern w:val="0"/>
          <w:sz w:val="20"/>
          <w:szCs w:val="20"/>
          <w:lang w:eastAsia="en-US"/>
        </w:rPr>
        <w:t>21.2 本合同条款与法律、行政法规的强制性规定不一致的，双方当事人应按照法律、行政法规的强制</w:t>
      </w:r>
      <w:r>
        <w:rPr>
          <w:rFonts w:ascii="宋体" w:hAnsi="宋体" w:eastAsia="宋体" w:cs="宋体"/>
          <w:snapToGrid w:val="0"/>
          <w:color w:val="000000"/>
          <w:spacing w:val="5"/>
          <w:kern w:val="0"/>
          <w:sz w:val="20"/>
          <w:szCs w:val="20"/>
          <w:lang w:eastAsia="en-US"/>
        </w:rPr>
        <w:t>性规定修改本合同的相关条款。</w:t>
      </w:r>
    </w:p>
    <w:p w14:paraId="5C6F96DE">
      <w:pPr>
        <w:widowControl/>
        <w:kinsoku w:val="0"/>
        <w:autoSpaceDE w:val="0"/>
        <w:autoSpaceDN w:val="0"/>
        <w:adjustRightInd w:val="0"/>
        <w:snapToGrid w:val="0"/>
        <w:spacing w:before="111" w:line="221" w:lineRule="auto"/>
        <w:ind w:left="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9"/>
          <w:kern w:val="0"/>
          <w:sz w:val="24"/>
          <w:szCs w:val="24"/>
          <w:lang w:eastAsia="en-US"/>
        </w:rPr>
        <w:t>22.</w:t>
      </w:r>
      <w:r>
        <w:rPr>
          <w:rFonts w:ascii="宋体" w:hAnsi="宋体" w:eastAsia="宋体" w:cs="宋体"/>
          <w:snapToGrid w:val="0"/>
          <w:color w:val="000000"/>
          <w:spacing w:val="11"/>
          <w:kern w:val="0"/>
          <w:sz w:val="24"/>
          <w:szCs w:val="24"/>
          <w:lang w:eastAsia="en-US"/>
        </w:rPr>
        <w:t xml:space="preserve"> </w:t>
      </w:r>
      <w:r>
        <w:rPr>
          <w:rFonts w:ascii="宋体" w:hAnsi="宋体" w:eastAsia="宋体" w:cs="宋体"/>
          <w:b/>
          <w:bCs/>
          <w:snapToGrid w:val="0"/>
          <w:color w:val="000000"/>
          <w:spacing w:val="-9"/>
          <w:kern w:val="0"/>
          <w:sz w:val="24"/>
          <w:szCs w:val="24"/>
          <w:lang w:eastAsia="en-US"/>
        </w:rPr>
        <w:t>通知</w:t>
      </w:r>
    </w:p>
    <w:p w14:paraId="30F5DB71">
      <w:pPr>
        <w:widowControl/>
        <w:kinsoku w:val="0"/>
        <w:autoSpaceDE w:val="0"/>
        <w:autoSpaceDN w:val="0"/>
        <w:adjustRightInd w:val="0"/>
        <w:snapToGrid w:val="0"/>
        <w:spacing w:before="155" w:line="300" w:lineRule="auto"/>
        <w:ind w:left="1" w:right="49" w:firstLine="42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22.1 本合同任何一方向对方发出的通知、信件、数据电文等，</w:t>
      </w:r>
      <w:r>
        <w:rPr>
          <w:rFonts w:ascii="宋体" w:hAnsi="宋体" w:eastAsia="宋体" w:cs="宋体"/>
          <w:snapToGrid w:val="0"/>
          <w:color w:val="000000"/>
          <w:spacing w:val="68"/>
          <w:kern w:val="0"/>
          <w:sz w:val="20"/>
          <w:szCs w:val="20"/>
          <w:lang w:eastAsia="en-US"/>
        </w:rPr>
        <w:t xml:space="preserve"> </w:t>
      </w:r>
      <w:r>
        <w:rPr>
          <w:rFonts w:ascii="宋体" w:hAnsi="宋体" w:eastAsia="宋体" w:cs="宋体"/>
          <w:snapToGrid w:val="0"/>
          <w:color w:val="000000"/>
          <w:spacing w:val="5"/>
          <w:kern w:val="0"/>
          <w:sz w:val="20"/>
          <w:szCs w:val="20"/>
          <w:lang w:eastAsia="en-US"/>
        </w:rPr>
        <w:t>应当发送至本合</w:t>
      </w:r>
      <w:r>
        <w:rPr>
          <w:rFonts w:ascii="宋体" w:hAnsi="宋体" w:eastAsia="宋体" w:cs="宋体"/>
          <w:snapToGrid w:val="0"/>
          <w:color w:val="000000"/>
          <w:spacing w:val="4"/>
          <w:kern w:val="0"/>
          <w:sz w:val="20"/>
          <w:szCs w:val="20"/>
          <w:lang w:eastAsia="en-US"/>
        </w:rPr>
        <w:t>同第一部分《政府采购</w:t>
      </w:r>
      <w:r>
        <w:rPr>
          <w:rFonts w:ascii="宋体" w:hAnsi="宋体" w:eastAsia="宋体" w:cs="宋体"/>
          <w:snapToGrid w:val="0"/>
          <w:color w:val="000000"/>
          <w:spacing w:val="7"/>
          <w:kern w:val="0"/>
          <w:sz w:val="20"/>
          <w:szCs w:val="20"/>
          <w:lang w:eastAsia="en-US"/>
        </w:rPr>
        <w:t>合同协议书》所约定的通讯地址、联系人、联系电话或电子邮箱。</w:t>
      </w:r>
    </w:p>
    <w:p w14:paraId="7E10CED8">
      <w:pPr>
        <w:widowControl/>
        <w:kinsoku w:val="0"/>
        <w:autoSpaceDE w:val="0"/>
        <w:autoSpaceDN w:val="0"/>
        <w:adjustRightInd w:val="0"/>
        <w:snapToGrid w:val="0"/>
        <w:spacing w:before="147" w:line="300" w:lineRule="auto"/>
        <w:ind w:left="1" w:right="37" w:firstLine="424"/>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22.2</w:t>
      </w:r>
      <w:r>
        <w:rPr>
          <w:rFonts w:ascii="宋体" w:hAnsi="宋体" w:eastAsia="宋体" w:cs="宋体"/>
          <w:snapToGrid w:val="0"/>
          <w:color w:val="000000"/>
          <w:spacing w:val="-30"/>
          <w:kern w:val="0"/>
          <w:sz w:val="20"/>
          <w:szCs w:val="20"/>
          <w:lang w:eastAsia="en-US"/>
        </w:rPr>
        <w:t xml:space="preserve"> </w:t>
      </w:r>
      <w:r>
        <w:rPr>
          <w:rFonts w:ascii="宋体" w:hAnsi="宋体" w:eastAsia="宋体" w:cs="宋体"/>
          <w:snapToGrid w:val="0"/>
          <w:color w:val="000000"/>
          <w:spacing w:val="5"/>
          <w:kern w:val="0"/>
          <w:sz w:val="20"/>
          <w:szCs w:val="20"/>
          <w:lang w:eastAsia="en-US"/>
        </w:rPr>
        <w:t>一方当事人变更名称、住所、联系人、联系电话或电子邮箱等信息的， 应当在变更后3</w:t>
      </w:r>
      <w:r>
        <w:rPr>
          <w:rFonts w:ascii="宋体" w:hAnsi="宋体" w:eastAsia="宋体" w:cs="宋体"/>
          <w:snapToGrid w:val="0"/>
          <w:color w:val="000000"/>
          <w:spacing w:val="4"/>
          <w:kern w:val="0"/>
          <w:sz w:val="20"/>
          <w:szCs w:val="20"/>
          <w:lang w:eastAsia="en-US"/>
        </w:rPr>
        <w:t>日内及时书</w:t>
      </w:r>
      <w:r>
        <w:rPr>
          <w:rFonts w:ascii="宋体" w:hAnsi="宋体" w:eastAsia="宋体" w:cs="宋体"/>
          <w:snapToGrid w:val="0"/>
          <w:color w:val="000000"/>
          <w:spacing w:val="7"/>
          <w:kern w:val="0"/>
          <w:sz w:val="20"/>
          <w:szCs w:val="20"/>
          <w:lang w:eastAsia="en-US"/>
        </w:rPr>
        <w:t>面通知对方，对方实际收到变更通知前的送达仍为有效送达。</w:t>
      </w:r>
    </w:p>
    <w:p w14:paraId="79A35026">
      <w:pPr>
        <w:widowControl/>
        <w:kinsoku w:val="0"/>
        <w:autoSpaceDE w:val="0"/>
        <w:autoSpaceDN w:val="0"/>
        <w:adjustRightInd w:val="0"/>
        <w:snapToGrid w:val="0"/>
        <w:spacing w:before="145" w:line="303" w:lineRule="auto"/>
        <w:ind w:left="5" w:right="73" w:firstLine="420"/>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9"/>
          <w:kern w:val="0"/>
          <w:sz w:val="20"/>
          <w:szCs w:val="20"/>
          <w:lang w:eastAsia="en-US"/>
        </w:rPr>
        <w:t>22.3</w:t>
      </w:r>
      <w:r>
        <w:rPr>
          <w:rFonts w:ascii="宋体" w:hAnsi="宋体" w:eastAsia="宋体" w:cs="宋体"/>
          <w:snapToGrid w:val="0"/>
          <w:color w:val="000000"/>
          <w:spacing w:val="-30"/>
          <w:kern w:val="0"/>
          <w:sz w:val="20"/>
          <w:szCs w:val="20"/>
          <w:lang w:eastAsia="en-US"/>
        </w:rPr>
        <w:t xml:space="preserve"> </w:t>
      </w:r>
      <w:r>
        <w:rPr>
          <w:rFonts w:ascii="宋体" w:hAnsi="宋体" w:eastAsia="宋体" w:cs="宋体"/>
          <w:snapToGrid w:val="0"/>
          <w:color w:val="000000"/>
          <w:spacing w:val="9"/>
          <w:kern w:val="0"/>
          <w:sz w:val="20"/>
          <w:szCs w:val="20"/>
          <w:lang w:eastAsia="en-US"/>
        </w:rPr>
        <w:t>本合同一方给另一方的通知均应采用书面形式，传真或快递送</w:t>
      </w:r>
      <w:r>
        <w:rPr>
          <w:rFonts w:ascii="宋体" w:hAnsi="宋体" w:eastAsia="宋体" w:cs="宋体"/>
          <w:snapToGrid w:val="0"/>
          <w:color w:val="000000"/>
          <w:spacing w:val="8"/>
          <w:kern w:val="0"/>
          <w:sz w:val="20"/>
          <w:szCs w:val="20"/>
          <w:lang w:eastAsia="en-US"/>
        </w:rPr>
        <w:t>到本合同中规定的对方的地址和办</w:t>
      </w:r>
      <w:r>
        <w:rPr>
          <w:rFonts w:ascii="宋体" w:hAnsi="宋体" w:eastAsia="宋体" w:cs="宋体"/>
          <w:snapToGrid w:val="0"/>
          <w:color w:val="000000"/>
          <w:spacing w:val="2"/>
          <w:kern w:val="0"/>
          <w:sz w:val="20"/>
          <w:szCs w:val="20"/>
          <w:lang w:eastAsia="en-US"/>
        </w:rPr>
        <w:t>理签收手续。</w:t>
      </w:r>
    </w:p>
    <w:p w14:paraId="1BA13A3C">
      <w:pPr>
        <w:widowControl/>
        <w:kinsoku w:val="0"/>
        <w:autoSpaceDE w:val="0"/>
        <w:autoSpaceDN w:val="0"/>
        <w:adjustRightInd w:val="0"/>
        <w:snapToGrid w:val="0"/>
        <w:spacing w:before="124" w:line="227" w:lineRule="auto"/>
        <w:ind w:left="42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7"/>
          <w:kern w:val="0"/>
          <w:sz w:val="20"/>
          <w:szCs w:val="20"/>
          <w:lang w:eastAsia="en-US"/>
        </w:rPr>
        <w:t>22.4</w:t>
      </w:r>
      <w:r>
        <w:rPr>
          <w:rFonts w:ascii="宋体" w:hAnsi="宋体" w:eastAsia="宋体" w:cs="宋体"/>
          <w:snapToGrid w:val="0"/>
          <w:color w:val="000000"/>
          <w:spacing w:val="-12"/>
          <w:kern w:val="0"/>
          <w:sz w:val="20"/>
          <w:szCs w:val="20"/>
          <w:lang w:eastAsia="en-US"/>
        </w:rPr>
        <w:t xml:space="preserve"> </w:t>
      </w:r>
      <w:r>
        <w:rPr>
          <w:rFonts w:ascii="宋体" w:hAnsi="宋体" w:eastAsia="宋体" w:cs="宋体"/>
          <w:snapToGrid w:val="0"/>
          <w:color w:val="000000"/>
          <w:spacing w:val="7"/>
          <w:kern w:val="0"/>
          <w:sz w:val="20"/>
          <w:szCs w:val="20"/>
          <w:lang w:eastAsia="en-US"/>
        </w:rPr>
        <w:t>通知以送达之日或通知书中规定的生效之日起生效，两者中以较迟之日为准。</w:t>
      </w:r>
    </w:p>
    <w:p w14:paraId="5FD3EA3F">
      <w:pPr>
        <w:widowControl/>
        <w:kinsoku w:val="0"/>
        <w:autoSpaceDE w:val="0"/>
        <w:autoSpaceDN w:val="0"/>
        <w:adjustRightInd w:val="0"/>
        <w:snapToGrid w:val="0"/>
        <w:spacing w:before="134" w:line="220" w:lineRule="auto"/>
        <w:ind w:left="9"/>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6"/>
          <w:kern w:val="0"/>
          <w:sz w:val="24"/>
          <w:szCs w:val="24"/>
          <w:lang w:eastAsia="en-US"/>
        </w:rPr>
        <w:t>23.</w:t>
      </w:r>
      <w:r>
        <w:rPr>
          <w:rFonts w:ascii="宋体" w:hAnsi="宋体" w:eastAsia="宋体" w:cs="宋体"/>
          <w:snapToGrid w:val="0"/>
          <w:color w:val="000000"/>
          <w:spacing w:val="-6"/>
          <w:kern w:val="0"/>
          <w:sz w:val="24"/>
          <w:szCs w:val="24"/>
          <w:lang w:eastAsia="en-US"/>
        </w:rPr>
        <w:t xml:space="preserve"> </w:t>
      </w:r>
      <w:r>
        <w:rPr>
          <w:rFonts w:ascii="宋体" w:hAnsi="宋体" w:eastAsia="宋体" w:cs="宋体"/>
          <w:b/>
          <w:bCs/>
          <w:snapToGrid w:val="0"/>
          <w:color w:val="000000"/>
          <w:spacing w:val="-6"/>
          <w:kern w:val="0"/>
          <w:sz w:val="24"/>
          <w:szCs w:val="24"/>
          <w:lang w:eastAsia="en-US"/>
        </w:rPr>
        <w:t>合同未尽事项</w:t>
      </w:r>
    </w:p>
    <w:p w14:paraId="018551CC">
      <w:pPr>
        <w:spacing w:line="220" w:lineRule="auto"/>
        <w:rPr>
          <w:rFonts w:ascii="宋体" w:hAnsi="宋体" w:eastAsia="宋体" w:cs="宋体"/>
          <w:sz w:val="24"/>
          <w:szCs w:val="24"/>
        </w:rPr>
        <w:sectPr>
          <w:headerReference r:id="rId94" w:type="default"/>
          <w:footerReference r:id="rId95" w:type="default"/>
          <w:pgSz w:w="11906" w:h="16840"/>
          <w:pgMar w:top="1173" w:right="1042" w:bottom="954" w:left="1094" w:header="11" w:footer="784" w:gutter="0"/>
          <w:pgNumType w:fmt="decimal"/>
          <w:cols w:space="720" w:num="1"/>
        </w:sectPr>
      </w:pPr>
    </w:p>
    <w:p w14:paraId="04ED1477">
      <w:pPr>
        <w:kinsoku w:val="0"/>
        <w:autoSpaceDE w:val="0"/>
        <w:autoSpaceDN w:val="0"/>
        <w:adjustRightInd w:val="0"/>
        <w:snapToGrid w:val="0"/>
        <w:spacing w:line="349" w:lineRule="auto"/>
        <w:jc w:val="left"/>
        <w:textAlignment w:val="baseline"/>
        <w:rPr>
          <w:rFonts w:ascii="Arial" w:hAnsi="Arial" w:eastAsia="Arial" w:cs="Arial"/>
          <w:snapToGrid w:val="0"/>
          <w:color w:val="000000"/>
          <w:kern w:val="0"/>
          <w:sz w:val="21"/>
          <w:szCs w:val="21"/>
          <w:lang w:val="en-US" w:eastAsia="en-US" w:bidi="ar-SA"/>
        </w:rPr>
      </w:pPr>
    </w:p>
    <w:p w14:paraId="7897FA58">
      <w:pPr>
        <w:widowControl/>
        <w:kinsoku w:val="0"/>
        <w:autoSpaceDE w:val="0"/>
        <w:autoSpaceDN w:val="0"/>
        <w:adjustRightInd w:val="0"/>
        <w:snapToGrid w:val="0"/>
        <w:spacing w:before="65" w:line="227" w:lineRule="auto"/>
        <w:ind w:left="45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5"/>
          <w:kern w:val="0"/>
          <w:sz w:val="20"/>
          <w:szCs w:val="20"/>
          <w:lang w:eastAsia="en-US"/>
        </w:rPr>
        <w:t>23.1</w:t>
      </w:r>
      <w:r>
        <w:rPr>
          <w:rFonts w:ascii="宋体" w:hAnsi="宋体" w:eastAsia="宋体" w:cs="宋体"/>
          <w:snapToGrid w:val="0"/>
          <w:color w:val="000000"/>
          <w:spacing w:val="-21"/>
          <w:kern w:val="0"/>
          <w:sz w:val="20"/>
          <w:szCs w:val="20"/>
          <w:lang w:eastAsia="en-US"/>
        </w:rPr>
        <w:t xml:space="preserve"> </w:t>
      </w:r>
      <w:r>
        <w:rPr>
          <w:rFonts w:ascii="宋体" w:hAnsi="宋体" w:eastAsia="宋体" w:cs="宋体"/>
          <w:snapToGrid w:val="0"/>
          <w:color w:val="000000"/>
          <w:spacing w:val="5"/>
          <w:kern w:val="0"/>
          <w:sz w:val="20"/>
          <w:szCs w:val="20"/>
          <w:lang w:eastAsia="en-US"/>
        </w:rPr>
        <w:t>合同未尽事项见</w:t>
      </w:r>
      <w:r>
        <w:rPr>
          <w:rFonts w:ascii="宋体" w:hAnsi="宋体" w:eastAsia="宋体" w:cs="宋体"/>
          <w:b/>
          <w:bCs/>
          <w:snapToGrid w:val="0"/>
          <w:color w:val="000000"/>
          <w:spacing w:val="5"/>
          <w:kern w:val="0"/>
          <w:sz w:val="20"/>
          <w:szCs w:val="20"/>
          <w:lang w:eastAsia="en-US"/>
        </w:rPr>
        <w:t>【政府采购合同专用条款】</w:t>
      </w:r>
      <w:r>
        <w:rPr>
          <w:rFonts w:ascii="宋体" w:hAnsi="宋体" w:eastAsia="宋体" w:cs="宋体"/>
          <w:snapToGrid w:val="0"/>
          <w:color w:val="000000"/>
          <w:spacing w:val="5"/>
          <w:kern w:val="0"/>
          <w:sz w:val="20"/>
          <w:szCs w:val="20"/>
          <w:lang w:eastAsia="en-US"/>
        </w:rPr>
        <w:t>。</w:t>
      </w:r>
    </w:p>
    <w:p w14:paraId="593EC29E">
      <w:pPr>
        <w:widowControl/>
        <w:kinsoku w:val="0"/>
        <w:autoSpaceDE w:val="0"/>
        <w:autoSpaceDN w:val="0"/>
        <w:adjustRightInd w:val="0"/>
        <w:snapToGrid w:val="0"/>
        <w:spacing w:before="152" w:line="227" w:lineRule="auto"/>
        <w:ind w:left="455"/>
        <w:jc w:val="left"/>
        <w:textAlignment w:val="baseline"/>
        <w:rPr>
          <w:rFonts w:ascii="宋体" w:hAnsi="宋体" w:eastAsia="宋体" w:cs="宋体"/>
          <w:snapToGrid w:val="0"/>
          <w:color w:val="000000"/>
          <w:kern w:val="0"/>
          <w:sz w:val="20"/>
          <w:szCs w:val="20"/>
          <w:lang w:eastAsia="en-US"/>
        </w:rPr>
      </w:pPr>
      <w:r>
        <w:rPr>
          <w:rFonts w:ascii="宋体" w:hAnsi="宋体" w:eastAsia="宋体" w:cs="宋体"/>
          <w:snapToGrid w:val="0"/>
          <w:color w:val="000000"/>
          <w:spacing w:val="6"/>
          <w:kern w:val="0"/>
          <w:sz w:val="20"/>
          <w:szCs w:val="20"/>
          <w:lang w:eastAsia="en-US"/>
        </w:rPr>
        <w:t>23.2 合同附件与合同正文具有同等的法律效力。</w:t>
      </w:r>
    </w:p>
    <w:p w14:paraId="12E9A500">
      <w:pPr>
        <w:widowControl/>
        <w:kinsoku w:val="0"/>
        <w:autoSpaceDE w:val="0"/>
        <w:autoSpaceDN w:val="0"/>
        <w:adjustRightInd w:val="0"/>
        <w:snapToGrid w:val="0"/>
        <w:spacing w:before="182" w:line="211" w:lineRule="auto"/>
        <w:ind w:left="3323"/>
        <w:jc w:val="left"/>
        <w:textAlignment w:val="baseline"/>
        <w:rPr>
          <w:rFonts w:ascii="新宋体" w:hAnsi="新宋体" w:eastAsia="新宋体" w:cs="新宋体"/>
          <w:snapToGrid w:val="0"/>
          <w:color w:val="000000"/>
          <w:kern w:val="0"/>
          <w:sz w:val="28"/>
          <w:szCs w:val="28"/>
          <w:lang w:eastAsia="en-US"/>
        </w:rPr>
      </w:pPr>
      <w:r>
        <w:rPr>
          <w:rFonts w:ascii="新宋体" w:hAnsi="新宋体" w:eastAsia="新宋体" w:cs="新宋体"/>
          <w:snapToGrid w:val="0"/>
          <w:color w:val="000000"/>
          <w:spacing w:val="-4"/>
          <w:kern w:val="0"/>
          <w:sz w:val="28"/>
          <w:szCs w:val="28"/>
          <w:lang w:eastAsia="en-US"/>
        </w:rPr>
        <w:t>第三节 政府采购合同专用条款</w:t>
      </w:r>
    </w:p>
    <w:tbl>
      <w:tblPr>
        <w:tblStyle w:val="8"/>
        <w:tblW w:w="8543"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4"/>
        <w:gridCol w:w="1739"/>
        <w:gridCol w:w="5180"/>
      </w:tblGrid>
      <w:tr w14:paraId="11BCF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1624" w:type="dxa"/>
            <w:tcBorders>
              <w:top w:val="single" w:color="000000" w:sz="2" w:space="0"/>
              <w:left w:val="single" w:color="000000" w:sz="2" w:space="0"/>
            </w:tcBorders>
            <w:vAlign w:val="top"/>
          </w:tcPr>
          <w:p w14:paraId="06D2AC2E">
            <w:pPr>
              <w:widowControl/>
              <w:kinsoku w:val="0"/>
              <w:autoSpaceDE w:val="0"/>
              <w:autoSpaceDN w:val="0"/>
              <w:adjustRightInd w:val="0"/>
              <w:snapToGrid w:val="0"/>
              <w:spacing w:before="165" w:line="228" w:lineRule="auto"/>
              <w:ind w:left="5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第二节</w:t>
            </w:r>
          </w:p>
          <w:p w14:paraId="6CFB61FE">
            <w:pPr>
              <w:widowControl/>
              <w:kinsoku w:val="0"/>
              <w:autoSpaceDE w:val="0"/>
              <w:autoSpaceDN w:val="0"/>
              <w:adjustRightInd w:val="0"/>
              <w:snapToGrid w:val="0"/>
              <w:spacing w:before="24" w:line="228" w:lineRule="auto"/>
              <w:ind w:left="17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kern w:val="0"/>
                <w:sz w:val="20"/>
                <w:szCs w:val="20"/>
                <w:lang w:val="en-US" w:eastAsia="en-US" w:bidi="ar-SA"/>
              </w:rPr>
              <w:t>第 1.2（6）项</w:t>
            </w:r>
          </w:p>
        </w:tc>
        <w:tc>
          <w:tcPr>
            <w:tcW w:w="1739" w:type="dxa"/>
            <w:tcBorders>
              <w:top w:val="single" w:color="000000" w:sz="2" w:space="0"/>
            </w:tcBorders>
            <w:vAlign w:val="top"/>
          </w:tcPr>
          <w:p w14:paraId="58F17C46">
            <w:pPr>
              <w:widowControl/>
              <w:kinsoku w:val="0"/>
              <w:autoSpaceDE w:val="0"/>
              <w:autoSpaceDN w:val="0"/>
              <w:adjustRightInd w:val="0"/>
              <w:snapToGrid w:val="0"/>
              <w:spacing w:before="302" w:line="229" w:lineRule="auto"/>
              <w:ind w:left="11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联合体具体要求</w:t>
            </w:r>
          </w:p>
        </w:tc>
        <w:tc>
          <w:tcPr>
            <w:tcW w:w="5180" w:type="dxa"/>
            <w:tcBorders>
              <w:top w:val="single" w:color="000000" w:sz="2" w:space="0"/>
              <w:right w:val="single" w:color="000000" w:sz="2" w:space="0"/>
            </w:tcBorders>
            <w:vAlign w:val="top"/>
          </w:tcPr>
          <w:p w14:paraId="7E9AD47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0FE3C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624" w:type="dxa"/>
            <w:tcBorders>
              <w:left w:val="single" w:color="000000" w:sz="2" w:space="0"/>
            </w:tcBorders>
            <w:vAlign w:val="top"/>
          </w:tcPr>
          <w:p w14:paraId="267EBA05">
            <w:pPr>
              <w:widowControl/>
              <w:kinsoku w:val="0"/>
              <w:autoSpaceDE w:val="0"/>
              <w:autoSpaceDN w:val="0"/>
              <w:adjustRightInd w:val="0"/>
              <w:snapToGrid w:val="0"/>
              <w:spacing w:before="64" w:line="228" w:lineRule="auto"/>
              <w:ind w:left="5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第二节</w:t>
            </w:r>
          </w:p>
          <w:p w14:paraId="7A496C7F">
            <w:pPr>
              <w:widowControl/>
              <w:kinsoku w:val="0"/>
              <w:autoSpaceDE w:val="0"/>
              <w:autoSpaceDN w:val="0"/>
              <w:adjustRightInd w:val="0"/>
              <w:snapToGrid w:val="0"/>
              <w:spacing w:before="24" w:line="228" w:lineRule="auto"/>
              <w:ind w:left="17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kern w:val="0"/>
                <w:sz w:val="20"/>
                <w:szCs w:val="20"/>
                <w:lang w:val="en-US" w:eastAsia="en-US" w:bidi="ar-SA"/>
              </w:rPr>
              <w:t>第 1.2（7）项</w:t>
            </w:r>
          </w:p>
        </w:tc>
        <w:tc>
          <w:tcPr>
            <w:tcW w:w="1739" w:type="dxa"/>
            <w:vAlign w:val="top"/>
          </w:tcPr>
          <w:p w14:paraId="5746C32A">
            <w:pPr>
              <w:widowControl/>
              <w:kinsoku w:val="0"/>
              <w:autoSpaceDE w:val="0"/>
              <w:autoSpaceDN w:val="0"/>
              <w:adjustRightInd w:val="0"/>
              <w:snapToGrid w:val="0"/>
              <w:spacing w:before="201" w:line="228" w:lineRule="auto"/>
              <w:ind w:left="11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其他术语解释</w:t>
            </w:r>
          </w:p>
        </w:tc>
        <w:tc>
          <w:tcPr>
            <w:tcW w:w="5180" w:type="dxa"/>
            <w:tcBorders>
              <w:right w:val="single" w:color="000000" w:sz="2" w:space="0"/>
            </w:tcBorders>
            <w:vAlign w:val="top"/>
          </w:tcPr>
          <w:p w14:paraId="377868A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20916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624" w:type="dxa"/>
            <w:tcBorders>
              <w:left w:val="single" w:color="000000" w:sz="2" w:space="0"/>
            </w:tcBorders>
            <w:vAlign w:val="top"/>
          </w:tcPr>
          <w:p w14:paraId="262F4A4A">
            <w:pPr>
              <w:widowControl/>
              <w:kinsoku w:val="0"/>
              <w:autoSpaceDE w:val="0"/>
              <w:autoSpaceDN w:val="0"/>
              <w:adjustRightInd w:val="0"/>
              <w:snapToGrid w:val="0"/>
              <w:spacing w:before="191" w:line="252" w:lineRule="auto"/>
              <w:ind w:left="409" w:right="382" w:firstLine="10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kern w:val="0"/>
                <w:sz w:val="20"/>
                <w:szCs w:val="20"/>
                <w:lang w:val="en-US" w:eastAsia="en-US" w:bidi="ar-SA"/>
              </w:rPr>
              <w:t>第</w:t>
            </w:r>
            <w:r>
              <w:rPr>
                <w:rFonts w:ascii="宋体" w:hAnsi="宋体" w:eastAsia="宋体" w:cs="宋体"/>
                <w:snapToGrid w:val="0"/>
                <w:color w:val="000000"/>
                <w:spacing w:val="-37"/>
                <w:kern w:val="0"/>
                <w:sz w:val="20"/>
                <w:szCs w:val="20"/>
                <w:lang w:val="en-US" w:eastAsia="en-US" w:bidi="ar-SA"/>
              </w:rPr>
              <w:t xml:space="preserve"> </w:t>
            </w:r>
            <w:r>
              <w:rPr>
                <w:rFonts w:ascii="宋体" w:hAnsi="宋体" w:eastAsia="宋体" w:cs="宋体"/>
                <w:snapToGrid w:val="0"/>
                <w:color w:val="000000"/>
                <w:kern w:val="0"/>
                <w:sz w:val="20"/>
                <w:szCs w:val="20"/>
                <w:lang w:val="en-US" w:eastAsia="en-US" w:bidi="ar-SA"/>
              </w:rPr>
              <w:t>4.4</w:t>
            </w:r>
            <w:r>
              <w:rPr>
                <w:rFonts w:ascii="宋体" w:hAnsi="宋体" w:eastAsia="宋体" w:cs="宋体"/>
                <w:snapToGrid w:val="0"/>
                <w:color w:val="000000"/>
                <w:spacing w:val="-40"/>
                <w:kern w:val="0"/>
                <w:sz w:val="20"/>
                <w:szCs w:val="20"/>
                <w:lang w:val="en-US" w:eastAsia="en-US" w:bidi="ar-SA"/>
              </w:rPr>
              <w:t xml:space="preserve"> </w:t>
            </w:r>
            <w:r>
              <w:rPr>
                <w:rFonts w:ascii="宋体" w:hAnsi="宋体" w:eastAsia="宋体" w:cs="宋体"/>
                <w:snapToGrid w:val="0"/>
                <w:color w:val="000000"/>
                <w:kern w:val="0"/>
                <w:sz w:val="20"/>
                <w:szCs w:val="20"/>
                <w:lang w:val="en-US" w:eastAsia="en-US" w:bidi="ar-SA"/>
              </w:rPr>
              <w:t>款</w:t>
            </w:r>
          </w:p>
        </w:tc>
        <w:tc>
          <w:tcPr>
            <w:tcW w:w="1739" w:type="dxa"/>
            <w:vAlign w:val="top"/>
          </w:tcPr>
          <w:p w14:paraId="715EA24A">
            <w:pPr>
              <w:widowControl/>
              <w:kinsoku w:val="0"/>
              <w:autoSpaceDE w:val="0"/>
              <w:autoSpaceDN w:val="0"/>
              <w:adjustRightInd w:val="0"/>
              <w:snapToGrid w:val="0"/>
              <w:spacing w:before="42" w:line="236" w:lineRule="auto"/>
              <w:ind w:left="115" w:right="158" w:firstLine="4"/>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履约验收中甲方提出异议或作出</w:t>
            </w:r>
            <w:r>
              <w:rPr>
                <w:rFonts w:ascii="宋体" w:hAnsi="宋体" w:eastAsia="宋体" w:cs="宋体"/>
                <w:snapToGrid w:val="0"/>
                <w:color w:val="000000"/>
                <w:spacing w:val="6"/>
                <w:kern w:val="0"/>
                <w:sz w:val="20"/>
                <w:szCs w:val="20"/>
                <w:lang w:val="en-US" w:eastAsia="en-US" w:bidi="ar-SA"/>
              </w:rPr>
              <w:t>说明的期限</w:t>
            </w:r>
          </w:p>
        </w:tc>
        <w:tc>
          <w:tcPr>
            <w:tcW w:w="5180" w:type="dxa"/>
            <w:tcBorders>
              <w:right w:val="single" w:color="000000" w:sz="2" w:space="0"/>
            </w:tcBorders>
            <w:vAlign w:val="top"/>
          </w:tcPr>
          <w:p w14:paraId="156421F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15EFD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624" w:type="dxa"/>
            <w:tcBorders>
              <w:left w:val="single" w:color="000000" w:sz="2" w:space="0"/>
            </w:tcBorders>
            <w:vAlign w:val="top"/>
          </w:tcPr>
          <w:p w14:paraId="5E4A12A5">
            <w:pPr>
              <w:widowControl/>
              <w:kinsoku w:val="0"/>
              <w:autoSpaceDE w:val="0"/>
              <w:autoSpaceDN w:val="0"/>
              <w:adjustRightInd w:val="0"/>
              <w:snapToGrid w:val="0"/>
              <w:spacing w:before="151" w:line="254" w:lineRule="auto"/>
              <w:ind w:left="409" w:right="382" w:firstLine="10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kern w:val="0"/>
                <w:sz w:val="20"/>
                <w:szCs w:val="20"/>
                <w:lang w:val="en-US" w:eastAsia="en-US" w:bidi="ar-SA"/>
              </w:rPr>
              <w:t>第</w:t>
            </w:r>
            <w:r>
              <w:rPr>
                <w:rFonts w:ascii="宋体" w:hAnsi="宋体" w:eastAsia="宋体" w:cs="宋体"/>
                <w:snapToGrid w:val="0"/>
                <w:color w:val="000000"/>
                <w:spacing w:val="-37"/>
                <w:kern w:val="0"/>
                <w:sz w:val="20"/>
                <w:szCs w:val="20"/>
                <w:lang w:val="en-US" w:eastAsia="en-US" w:bidi="ar-SA"/>
              </w:rPr>
              <w:t xml:space="preserve"> </w:t>
            </w:r>
            <w:r>
              <w:rPr>
                <w:rFonts w:ascii="宋体" w:hAnsi="宋体" w:eastAsia="宋体" w:cs="宋体"/>
                <w:snapToGrid w:val="0"/>
                <w:color w:val="000000"/>
                <w:kern w:val="0"/>
                <w:sz w:val="20"/>
                <w:szCs w:val="20"/>
                <w:lang w:val="en-US" w:eastAsia="en-US" w:bidi="ar-SA"/>
              </w:rPr>
              <w:t>4.6</w:t>
            </w:r>
            <w:r>
              <w:rPr>
                <w:rFonts w:ascii="宋体" w:hAnsi="宋体" w:eastAsia="宋体" w:cs="宋体"/>
                <w:snapToGrid w:val="0"/>
                <w:color w:val="000000"/>
                <w:spacing w:val="-40"/>
                <w:kern w:val="0"/>
                <w:sz w:val="20"/>
                <w:szCs w:val="20"/>
                <w:lang w:val="en-US" w:eastAsia="en-US" w:bidi="ar-SA"/>
              </w:rPr>
              <w:t xml:space="preserve"> </w:t>
            </w:r>
            <w:r>
              <w:rPr>
                <w:rFonts w:ascii="宋体" w:hAnsi="宋体" w:eastAsia="宋体" w:cs="宋体"/>
                <w:snapToGrid w:val="0"/>
                <w:color w:val="000000"/>
                <w:kern w:val="0"/>
                <w:sz w:val="20"/>
                <w:szCs w:val="20"/>
                <w:lang w:val="en-US" w:eastAsia="en-US" w:bidi="ar-SA"/>
              </w:rPr>
              <w:t>款</w:t>
            </w:r>
          </w:p>
        </w:tc>
        <w:tc>
          <w:tcPr>
            <w:tcW w:w="1739" w:type="dxa"/>
            <w:vAlign w:val="top"/>
          </w:tcPr>
          <w:p w14:paraId="65B3D1C7">
            <w:pPr>
              <w:widowControl/>
              <w:kinsoku w:val="0"/>
              <w:autoSpaceDE w:val="0"/>
              <w:autoSpaceDN w:val="0"/>
              <w:adjustRightInd w:val="0"/>
              <w:snapToGrid w:val="0"/>
              <w:spacing w:before="151" w:line="254" w:lineRule="auto"/>
              <w:ind w:left="115" w:right="160" w:firstLine="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约定甲方承担的其他义务和责任</w:t>
            </w:r>
          </w:p>
        </w:tc>
        <w:tc>
          <w:tcPr>
            <w:tcW w:w="5180" w:type="dxa"/>
            <w:tcBorders>
              <w:right w:val="single" w:color="000000" w:sz="2" w:space="0"/>
            </w:tcBorders>
            <w:vAlign w:val="top"/>
          </w:tcPr>
          <w:p w14:paraId="5986FF7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1554A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624" w:type="dxa"/>
            <w:tcBorders>
              <w:left w:val="single" w:color="000000" w:sz="2" w:space="0"/>
            </w:tcBorders>
            <w:vAlign w:val="top"/>
          </w:tcPr>
          <w:p w14:paraId="7210C9E5">
            <w:pPr>
              <w:widowControl/>
              <w:kinsoku w:val="0"/>
              <w:autoSpaceDE w:val="0"/>
              <w:autoSpaceDN w:val="0"/>
              <w:adjustRightInd w:val="0"/>
              <w:snapToGrid w:val="0"/>
              <w:spacing w:before="153" w:line="254" w:lineRule="auto"/>
              <w:ind w:left="409" w:right="380" w:firstLine="10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2"/>
                <w:kern w:val="0"/>
                <w:sz w:val="20"/>
                <w:szCs w:val="20"/>
                <w:lang w:val="en-US" w:eastAsia="en-US" w:bidi="ar-SA"/>
              </w:rPr>
              <w:t>第</w:t>
            </w:r>
            <w:r>
              <w:rPr>
                <w:rFonts w:ascii="宋体" w:hAnsi="宋体" w:eastAsia="宋体" w:cs="宋体"/>
                <w:snapToGrid w:val="0"/>
                <w:color w:val="000000"/>
                <w:spacing w:val="-25"/>
                <w:kern w:val="0"/>
                <w:sz w:val="20"/>
                <w:szCs w:val="20"/>
                <w:lang w:val="en-US" w:eastAsia="en-US" w:bidi="ar-SA"/>
              </w:rPr>
              <w:t xml:space="preserve"> </w:t>
            </w:r>
            <w:r>
              <w:rPr>
                <w:rFonts w:ascii="宋体" w:hAnsi="宋体" w:eastAsia="宋体" w:cs="宋体"/>
                <w:snapToGrid w:val="0"/>
                <w:color w:val="000000"/>
                <w:spacing w:val="-2"/>
                <w:kern w:val="0"/>
                <w:sz w:val="20"/>
                <w:szCs w:val="20"/>
                <w:lang w:val="en-US" w:eastAsia="en-US" w:bidi="ar-SA"/>
              </w:rPr>
              <w:t>5.4</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2"/>
                <w:kern w:val="0"/>
                <w:sz w:val="20"/>
                <w:szCs w:val="20"/>
                <w:lang w:val="en-US" w:eastAsia="en-US" w:bidi="ar-SA"/>
              </w:rPr>
              <w:t>款</w:t>
            </w:r>
          </w:p>
        </w:tc>
        <w:tc>
          <w:tcPr>
            <w:tcW w:w="1739" w:type="dxa"/>
            <w:vAlign w:val="top"/>
          </w:tcPr>
          <w:p w14:paraId="36B2FE00">
            <w:pPr>
              <w:widowControl/>
              <w:kinsoku w:val="0"/>
              <w:autoSpaceDE w:val="0"/>
              <w:autoSpaceDN w:val="0"/>
              <w:adjustRightInd w:val="0"/>
              <w:snapToGrid w:val="0"/>
              <w:spacing w:before="153" w:line="254" w:lineRule="auto"/>
              <w:ind w:left="115" w:right="160" w:firstLine="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约定乙方承担的其他义务和责任</w:t>
            </w:r>
          </w:p>
        </w:tc>
        <w:tc>
          <w:tcPr>
            <w:tcW w:w="5180" w:type="dxa"/>
            <w:tcBorders>
              <w:right w:val="single" w:color="000000" w:sz="2" w:space="0"/>
            </w:tcBorders>
            <w:vAlign w:val="top"/>
          </w:tcPr>
          <w:p w14:paraId="7377FDA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1A03C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624" w:type="dxa"/>
            <w:tcBorders>
              <w:left w:val="single" w:color="000000" w:sz="2" w:space="0"/>
            </w:tcBorders>
            <w:vAlign w:val="top"/>
          </w:tcPr>
          <w:p w14:paraId="555241BB">
            <w:pPr>
              <w:widowControl/>
              <w:kinsoku w:val="0"/>
              <w:autoSpaceDE w:val="0"/>
              <w:autoSpaceDN w:val="0"/>
              <w:adjustRightInd w:val="0"/>
              <w:snapToGrid w:val="0"/>
              <w:spacing w:before="156" w:line="254" w:lineRule="auto"/>
              <w:ind w:left="409" w:right="380" w:firstLine="10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1"/>
                <w:kern w:val="0"/>
                <w:sz w:val="20"/>
                <w:szCs w:val="20"/>
                <w:lang w:val="en-US" w:eastAsia="en-US" w:bidi="ar-SA"/>
              </w:rPr>
              <w:t>第</w:t>
            </w:r>
            <w:r>
              <w:rPr>
                <w:rFonts w:ascii="宋体" w:hAnsi="宋体" w:eastAsia="宋体" w:cs="宋体"/>
                <w:snapToGrid w:val="0"/>
                <w:color w:val="000000"/>
                <w:spacing w:val="-30"/>
                <w:kern w:val="0"/>
                <w:sz w:val="20"/>
                <w:szCs w:val="20"/>
                <w:lang w:val="en-US" w:eastAsia="en-US" w:bidi="ar-SA"/>
              </w:rPr>
              <w:t xml:space="preserve"> </w:t>
            </w:r>
            <w:r>
              <w:rPr>
                <w:rFonts w:ascii="宋体" w:hAnsi="宋体" w:eastAsia="宋体" w:cs="宋体"/>
                <w:snapToGrid w:val="0"/>
                <w:color w:val="000000"/>
                <w:spacing w:val="-1"/>
                <w:kern w:val="0"/>
                <w:sz w:val="20"/>
                <w:szCs w:val="20"/>
                <w:lang w:val="en-US" w:eastAsia="en-US" w:bidi="ar-SA"/>
              </w:rPr>
              <w:t>6.1</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1"/>
                <w:kern w:val="0"/>
                <w:sz w:val="20"/>
                <w:szCs w:val="20"/>
                <w:lang w:val="en-US" w:eastAsia="en-US" w:bidi="ar-SA"/>
              </w:rPr>
              <w:t>款</w:t>
            </w:r>
          </w:p>
        </w:tc>
        <w:tc>
          <w:tcPr>
            <w:tcW w:w="1739" w:type="dxa"/>
            <w:vAlign w:val="top"/>
          </w:tcPr>
          <w:p w14:paraId="5DB188F6">
            <w:pPr>
              <w:widowControl/>
              <w:kinsoku w:val="0"/>
              <w:autoSpaceDE w:val="0"/>
              <w:autoSpaceDN w:val="0"/>
              <w:adjustRightInd w:val="0"/>
              <w:snapToGrid w:val="0"/>
              <w:spacing w:before="156" w:line="254" w:lineRule="auto"/>
              <w:ind w:left="115" w:right="163" w:firstLine="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履行合同义务的</w:t>
            </w:r>
            <w:r>
              <w:rPr>
                <w:rFonts w:ascii="宋体" w:hAnsi="宋体" w:eastAsia="宋体" w:cs="宋体"/>
                <w:snapToGrid w:val="0"/>
                <w:color w:val="000000"/>
                <w:spacing w:val="3"/>
                <w:kern w:val="0"/>
                <w:sz w:val="20"/>
                <w:szCs w:val="20"/>
                <w:lang w:val="en-US" w:eastAsia="en-US" w:bidi="ar-SA"/>
              </w:rPr>
              <w:t>顺序</w:t>
            </w:r>
          </w:p>
        </w:tc>
        <w:tc>
          <w:tcPr>
            <w:tcW w:w="5180" w:type="dxa"/>
            <w:tcBorders>
              <w:right w:val="single" w:color="000000" w:sz="2" w:space="0"/>
            </w:tcBorders>
            <w:vAlign w:val="top"/>
          </w:tcPr>
          <w:p w14:paraId="600E1DD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6421F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624" w:type="dxa"/>
            <w:vMerge w:val="restart"/>
            <w:tcBorders>
              <w:left w:val="single" w:color="000000" w:sz="2" w:space="0"/>
              <w:bottom w:val="nil"/>
            </w:tcBorders>
            <w:vAlign w:val="top"/>
          </w:tcPr>
          <w:p w14:paraId="25734430">
            <w:pPr>
              <w:widowControl/>
              <w:kinsoku w:val="0"/>
              <w:autoSpaceDE w:val="0"/>
              <w:autoSpaceDN w:val="0"/>
              <w:adjustRightInd w:val="0"/>
              <w:snapToGrid w:val="0"/>
              <w:spacing w:line="394" w:lineRule="auto"/>
              <w:jc w:val="left"/>
              <w:textAlignment w:val="baseline"/>
              <w:rPr>
                <w:rFonts w:ascii="Arial" w:hAnsi="Arial" w:eastAsia="Arial" w:cs="Arial"/>
                <w:snapToGrid w:val="0"/>
                <w:color w:val="000000"/>
                <w:kern w:val="0"/>
                <w:sz w:val="21"/>
                <w:szCs w:val="21"/>
                <w:lang w:eastAsia="en-US"/>
              </w:rPr>
            </w:pPr>
          </w:p>
          <w:p w14:paraId="42259452">
            <w:pPr>
              <w:widowControl/>
              <w:kinsoku w:val="0"/>
              <w:autoSpaceDE w:val="0"/>
              <w:autoSpaceDN w:val="0"/>
              <w:adjustRightInd w:val="0"/>
              <w:snapToGrid w:val="0"/>
              <w:spacing w:before="65" w:line="254" w:lineRule="auto"/>
              <w:ind w:left="409" w:right="380" w:firstLine="10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2"/>
                <w:kern w:val="0"/>
                <w:sz w:val="20"/>
                <w:szCs w:val="20"/>
                <w:lang w:val="en-US" w:eastAsia="en-US" w:bidi="ar-SA"/>
              </w:rPr>
              <w:t>第</w:t>
            </w:r>
            <w:r>
              <w:rPr>
                <w:rFonts w:ascii="宋体" w:hAnsi="宋体" w:eastAsia="宋体" w:cs="宋体"/>
                <w:snapToGrid w:val="0"/>
                <w:color w:val="000000"/>
                <w:spacing w:val="-25"/>
                <w:kern w:val="0"/>
                <w:sz w:val="20"/>
                <w:szCs w:val="20"/>
                <w:lang w:val="en-US" w:eastAsia="en-US" w:bidi="ar-SA"/>
              </w:rPr>
              <w:t xml:space="preserve"> </w:t>
            </w:r>
            <w:r>
              <w:rPr>
                <w:rFonts w:ascii="宋体" w:hAnsi="宋体" w:eastAsia="宋体" w:cs="宋体"/>
                <w:snapToGrid w:val="0"/>
                <w:color w:val="000000"/>
                <w:spacing w:val="-2"/>
                <w:kern w:val="0"/>
                <w:sz w:val="20"/>
                <w:szCs w:val="20"/>
                <w:lang w:val="en-US" w:eastAsia="en-US" w:bidi="ar-SA"/>
              </w:rPr>
              <w:t>7.1</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2"/>
                <w:kern w:val="0"/>
                <w:sz w:val="20"/>
                <w:szCs w:val="20"/>
                <w:lang w:val="en-US" w:eastAsia="en-US" w:bidi="ar-SA"/>
              </w:rPr>
              <w:t>款</w:t>
            </w:r>
          </w:p>
        </w:tc>
        <w:tc>
          <w:tcPr>
            <w:tcW w:w="1739" w:type="dxa"/>
            <w:vAlign w:val="top"/>
          </w:tcPr>
          <w:p w14:paraId="16F5701E">
            <w:pPr>
              <w:widowControl/>
              <w:kinsoku w:val="0"/>
              <w:autoSpaceDE w:val="0"/>
              <w:autoSpaceDN w:val="0"/>
              <w:adjustRightInd w:val="0"/>
              <w:snapToGrid w:val="0"/>
              <w:spacing w:before="238" w:line="228" w:lineRule="auto"/>
              <w:ind w:left="11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包装特殊要求</w:t>
            </w:r>
          </w:p>
        </w:tc>
        <w:tc>
          <w:tcPr>
            <w:tcW w:w="5180" w:type="dxa"/>
            <w:tcBorders>
              <w:right w:val="single" w:color="000000" w:sz="2" w:space="0"/>
            </w:tcBorders>
            <w:vAlign w:val="top"/>
          </w:tcPr>
          <w:p w14:paraId="417A14C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6FA0C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624" w:type="dxa"/>
            <w:vMerge w:val="continue"/>
            <w:tcBorders>
              <w:top w:val="nil"/>
              <w:left w:val="single" w:color="000000" w:sz="2" w:space="0"/>
            </w:tcBorders>
            <w:vAlign w:val="top"/>
          </w:tcPr>
          <w:p w14:paraId="79D2DC9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739" w:type="dxa"/>
            <w:vAlign w:val="top"/>
          </w:tcPr>
          <w:p w14:paraId="22CAD215">
            <w:pPr>
              <w:widowControl/>
              <w:kinsoku w:val="0"/>
              <w:autoSpaceDE w:val="0"/>
              <w:autoSpaceDN w:val="0"/>
              <w:adjustRightInd w:val="0"/>
              <w:snapToGrid w:val="0"/>
              <w:spacing w:before="241" w:line="228" w:lineRule="auto"/>
              <w:ind w:left="1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指定现场</w:t>
            </w:r>
          </w:p>
        </w:tc>
        <w:tc>
          <w:tcPr>
            <w:tcW w:w="5180" w:type="dxa"/>
            <w:tcBorders>
              <w:right w:val="single" w:color="000000" w:sz="2" w:space="0"/>
            </w:tcBorders>
            <w:vAlign w:val="top"/>
          </w:tcPr>
          <w:p w14:paraId="6A28A48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1CAC3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1624" w:type="dxa"/>
            <w:tcBorders>
              <w:left w:val="single" w:color="000000" w:sz="2" w:space="0"/>
            </w:tcBorders>
            <w:vAlign w:val="top"/>
          </w:tcPr>
          <w:p w14:paraId="346F5791">
            <w:pPr>
              <w:widowControl/>
              <w:kinsoku w:val="0"/>
              <w:autoSpaceDE w:val="0"/>
              <w:autoSpaceDN w:val="0"/>
              <w:adjustRightInd w:val="0"/>
              <w:snapToGrid w:val="0"/>
              <w:spacing w:before="175" w:line="254" w:lineRule="auto"/>
              <w:ind w:left="409" w:right="380" w:firstLine="10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2"/>
                <w:kern w:val="0"/>
                <w:sz w:val="20"/>
                <w:szCs w:val="20"/>
                <w:lang w:val="en-US" w:eastAsia="en-US" w:bidi="ar-SA"/>
              </w:rPr>
              <w:t>第</w:t>
            </w:r>
            <w:r>
              <w:rPr>
                <w:rFonts w:ascii="宋体" w:hAnsi="宋体" w:eastAsia="宋体" w:cs="宋体"/>
                <w:snapToGrid w:val="0"/>
                <w:color w:val="000000"/>
                <w:spacing w:val="-25"/>
                <w:kern w:val="0"/>
                <w:sz w:val="20"/>
                <w:szCs w:val="20"/>
                <w:lang w:val="en-US" w:eastAsia="en-US" w:bidi="ar-SA"/>
              </w:rPr>
              <w:t xml:space="preserve"> </w:t>
            </w:r>
            <w:r>
              <w:rPr>
                <w:rFonts w:ascii="宋体" w:hAnsi="宋体" w:eastAsia="宋体" w:cs="宋体"/>
                <w:snapToGrid w:val="0"/>
                <w:color w:val="000000"/>
                <w:spacing w:val="-2"/>
                <w:kern w:val="0"/>
                <w:sz w:val="20"/>
                <w:szCs w:val="20"/>
                <w:lang w:val="en-US" w:eastAsia="en-US" w:bidi="ar-SA"/>
              </w:rPr>
              <w:t>7.2</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2"/>
                <w:kern w:val="0"/>
                <w:sz w:val="20"/>
                <w:szCs w:val="20"/>
                <w:lang w:val="en-US" w:eastAsia="en-US" w:bidi="ar-SA"/>
              </w:rPr>
              <w:t>款</w:t>
            </w:r>
          </w:p>
        </w:tc>
        <w:tc>
          <w:tcPr>
            <w:tcW w:w="1739" w:type="dxa"/>
            <w:vAlign w:val="top"/>
          </w:tcPr>
          <w:p w14:paraId="717A06E7">
            <w:pPr>
              <w:widowControl/>
              <w:kinsoku w:val="0"/>
              <w:autoSpaceDE w:val="0"/>
              <w:autoSpaceDN w:val="0"/>
              <w:adjustRightInd w:val="0"/>
              <w:snapToGrid w:val="0"/>
              <w:spacing w:before="293" w:line="228" w:lineRule="auto"/>
              <w:ind w:left="11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运输特殊要求</w:t>
            </w:r>
          </w:p>
        </w:tc>
        <w:tc>
          <w:tcPr>
            <w:tcW w:w="5180" w:type="dxa"/>
            <w:tcBorders>
              <w:right w:val="single" w:color="000000" w:sz="2" w:space="0"/>
            </w:tcBorders>
            <w:vAlign w:val="top"/>
          </w:tcPr>
          <w:p w14:paraId="1E55FD6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41417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1624" w:type="dxa"/>
            <w:tcBorders>
              <w:left w:val="single" w:color="000000" w:sz="2" w:space="0"/>
            </w:tcBorders>
            <w:vAlign w:val="top"/>
          </w:tcPr>
          <w:p w14:paraId="03106C76">
            <w:pPr>
              <w:widowControl/>
              <w:kinsoku w:val="0"/>
              <w:autoSpaceDE w:val="0"/>
              <w:autoSpaceDN w:val="0"/>
              <w:adjustRightInd w:val="0"/>
              <w:snapToGrid w:val="0"/>
              <w:spacing w:before="124" w:line="248" w:lineRule="auto"/>
              <w:ind w:left="409" w:right="380" w:firstLine="10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2"/>
                <w:kern w:val="0"/>
                <w:sz w:val="20"/>
                <w:szCs w:val="20"/>
                <w:lang w:val="en-US" w:eastAsia="en-US" w:bidi="ar-SA"/>
              </w:rPr>
              <w:t>第</w:t>
            </w:r>
            <w:r>
              <w:rPr>
                <w:rFonts w:ascii="宋体" w:hAnsi="宋体" w:eastAsia="宋体" w:cs="宋体"/>
                <w:snapToGrid w:val="0"/>
                <w:color w:val="000000"/>
                <w:spacing w:val="-25"/>
                <w:kern w:val="0"/>
                <w:sz w:val="20"/>
                <w:szCs w:val="20"/>
                <w:lang w:val="en-US" w:eastAsia="en-US" w:bidi="ar-SA"/>
              </w:rPr>
              <w:t xml:space="preserve"> </w:t>
            </w:r>
            <w:r>
              <w:rPr>
                <w:rFonts w:ascii="宋体" w:hAnsi="宋体" w:eastAsia="宋体" w:cs="宋体"/>
                <w:snapToGrid w:val="0"/>
                <w:color w:val="000000"/>
                <w:spacing w:val="-2"/>
                <w:kern w:val="0"/>
                <w:sz w:val="20"/>
                <w:szCs w:val="20"/>
                <w:lang w:val="en-US" w:eastAsia="en-US" w:bidi="ar-SA"/>
              </w:rPr>
              <w:t>7.3</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2"/>
                <w:kern w:val="0"/>
                <w:sz w:val="20"/>
                <w:szCs w:val="20"/>
                <w:lang w:val="en-US" w:eastAsia="en-US" w:bidi="ar-SA"/>
              </w:rPr>
              <w:t>款</w:t>
            </w:r>
          </w:p>
        </w:tc>
        <w:tc>
          <w:tcPr>
            <w:tcW w:w="1739" w:type="dxa"/>
            <w:vAlign w:val="top"/>
          </w:tcPr>
          <w:p w14:paraId="5EB28A11">
            <w:pPr>
              <w:widowControl/>
              <w:kinsoku w:val="0"/>
              <w:autoSpaceDE w:val="0"/>
              <w:autoSpaceDN w:val="0"/>
              <w:adjustRightInd w:val="0"/>
              <w:snapToGrid w:val="0"/>
              <w:spacing w:before="243" w:line="228" w:lineRule="auto"/>
              <w:ind w:left="11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保险要求</w:t>
            </w:r>
          </w:p>
        </w:tc>
        <w:tc>
          <w:tcPr>
            <w:tcW w:w="5180" w:type="dxa"/>
            <w:tcBorders>
              <w:right w:val="single" w:color="000000" w:sz="2" w:space="0"/>
            </w:tcBorders>
            <w:vAlign w:val="top"/>
          </w:tcPr>
          <w:p w14:paraId="3E6B746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7D76B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624" w:type="dxa"/>
            <w:tcBorders>
              <w:left w:val="single" w:color="000000" w:sz="2" w:space="0"/>
            </w:tcBorders>
            <w:vAlign w:val="top"/>
          </w:tcPr>
          <w:p w14:paraId="38DC7AB0">
            <w:pPr>
              <w:widowControl/>
              <w:kinsoku w:val="0"/>
              <w:autoSpaceDE w:val="0"/>
              <w:autoSpaceDN w:val="0"/>
              <w:adjustRightInd w:val="0"/>
              <w:snapToGrid w:val="0"/>
              <w:spacing w:before="138" w:line="228" w:lineRule="auto"/>
              <w:ind w:left="5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第二节</w:t>
            </w:r>
          </w:p>
          <w:p w14:paraId="3B0B50A7">
            <w:pPr>
              <w:widowControl/>
              <w:kinsoku w:val="0"/>
              <w:autoSpaceDE w:val="0"/>
              <w:autoSpaceDN w:val="0"/>
              <w:adjustRightInd w:val="0"/>
              <w:snapToGrid w:val="0"/>
              <w:spacing w:before="24" w:line="228" w:lineRule="auto"/>
              <w:ind w:left="17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3"/>
                <w:kern w:val="0"/>
                <w:sz w:val="20"/>
                <w:szCs w:val="20"/>
                <w:lang w:val="en-US" w:eastAsia="en-US" w:bidi="ar-SA"/>
              </w:rPr>
              <w:t>第</w:t>
            </w:r>
            <w:r>
              <w:rPr>
                <w:rFonts w:ascii="宋体" w:hAnsi="宋体" w:eastAsia="宋体" w:cs="宋体"/>
                <w:snapToGrid w:val="0"/>
                <w:color w:val="000000"/>
                <w:spacing w:val="-25"/>
                <w:kern w:val="0"/>
                <w:sz w:val="20"/>
                <w:szCs w:val="20"/>
                <w:lang w:val="en-US" w:eastAsia="en-US" w:bidi="ar-SA"/>
              </w:rPr>
              <w:t xml:space="preserve"> </w:t>
            </w:r>
            <w:r>
              <w:rPr>
                <w:rFonts w:ascii="宋体" w:hAnsi="宋体" w:eastAsia="宋体" w:cs="宋体"/>
                <w:snapToGrid w:val="0"/>
                <w:color w:val="000000"/>
                <w:spacing w:val="3"/>
                <w:kern w:val="0"/>
                <w:sz w:val="20"/>
                <w:szCs w:val="20"/>
                <w:lang w:val="en-US" w:eastAsia="en-US" w:bidi="ar-SA"/>
              </w:rPr>
              <w:t>8.2（1）项</w:t>
            </w:r>
          </w:p>
        </w:tc>
        <w:tc>
          <w:tcPr>
            <w:tcW w:w="1739" w:type="dxa"/>
            <w:vAlign w:val="top"/>
          </w:tcPr>
          <w:p w14:paraId="2752A9CC">
            <w:pPr>
              <w:widowControl/>
              <w:kinsoku w:val="0"/>
              <w:autoSpaceDE w:val="0"/>
              <w:autoSpaceDN w:val="0"/>
              <w:adjustRightInd w:val="0"/>
              <w:snapToGrid w:val="0"/>
              <w:spacing w:before="278" w:line="228" w:lineRule="auto"/>
              <w:ind w:left="11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质量保证期</w:t>
            </w:r>
          </w:p>
        </w:tc>
        <w:tc>
          <w:tcPr>
            <w:tcW w:w="5180" w:type="dxa"/>
            <w:tcBorders>
              <w:right w:val="single" w:color="000000" w:sz="2" w:space="0"/>
            </w:tcBorders>
            <w:vAlign w:val="top"/>
          </w:tcPr>
          <w:p w14:paraId="2AF595A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634AE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624" w:type="dxa"/>
            <w:tcBorders>
              <w:left w:val="single" w:color="000000" w:sz="2" w:space="0"/>
            </w:tcBorders>
            <w:vAlign w:val="top"/>
          </w:tcPr>
          <w:p w14:paraId="7019FE4B">
            <w:pPr>
              <w:widowControl/>
              <w:kinsoku w:val="0"/>
              <w:autoSpaceDE w:val="0"/>
              <w:autoSpaceDN w:val="0"/>
              <w:adjustRightInd w:val="0"/>
              <w:snapToGrid w:val="0"/>
              <w:spacing w:before="140" w:line="228" w:lineRule="auto"/>
              <w:ind w:left="5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第二节</w:t>
            </w:r>
          </w:p>
          <w:p w14:paraId="27777305">
            <w:pPr>
              <w:widowControl/>
              <w:kinsoku w:val="0"/>
              <w:autoSpaceDE w:val="0"/>
              <w:autoSpaceDN w:val="0"/>
              <w:adjustRightInd w:val="0"/>
              <w:snapToGrid w:val="0"/>
              <w:spacing w:before="24" w:line="228" w:lineRule="auto"/>
              <w:ind w:left="17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3"/>
                <w:kern w:val="0"/>
                <w:sz w:val="20"/>
                <w:szCs w:val="20"/>
                <w:lang w:val="en-US" w:eastAsia="en-US" w:bidi="ar-SA"/>
              </w:rPr>
              <w:t>第</w:t>
            </w:r>
            <w:r>
              <w:rPr>
                <w:rFonts w:ascii="宋体" w:hAnsi="宋体" w:eastAsia="宋体" w:cs="宋体"/>
                <w:snapToGrid w:val="0"/>
                <w:color w:val="000000"/>
                <w:spacing w:val="-25"/>
                <w:kern w:val="0"/>
                <w:sz w:val="20"/>
                <w:szCs w:val="20"/>
                <w:lang w:val="en-US" w:eastAsia="en-US" w:bidi="ar-SA"/>
              </w:rPr>
              <w:t xml:space="preserve"> </w:t>
            </w:r>
            <w:r>
              <w:rPr>
                <w:rFonts w:ascii="宋体" w:hAnsi="宋体" w:eastAsia="宋体" w:cs="宋体"/>
                <w:snapToGrid w:val="0"/>
                <w:color w:val="000000"/>
                <w:spacing w:val="3"/>
                <w:kern w:val="0"/>
                <w:sz w:val="20"/>
                <w:szCs w:val="20"/>
                <w:lang w:val="en-US" w:eastAsia="en-US" w:bidi="ar-SA"/>
              </w:rPr>
              <w:t>8.2（3）项</w:t>
            </w:r>
          </w:p>
        </w:tc>
        <w:tc>
          <w:tcPr>
            <w:tcW w:w="1739" w:type="dxa"/>
            <w:vAlign w:val="top"/>
          </w:tcPr>
          <w:p w14:paraId="14D76724">
            <w:pPr>
              <w:widowControl/>
              <w:kinsoku w:val="0"/>
              <w:autoSpaceDE w:val="0"/>
              <w:autoSpaceDN w:val="0"/>
              <w:adjustRightInd w:val="0"/>
              <w:snapToGrid w:val="0"/>
              <w:spacing w:before="157" w:line="257" w:lineRule="auto"/>
              <w:ind w:left="134" w:right="374" w:hanging="1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货物质量缺陷</w:t>
            </w:r>
            <w:r>
              <w:rPr>
                <w:rFonts w:ascii="宋体" w:hAnsi="宋体" w:eastAsia="宋体" w:cs="宋体"/>
                <w:snapToGrid w:val="0"/>
                <w:color w:val="000000"/>
                <w:spacing w:val="1"/>
                <w:kern w:val="0"/>
                <w:sz w:val="20"/>
                <w:szCs w:val="20"/>
                <w:lang w:val="en-US" w:eastAsia="en-US" w:bidi="ar-SA"/>
              </w:rPr>
              <w:t>响应时间</w:t>
            </w:r>
          </w:p>
        </w:tc>
        <w:tc>
          <w:tcPr>
            <w:tcW w:w="5180" w:type="dxa"/>
            <w:tcBorders>
              <w:right w:val="single" w:color="000000" w:sz="2" w:space="0"/>
            </w:tcBorders>
            <w:vAlign w:val="top"/>
          </w:tcPr>
          <w:p w14:paraId="205EE64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2B909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1624" w:type="dxa"/>
            <w:tcBorders>
              <w:left w:val="single" w:color="000000" w:sz="2" w:space="0"/>
            </w:tcBorders>
            <w:vAlign w:val="top"/>
          </w:tcPr>
          <w:p w14:paraId="6BF30D2B">
            <w:pPr>
              <w:widowControl/>
              <w:kinsoku w:val="0"/>
              <w:autoSpaceDE w:val="0"/>
              <w:autoSpaceDN w:val="0"/>
              <w:adjustRightInd w:val="0"/>
              <w:snapToGrid w:val="0"/>
              <w:spacing w:before="97" w:line="278" w:lineRule="auto"/>
              <w:ind w:left="390" w:right="363" w:firstLine="124"/>
              <w:jc w:val="left"/>
              <w:textAlignment w:val="baseline"/>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3"/>
                <w:kern w:val="0"/>
                <w:sz w:val="22"/>
                <w:szCs w:val="22"/>
                <w:lang w:val="en-US" w:eastAsia="en-US" w:bidi="ar-SA"/>
              </w:rPr>
              <w:t>第11.1款</w:t>
            </w:r>
          </w:p>
        </w:tc>
        <w:tc>
          <w:tcPr>
            <w:tcW w:w="1739" w:type="dxa"/>
            <w:vAlign w:val="top"/>
          </w:tcPr>
          <w:p w14:paraId="4A686D99">
            <w:pPr>
              <w:widowControl/>
              <w:kinsoku w:val="0"/>
              <w:autoSpaceDE w:val="0"/>
              <w:autoSpaceDN w:val="0"/>
              <w:adjustRightInd w:val="0"/>
              <w:snapToGrid w:val="0"/>
              <w:spacing w:before="160" w:line="254" w:lineRule="auto"/>
              <w:ind w:left="112" w:right="1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其他应当保密的</w:t>
            </w:r>
            <w:r>
              <w:rPr>
                <w:rFonts w:ascii="宋体" w:hAnsi="宋体" w:eastAsia="宋体" w:cs="宋体"/>
                <w:snapToGrid w:val="0"/>
                <w:color w:val="000000"/>
                <w:spacing w:val="3"/>
                <w:kern w:val="0"/>
                <w:sz w:val="20"/>
                <w:szCs w:val="20"/>
                <w:lang w:val="en-US" w:eastAsia="en-US" w:bidi="ar-SA"/>
              </w:rPr>
              <w:t>信息</w:t>
            </w:r>
          </w:p>
        </w:tc>
        <w:tc>
          <w:tcPr>
            <w:tcW w:w="5180" w:type="dxa"/>
            <w:tcBorders>
              <w:right w:val="single" w:color="000000" w:sz="2" w:space="0"/>
            </w:tcBorders>
            <w:vAlign w:val="top"/>
          </w:tcPr>
          <w:p w14:paraId="1185787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5E606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624" w:type="dxa"/>
            <w:tcBorders>
              <w:left w:val="single" w:color="000000" w:sz="2" w:space="0"/>
            </w:tcBorders>
            <w:vAlign w:val="top"/>
          </w:tcPr>
          <w:p w14:paraId="0BF29D54">
            <w:pPr>
              <w:widowControl/>
              <w:kinsoku w:val="0"/>
              <w:autoSpaceDE w:val="0"/>
              <w:autoSpaceDN w:val="0"/>
              <w:adjustRightInd w:val="0"/>
              <w:snapToGrid w:val="0"/>
              <w:spacing w:before="143" w:line="253" w:lineRule="auto"/>
              <w:ind w:left="356" w:right="327" w:firstLine="15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4"/>
                <w:kern w:val="0"/>
                <w:sz w:val="20"/>
                <w:szCs w:val="20"/>
                <w:lang w:val="en-US" w:eastAsia="en-US" w:bidi="ar-SA"/>
              </w:rPr>
              <w:t>第 12.2</w:t>
            </w:r>
            <w:r>
              <w:rPr>
                <w:rFonts w:ascii="宋体" w:hAnsi="宋体" w:eastAsia="宋体" w:cs="宋体"/>
                <w:snapToGrid w:val="0"/>
                <w:color w:val="000000"/>
                <w:spacing w:val="-40"/>
                <w:kern w:val="0"/>
                <w:sz w:val="20"/>
                <w:szCs w:val="20"/>
                <w:lang w:val="en-US" w:eastAsia="en-US" w:bidi="ar-SA"/>
              </w:rPr>
              <w:t xml:space="preserve"> </w:t>
            </w:r>
            <w:r>
              <w:rPr>
                <w:rFonts w:ascii="宋体" w:hAnsi="宋体" w:eastAsia="宋体" w:cs="宋体"/>
                <w:snapToGrid w:val="0"/>
                <w:color w:val="000000"/>
                <w:spacing w:val="-4"/>
                <w:kern w:val="0"/>
                <w:sz w:val="20"/>
                <w:szCs w:val="20"/>
                <w:lang w:val="en-US" w:eastAsia="en-US" w:bidi="ar-SA"/>
              </w:rPr>
              <w:t>款</w:t>
            </w:r>
          </w:p>
        </w:tc>
        <w:tc>
          <w:tcPr>
            <w:tcW w:w="1739" w:type="dxa"/>
            <w:vAlign w:val="top"/>
          </w:tcPr>
          <w:p w14:paraId="71D15DBA">
            <w:pPr>
              <w:widowControl/>
              <w:kinsoku w:val="0"/>
              <w:autoSpaceDE w:val="0"/>
              <w:autoSpaceDN w:val="0"/>
              <w:adjustRightInd w:val="0"/>
              <w:snapToGrid w:val="0"/>
              <w:spacing w:before="139" w:line="255" w:lineRule="auto"/>
              <w:ind w:left="144" w:right="165" w:hanging="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合同价款支付时</w:t>
            </w:r>
            <w:r>
              <w:rPr>
                <w:rFonts w:ascii="宋体" w:hAnsi="宋体" w:eastAsia="宋体" w:cs="宋体"/>
                <w:snapToGrid w:val="0"/>
                <w:color w:val="000000"/>
                <w:kern w:val="0"/>
                <w:sz w:val="20"/>
                <w:szCs w:val="20"/>
                <w:lang w:val="en-US" w:eastAsia="en-US" w:bidi="ar-SA"/>
              </w:rPr>
              <w:t>间</w:t>
            </w:r>
          </w:p>
        </w:tc>
        <w:tc>
          <w:tcPr>
            <w:tcW w:w="5180" w:type="dxa"/>
            <w:tcBorders>
              <w:right w:val="single" w:color="000000" w:sz="2" w:space="0"/>
            </w:tcBorders>
            <w:vAlign w:val="top"/>
          </w:tcPr>
          <w:p w14:paraId="5F52394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6282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624" w:type="dxa"/>
            <w:tcBorders>
              <w:left w:val="single" w:color="000000" w:sz="2" w:space="0"/>
            </w:tcBorders>
            <w:vAlign w:val="top"/>
          </w:tcPr>
          <w:p w14:paraId="6AE53E34">
            <w:pPr>
              <w:widowControl/>
              <w:kinsoku w:val="0"/>
              <w:autoSpaceDE w:val="0"/>
              <w:autoSpaceDN w:val="0"/>
              <w:adjustRightInd w:val="0"/>
              <w:snapToGrid w:val="0"/>
              <w:spacing w:before="143" w:line="253" w:lineRule="auto"/>
              <w:ind w:left="356" w:right="327" w:firstLine="15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4"/>
                <w:kern w:val="0"/>
                <w:sz w:val="20"/>
                <w:szCs w:val="20"/>
                <w:lang w:val="en-US" w:eastAsia="en-US" w:bidi="ar-SA"/>
              </w:rPr>
              <w:t>第 13.2</w:t>
            </w:r>
            <w:r>
              <w:rPr>
                <w:rFonts w:ascii="宋体" w:hAnsi="宋体" w:eastAsia="宋体" w:cs="宋体"/>
                <w:snapToGrid w:val="0"/>
                <w:color w:val="000000"/>
                <w:spacing w:val="-40"/>
                <w:kern w:val="0"/>
                <w:sz w:val="20"/>
                <w:szCs w:val="20"/>
                <w:lang w:val="en-US" w:eastAsia="en-US" w:bidi="ar-SA"/>
              </w:rPr>
              <w:t xml:space="preserve"> </w:t>
            </w:r>
            <w:r>
              <w:rPr>
                <w:rFonts w:ascii="宋体" w:hAnsi="宋体" w:eastAsia="宋体" w:cs="宋体"/>
                <w:snapToGrid w:val="0"/>
                <w:color w:val="000000"/>
                <w:spacing w:val="-4"/>
                <w:kern w:val="0"/>
                <w:sz w:val="20"/>
                <w:szCs w:val="20"/>
                <w:lang w:val="en-US" w:eastAsia="en-US" w:bidi="ar-SA"/>
              </w:rPr>
              <w:t>款</w:t>
            </w:r>
          </w:p>
        </w:tc>
        <w:tc>
          <w:tcPr>
            <w:tcW w:w="1739" w:type="dxa"/>
            <w:vAlign w:val="top"/>
          </w:tcPr>
          <w:p w14:paraId="056ECF40">
            <w:pPr>
              <w:widowControl/>
              <w:kinsoku w:val="0"/>
              <w:autoSpaceDE w:val="0"/>
              <w:autoSpaceDN w:val="0"/>
              <w:adjustRightInd w:val="0"/>
              <w:snapToGrid w:val="0"/>
              <w:spacing w:before="141" w:line="254" w:lineRule="auto"/>
              <w:ind w:left="115" w:right="163" w:firstLine="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履约保证金不予退还的情形</w:t>
            </w:r>
          </w:p>
        </w:tc>
        <w:tc>
          <w:tcPr>
            <w:tcW w:w="5180" w:type="dxa"/>
            <w:tcBorders>
              <w:right w:val="single" w:color="000000" w:sz="2" w:space="0"/>
            </w:tcBorders>
            <w:vAlign w:val="top"/>
          </w:tcPr>
          <w:p w14:paraId="2BE5A72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78C06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624" w:type="dxa"/>
            <w:tcBorders>
              <w:left w:val="single" w:color="000000" w:sz="2" w:space="0"/>
            </w:tcBorders>
            <w:vAlign w:val="top"/>
          </w:tcPr>
          <w:p w14:paraId="1745622D">
            <w:pPr>
              <w:widowControl/>
              <w:kinsoku w:val="0"/>
              <w:autoSpaceDE w:val="0"/>
              <w:autoSpaceDN w:val="0"/>
              <w:adjustRightInd w:val="0"/>
              <w:snapToGrid w:val="0"/>
              <w:spacing w:before="203" w:line="252" w:lineRule="auto"/>
              <w:ind w:left="356" w:right="327" w:firstLine="15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4"/>
                <w:kern w:val="0"/>
                <w:sz w:val="20"/>
                <w:szCs w:val="20"/>
                <w:lang w:val="en-US" w:eastAsia="en-US" w:bidi="ar-SA"/>
              </w:rPr>
              <w:t>第 13.3</w:t>
            </w:r>
            <w:r>
              <w:rPr>
                <w:rFonts w:ascii="宋体" w:hAnsi="宋体" w:eastAsia="宋体" w:cs="宋体"/>
                <w:snapToGrid w:val="0"/>
                <w:color w:val="000000"/>
                <w:spacing w:val="-40"/>
                <w:kern w:val="0"/>
                <w:sz w:val="20"/>
                <w:szCs w:val="20"/>
                <w:lang w:val="en-US" w:eastAsia="en-US" w:bidi="ar-SA"/>
              </w:rPr>
              <w:t xml:space="preserve"> </w:t>
            </w:r>
            <w:r>
              <w:rPr>
                <w:rFonts w:ascii="宋体" w:hAnsi="宋体" w:eastAsia="宋体" w:cs="宋体"/>
                <w:snapToGrid w:val="0"/>
                <w:color w:val="000000"/>
                <w:spacing w:val="-4"/>
                <w:kern w:val="0"/>
                <w:sz w:val="20"/>
                <w:szCs w:val="20"/>
                <w:lang w:val="en-US" w:eastAsia="en-US" w:bidi="ar-SA"/>
              </w:rPr>
              <w:t>款</w:t>
            </w:r>
          </w:p>
        </w:tc>
        <w:tc>
          <w:tcPr>
            <w:tcW w:w="1739" w:type="dxa"/>
            <w:vAlign w:val="top"/>
          </w:tcPr>
          <w:p w14:paraId="67348018">
            <w:pPr>
              <w:widowControl/>
              <w:kinsoku w:val="0"/>
              <w:autoSpaceDE w:val="0"/>
              <w:autoSpaceDN w:val="0"/>
              <w:adjustRightInd w:val="0"/>
              <w:snapToGrid w:val="0"/>
              <w:spacing w:before="52" w:line="233" w:lineRule="auto"/>
              <w:ind w:left="133" w:right="155" w:hanging="13"/>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履约保证金退还</w:t>
            </w:r>
            <w:r>
              <w:rPr>
                <w:rFonts w:ascii="宋体" w:hAnsi="宋体" w:eastAsia="宋体" w:cs="宋体"/>
                <w:snapToGrid w:val="0"/>
                <w:color w:val="000000"/>
                <w:spacing w:val="5"/>
                <w:kern w:val="0"/>
                <w:sz w:val="20"/>
                <w:szCs w:val="20"/>
                <w:lang w:val="en-US" w:eastAsia="en-US" w:bidi="ar-SA"/>
              </w:rPr>
              <w:t>时间及逾期退还</w:t>
            </w:r>
            <w:r>
              <w:rPr>
                <w:rFonts w:ascii="宋体" w:hAnsi="宋体" w:eastAsia="宋体" w:cs="宋体"/>
                <w:snapToGrid w:val="0"/>
                <w:color w:val="000000"/>
                <w:spacing w:val="1"/>
                <w:kern w:val="0"/>
                <w:sz w:val="20"/>
                <w:szCs w:val="20"/>
                <w:lang w:val="en-US" w:eastAsia="en-US" w:bidi="ar-SA"/>
              </w:rPr>
              <w:t>的违约金</w:t>
            </w:r>
          </w:p>
        </w:tc>
        <w:tc>
          <w:tcPr>
            <w:tcW w:w="5180" w:type="dxa"/>
            <w:tcBorders>
              <w:right w:val="single" w:color="000000" w:sz="2" w:space="0"/>
            </w:tcBorders>
            <w:vAlign w:val="top"/>
          </w:tcPr>
          <w:p w14:paraId="2F89A4D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2FEB5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1624" w:type="dxa"/>
            <w:tcBorders>
              <w:left w:val="single" w:color="000000" w:sz="2" w:space="0"/>
              <w:bottom w:val="single" w:color="000000" w:sz="2" w:space="0"/>
            </w:tcBorders>
            <w:vAlign w:val="top"/>
          </w:tcPr>
          <w:p w14:paraId="7BCBC9FC">
            <w:pPr>
              <w:widowControl/>
              <w:kinsoku w:val="0"/>
              <w:autoSpaceDE w:val="0"/>
              <w:autoSpaceDN w:val="0"/>
              <w:adjustRightInd w:val="0"/>
              <w:snapToGrid w:val="0"/>
              <w:spacing w:before="168" w:line="228" w:lineRule="auto"/>
              <w:ind w:left="5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第二节</w:t>
            </w:r>
          </w:p>
          <w:p w14:paraId="76EC9045">
            <w:pPr>
              <w:widowControl/>
              <w:kinsoku w:val="0"/>
              <w:autoSpaceDE w:val="0"/>
              <w:autoSpaceDN w:val="0"/>
              <w:adjustRightInd w:val="0"/>
              <w:snapToGrid w:val="0"/>
              <w:spacing w:before="24" w:line="228" w:lineRule="auto"/>
              <w:ind w:left="1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
                <w:kern w:val="0"/>
                <w:sz w:val="20"/>
                <w:szCs w:val="20"/>
                <w:lang w:val="en-US" w:eastAsia="en-US" w:bidi="ar-SA"/>
              </w:rPr>
              <w:t>第 14.1（3）项</w:t>
            </w:r>
          </w:p>
        </w:tc>
        <w:tc>
          <w:tcPr>
            <w:tcW w:w="1739" w:type="dxa"/>
            <w:tcBorders>
              <w:bottom w:val="single" w:color="000000" w:sz="2" w:space="0"/>
            </w:tcBorders>
            <w:vAlign w:val="top"/>
          </w:tcPr>
          <w:p w14:paraId="7285587A">
            <w:pPr>
              <w:widowControl/>
              <w:kinsoku w:val="0"/>
              <w:autoSpaceDE w:val="0"/>
              <w:autoSpaceDN w:val="0"/>
              <w:adjustRightInd w:val="0"/>
              <w:snapToGrid w:val="0"/>
              <w:spacing w:before="188" w:line="254" w:lineRule="auto"/>
              <w:ind w:left="116" w:right="167" w:hanging="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运行监督、维修</w:t>
            </w:r>
            <w:r>
              <w:rPr>
                <w:rFonts w:ascii="宋体" w:hAnsi="宋体" w:eastAsia="宋体" w:cs="宋体"/>
                <w:snapToGrid w:val="0"/>
                <w:color w:val="000000"/>
                <w:spacing w:val="2"/>
                <w:kern w:val="0"/>
                <w:sz w:val="20"/>
                <w:szCs w:val="20"/>
                <w:lang w:val="en-US" w:eastAsia="en-US" w:bidi="ar-SA"/>
              </w:rPr>
              <w:t>期限</w:t>
            </w:r>
          </w:p>
        </w:tc>
        <w:tc>
          <w:tcPr>
            <w:tcW w:w="5180" w:type="dxa"/>
            <w:tcBorders>
              <w:bottom w:val="single" w:color="000000" w:sz="2" w:space="0"/>
              <w:right w:val="single" w:color="000000" w:sz="2" w:space="0"/>
            </w:tcBorders>
            <w:vAlign w:val="top"/>
          </w:tcPr>
          <w:p w14:paraId="1017448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bl>
    <w:tbl>
      <w:tblPr>
        <w:tblStyle w:val="8"/>
        <w:tblpPr w:leftFromText="180" w:rightFromText="180" w:vertAnchor="text" w:horzAnchor="page" w:tblpX="1031" w:tblpY="90"/>
        <w:tblOverlap w:val="never"/>
        <w:tblW w:w="854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4"/>
        <w:gridCol w:w="1719"/>
        <w:gridCol w:w="20"/>
        <w:gridCol w:w="5180"/>
      </w:tblGrid>
      <w:tr w14:paraId="2FFD8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624" w:type="dxa"/>
            <w:tcBorders>
              <w:top w:val="single" w:color="000000" w:sz="2" w:space="0"/>
              <w:left w:val="single" w:color="000000" w:sz="2" w:space="0"/>
            </w:tcBorders>
            <w:vAlign w:val="top"/>
          </w:tcPr>
          <w:p w14:paraId="25B6C8C7">
            <w:pPr>
              <w:widowControl/>
              <w:kinsoku w:val="0"/>
              <w:autoSpaceDE w:val="0"/>
              <w:autoSpaceDN w:val="0"/>
              <w:adjustRightInd w:val="0"/>
              <w:snapToGrid w:val="0"/>
              <w:spacing w:before="188" w:line="228" w:lineRule="auto"/>
              <w:ind w:left="5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第二节</w:t>
            </w:r>
          </w:p>
          <w:p w14:paraId="13C7D682">
            <w:pPr>
              <w:widowControl/>
              <w:kinsoku w:val="0"/>
              <w:autoSpaceDE w:val="0"/>
              <w:autoSpaceDN w:val="0"/>
              <w:adjustRightInd w:val="0"/>
              <w:snapToGrid w:val="0"/>
              <w:spacing w:before="24" w:line="228" w:lineRule="auto"/>
              <w:ind w:left="1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
                <w:kern w:val="0"/>
                <w:sz w:val="20"/>
                <w:szCs w:val="20"/>
                <w:lang w:val="en-US" w:eastAsia="en-US" w:bidi="ar-SA"/>
              </w:rPr>
              <w:t>第 14.1（5）项</w:t>
            </w:r>
          </w:p>
        </w:tc>
        <w:tc>
          <w:tcPr>
            <w:tcW w:w="1719" w:type="dxa"/>
            <w:tcBorders>
              <w:top w:val="single" w:color="000000" w:sz="2" w:space="0"/>
            </w:tcBorders>
            <w:vAlign w:val="top"/>
          </w:tcPr>
          <w:p w14:paraId="53191430">
            <w:pPr>
              <w:widowControl/>
              <w:kinsoku w:val="0"/>
              <w:autoSpaceDE w:val="0"/>
              <w:autoSpaceDN w:val="0"/>
              <w:adjustRightInd w:val="0"/>
              <w:snapToGrid w:val="0"/>
              <w:spacing w:line="258" w:lineRule="auto"/>
              <w:jc w:val="left"/>
              <w:textAlignment w:val="baseline"/>
              <w:rPr>
                <w:rFonts w:ascii="Arial" w:hAnsi="Arial" w:eastAsia="Arial" w:cs="Arial"/>
                <w:snapToGrid w:val="0"/>
                <w:color w:val="000000"/>
                <w:kern w:val="0"/>
                <w:sz w:val="21"/>
                <w:szCs w:val="21"/>
                <w:lang w:eastAsia="en-US"/>
              </w:rPr>
            </w:pPr>
          </w:p>
          <w:p w14:paraId="6F654AC5">
            <w:pPr>
              <w:widowControl/>
              <w:kinsoku w:val="0"/>
              <w:autoSpaceDE w:val="0"/>
              <w:autoSpaceDN w:val="0"/>
              <w:adjustRightInd w:val="0"/>
              <w:snapToGrid w:val="0"/>
              <w:spacing w:before="65" w:line="227" w:lineRule="auto"/>
              <w:ind w:left="1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货物回收的约定</w:t>
            </w:r>
          </w:p>
        </w:tc>
        <w:tc>
          <w:tcPr>
            <w:tcW w:w="5200" w:type="dxa"/>
            <w:gridSpan w:val="2"/>
            <w:tcBorders>
              <w:top w:val="single" w:color="000000" w:sz="2" w:space="0"/>
              <w:right w:val="single" w:color="000000" w:sz="2" w:space="0"/>
            </w:tcBorders>
            <w:vAlign w:val="top"/>
          </w:tcPr>
          <w:p w14:paraId="343B4DD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769CA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624" w:type="dxa"/>
            <w:tcBorders>
              <w:left w:val="single" w:color="000000" w:sz="2" w:space="0"/>
            </w:tcBorders>
            <w:vAlign w:val="top"/>
          </w:tcPr>
          <w:p w14:paraId="1356B348">
            <w:pPr>
              <w:widowControl/>
              <w:kinsoku w:val="0"/>
              <w:autoSpaceDE w:val="0"/>
              <w:autoSpaceDN w:val="0"/>
              <w:adjustRightInd w:val="0"/>
              <w:snapToGrid w:val="0"/>
              <w:spacing w:before="132" w:line="228" w:lineRule="auto"/>
              <w:ind w:left="5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第二节</w:t>
            </w:r>
          </w:p>
          <w:p w14:paraId="79A278E9">
            <w:pPr>
              <w:widowControl/>
              <w:kinsoku w:val="0"/>
              <w:autoSpaceDE w:val="0"/>
              <w:autoSpaceDN w:val="0"/>
              <w:adjustRightInd w:val="0"/>
              <w:snapToGrid w:val="0"/>
              <w:spacing w:before="24" w:line="228" w:lineRule="auto"/>
              <w:ind w:left="1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
                <w:kern w:val="0"/>
                <w:sz w:val="20"/>
                <w:szCs w:val="20"/>
                <w:lang w:val="en-US" w:eastAsia="en-US" w:bidi="ar-SA"/>
              </w:rPr>
              <w:t>第 14.1（6）项</w:t>
            </w:r>
          </w:p>
        </w:tc>
        <w:tc>
          <w:tcPr>
            <w:tcW w:w="1719" w:type="dxa"/>
            <w:vAlign w:val="top"/>
          </w:tcPr>
          <w:p w14:paraId="71A43579">
            <w:pPr>
              <w:widowControl/>
              <w:kinsoku w:val="0"/>
              <w:autoSpaceDE w:val="0"/>
              <w:autoSpaceDN w:val="0"/>
              <w:adjustRightInd w:val="0"/>
              <w:snapToGrid w:val="0"/>
              <w:spacing w:before="151" w:line="254" w:lineRule="auto"/>
              <w:ind w:left="112" w:right="145" w:firstLine="4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
                <w:kern w:val="0"/>
                <w:sz w:val="20"/>
                <w:szCs w:val="20"/>
                <w:lang w:val="en-US" w:eastAsia="en-US" w:bidi="ar-SA"/>
              </w:rPr>
              <w:t>乙方提供的其他</w:t>
            </w:r>
            <w:r>
              <w:rPr>
                <w:rFonts w:ascii="宋体" w:hAnsi="宋体" w:eastAsia="宋体" w:cs="宋体"/>
                <w:snapToGrid w:val="0"/>
                <w:color w:val="000000"/>
                <w:spacing w:val="3"/>
                <w:kern w:val="0"/>
                <w:sz w:val="20"/>
                <w:szCs w:val="20"/>
                <w:lang w:val="en-US" w:eastAsia="en-US" w:bidi="ar-SA"/>
              </w:rPr>
              <w:t>服务</w:t>
            </w:r>
          </w:p>
        </w:tc>
        <w:tc>
          <w:tcPr>
            <w:tcW w:w="5200" w:type="dxa"/>
            <w:gridSpan w:val="2"/>
            <w:tcBorders>
              <w:right w:val="single" w:color="000000" w:sz="2" w:space="0"/>
            </w:tcBorders>
            <w:vAlign w:val="top"/>
          </w:tcPr>
          <w:p w14:paraId="65D6572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0012A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624" w:type="dxa"/>
            <w:tcBorders>
              <w:left w:val="single" w:color="000000" w:sz="2" w:space="0"/>
            </w:tcBorders>
            <w:vAlign w:val="top"/>
          </w:tcPr>
          <w:p w14:paraId="2374854E">
            <w:pPr>
              <w:widowControl/>
              <w:kinsoku w:val="0"/>
              <w:autoSpaceDE w:val="0"/>
              <w:autoSpaceDN w:val="0"/>
              <w:adjustRightInd w:val="0"/>
              <w:snapToGrid w:val="0"/>
              <w:spacing w:before="154" w:line="254" w:lineRule="auto"/>
              <w:ind w:left="356" w:right="327" w:firstLine="15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4"/>
                <w:kern w:val="0"/>
                <w:sz w:val="20"/>
                <w:szCs w:val="20"/>
                <w:lang w:val="en-US" w:eastAsia="en-US" w:bidi="ar-SA"/>
              </w:rPr>
              <w:t>第 15.1</w:t>
            </w:r>
            <w:r>
              <w:rPr>
                <w:rFonts w:ascii="宋体" w:hAnsi="宋体" w:eastAsia="宋体" w:cs="宋体"/>
                <w:snapToGrid w:val="0"/>
                <w:color w:val="000000"/>
                <w:spacing w:val="-40"/>
                <w:kern w:val="0"/>
                <w:sz w:val="20"/>
                <w:szCs w:val="20"/>
                <w:lang w:val="en-US" w:eastAsia="en-US" w:bidi="ar-SA"/>
              </w:rPr>
              <w:t xml:space="preserve"> </w:t>
            </w:r>
            <w:r>
              <w:rPr>
                <w:rFonts w:ascii="宋体" w:hAnsi="宋体" w:eastAsia="宋体" w:cs="宋体"/>
                <w:snapToGrid w:val="0"/>
                <w:color w:val="000000"/>
                <w:spacing w:val="-4"/>
                <w:kern w:val="0"/>
                <w:sz w:val="20"/>
                <w:szCs w:val="20"/>
                <w:lang w:val="en-US" w:eastAsia="en-US" w:bidi="ar-SA"/>
              </w:rPr>
              <w:t>款</w:t>
            </w:r>
          </w:p>
        </w:tc>
        <w:tc>
          <w:tcPr>
            <w:tcW w:w="1719" w:type="dxa"/>
            <w:vAlign w:val="top"/>
          </w:tcPr>
          <w:p w14:paraId="00CF979B">
            <w:pPr>
              <w:widowControl/>
              <w:kinsoku w:val="0"/>
              <w:autoSpaceDE w:val="0"/>
              <w:autoSpaceDN w:val="0"/>
              <w:adjustRightInd w:val="0"/>
              <w:snapToGrid w:val="0"/>
              <w:spacing w:before="155" w:line="254" w:lineRule="auto"/>
              <w:ind w:left="116" w:right="145" w:hanging="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修理、重作、更换相关具体规定</w:t>
            </w:r>
          </w:p>
        </w:tc>
        <w:tc>
          <w:tcPr>
            <w:tcW w:w="5200" w:type="dxa"/>
            <w:gridSpan w:val="2"/>
            <w:tcBorders>
              <w:right w:val="single" w:color="000000" w:sz="2" w:space="0"/>
            </w:tcBorders>
            <w:vAlign w:val="top"/>
          </w:tcPr>
          <w:p w14:paraId="04EE7DB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1F72B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624" w:type="dxa"/>
            <w:tcBorders>
              <w:left w:val="single" w:color="000000" w:sz="2" w:space="0"/>
            </w:tcBorders>
            <w:vAlign w:val="top"/>
          </w:tcPr>
          <w:p w14:paraId="383648A8">
            <w:pPr>
              <w:widowControl/>
              <w:kinsoku w:val="0"/>
              <w:autoSpaceDE w:val="0"/>
              <w:autoSpaceDN w:val="0"/>
              <w:adjustRightInd w:val="0"/>
              <w:snapToGrid w:val="0"/>
              <w:spacing w:before="138" w:line="228" w:lineRule="auto"/>
              <w:ind w:left="5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第二节</w:t>
            </w:r>
          </w:p>
          <w:p w14:paraId="73DB8BC6">
            <w:pPr>
              <w:widowControl/>
              <w:kinsoku w:val="0"/>
              <w:autoSpaceDE w:val="0"/>
              <w:autoSpaceDN w:val="0"/>
              <w:adjustRightInd w:val="0"/>
              <w:snapToGrid w:val="0"/>
              <w:spacing w:before="24" w:line="228" w:lineRule="auto"/>
              <w:ind w:left="1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
                <w:kern w:val="0"/>
                <w:sz w:val="20"/>
                <w:szCs w:val="20"/>
                <w:lang w:val="en-US" w:eastAsia="en-US" w:bidi="ar-SA"/>
              </w:rPr>
              <w:t>第 15.2（2）项</w:t>
            </w:r>
          </w:p>
        </w:tc>
        <w:tc>
          <w:tcPr>
            <w:tcW w:w="1719" w:type="dxa"/>
            <w:vAlign w:val="top"/>
          </w:tcPr>
          <w:p w14:paraId="1C698612">
            <w:pPr>
              <w:widowControl/>
              <w:kinsoku w:val="0"/>
              <w:autoSpaceDE w:val="0"/>
              <w:autoSpaceDN w:val="0"/>
              <w:adjustRightInd w:val="0"/>
              <w:snapToGrid w:val="0"/>
              <w:spacing w:before="273" w:line="227" w:lineRule="auto"/>
              <w:ind w:left="11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迟延交货赔偿费</w:t>
            </w:r>
          </w:p>
        </w:tc>
        <w:tc>
          <w:tcPr>
            <w:tcW w:w="5200" w:type="dxa"/>
            <w:gridSpan w:val="2"/>
            <w:tcBorders>
              <w:right w:val="single" w:color="000000" w:sz="2" w:space="0"/>
            </w:tcBorders>
            <w:vAlign w:val="top"/>
          </w:tcPr>
          <w:p w14:paraId="3C9ADBD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7A432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624" w:type="dxa"/>
            <w:tcBorders>
              <w:left w:val="single" w:color="000000" w:sz="2" w:space="0"/>
            </w:tcBorders>
            <w:vAlign w:val="top"/>
          </w:tcPr>
          <w:p w14:paraId="0496F438">
            <w:pPr>
              <w:widowControl/>
              <w:kinsoku w:val="0"/>
              <w:autoSpaceDE w:val="0"/>
              <w:autoSpaceDN w:val="0"/>
              <w:adjustRightInd w:val="0"/>
              <w:snapToGrid w:val="0"/>
              <w:spacing w:before="161" w:line="254" w:lineRule="auto"/>
              <w:ind w:left="356" w:right="327" w:firstLine="15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4"/>
                <w:kern w:val="0"/>
                <w:sz w:val="20"/>
                <w:szCs w:val="20"/>
                <w:lang w:val="en-US" w:eastAsia="en-US" w:bidi="ar-SA"/>
              </w:rPr>
              <w:t>第 15.3</w:t>
            </w:r>
            <w:r>
              <w:rPr>
                <w:rFonts w:ascii="宋体" w:hAnsi="宋体" w:eastAsia="宋体" w:cs="宋体"/>
                <w:snapToGrid w:val="0"/>
                <w:color w:val="000000"/>
                <w:spacing w:val="-40"/>
                <w:kern w:val="0"/>
                <w:sz w:val="20"/>
                <w:szCs w:val="20"/>
                <w:lang w:val="en-US" w:eastAsia="en-US" w:bidi="ar-SA"/>
              </w:rPr>
              <w:t xml:space="preserve"> </w:t>
            </w:r>
            <w:r>
              <w:rPr>
                <w:rFonts w:ascii="宋体" w:hAnsi="宋体" w:eastAsia="宋体" w:cs="宋体"/>
                <w:snapToGrid w:val="0"/>
                <w:color w:val="000000"/>
                <w:spacing w:val="-4"/>
                <w:kern w:val="0"/>
                <w:sz w:val="20"/>
                <w:szCs w:val="20"/>
                <w:lang w:val="en-US" w:eastAsia="en-US" w:bidi="ar-SA"/>
              </w:rPr>
              <w:t>款</w:t>
            </w:r>
          </w:p>
        </w:tc>
        <w:tc>
          <w:tcPr>
            <w:tcW w:w="1719" w:type="dxa"/>
            <w:vAlign w:val="top"/>
          </w:tcPr>
          <w:p w14:paraId="3F3BC3F4">
            <w:pPr>
              <w:widowControl/>
              <w:kinsoku w:val="0"/>
              <w:autoSpaceDE w:val="0"/>
              <w:autoSpaceDN w:val="0"/>
              <w:adjustRightInd w:val="0"/>
              <w:snapToGrid w:val="0"/>
              <w:spacing w:before="278" w:line="228" w:lineRule="auto"/>
              <w:ind w:left="11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逾期付款利息</w:t>
            </w:r>
          </w:p>
        </w:tc>
        <w:tc>
          <w:tcPr>
            <w:tcW w:w="5200" w:type="dxa"/>
            <w:gridSpan w:val="2"/>
            <w:tcBorders>
              <w:right w:val="single" w:color="000000" w:sz="2" w:space="0"/>
            </w:tcBorders>
            <w:vAlign w:val="top"/>
          </w:tcPr>
          <w:p w14:paraId="281013D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7AA8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1624" w:type="dxa"/>
            <w:tcBorders>
              <w:left w:val="single" w:color="000000" w:sz="2" w:space="0"/>
              <w:bottom w:val="single" w:color="000000" w:sz="2" w:space="0"/>
              <w:right w:val="single" w:color="000000" w:sz="2" w:space="0"/>
            </w:tcBorders>
            <w:vAlign w:val="top"/>
          </w:tcPr>
          <w:p w14:paraId="529C2813">
            <w:pPr>
              <w:widowControl/>
              <w:kinsoku w:val="0"/>
              <w:autoSpaceDE w:val="0"/>
              <w:autoSpaceDN w:val="0"/>
              <w:adjustRightInd w:val="0"/>
              <w:snapToGrid w:val="0"/>
              <w:spacing w:before="234" w:line="254" w:lineRule="auto"/>
              <w:ind w:left="356" w:right="329" w:firstLine="15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4"/>
                <w:kern w:val="0"/>
                <w:sz w:val="20"/>
                <w:szCs w:val="20"/>
                <w:lang w:val="en-US" w:eastAsia="en-US" w:bidi="ar-SA"/>
              </w:rPr>
              <w:t>第 15.4</w:t>
            </w:r>
            <w:r>
              <w:rPr>
                <w:rFonts w:ascii="宋体" w:hAnsi="宋体" w:eastAsia="宋体" w:cs="宋体"/>
                <w:snapToGrid w:val="0"/>
                <w:color w:val="000000"/>
                <w:spacing w:val="-40"/>
                <w:kern w:val="0"/>
                <w:sz w:val="20"/>
                <w:szCs w:val="20"/>
                <w:lang w:val="en-US" w:eastAsia="en-US" w:bidi="ar-SA"/>
              </w:rPr>
              <w:t xml:space="preserve"> </w:t>
            </w:r>
            <w:r>
              <w:rPr>
                <w:rFonts w:ascii="宋体" w:hAnsi="宋体" w:eastAsia="宋体" w:cs="宋体"/>
                <w:snapToGrid w:val="0"/>
                <w:color w:val="000000"/>
                <w:spacing w:val="-4"/>
                <w:kern w:val="0"/>
                <w:sz w:val="20"/>
                <w:szCs w:val="20"/>
                <w:lang w:val="en-US" w:eastAsia="en-US" w:bidi="ar-SA"/>
              </w:rPr>
              <w:t>款</w:t>
            </w:r>
          </w:p>
        </w:tc>
        <w:tc>
          <w:tcPr>
            <w:tcW w:w="1739" w:type="dxa"/>
            <w:gridSpan w:val="2"/>
            <w:tcBorders>
              <w:left w:val="single" w:color="000000" w:sz="2" w:space="0"/>
              <w:bottom w:val="single" w:color="000000" w:sz="2" w:space="0"/>
              <w:right w:val="single" w:color="000000" w:sz="2" w:space="0"/>
            </w:tcBorders>
            <w:vAlign w:val="top"/>
          </w:tcPr>
          <w:p w14:paraId="1614C2AC">
            <w:pPr>
              <w:widowControl/>
              <w:kinsoku w:val="0"/>
              <w:autoSpaceDE w:val="0"/>
              <w:autoSpaceDN w:val="0"/>
              <w:adjustRightInd w:val="0"/>
              <w:snapToGrid w:val="0"/>
              <w:spacing w:line="282" w:lineRule="auto"/>
              <w:jc w:val="left"/>
              <w:textAlignment w:val="baseline"/>
              <w:rPr>
                <w:rFonts w:ascii="Arial" w:hAnsi="Arial" w:eastAsia="Arial" w:cs="Arial"/>
                <w:snapToGrid w:val="0"/>
                <w:color w:val="000000"/>
                <w:kern w:val="0"/>
                <w:sz w:val="21"/>
                <w:szCs w:val="21"/>
                <w:lang w:eastAsia="en-US"/>
              </w:rPr>
            </w:pPr>
          </w:p>
          <w:p w14:paraId="7A99995F">
            <w:pPr>
              <w:widowControl/>
              <w:kinsoku w:val="0"/>
              <w:autoSpaceDE w:val="0"/>
              <w:autoSpaceDN w:val="0"/>
              <w:adjustRightInd w:val="0"/>
              <w:snapToGrid w:val="0"/>
              <w:spacing w:before="65" w:line="228" w:lineRule="auto"/>
              <w:ind w:left="1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其他违约责任</w:t>
            </w:r>
          </w:p>
        </w:tc>
        <w:tc>
          <w:tcPr>
            <w:tcW w:w="5180" w:type="dxa"/>
            <w:tcBorders>
              <w:left w:val="single" w:color="000000" w:sz="2" w:space="0"/>
              <w:bottom w:val="single" w:color="000000" w:sz="2" w:space="0"/>
              <w:right w:val="single" w:color="000000" w:sz="2" w:space="0"/>
            </w:tcBorders>
            <w:vAlign w:val="top"/>
          </w:tcPr>
          <w:p w14:paraId="46E14C9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5269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7" w:hRule="atLeast"/>
        </w:trPr>
        <w:tc>
          <w:tcPr>
            <w:tcW w:w="1624" w:type="dxa"/>
            <w:tcBorders>
              <w:top w:val="single" w:color="000000" w:sz="2" w:space="0"/>
              <w:left w:val="single" w:color="000000" w:sz="2" w:space="0"/>
              <w:right w:val="single" w:color="000000" w:sz="2" w:space="0"/>
            </w:tcBorders>
            <w:vAlign w:val="top"/>
          </w:tcPr>
          <w:p w14:paraId="1E3E9997">
            <w:pPr>
              <w:widowControl/>
              <w:kinsoku w:val="0"/>
              <w:autoSpaceDE w:val="0"/>
              <w:autoSpaceDN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5614D4EB">
            <w:pPr>
              <w:widowControl/>
              <w:kinsoku w:val="0"/>
              <w:autoSpaceDE w:val="0"/>
              <w:autoSpaceDN w:val="0"/>
              <w:adjustRightInd w:val="0"/>
              <w:snapToGrid w:val="0"/>
              <w:spacing w:line="334" w:lineRule="auto"/>
              <w:jc w:val="left"/>
              <w:textAlignment w:val="baseline"/>
              <w:rPr>
                <w:rFonts w:ascii="Arial" w:hAnsi="Arial" w:eastAsia="Arial" w:cs="Arial"/>
                <w:snapToGrid w:val="0"/>
                <w:color w:val="000000"/>
                <w:kern w:val="0"/>
                <w:sz w:val="21"/>
                <w:szCs w:val="21"/>
                <w:lang w:eastAsia="en-US"/>
              </w:rPr>
            </w:pPr>
          </w:p>
          <w:p w14:paraId="54DF358F">
            <w:pPr>
              <w:widowControl/>
              <w:kinsoku w:val="0"/>
              <w:autoSpaceDE w:val="0"/>
              <w:autoSpaceDN w:val="0"/>
              <w:adjustRightInd w:val="0"/>
              <w:snapToGrid w:val="0"/>
              <w:spacing w:before="65" w:line="254" w:lineRule="auto"/>
              <w:ind w:left="356" w:right="329" w:firstLine="15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4"/>
                <w:kern w:val="0"/>
                <w:sz w:val="20"/>
                <w:szCs w:val="20"/>
                <w:lang w:val="en-US" w:eastAsia="en-US" w:bidi="ar-SA"/>
              </w:rPr>
              <w:t>第 19.2</w:t>
            </w:r>
            <w:r>
              <w:rPr>
                <w:rFonts w:ascii="宋体" w:hAnsi="宋体" w:eastAsia="宋体" w:cs="宋体"/>
                <w:snapToGrid w:val="0"/>
                <w:color w:val="000000"/>
                <w:spacing w:val="-40"/>
                <w:kern w:val="0"/>
                <w:sz w:val="20"/>
                <w:szCs w:val="20"/>
                <w:lang w:val="en-US" w:eastAsia="en-US" w:bidi="ar-SA"/>
              </w:rPr>
              <w:t xml:space="preserve"> </w:t>
            </w:r>
            <w:r>
              <w:rPr>
                <w:rFonts w:ascii="宋体" w:hAnsi="宋体" w:eastAsia="宋体" w:cs="宋体"/>
                <w:snapToGrid w:val="0"/>
                <w:color w:val="000000"/>
                <w:spacing w:val="-4"/>
                <w:kern w:val="0"/>
                <w:sz w:val="20"/>
                <w:szCs w:val="20"/>
                <w:lang w:val="en-US" w:eastAsia="en-US" w:bidi="ar-SA"/>
              </w:rPr>
              <w:t>款</w:t>
            </w:r>
          </w:p>
        </w:tc>
        <w:tc>
          <w:tcPr>
            <w:tcW w:w="1739" w:type="dxa"/>
            <w:gridSpan w:val="2"/>
            <w:tcBorders>
              <w:top w:val="single" w:color="000000" w:sz="2" w:space="0"/>
              <w:left w:val="single" w:color="000000" w:sz="2" w:space="0"/>
              <w:right w:val="single" w:color="000000" w:sz="2" w:space="0"/>
            </w:tcBorders>
            <w:vAlign w:val="top"/>
          </w:tcPr>
          <w:p w14:paraId="583CF813">
            <w:pPr>
              <w:widowControl/>
              <w:kinsoku w:val="0"/>
              <w:autoSpaceDE w:val="0"/>
              <w:autoSpaceDN w:val="0"/>
              <w:adjustRightInd w:val="0"/>
              <w:snapToGrid w:val="0"/>
              <w:spacing w:line="261" w:lineRule="auto"/>
              <w:jc w:val="left"/>
              <w:textAlignment w:val="baseline"/>
              <w:rPr>
                <w:rFonts w:ascii="Arial" w:hAnsi="Arial" w:eastAsia="Arial" w:cs="Arial"/>
                <w:snapToGrid w:val="0"/>
                <w:color w:val="000000"/>
                <w:kern w:val="0"/>
                <w:sz w:val="21"/>
                <w:szCs w:val="21"/>
                <w:lang w:eastAsia="en-US"/>
              </w:rPr>
            </w:pPr>
          </w:p>
          <w:p w14:paraId="2C5ABF78">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4743A787">
            <w:pPr>
              <w:widowControl/>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eastAsia="en-US"/>
              </w:rPr>
            </w:pPr>
          </w:p>
          <w:p w14:paraId="49649AAA">
            <w:pPr>
              <w:widowControl/>
              <w:kinsoku w:val="0"/>
              <w:autoSpaceDE w:val="0"/>
              <w:autoSpaceDN w:val="0"/>
              <w:adjustRightInd w:val="0"/>
              <w:snapToGrid w:val="0"/>
              <w:spacing w:before="65" w:line="228" w:lineRule="auto"/>
              <w:ind w:left="11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解决争议的方法</w:t>
            </w:r>
          </w:p>
        </w:tc>
        <w:tc>
          <w:tcPr>
            <w:tcW w:w="5180" w:type="dxa"/>
            <w:tcBorders>
              <w:top w:val="single" w:color="000000" w:sz="2" w:space="0"/>
              <w:left w:val="single" w:color="000000" w:sz="2" w:space="0"/>
              <w:right w:val="single" w:color="000000" w:sz="2" w:space="0"/>
            </w:tcBorders>
            <w:vAlign w:val="top"/>
          </w:tcPr>
          <w:p w14:paraId="33CE4239">
            <w:pPr>
              <w:widowControl/>
              <w:kinsoku w:val="0"/>
              <w:autoSpaceDE w:val="0"/>
              <w:autoSpaceDN w:val="0"/>
              <w:adjustRightInd w:val="0"/>
              <w:snapToGrid w:val="0"/>
              <w:spacing w:before="180" w:line="369" w:lineRule="auto"/>
              <w:ind w:left="121" w:right="137" w:firstLine="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因本合同及合同有关事项发生的争议，按下列第</w:t>
            </w:r>
            <w:r>
              <w:rPr>
                <w:rFonts w:ascii="宋体" w:hAnsi="宋体" w:eastAsia="宋体" w:cs="宋体"/>
                <w:snapToGrid w:val="0"/>
                <w:color w:val="000000"/>
                <w:spacing w:val="6"/>
                <w:kern w:val="0"/>
                <w:sz w:val="20"/>
                <w:szCs w:val="20"/>
                <w:u w:val="single" w:color="auto"/>
                <w:lang w:val="en-US" w:eastAsia="en-US" w:bidi="ar-SA"/>
              </w:rPr>
              <w:t xml:space="preserve">   </w:t>
            </w:r>
            <w:r>
              <w:rPr>
                <w:rFonts w:ascii="宋体" w:hAnsi="宋体" w:eastAsia="宋体" w:cs="宋体"/>
                <w:snapToGrid w:val="0"/>
                <w:color w:val="000000"/>
                <w:spacing w:val="-65"/>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种</w:t>
            </w:r>
            <w:r>
              <w:rPr>
                <w:rFonts w:ascii="宋体" w:hAnsi="宋体" w:eastAsia="宋体" w:cs="宋体"/>
                <w:snapToGrid w:val="0"/>
                <w:color w:val="000000"/>
                <w:spacing w:val="-1"/>
                <w:kern w:val="0"/>
                <w:sz w:val="20"/>
                <w:szCs w:val="20"/>
                <w:lang w:val="en-US" w:eastAsia="en-US" w:bidi="ar-SA"/>
              </w:rPr>
              <w:t>方式解决：</w:t>
            </w:r>
          </w:p>
          <w:p w14:paraId="47D61BD3">
            <w:pPr>
              <w:widowControl/>
              <w:kinsoku w:val="0"/>
              <w:autoSpaceDE w:val="0"/>
              <w:autoSpaceDN w:val="0"/>
              <w:adjustRightInd w:val="0"/>
              <w:snapToGrid w:val="0"/>
              <w:spacing w:before="1" w:line="294" w:lineRule="auto"/>
              <w:ind w:left="117" w:right="231" w:firstLine="1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2"/>
                <w:kern w:val="0"/>
                <w:sz w:val="20"/>
                <w:szCs w:val="20"/>
                <w:lang w:val="en-US" w:eastAsia="en-US" w:bidi="ar-SA"/>
              </w:rPr>
              <w:t>（1）向</w:t>
            </w:r>
            <w:r>
              <w:rPr>
                <w:rFonts w:ascii="宋体" w:hAnsi="宋体" w:eastAsia="宋体" w:cs="宋体"/>
                <w:snapToGrid w:val="0"/>
                <w:color w:val="000000"/>
                <w:spacing w:val="-79"/>
                <w:kern w:val="0"/>
                <w:sz w:val="20"/>
                <w:szCs w:val="20"/>
                <w:lang w:val="en-US" w:eastAsia="en-US" w:bidi="ar-SA"/>
              </w:rPr>
              <w:t xml:space="preserve"> </w:t>
            </w:r>
            <w:r>
              <w:rPr>
                <w:rFonts w:ascii="宋体" w:hAnsi="宋体" w:eastAsia="宋体" w:cs="宋体"/>
                <w:snapToGrid w:val="0"/>
                <w:color w:val="000000"/>
                <w:kern w:val="0"/>
                <w:sz w:val="20"/>
                <w:szCs w:val="20"/>
                <w:u w:val="single" w:color="auto"/>
                <w:lang w:val="en-US" w:eastAsia="en-US" w:bidi="ar-SA"/>
              </w:rPr>
              <w:t xml:space="preserve">                     </w:t>
            </w:r>
            <w:r>
              <w:rPr>
                <w:rFonts w:ascii="宋体" w:hAnsi="宋体" w:eastAsia="宋体" w:cs="宋体"/>
                <w:snapToGrid w:val="0"/>
                <w:color w:val="000000"/>
                <w:spacing w:val="-85"/>
                <w:kern w:val="0"/>
                <w:sz w:val="20"/>
                <w:szCs w:val="20"/>
                <w:lang w:val="en-US" w:eastAsia="en-US" w:bidi="ar-SA"/>
              </w:rPr>
              <w:t xml:space="preserve"> </w:t>
            </w:r>
            <w:r>
              <w:rPr>
                <w:rFonts w:ascii="宋体" w:hAnsi="宋体" w:eastAsia="宋体" w:cs="宋体"/>
                <w:snapToGrid w:val="0"/>
                <w:color w:val="000000"/>
                <w:spacing w:val="-2"/>
                <w:kern w:val="0"/>
                <w:sz w:val="20"/>
                <w:szCs w:val="20"/>
                <w:lang w:val="en-US" w:eastAsia="en-US" w:bidi="ar-SA"/>
              </w:rPr>
              <w:t>仲裁委员会申请仲裁，</w:t>
            </w:r>
            <w:r>
              <w:rPr>
                <w:rFonts w:ascii="宋体" w:hAnsi="宋体" w:eastAsia="宋体" w:cs="宋体"/>
                <w:snapToGrid w:val="0"/>
                <w:color w:val="000000"/>
                <w:spacing w:val="4"/>
                <w:kern w:val="0"/>
                <w:sz w:val="20"/>
                <w:szCs w:val="20"/>
                <w:lang w:val="en-US" w:eastAsia="en-US" w:bidi="ar-SA"/>
              </w:rPr>
              <w:t>仲裁地点为</w:t>
            </w:r>
            <w:r>
              <w:rPr>
                <w:rFonts w:ascii="宋体" w:hAnsi="宋体" w:eastAsia="宋体" w:cs="宋体"/>
                <w:snapToGrid w:val="0"/>
                <w:color w:val="000000"/>
                <w:spacing w:val="4"/>
                <w:kern w:val="0"/>
                <w:sz w:val="20"/>
                <w:szCs w:val="20"/>
                <w:u w:val="single" w:color="auto"/>
                <w:lang w:val="en-US" w:eastAsia="en-US" w:bidi="ar-SA"/>
              </w:rPr>
              <w:t xml:space="preserve">           </w:t>
            </w:r>
            <w:r>
              <w:rPr>
                <w:rFonts w:ascii="宋体" w:hAnsi="宋体" w:eastAsia="宋体" w:cs="宋体"/>
                <w:snapToGrid w:val="0"/>
                <w:color w:val="000000"/>
                <w:spacing w:val="4"/>
                <w:kern w:val="0"/>
                <w:sz w:val="20"/>
                <w:szCs w:val="20"/>
                <w:lang w:val="en-US" w:eastAsia="en-US" w:bidi="ar-SA"/>
              </w:rPr>
              <w:t>；</w:t>
            </w:r>
          </w:p>
          <w:p w14:paraId="2B54FEB7">
            <w:pPr>
              <w:widowControl/>
              <w:kinsoku w:val="0"/>
              <w:autoSpaceDE w:val="0"/>
              <w:autoSpaceDN w:val="0"/>
              <w:adjustRightInd w:val="0"/>
              <w:snapToGrid w:val="0"/>
              <w:spacing w:line="220" w:lineRule="auto"/>
              <w:ind w:left="1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
                <w:kern w:val="0"/>
                <w:sz w:val="20"/>
                <w:szCs w:val="20"/>
                <w:lang w:val="en-US" w:eastAsia="en-US" w:bidi="ar-SA"/>
              </w:rPr>
              <w:t>（2）向                     人民法院起诉。</w:t>
            </w:r>
          </w:p>
        </w:tc>
      </w:tr>
      <w:tr w14:paraId="6D924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1624" w:type="dxa"/>
            <w:tcBorders>
              <w:left w:val="single" w:color="000000" w:sz="2" w:space="0"/>
              <w:bottom w:val="single" w:color="000000" w:sz="2" w:space="0"/>
            </w:tcBorders>
            <w:vAlign w:val="top"/>
          </w:tcPr>
          <w:p w14:paraId="66EE3CE4">
            <w:pPr>
              <w:widowControl/>
              <w:kinsoku w:val="0"/>
              <w:autoSpaceDE w:val="0"/>
              <w:autoSpaceDN w:val="0"/>
              <w:adjustRightInd w:val="0"/>
              <w:snapToGrid w:val="0"/>
              <w:spacing w:before="197" w:line="254" w:lineRule="auto"/>
              <w:ind w:left="356" w:right="329" w:firstLine="15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第二节</w:t>
            </w:r>
            <w:r>
              <w:rPr>
                <w:rFonts w:ascii="宋体" w:hAnsi="宋体" w:eastAsia="宋体" w:cs="宋体"/>
                <w:snapToGrid w:val="0"/>
                <w:color w:val="000000"/>
                <w:spacing w:val="-1"/>
                <w:kern w:val="0"/>
                <w:sz w:val="20"/>
                <w:szCs w:val="20"/>
                <w:lang w:val="en-US" w:eastAsia="en-US" w:bidi="ar-SA"/>
              </w:rPr>
              <w:t>第</w:t>
            </w:r>
            <w:r>
              <w:rPr>
                <w:rFonts w:ascii="宋体" w:hAnsi="宋体" w:eastAsia="宋体" w:cs="宋体"/>
                <w:snapToGrid w:val="0"/>
                <w:color w:val="000000"/>
                <w:spacing w:val="-28"/>
                <w:kern w:val="0"/>
                <w:sz w:val="20"/>
                <w:szCs w:val="20"/>
                <w:lang w:val="en-US" w:eastAsia="en-US" w:bidi="ar-SA"/>
              </w:rPr>
              <w:t xml:space="preserve"> </w:t>
            </w:r>
            <w:r>
              <w:rPr>
                <w:rFonts w:ascii="宋体" w:hAnsi="宋体" w:eastAsia="宋体" w:cs="宋体"/>
                <w:snapToGrid w:val="0"/>
                <w:color w:val="000000"/>
                <w:spacing w:val="-1"/>
                <w:kern w:val="0"/>
                <w:sz w:val="20"/>
                <w:szCs w:val="20"/>
                <w:lang w:val="en-US" w:eastAsia="en-US" w:bidi="ar-SA"/>
              </w:rPr>
              <w:t>23.1</w:t>
            </w:r>
            <w:r>
              <w:rPr>
                <w:rFonts w:ascii="宋体" w:hAnsi="宋体" w:eastAsia="宋体" w:cs="宋体"/>
                <w:snapToGrid w:val="0"/>
                <w:color w:val="000000"/>
                <w:spacing w:val="-37"/>
                <w:kern w:val="0"/>
                <w:sz w:val="20"/>
                <w:szCs w:val="20"/>
                <w:lang w:val="en-US" w:eastAsia="en-US" w:bidi="ar-SA"/>
              </w:rPr>
              <w:t xml:space="preserve"> </w:t>
            </w:r>
            <w:r>
              <w:rPr>
                <w:rFonts w:ascii="宋体" w:hAnsi="宋体" w:eastAsia="宋体" w:cs="宋体"/>
                <w:snapToGrid w:val="0"/>
                <w:color w:val="000000"/>
                <w:spacing w:val="-1"/>
                <w:kern w:val="0"/>
                <w:sz w:val="20"/>
                <w:szCs w:val="20"/>
                <w:lang w:val="en-US" w:eastAsia="en-US" w:bidi="ar-SA"/>
              </w:rPr>
              <w:t>款</w:t>
            </w:r>
          </w:p>
        </w:tc>
        <w:tc>
          <w:tcPr>
            <w:tcW w:w="1719" w:type="dxa"/>
            <w:tcBorders>
              <w:bottom w:val="single" w:color="000000" w:sz="2" w:space="0"/>
            </w:tcBorders>
            <w:vAlign w:val="top"/>
          </w:tcPr>
          <w:p w14:paraId="1F011A25">
            <w:pPr>
              <w:widowControl/>
              <w:kinsoku w:val="0"/>
              <w:autoSpaceDE w:val="0"/>
              <w:autoSpaceDN w:val="0"/>
              <w:adjustRightInd w:val="0"/>
              <w:snapToGrid w:val="0"/>
              <w:spacing w:line="248" w:lineRule="auto"/>
              <w:jc w:val="left"/>
              <w:textAlignment w:val="baseline"/>
              <w:rPr>
                <w:rFonts w:ascii="Arial" w:hAnsi="Arial" w:eastAsia="Arial" w:cs="Arial"/>
                <w:snapToGrid w:val="0"/>
                <w:color w:val="000000"/>
                <w:kern w:val="0"/>
                <w:sz w:val="21"/>
                <w:szCs w:val="21"/>
                <w:lang w:eastAsia="en-US"/>
              </w:rPr>
            </w:pPr>
          </w:p>
          <w:p w14:paraId="7310CF5E">
            <w:pPr>
              <w:widowControl/>
              <w:kinsoku w:val="0"/>
              <w:autoSpaceDE w:val="0"/>
              <w:autoSpaceDN w:val="0"/>
              <w:adjustRightInd w:val="0"/>
              <w:snapToGrid w:val="0"/>
              <w:spacing w:before="65" w:line="228" w:lineRule="auto"/>
              <w:ind w:left="11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其他专用条款</w:t>
            </w:r>
          </w:p>
        </w:tc>
        <w:tc>
          <w:tcPr>
            <w:tcW w:w="5200" w:type="dxa"/>
            <w:gridSpan w:val="2"/>
            <w:tcBorders>
              <w:bottom w:val="single" w:color="000000" w:sz="2" w:space="0"/>
              <w:right w:val="single" w:color="000000" w:sz="2" w:space="0"/>
            </w:tcBorders>
            <w:vAlign w:val="top"/>
          </w:tcPr>
          <w:p w14:paraId="763A2E2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bl>
    <w:p w14:paraId="34AD3F60">
      <w:pPr>
        <w:sectPr>
          <w:headerReference r:id="rId96" w:type="default"/>
          <w:footerReference r:id="rId97" w:type="default"/>
          <w:pgSz w:w="11906" w:h="16840"/>
          <w:pgMar w:top="1173" w:right="1785" w:bottom="954" w:left="1065" w:header="11" w:footer="784" w:gutter="0"/>
          <w:pgNumType w:fmt="decimal"/>
          <w:cols w:space="720" w:num="1"/>
        </w:sectPr>
      </w:pPr>
    </w:p>
    <w:p w14:paraId="5287F9B2">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545CE2E3">
      <w:pPr>
        <w:widowControl/>
        <w:kinsoku w:val="0"/>
        <w:autoSpaceDE w:val="0"/>
        <w:autoSpaceDN w:val="0"/>
        <w:adjustRightInd w:val="0"/>
        <w:snapToGrid w:val="0"/>
        <w:spacing w:before="110" w:line="224" w:lineRule="auto"/>
        <w:ind w:left="2632"/>
        <w:jc w:val="left"/>
        <w:textAlignment w:val="baseline"/>
        <w:outlineLvl w:val="0"/>
        <w:rPr>
          <w:rFonts w:ascii="宋体" w:hAnsi="宋体" w:eastAsia="宋体" w:cs="宋体"/>
          <w:snapToGrid w:val="0"/>
          <w:color w:val="000000"/>
          <w:kern w:val="0"/>
          <w:sz w:val="34"/>
          <w:szCs w:val="34"/>
          <w:lang w:eastAsia="en-US"/>
        </w:rPr>
      </w:pPr>
      <w:bookmarkStart w:id="21" w:name="_Toc16903"/>
      <w:r>
        <w:rPr>
          <w:rFonts w:ascii="宋体" w:hAnsi="宋体" w:eastAsia="宋体" w:cs="宋体"/>
          <w:b/>
          <w:bCs/>
          <w:snapToGrid w:val="0"/>
          <w:color w:val="000000"/>
          <w:spacing w:val="10"/>
          <w:kern w:val="0"/>
          <w:sz w:val="34"/>
          <w:szCs w:val="34"/>
          <w:lang w:eastAsia="en-US"/>
        </w:rPr>
        <w:t>第七章投标文件格式</w:t>
      </w:r>
      <w:bookmarkEnd w:id="21"/>
    </w:p>
    <w:p w14:paraId="746846FE">
      <w:pPr>
        <w:spacing w:line="224" w:lineRule="auto"/>
        <w:rPr>
          <w:rFonts w:ascii="宋体" w:hAnsi="宋体" w:eastAsia="宋体" w:cs="宋体"/>
          <w:sz w:val="34"/>
          <w:szCs w:val="34"/>
        </w:rPr>
        <w:sectPr>
          <w:headerReference r:id="rId98" w:type="default"/>
          <w:footerReference r:id="rId99" w:type="default"/>
          <w:pgSz w:w="11906" w:h="16840"/>
          <w:pgMar w:top="1229" w:right="1439" w:bottom="1134" w:left="1440" w:header="887" w:footer="889" w:gutter="0"/>
          <w:pgNumType w:fmt="decimal"/>
          <w:cols w:space="720" w:num="1"/>
        </w:sectPr>
      </w:pPr>
    </w:p>
    <w:p w14:paraId="13D15704">
      <w:pPr>
        <w:kinsoku w:val="0"/>
        <w:autoSpaceDE w:val="0"/>
        <w:autoSpaceDN w:val="0"/>
        <w:adjustRightInd w:val="0"/>
        <w:snapToGrid w:val="0"/>
        <w:spacing w:line="248" w:lineRule="auto"/>
        <w:jc w:val="left"/>
        <w:textAlignment w:val="baseline"/>
        <w:rPr>
          <w:rFonts w:ascii="Arial" w:hAnsi="Arial" w:eastAsia="Arial" w:cs="Arial"/>
          <w:snapToGrid w:val="0"/>
          <w:color w:val="000000"/>
          <w:kern w:val="0"/>
          <w:sz w:val="21"/>
          <w:szCs w:val="21"/>
          <w:lang w:val="en-US" w:eastAsia="en-US" w:bidi="ar-SA"/>
        </w:rPr>
      </w:pPr>
    </w:p>
    <w:p w14:paraId="0E1745E3">
      <w:pPr>
        <w:kinsoku w:val="0"/>
        <w:autoSpaceDE w:val="0"/>
        <w:autoSpaceDN w:val="0"/>
        <w:adjustRightInd w:val="0"/>
        <w:snapToGrid w:val="0"/>
        <w:spacing w:line="249" w:lineRule="auto"/>
        <w:jc w:val="left"/>
        <w:textAlignment w:val="baseline"/>
        <w:rPr>
          <w:rFonts w:ascii="Arial" w:hAnsi="Arial" w:eastAsia="Arial" w:cs="Arial"/>
          <w:snapToGrid w:val="0"/>
          <w:color w:val="000000"/>
          <w:kern w:val="0"/>
          <w:sz w:val="21"/>
          <w:szCs w:val="21"/>
          <w:lang w:val="en-US" w:eastAsia="en-US" w:bidi="ar-SA"/>
        </w:rPr>
      </w:pPr>
    </w:p>
    <w:p w14:paraId="2AF8E525">
      <w:pPr>
        <w:kinsoku w:val="0"/>
        <w:autoSpaceDE w:val="0"/>
        <w:autoSpaceDN w:val="0"/>
        <w:adjustRightInd w:val="0"/>
        <w:snapToGrid w:val="0"/>
        <w:spacing w:line="249" w:lineRule="auto"/>
        <w:jc w:val="left"/>
        <w:textAlignment w:val="baseline"/>
        <w:rPr>
          <w:rFonts w:ascii="Arial" w:hAnsi="Arial" w:eastAsia="Arial" w:cs="Arial"/>
          <w:snapToGrid w:val="0"/>
          <w:color w:val="000000"/>
          <w:kern w:val="0"/>
          <w:sz w:val="21"/>
          <w:szCs w:val="21"/>
          <w:lang w:val="en-US" w:eastAsia="en-US" w:bidi="ar-SA"/>
        </w:rPr>
      </w:pPr>
    </w:p>
    <w:p w14:paraId="78854CCB">
      <w:pPr>
        <w:kinsoku w:val="0"/>
        <w:autoSpaceDE w:val="0"/>
        <w:autoSpaceDN w:val="0"/>
        <w:adjustRightInd w:val="0"/>
        <w:snapToGrid w:val="0"/>
        <w:spacing w:line="249" w:lineRule="auto"/>
        <w:jc w:val="left"/>
        <w:textAlignment w:val="baseline"/>
        <w:rPr>
          <w:rFonts w:ascii="Arial" w:hAnsi="Arial" w:eastAsia="Arial" w:cs="Arial"/>
          <w:snapToGrid w:val="0"/>
          <w:color w:val="000000"/>
          <w:kern w:val="0"/>
          <w:sz w:val="21"/>
          <w:szCs w:val="21"/>
          <w:lang w:val="en-US" w:eastAsia="en-US" w:bidi="ar-SA"/>
        </w:rPr>
      </w:pPr>
    </w:p>
    <w:p w14:paraId="57D6F8B8">
      <w:pPr>
        <w:widowControl/>
        <w:kinsoku w:val="0"/>
        <w:autoSpaceDE w:val="0"/>
        <w:autoSpaceDN w:val="0"/>
        <w:adjustRightInd w:val="0"/>
        <w:snapToGrid w:val="0"/>
        <w:spacing w:before="61" w:line="230" w:lineRule="auto"/>
        <w:ind w:left="434"/>
        <w:jc w:val="left"/>
        <w:textAlignment w:val="baseline"/>
        <w:rPr>
          <w:rFonts w:ascii="宋体" w:hAnsi="宋体" w:eastAsia="宋体" w:cs="宋体"/>
          <w:snapToGrid w:val="0"/>
          <w:color w:val="000000"/>
          <w:kern w:val="0"/>
          <w:sz w:val="19"/>
          <w:szCs w:val="19"/>
          <w:lang w:eastAsia="en-US"/>
        </w:rPr>
      </w:pPr>
      <w:r>
        <w:rPr>
          <w:rFonts w:ascii="宋体" w:hAnsi="宋体" w:eastAsia="宋体" w:cs="宋体"/>
          <w:snapToGrid w:val="0"/>
          <w:color w:val="000000"/>
          <w:spacing w:val="5"/>
          <w:kern w:val="0"/>
          <w:sz w:val="19"/>
          <w:szCs w:val="19"/>
          <w:lang w:eastAsia="en-US"/>
        </w:rPr>
        <w:t>封面：</w:t>
      </w:r>
    </w:p>
    <w:p w14:paraId="7EAC104A">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3721AEC0">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425DC67A">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37080205">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32FE8709">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597DCD8B">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61AADF12">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73305AE7">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6CDB0629">
      <w:pPr>
        <w:widowControl/>
        <w:kinsoku w:val="0"/>
        <w:autoSpaceDE w:val="0"/>
        <w:autoSpaceDN w:val="0"/>
        <w:adjustRightInd w:val="0"/>
        <w:snapToGrid w:val="0"/>
        <w:spacing w:before="267" w:line="222" w:lineRule="auto"/>
        <w:ind w:left="2943"/>
        <w:jc w:val="left"/>
        <w:textAlignment w:val="baseline"/>
        <w:outlineLvl w:val="1"/>
        <w:rPr>
          <w:rFonts w:ascii="宋体" w:hAnsi="宋体" w:eastAsia="宋体" w:cs="宋体"/>
          <w:snapToGrid w:val="0"/>
          <w:color w:val="000000"/>
          <w:kern w:val="0"/>
          <w:sz w:val="82"/>
          <w:szCs w:val="82"/>
          <w:lang w:eastAsia="en-US"/>
        </w:rPr>
      </w:pPr>
      <w:r>
        <w:rPr>
          <w:rFonts w:ascii="宋体" w:hAnsi="宋体" w:eastAsia="宋体" w:cs="宋体"/>
          <w:b/>
          <w:bCs/>
          <w:snapToGrid w:val="0"/>
          <w:color w:val="000000"/>
          <w:spacing w:val="-26"/>
          <w:kern w:val="0"/>
          <w:sz w:val="82"/>
          <w:szCs w:val="82"/>
          <w:lang w:eastAsia="en-US"/>
        </w:rPr>
        <w:t>投标文件</w:t>
      </w:r>
    </w:p>
    <w:p w14:paraId="66F55F55">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6931E671">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39466645">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213A8B84">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55DB6B81">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64C98509">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610AA054">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5E29FF3B">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417B8694">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0DFDD4D4">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709B5CCC">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410F800C">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69C01AAB">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5961DFCB">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4A46D26E">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518B5F16">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57694A41">
      <w:pPr>
        <w:widowControl/>
        <w:kinsoku w:val="0"/>
        <w:autoSpaceDE w:val="0"/>
        <w:autoSpaceDN w:val="0"/>
        <w:adjustRightInd w:val="0"/>
        <w:snapToGrid w:val="0"/>
        <w:spacing w:before="110" w:line="225" w:lineRule="auto"/>
        <w:ind w:left="405"/>
        <w:jc w:val="left"/>
        <w:textAlignment w:val="baseline"/>
        <w:rPr>
          <w:rFonts w:ascii="宋体" w:hAnsi="宋体" w:eastAsia="宋体" w:cs="宋体"/>
          <w:snapToGrid w:val="0"/>
          <w:color w:val="000000"/>
          <w:kern w:val="0"/>
          <w:sz w:val="34"/>
          <w:szCs w:val="34"/>
          <w:lang w:eastAsia="en-US"/>
        </w:rPr>
      </w:pPr>
      <w:r>
        <w:rPr>
          <w:rFonts w:ascii="宋体" w:hAnsi="宋体" w:eastAsia="宋体" w:cs="宋体"/>
          <w:snapToGrid w:val="0"/>
          <w:color w:val="000000"/>
          <w:spacing w:val="7"/>
          <w:kern w:val="0"/>
          <w:sz w:val="34"/>
          <w:szCs w:val="34"/>
          <w:lang w:eastAsia="en-US"/>
        </w:rPr>
        <w:t>项目编号：</w:t>
      </w:r>
    </w:p>
    <w:p w14:paraId="148D0D66">
      <w:pPr>
        <w:widowControl/>
        <w:kinsoku w:val="0"/>
        <w:autoSpaceDE w:val="0"/>
        <w:autoSpaceDN w:val="0"/>
        <w:adjustRightInd w:val="0"/>
        <w:snapToGrid w:val="0"/>
        <w:spacing w:before="210" w:line="225" w:lineRule="auto"/>
        <w:ind w:left="405"/>
        <w:jc w:val="left"/>
        <w:textAlignment w:val="baseline"/>
        <w:rPr>
          <w:rFonts w:ascii="宋体" w:hAnsi="宋体" w:eastAsia="宋体" w:cs="宋体"/>
          <w:snapToGrid w:val="0"/>
          <w:color w:val="000000"/>
          <w:kern w:val="0"/>
          <w:sz w:val="34"/>
          <w:szCs w:val="34"/>
          <w:lang w:eastAsia="en-US"/>
        </w:rPr>
      </w:pPr>
      <w:r>
        <w:rPr>
          <w:rFonts w:ascii="宋体" w:hAnsi="宋体" w:eastAsia="宋体" w:cs="宋体"/>
          <w:snapToGrid w:val="0"/>
          <w:color w:val="000000"/>
          <w:spacing w:val="6"/>
          <w:kern w:val="0"/>
          <w:sz w:val="34"/>
          <w:szCs w:val="34"/>
          <w:lang w:eastAsia="en-US"/>
        </w:rPr>
        <w:t>项目名称：</w:t>
      </w:r>
    </w:p>
    <w:p w14:paraId="6C2EA9DB">
      <w:pPr>
        <w:widowControl/>
        <w:kinsoku w:val="0"/>
        <w:autoSpaceDE w:val="0"/>
        <w:autoSpaceDN w:val="0"/>
        <w:adjustRightInd w:val="0"/>
        <w:snapToGrid w:val="0"/>
        <w:spacing w:before="210" w:line="225" w:lineRule="auto"/>
        <w:ind w:left="401"/>
        <w:jc w:val="left"/>
        <w:textAlignment w:val="baseline"/>
        <w:rPr>
          <w:rFonts w:ascii="宋体" w:hAnsi="宋体" w:eastAsia="宋体" w:cs="宋体"/>
          <w:snapToGrid w:val="0"/>
          <w:color w:val="000000"/>
          <w:kern w:val="0"/>
          <w:sz w:val="34"/>
          <w:szCs w:val="34"/>
          <w:lang w:eastAsia="en-US"/>
        </w:rPr>
      </w:pPr>
      <w:r>
        <w:rPr>
          <w:rFonts w:ascii="宋体" w:hAnsi="宋体" w:eastAsia="宋体" w:cs="宋体"/>
          <w:snapToGrid w:val="0"/>
          <w:color w:val="000000"/>
          <w:kern w:val="0"/>
          <w:sz w:val="34"/>
          <w:szCs w:val="34"/>
          <w:lang w:eastAsia="en-US"/>
        </w:rPr>
        <w:t>投标人：</w:t>
      </w:r>
    </w:p>
    <w:p w14:paraId="3A7295B4">
      <w:pPr>
        <w:kinsoku w:val="0"/>
        <w:autoSpaceDE w:val="0"/>
        <w:autoSpaceDN w:val="0"/>
        <w:adjustRightInd w:val="0"/>
        <w:snapToGrid w:val="0"/>
        <w:spacing w:line="248" w:lineRule="auto"/>
        <w:jc w:val="left"/>
        <w:textAlignment w:val="baseline"/>
        <w:rPr>
          <w:rFonts w:ascii="Arial" w:hAnsi="Arial" w:eastAsia="Arial" w:cs="Arial"/>
          <w:snapToGrid w:val="0"/>
          <w:color w:val="000000"/>
          <w:kern w:val="0"/>
          <w:sz w:val="21"/>
          <w:szCs w:val="21"/>
          <w:lang w:val="en-US" w:eastAsia="en-US" w:bidi="ar-SA"/>
        </w:rPr>
      </w:pPr>
    </w:p>
    <w:p w14:paraId="3308E998">
      <w:pPr>
        <w:kinsoku w:val="0"/>
        <w:autoSpaceDE w:val="0"/>
        <w:autoSpaceDN w:val="0"/>
        <w:adjustRightInd w:val="0"/>
        <w:snapToGrid w:val="0"/>
        <w:spacing w:line="248" w:lineRule="auto"/>
        <w:jc w:val="left"/>
        <w:textAlignment w:val="baseline"/>
        <w:rPr>
          <w:rFonts w:ascii="Arial" w:hAnsi="Arial" w:eastAsia="Arial" w:cs="Arial"/>
          <w:snapToGrid w:val="0"/>
          <w:color w:val="000000"/>
          <w:kern w:val="0"/>
          <w:sz w:val="21"/>
          <w:szCs w:val="21"/>
          <w:lang w:val="en-US" w:eastAsia="en-US" w:bidi="ar-SA"/>
        </w:rPr>
      </w:pPr>
    </w:p>
    <w:p w14:paraId="6CE20E64">
      <w:pPr>
        <w:kinsoku w:val="0"/>
        <w:autoSpaceDE w:val="0"/>
        <w:autoSpaceDN w:val="0"/>
        <w:adjustRightInd w:val="0"/>
        <w:snapToGrid w:val="0"/>
        <w:spacing w:line="248" w:lineRule="auto"/>
        <w:jc w:val="left"/>
        <w:textAlignment w:val="baseline"/>
        <w:rPr>
          <w:rFonts w:ascii="Arial" w:hAnsi="Arial" w:eastAsia="Arial" w:cs="Arial"/>
          <w:snapToGrid w:val="0"/>
          <w:color w:val="000000"/>
          <w:kern w:val="0"/>
          <w:sz w:val="21"/>
          <w:szCs w:val="21"/>
          <w:lang w:val="en-US" w:eastAsia="en-US" w:bidi="ar-SA"/>
        </w:rPr>
      </w:pPr>
    </w:p>
    <w:p w14:paraId="6E15E449">
      <w:pPr>
        <w:kinsoku w:val="0"/>
        <w:autoSpaceDE w:val="0"/>
        <w:autoSpaceDN w:val="0"/>
        <w:adjustRightInd w:val="0"/>
        <w:snapToGrid w:val="0"/>
        <w:spacing w:line="248" w:lineRule="auto"/>
        <w:jc w:val="left"/>
        <w:textAlignment w:val="baseline"/>
        <w:rPr>
          <w:rFonts w:ascii="Arial" w:hAnsi="Arial" w:eastAsia="Arial" w:cs="Arial"/>
          <w:snapToGrid w:val="0"/>
          <w:color w:val="000000"/>
          <w:kern w:val="0"/>
          <w:sz w:val="21"/>
          <w:szCs w:val="21"/>
          <w:lang w:val="en-US" w:eastAsia="en-US" w:bidi="ar-SA"/>
        </w:rPr>
      </w:pPr>
    </w:p>
    <w:p w14:paraId="4CAB76E3">
      <w:pPr>
        <w:kinsoku w:val="0"/>
        <w:autoSpaceDE w:val="0"/>
        <w:autoSpaceDN w:val="0"/>
        <w:adjustRightInd w:val="0"/>
        <w:snapToGrid w:val="0"/>
        <w:spacing w:line="249" w:lineRule="auto"/>
        <w:jc w:val="left"/>
        <w:textAlignment w:val="baseline"/>
        <w:rPr>
          <w:rFonts w:ascii="Arial" w:hAnsi="Arial" w:eastAsia="Arial" w:cs="Arial"/>
          <w:snapToGrid w:val="0"/>
          <w:color w:val="000000"/>
          <w:kern w:val="0"/>
          <w:sz w:val="21"/>
          <w:szCs w:val="21"/>
          <w:lang w:val="en-US" w:eastAsia="en-US" w:bidi="ar-SA"/>
        </w:rPr>
      </w:pPr>
    </w:p>
    <w:p w14:paraId="394F123C">
      <w:pPr>
        <w:kinsoku w:val="0"/>
        <w:autoSpaceDE w:val="0"/>
        <w:autoSpaceDN w:val="0"/>
        <w:adjustRightInd w:val="0"/>
        <w:snapToGrid w:val="0"/>
        <w:spacing w:line="249" w:lineRule="auto"/>
        <w:jc w:val="left"/>
        <w:textAlignment w:val="baseline"/>
        <w:rPr>
          <w:rFonts w:ascii="Arial" w:hAnsi="Arial" w:eastAsia="Arial" w:cs="Arial"/>
          <w:snapToGrid w:val="0"/>
          <w:color w:val="000000"/>
          <w:kern w:val="0"/>
          <w:sz w:val="21"/>
          <w:szCs w:val="21"/>
          <w:lang w:val="en-US" w:eastAsia="en-US" w:bidi="ar-SA"/>
        </w:rPr>
      </w:pPr>
    </w:p>
    <w:p w14:paraId="599F9C38">
      <w:pPr>
        <w:kinsoku w:val="0"/>
        <w:autoSpaceDE w:val="0"/>
        <w:autoSpaceDN w:val="0"/>
        <w:adjustRightInd w:val="0"/>
        <w:snapToGrid w:val="0"/>
        <w:spacing w:line="249" w:lineRule="auto"/>
        <w:jc w:val="left"/>
        <w:textAlignment w:val="baseline"/>
        <w:rPr>
          <w:rFonts w:ascii="Arial" w:hAnsi="Arial" w:eastAsia="Arial" w:cs="Arial"/>
          <w:snapToGrid w:val="0"/>
          <w:color w:val="000000"/>
          <w:kern w:val="0"/>
          <w:sz w:val="21"/>
          <w:szCs w:val="21"/>
          <w:lang w:val="en-US" w:eastAsia="en-US" w:bidi="ar-SA"/>
        </w:rPr>
      </w:pPr>
    </w:p>
    <w:p w14:paraId="0197C148">
      <w:pPr>
        <w:kinsoku w:val="0"/>
        <w:autoSpaceDE w:val="0"/>
        <w:autoSpaceDN w:val="0"/>
        <w:adjustRightInd w:val="0"/>
        <w:snapToGrid w:val="0"/>
        <w:spacing w:line="249" w:lineRule="auto"/>
        <w:jc w:val="left"/>
        <w:textAlignment w:val="baseline"/>
        <w:rPr>
          <w:rFonts w:ascii="Arial" w:hAnsi="Arial" w:eastAsia="Arial" w:cs="Arial"/>
          <w:snapToGrid w:val="0"/>
          <w:color w:val="000000"/>
          <w:kern w:val="0"/>
          <w:sz w:val="21"/>
          <w:szCs w:val="21"/>
          <w:lang w:val="en-US" w:eastAsia="en-US" w:bidi="ar-SA"/>
        </w:rPr>
      </w:pPr>
    </w:p>
    <w:p w14:paraId="7935C49D">
      <w:pPr>
        <w:kinsoku w:val="0"/>
        <w:autoSpaceDE w:val="0"/>
        <w:autoSpaceDN w:val="0"/>
        <w:adjustRightInd w:val="0"/>
        <w:snapToGrid w:val="0"/>
        <w:spacing w:line="249" w:lineRule="auto"/>
        <w:jc w:val="left"/>
        <w:textAlignment w:val="baseline"/>
        <w:rPr>
          <w:rFonts w:ascii="Arial" w:hAnsi="Arial" w:eastAsia="Arial" w:cs="Arial"/>
          <w:snapToGrid w:val="0"/>
          <w:color w:val="000000"/>
          <w:kern w:val="0"/>
          <w:sz w:val="21"/>
          <w:szCs w:val="21"/>
          <w:lang w:val="en-US" w:eastAsia="en-US" w:bidi="ar-SA"/>
        </w:rPr>
      </w:pPr>
    </w:p>
    <w:p w14:paraId="65F9657A">
      <w:pPr>
        <w:widowControl/>
        <w:kinsoku w:val="0"/>
        <w:autoSpaceDE w:val="0"/>
        <w:autoSpaceDN w:val="0"/>
        <w:adjustRightInd w:val="0"/>
        <w:snapToGrid w:val="0"/>
        <w:spacing w:before="98" w:line="225" w:lineRule="auto"/>
        <w:ind w:left="3397"/>
        <w:jc w:val="left"/>
        <w:textAlignment w:val="baseline"/>
        <w:rPr>
          <w:rFonts w:ascii="宋体" w:hAnsi="宋体" w:eastAsia="宋体" w:cs="宋体"/>
          <w:snapToGrid w:val="0"/>
          <w:color w:val="000000"/>
          <w:kern w:val="0"/>
          <w:sz w:val="30"/>
          <w:szCs w:val="30"/>
          <w:lang w:eastAsia="en-US"/>
        </w:rPr>
      </w:pPr>
      <w:r>
        <w:rPr>
          <w:rFonts w:ascii="宋体" w:hAnsi="宋体" w:eastAsia="宋体" w:cs="宋体"/>
          <w:snapToGrid w:val="0"/>
          <w:color w:val="000000"/>
          <w:spacing w:val="1"/>
          <w:kern w:val="0"/>
          <w:sz w:val="30"/>
          <w:szCs w:val="30"/>
          <w:lang w:eastAsia="en-US"/>
        </w:rPr>
        <w:t>年月日</w:t>
      </w:r>
    </w:p>
    <w:p w14:paraId="484BDE6B">
      <w:pPr>
        <w:spacing w:line="225" w:lineRule="auto"/>
        <w:rPr>
          <w:rFonts w:ascii="宋体" w:hAnsi="宋体" w:eastAsia="宋体" w:cs="宋体"/>
          <w:sz w:val="30"/>
          <w:szCs w:val="30"/>
        </w:rPr>
        <w:sectPr>
          <w:footerReference r:id="rId100" w:type="default"/>
          <w:pgSz w:w="11906" w:h="16840"/>
          <w:pgMar w:top="1229" w:right="1439" w:bottom="1134" w:left="1440" w:header="887" w:footer="889" w:gutter="0"/>
          <w:pgNumType w:fmt="decimal"/>
          <w:cols w:space="720" w:num="1"/>
        </w:sectPr>
      </w:pPr>
    </w:p>
    <w:p w14:paraId="75A2DA54">
      <w:pPr>
        <w:kinsoku w:val="0"/>
        <w:autoSpaceDE w:val="0"/>
        <w:autoSpaceDN w:val="0"/>
        <w:adjustRightInd w:val="0"/>
        <w:snapToGrid w:val="0"/>
        <w:spacing w:line="343" w:lineRule="auto"/>
        <w:jc w:val="left"/>
        <w:textAlignment w:val="baseline"/>
        <w:rPr>
          <w:rFonts w:ascii="Arial" w:hAnsi="Arial" w:eastAsia="Arial" w:cs="Arial"/>
          <w:snapToGrid w:val="0"/>
          <w:color w:val="000000"/>
          <w:kern w:val="0"/>
          <w:sz w:val="21"/>
          <w:szCs w:val="21"/>
          <w:lang w:val="en-US" w:eastAsia="en-US" w:bidi="ar-SA"/>
        </w:rPr>
      </w:pPr>
    </w:p>
    <w:p w14:paraId="1EDFC48D">
      <w:pPr>
        <w:widowControl/>
        <w:kinsoku w:val="0"/>
        <w:autoSpaceDE w:val="0"/>
        <w:autoSpaceDN w:val="0"/>
        <w:adjustRightInd w:val="0"/>
        <w:snapToGrid w:val="0"/>
        <w:spacing w:before="113" w:line="227" w:lineRule="auto"/>
        <w:ind w:left="4145"/>
        <w:jc w:val="left"/>
        <w:textAlignment w:val="baseline"/>
        <w:rPr>
          <w:rFonts w:ascii="宋体" w:hAnsi="宋体" w:eastAsia="宋体" w:cs="宋体"/>
          <w:snapToGrid w:val="0"/>
          <w:color w:val="000000"/>
          <w:kern w:val="0"/>
          <w:sz w:val="35"/>
          <w:szCs w:val="35"/>
          <w:lang w:eastAsia="en-US"/>
        </w:rPr>
      </w:pPr>
      <w:r>
        <w:rPr>
          <w:rFonts w:ascii="宋体" w:hAnsi="宋体" w:eastAsia="宋体" w:cs="宋体"/>
          <w:snapToGrid w:val="0"/>
          <w:color w:val="000000"/>
          <w:spacing w:val="-37"/>
          <w:kern w:val="0"/>
          <w:sz w:val="35"/>
          <w:szCs w:val="35"/>
          <w:lang w:eastAsia="en-US"/>
        </w:rPr>
        <w:t>目</w:t>
      </w:r>
      <w:r>
        <w:rPr>
          <w:rFonts w:ascii="宋体" w:hAnsi="宋体" w:eastAsia="宋体" w:cs="宋体"/>
          <w:snapToGrid w:val="0"/>
          <w:color w:val="000000"/>
          <w:spacing w:val="20"/>
          <w:kern w:val="0"/>
          <w:sz w:val="35"/>
          <w:szCs w:val="35"/>
          <w:lang w:eastAsia="en-US"/>
        </w:rPr>
        <w:t xml:space="preserve"> </w:t>
      </w:r>
      <w:r>
        <w:rPr>
          <w:rFonts w:ascii="宋体" w:hAnsi="宋体" w:eastAsia="宋体" w:cs="宋体"/>
          <w:snapToGrid w:val="0"/>
          <w:color w:val="000000"/>
          <w:spacing w:val="-37"/>
          <w:kern w:val="0"/>
          <w:sz w:val="35"/>
          <w:szCs w:val="35"/>
          <w:lang w:eastAsia="en-US"/>
        </w:rPr>
        <w:t>录</w:t>
      </w:r>
    </w:p>
    <w:p w14:paraId="1D792820">
      <w:pPr>
        <w:widowControl/>
        <w:kinsoku w:val="0"/>
        <w:autoSpaceDE w:val="0"/>
        <w:autoSpaceDN w:val="0"/>
        <w:adjustRightInd w:val="0"/>
        <w:snapToGrid w:val="0"/>
        <w:spacing w:before="319" w:line="219" w:lineRule="auto"/>
        <w:ind w:left="380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资格证明文件</w:t>
      </w:r>
    </w:p>
    <w:sdt>
      <w:sdtPr>
        <w:rPr>
          <w:rFonts w:ascii="宋体" w:hAnsi="宋体" w:eastAsia="宋体" w:cs="宋体"/>
          <w:snapToGrid w:val="0"/>
          <w:color w:val="000000"/>
          <w:kern w:val="0"/>
          <w:sz w:val="24"/>
          <w:szCs w:val="24"/>
          <w:lang w:val="en-US" w:eastAsia="en-US" w:bidi="ar-SA"/>
        </w:rPr>
        <w:id w:val="147476386"/>
        <w:docPartObj>
          <w:docPartGallery w:val="Table of Contents"/>
          <w:docPartUnique/>
        </w:docPartObj>
      </w:sdtPr>
      <w:sdtEndPr>
        <w:rPr>
          <w:rFonts w:ascii="宋体" w:hAnsi="宋体" w:eastAsia="宋体" w:cs="宋体"/>
          <w:snapToGrid w:val="0"/>
          <w:color w:val="000000"/>
          <w:kern w:val="0"/>
          <w:sz w:val="24"/>
          <w:szCs w:val="24"/>
          <w:lang w:val="en-US" w:eastAsia="en-US" w:bidi="ar-SA"/>
        </w:rPr>
      </w:sdtEndPr>
      <w:sdtContent>
        <w:p w14:paraId="33A60BE8">
          <w:pPr>
            <w:widowControl/>
            <w:kinsoku w:val="0"/>
            <w:autoSpaceDE w:val="0"/>
            <w:autoSpaceDN w:val="0"/>
            <w:adjustRightInd w:val="0"/>
            <w:snapToGrid w:val="0"/>
            <w:spacing w:before="27" w:line="219" w:lineRule="auto"/>
            <w:ind w:left="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一、资格审查证明文件</w:t>
          </w:r>
        </w:p>
        <w:p w14:paraId="40497A0E">
          <w:pPr>
            <w:widowControl/>
            <w:kinsoku w:val="0"/>
            <w:autoSpaceDE w:val="0"/>
            <w:autoSpaceDN w:val="0"/>
            <w:adjustRightInd w:val="0"/>
            <w:snapToGrid w:val="0"/>
            <w:spacing w:before="24" w:line="219" w:lineRule="auto"/>
            <w:ind w:left="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二、中小企业声明函</w:t>
          </w:r>
        </w:p>
        <w:p w14:paraId="6015112E">
          <w:pPr>
            <w:widowControl/>
            <w:kinsoku w:val="0"/>
            <w:autoSpaceDE w:val="0"/>
            <w:autoSpaceDN w:val="0"/>
            <w:adjustRightInd w:val="0"/>
            <w:snapToGrid w:val="0"/>
            <w:spacing w:before="114" w:line="219" w:lineRule="auto"/>
            <w:ind w:left="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三、其他资格证明文件</w:t>
          </w:r>
        </w:p>
      </w:sdtContent>
    </w:sdt>
    <w:p w14:paraId="61E10A22">
      <w:pPr>
        <w:widowControl/>
        <w:kinsoku w:val="0"/>
        <w:autoSpaceDE w:val="0"/>
        <w:autoSpaceDN w:val="0"/>
        <w:adjustRightInd w:val="0"/>
        <w:snapToGrid w:val="0"/>
        <w:spacing w:before="180" w:line="218" w:lineRule="auto"/>
        <w:ind w:left="3309"/>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报价文件</w:t>
      </w:r>
    </w:p>
    <w:sdt>
      <w:sdtPr>
        <w:rPr>
          <w:rFonts w:ascii="宋体" w:hAnsi="宋体" w:eastAsia="宋体" w:cs="宋体"/>
          <w:snapToGrid w:val="0"/>
          <w:color w:val="000000"/>
          <w:kern w:val="0"/>
          <w:sz w:val="24"/>
          <w:szCs w:val="24"/>
          <w:lang w:val="en-US" w:eastAsia="en-US" w:bidi="ar-SA"/>
        </w:rPr>
        <w:id w:val="147481470"/>
        <w:docPartObj>
          <w:docPartGallery w:val="Table of Contents"/>
          <w:docPartUnique/>
        </w:docPartObj>
      </w:sdtPr>
      <w:sdtEndPr>
        <w:rPr>
          <w:rFonts w:ascii="宋体" w:hAnsi="宋体" w:eastAsia="宋体" w:cs="宋体"/>
          <w:snapToGrid w:val="0"/>
          <w:color w:val="000000"/>
          <w:kern w:val="0"/>
          <w:sz w:val="24"/>
          <w:szCs w:val="24"/>
          <w:lang w:val="en-US" w:eastAsia="en-US" w:bidi="ar-SA"/>
        </w:rPr>
      </w:sdtEndPr>
      <w:sdtContent>
        <w:p w14:paraId="77FB735B">
          <w:pPr>
            <w:widowControl/>
            <w:kinsoku w:val="0"/>
            <w:autoSpaceDE w:val="0"/>
            <w:autoSpaceDN w:val="0"/>
            <w:adjustRightInd w:val="0"/>
            <w:snapToGrid w:val="0"/>
            <w:spacing w:before="105" w:line="220" w:lineRule="auto"/>
            <w:ind w:left="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一、开标一览表</w:t>
          </w:r>
        </w:p>
        <w:p w14:paraId="27837441">
          <w:pPr>
            <w:widowControl/>
            <w:kinsoku w:val="0"/>
            <w:autoSpaceDE w:val="0"/>
            <w:autoSpaceDN w:val="0"/>
            <w:adjustRightInd w:val="0"/>
            <w:snapToGrid w:val="0"/>
            <w:spacing w:before="105" w:line="218" w:lineRule="auto"/>
            <w:ind w:left="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二、投标报价明细表</w:t>
          </w:r>
        </w:p>
      </w:sdtContent>
    </w:sdt>
    <w:p w14:paraId="59E77F1D">
      <w:pPr>
        <w:widowControl/>
        <w:kinsoku w:val="0"/>
        <w:autoSpaceDE w:val="0"/>
        <w:autoSpaceDN w:val="0"/>
        <w:adjustRightInd w:val="0"/>
        <w:snapToGrid w:val="0"/>
        <w:spacing w:before="183" w:line="219" w:lineRule="auto"/>
        <w:ind w:left="3316"/>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商务技术文件</w:t>
      </w:r>
    </w:p>
    <w:sdt>
      <w:sdtPr>
        <w:rPr>
          <w:rFonts w:ascii="宋体" w:hAnsi="宋体" w:eastAsia="宋体" w:cs="宋体"/>
          <w:snapToGrid w:val="0"/>
          <w:color w:val="000000"/>
          <w:kern w:val="0"/>
          <w:sz w:val="24"/>
          <w:szCs w:val="24"/>
          <w:lang w:val="en-US" w:eastAsia="en-US" w:bidi="ar-SA"/>
        </w:rPr>
        <w:id w:val="147458753"/>
        <w:docPartObj>
          <w:docPartGallery w:val="Table of Contents"/>
          <w:docPartUnique/>
        </w:docPartObj>
      </w:sdtPr>
      <w:sdtEndPr>
        <w:rPr>
          <w:rFonts w:ascii="宋体" w:hAnsi="宋体" w:eastAsia="宋体" w:cs="宋体"/>
          <w:snapToGrid w:val="0"/>
          <w:color w:val="000000"/>
          <w:kern w:val="0"/>
          <w:sz w:val="24"/>
          <w:szCs w:val="24"/>
          <w:lang w:val="en-US" w:eastAsia="en-US" w:bidi="ar-SA"/>
        </w:rPr>
      </w:sdtEndPr>
      <w:sdtContent>
        <w:p w14:paraId="39B425E2">
          <w:pPr>
            <w:widowControl/>
            <w:kinsoku w:val="0"/>
            <w:autoSpaceDE w:val="0"/>
            <w:autoSpaceDN w:val="0"/>
            <w:adjustRightInd w:val="0"/>
            <w:snapToGrid w:val="0"/>
            <w:spacing w:before="106" w:line="220" w:lineRule="auto"/>
            <w:ind w:left="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7"/>
              <w:kern w:val="0"/>
              <w:sz w:val="24"/>
              <w:szCs w:val="24"/>
              <w:lang w:eastAsia="en-US"/>
            </w:rPr>
            <w:t>一、投标函</w:t>
          </w:r>
        </w:p>
        <w:p w14:paraId="1DEBA5C4">
          <w:pPr>
            <w:widowControl/>
            <w:kinsoku w:val="0"/>
            <w:autoSpaceDE w:val="0"/>
            <w:autoSpaceDN w:val="0"/>
            <w:adjustRightInd w:val="0"/>
            <w:snapToGrid w:val="0"/>
            <w:spacing w:before="106" w:line="219" w:lineRule="auto"/>
            <w:ind w:left="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二、法定代表人（单位负责人）身份证明</w:t>
          </w:r>
        </w:p>
        <w:p w14:paraId="4007C04A">
          <w:pPr>
            <w:widowControl/>
            <w:kinsoku w:val="0"/>
            <w:autoSpaceDE w:val="0"/>
            <w:autoSpaceDN w:val="0"/>
            <w:adjustRightInd w:val="0"/>
            <w:snapToGrid w:val="0"/>
            <w:spacing w:before="105" w:line="219" w:lineRule="auto"/>
            <w:ind w:left="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三、授权委托书</w:t>
          </w:r>
        </w:p>
        <w:p w14:paraId="1DE73D6D">
          <w:pPr>
            <w:widowControl/>
            <w:kinsoku w:val="0"/>
            <w:autoSpaceDE w:val="0"/>
            <w:autoSpaceDN w:val="0"/>
            <w:adjustRightInd w:val="0"/>
            <w:snapToGrid w:val="0"/>
            <w:spacing w:before="97" w:line="219" w:lineRule="auto"/>
            <w:ind w:left="3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7"/>
              <w:kern w:val="0"/>
              <w:sz w:val="24"/>
              <w:szCs w:val="24"/>
              <w:lang w:eastAsia="en-US"/>
            </w:rPr>
            <w:t>四、政府采购投标人廉洁自律承诺书</w:t>
          </w:r>
        </w:p>
        <w:p w14:paraId="1CBF618E">
          <w:pPr>
            <w:widowControl/>
            <w:kinsoku w:val="0"/>
            <w:autoSpaceDE w:val="0"/>
            <w:autoSpaceDN w:val="0"/>
            <w:adjustRightInd w:val="0"/>
            <w:snapToGrid w:val="0"/>
            <w:spacing w:before="98" w:line="219" w:lineRule="auto"/>
            <w:ind w:left="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五、商务响应偏离表</w:t>
          </w:r>
        </w:p>
        <w:p w14:paraId="5EB2455E">
          <w:pPr>
            <w:widowControl/>
            <w:kinsoku w:val="0"/>
            <w:autoSpaceDE w:val="0"/>
            <w:autoSpaceDN w:val="0"/>
            <w:adjustRightInd w:val="0"/>
            <w:snapToGrid w:val="0"/>
            <w:spacing w:before="97" w:line="219" w:lineRule="auto"/>
            <w:ind w:left="47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技术需求偏离表</w:t>
          </w:r>
        </w:p>
        <w:p w14:paraId="6B8FFC0F">
          <w:pPr>
            <w:widowControl/>
            <w:kinsoku w:val="0"/>
            <w:autoSpaceDE w:val="0"/>
            <w:autoSpaceDN w:val="0"/>
            <w:adjustRightInd w:val="0"/>
            <w:snapToGrid w:val="0"/>
            <w:spacing w:before="19" w:line="219" w:lineRule="auto"/>
            <w:ind w:left="1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六、投标人供货业绩一览表</w:t>
          </w:r>
        </w:p>
        <w:p w14:paraId="6AC60E8C">
          <w:pPr>
            <w:widowControl/>
            <w:kinsoku w:val="0"/>
            <w:autoSpaceDE w:val="0"/>
            <w:autoSpaceDN w:val="0"/>
            <w:adjustRightInd w:val="0"/>
            <w:snapToGrid w:val="0"/>
            <w:spacing w:before="113" w:line="219" w:lineRule="auto"/>
            <w:ind w:left="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七、投标保证金证明</w:t>
          </w:r>
        </w:p>
        <w:p w14:paraId="1C5A599E">
          <w:pPr>
            <w:widowControl/>
            <w:kinsoku w:val="0"/>
            <w:autoSpaceDE w:val="0"/>
            <w:autoSpaceDN w:val="0"/>
            <w:adjustRightInd w:val="0"/>
            <w:snapToGrid w:val="0"/>
            <w:spacing w:before="105" w:line="219" w:lineRule="auto"/>
            <w:ind w:left="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八、供应商针对本项目拟投入情况</w:t>
          </w:r>
        </w:p>
        <w:p w14:paraId="55D5732B">
          <w:pPr>
            <w:widowControl/>
            <w:kinsoku w:val="0"/>
            <w:autoSpaceDE w:val="0"/>
            <w:autoSpaceDN w:val="0"/>
            <w:adjustRightInd w:val="0"/>
            <w:snapToGrid w:val="0"/>
            <w:spacing w:before="105" w:line="219" w:lineRule="auto"/>
            <w:ind w:left="1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九、其他文件</w:t>
          </w:r>
        </w:p>
        <w:p w14:paraId="74DD592F">
          <w:pPr>
            <w:widowControl/>
            <w:kinsoku w:val="0"/>
            <w:autoSpaceDE w:val="0"/>
            <w:autoSpaceDN w:val="0"/>
            <w:adjustRightInd w:val="0"/>
            <w:snapToGrid w:val="0"/>
            <w:spacing w:before="106" w:line="220" w:lineRule="auto"/>
            <w:ind w:left="1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十、实施方案</w:t>
          </w:r>
        </w:p>
      </w:sdtContent>
    </w:sdt>
    <w:p w14:paraId="6D269E39">
      <w:pPr>
        <w:kinsoku w:val="0"/>
        <w:autoSpaceDE w:val="0"/>
        <w:autoSpaceDN w:val="0"/>
        <w:adjustRightInd w:val="0"/>
        <w:snapToGrid w:val="0"/>
        <w:spacing w:line="423" w:lineRule="auto"/>
        <w:jc w:val="left"/>
        <w:textAlignment w:val="baseline"/>
        <w:rPr>
          <w:rFonts w:ascii="Arial" w:hAnsi="Arial" w:eastAsia="Arial" w:cs="Arial"/>
          <w:snapToGrid w:val="0"/>
          <w:color w:val="000000"/>
          <w:kern w:val="0"/>
          <w:sz w:val="21"/>
          <w:szCs w:val="21"/>
          <w:lang w:val="en-US" w:eastAsia="en-US" w:bidi="ar-SA"/>
        </w:rPr>
      </w:pPr>
    </w:p>
    <w:p w14:paraId="0BF02803">
      <w:pPr>
        <w:widowControl/>
        <w:kinsoku w:val="0"/>
        <w:autoSpaceDE w:val="0"/>
        <w:autoSpaceDN w:val="0"/>
        <w:adjustRightInd w:val="0"/>
        <w:snapToGrid w:val="0"/>
        <w:spacing w:before="79" w:line="219" w:lineRule="auto"/>
        <w:ind w:left="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（备注：投标人应按以上目录顺序编排投标文件，并标注相应页码。）</w:t>
      </w:r>
    </w:p>
    <w:p w14:paraId="11E2C5C2">
      <w:pPr>
        <w:spacing w:line="219" w:lineRule="auto"/>
        <w:rPr>
          <w:rFonts w:ascii="宋体" w:hAnsi="宋体" w:eastAsia="宋体" w:cs="宋体"/>
          <w:sz w:val="24"/>
          <w:szCs w:val="24"/>
        </w:rPr>
        <w:sectPr>
          <w:footerReference r:id="rId101" w:type="default"/>
          <w:pgSz w:w="11906" w:h="16840"/>
          <w:pgMar w:top="1229" w:right="1439" w:bottom="1079" w:left="1440" w:header="887" w:footer="909" w:gutter="0"/>
          <w:pgNumType w:fmt="decimal"/>
          <w:cols w:space="720" w:num="1"/>
        </w:sectPr>
      </w:pPr>
    </w:p>
    <w:p w14:paraId="38042F37">
      <w:pPr>
        <w:widowControl/>
        <w:kinsoku w:val="0"/>
        <w:autoSpaceDE w:val="0"/>
        <w:autoSpaceDN w:val="0"/>
        <w:adjustRightInd w:val="0"/>
        <w:snapToGrid w:val="0"/>
        <w:spacing w:before="65" w:line="223" w:lineRule="auto"/>
        <w:ind w:left="3220"/>
        <w:jc w:val="left"/>
        <w:textAlignment w:val="baseline"/>
        <w:rPr>
          <w:rFonts w:ascii="宋体" w:hAnsi="宋体" w:eastAsia="宋体" w:cs="宋体"/>
          <w:snapToGrid w:val="0"/>
          <w:color w:val="000000"/>
          <w:kern w:val="0"/>
          <w:sz w:val="43"/>
          <w:szCs w:val="43"/>
          <w:lang w:eastAsia="en-US"/>
        </w:rPr>
      </w:pPr>
      <w:r>
        <w:rPr>
          <w:rFonts w:ascii="宋体" w:hAnsi="宋体" w:eastAsia="宋体" w:cs="宋体"/>
          <w:b/>
          <w:bCs/>
          <w:snapToGrid w:val="0"/>
          <w:color w:val="000000"/>
          <w:spacing w:val="1"/>
          <w:kern w:val="0"/>
          <w:sz w:val="43"/>
          <w:szCs w:val="43"/>
          <w:lang w:eastAsia="en-US"/>
        </w:rPr>
        <w:t>资格证明文件</w:t>
      </w:r>
    </w:p>
    <w:p w14:paraId="5B0C1B38">
      <w:pPr>
        <w:kinsoku w:val="0"/>
        <w:autoSpaceDE w:val="0"/>
        <w:autoSpaceDN w:val="0"/>
        <w:adjustRightInd w:val="0"/>
        <w:snapToGrid w:val="0"/>
        <w:spacing w:line="303" w:lineRule="auto"/>
        <w:jc w:val="left"/>
        <w:textAlignment w:val="baseline"/>
        <w:rPr>
          <w:rFonts w:ascii="Arial" w:hAnsi="Arial" w:eastAsia="Arial" w:cs="Arial"/>
          <w:snapToGrid w:val="0"/>
          <w:color w:val="000000"/>
          <w:kern w:val="0"/>
          <w:sz w:val="21"/>
          <w:szCs w:val="21"/>
          <w:lang w:val="en-US" w:eastAsia="en-US" w:bidi="ar-SA"/>
        </w:rPr>
      </w:pPr>
    </w:p>
    <w:p w14:paraId="10242132">
      <w:pPr>
        <w:widowControl/>
        <w:kinsoku w:val="0"/>
        <w:autoSpaceDE w:val="0"/>
        <w:autoSpaceDN w:val="0"/>
        <w:adjustRightInd w:val="0"/>
        <w:snapToGrid w:val="0"/>
        <w:spacing w:before="98" w:line="225" w:lineRule="auto"/>
        <w:ind w:left="33"/>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11"/>
          <w:kern w:val="0"/>
          <w:sz w:val="30"/>
          <w:szCs w:val="30"/>
          <w:lang w:eastAsia="en-US"/>
        </w:rPr>
        <w:t>一、资格审查证明文件</w:t>
      </w:r>
    </w:p>
    <w:p w14:paraId="2BA60CE7">
      <w:pPr>
        <w:kinsoku w:val="0"/>
        <w:autoSpaceDE w:val="0"/>
        <w:autoSpaceDN w:val="0"/>
        <w:adjustRightInd w:val="0"/>
        <w:snapToGrid w:val="0"/>
        <w:spacing w:line="278" w:lineRule="auto"/>
        <w:jc w:val="left"/>
        <w:textAlignment w:val="baseline"/>
        <w:rPr>
          <w:rFonts w:ascii="Arial" w:hAnsi="Arial" w:eastAsia="Arial" w:cs="Arial"/>
          <w:snapToGrid w:val="0"/>
          <w:color w:val="000000"/>
          <w:kern w:val="0"/>
          <w:sz w:val="21"/>
          <w:szCs w:val="21"/>
          <w:lang w:val="en-US" w:eastAsia="en-US" w:bidi="ar-SA"/>
        </w:rPr>
      </w:pPr>
    </w:p>
    <w:p w14:paraId="6A180BF6">
      <w:pPr>
        <w:widowControl/>
        <w:kinsoku w:val="0"/>
        <w:autoSpaceDE w:val="0"/>
        <w:autoSpaceDN w:val="0"/>
        <w:adjustRightInd w:val="0"/>
        <w:snapToGrid w:val="0"/>
        <w:spacing w:before="78" w:line="277" w:lineRule="auto"/>
        <w:ind w:left="13" w:right="458"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（1）具有独立承担民事责任的能力（须提供合法有效营业执照、税务登记证、组织机构代码证（或三证合一的营业执照</w:t>
      </w:r>
      <w:r>
        <w:rPr>
          <w:rFonts w:ascii="宋体" w:hAnsi="宋体" w:eastAsia="宋体" w:cs="宋体"/>
          <w:snapToGrid w:val="0"/>
          <w:color w:val="000000"/>
          <w:kern w:val="0"/>
          <w:sz w:val="24"/>
          <w:szCs w:val="24"/>
          <w:lang w:eastAsia="en-US"/>
        </w:rPr>
        <w:t>））；</w:t>
      </w:r>
    </w:p>
    <w:p w14:paraId="3C163A70">
      <w:pPr>
        <w:widowControl/>
        <w:kinsoku w:val="0"/>
        <w:autoSpaceDE w:val="0"/>
        <w:autoSpaceDN w:val="0"/>
        <w:adjustRightInd w:val="0"/>
        <w:snapToGrid w:val="0"/>
        <w:spacing w:before="3" w:line="276" w:lineRule="auto"/>
        <w:ind w:left="10" w:right="373" w:firstLine="48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（2）具有良好的商业信誉和健全的财务会计制度（须提供2024年度或2025年度经审计完整的财务报告，新成立不足一年公司须提供成立至今</w:t>
      </w:r>
      <w:r>
        <w:rPr>
          <w:rFonts w:ascii="宋体" w:hAnsi="宋体" w:eastAsia="宋体" w:cs="宋体"/>
          <w:snapToGrid w:val="0"/>
          <w:color w:val="000000"/>
          <w:spacing w:val="-4"/>
          <w:kern w:val="0"/>
          <w:sz w:val="24"/>
          <w:szCs w:val="24"/>
          <w:lang w:eastAsia="en-US"/>
        </w:rPr>
        <w:t>的财务报表（资产负债表、</w:t>
      </w:r>
      <w:r>
        <w:rPr>
          <w:rFonts w:ascii="宋体" w:hAnsi="宋体" w:eastAsia="宋体" w:cs="宋体"/>
          <w:snapToGrid w:val="0"/>
          <w:color w:val="000000"/>
          <w:spacing w:val="-3"/>
          <w:kern w:val="0"/>
          <w:sz w:val="24"/>
          <w:szCs w:val="24"/>
          <w:lang w:eastAsia="en-US"/>
        </w:rPr>
        <w:t>利润表、现金流量表）及银行出具的资信证明；</w:t>
      </w:r>
    </w:p>
    <w:p w14:paraId="42EBA219">
      <w:pPr>
        <w:widowControl/>
        <w:kinsoku w:val="0"/>
        <w:autoSpaceDE w:val="0"/>
        <w:autoSpaceDN w:val="0"/>
        <w:adjustRightInd w:val="0"/>
        <w:snapToGrid w:val="0"/>
        <w:spacing w:before="2" w:line="276" w:lineRule="auto"/>
        <w:ind w:left="10" w:right="458" w:firstLine="48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（3）具有履行合同所必需的设备和专业技术能力（须提供履行合同所必需的设备和专业技术能力的加盖电子公章的书面承诺函</w:t>
      </w:r>
      <w:r>
        <w:rPr>
          <w:rFonts w:ascii="宋体" w:hAnsi="宋体" w:eastAsia="宋体" w:cs="宋体"/>
          <w:snapToGrid w:val="0"/>
          <w:color w:val="000000"/>
          <w:spacing w:val="3"/>
          <w:kern w:val="0"/>
          <w:sz w:val="24"/>
          <w:szCs w:val="24"/>
          <w:lang w:eastAsia="en-US"/>
        </w:rPr>
        <w:t>）；</w:t>
      </w:r>
    </w:p>
    <w:p w14:paraId="4F268599">
      <w:pPr>
        <w:widowControl/>
        <w:kinsoku w:val="0"/>
        <w:autoSpaceDE w:val="0"/>
        <w:autoSpaceDN w:val="0"/>
        <w:adjustRightInd w:val="0"/>
        <w:snapToGrid w:val="0"/>
        <w:spacing w:before="3" w:line="276" w:lineRule="auto"/>
        <w:ind w:left="7" w:right="458" w:firstLine="48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（4）有依法缴纳税收和社会保障资金的良好记录（提供参加本次政府采购活动前</w:t>
      </w:r>
      <w:r>
        <w:rPr>
          <w:rFonts w:ascii="宋体" w:hAnsi="宋体" w:eastAsia="宋体" w:cs="宋体"/>
          <w:snapToGrid w:val="0"/>
          <w:color w:val="000000"/>
          <w:spacing w:val="-2"/>
          <w:kern w:val="0"/>
          <w:sz w:val="24"/>
          <w:szCs w:val="24"/>
          <w:lang w:eastAsia="en-US"/>
        </w:rPr>
        <w:t>近三个月任意一个月的依法缴纳税收和社会保障资金的相关材料，依</w:t>
      </w:r>
      <w:r>
        <w:rPr>
          <w:rFonts w:ascii="宋体" w:hAnsi="宋体" w:eastAsia="宋体" w:cs="宋体"/>
          <w:snapToGrid w:val="0"/>
          <w:color w:val="000000"/>
          <w:spacing w:val="-3"/>
          <w:kern w:val="0"/>
          <w:sz w:val="24"/>
          <w:szCs w:val="24"/>
          <w:lang w:eastAsia="en-US"/>
        </w:rPr>
        <w:t>法免税或不需要</w:t>
      </w:r>
      <w:r>
        <w:rPr>
          <w:rFonts w:ascii="宋体" w:hAnsi="宋体" w:eastAsia="宋体" w:cs="宋体"/>
          <w:snapToGrid w:val="0"/>
          <w:color w:val="000000"/>
          <w:spacing w:val="-2"/>
          <w:kern w:val="0"/>
          <w:sz w:val="24"/>
          <w:szCs w:val="24"/>
          <w:lang w:eastAsia="en-US"/>
        </w:rPr>
        <w:t>缴纳社会保障资金的供应商应提供相应证明文件证明其依法</w:t>
      </w:r>
      <w:r>
        <w:rPr>
          <w:rFonts w:ascii="宋体" w:hAnsi="宋体" w:eastAsia="宋体" w:cs="宋体"/>
          <w:snapToGrid w:val="0"/>
          <w:color w:val="000000"/>
          <w:spacing w:val="-3"/>
          <w:kern w:val="0"/>
          <w:sz w:val="24"/>
          <w:szCs w:val="24"/>
          <w:lang w:eastAsia="en-US"/>
        </w:rPr>
        <w:t>免税或不需要缴纳</w:t>
      </w:r>
      <w:r>
        <w:rPr>
          <w:rFonts w:ascii="宋体" w:hAnsi="宋体" w:eastAsia="宋体" w:cs="宋体"/>
          <w:snapToGrid w:val="0"/>
          <w:color w:val="000000"/>
          <w:kern w:val="0"/>
          <w:sz w:val="24"/>
          <w:szCs w:val="24"/>
          <w:lang w:eastAsia="en-US"/>
        </w:rPr>
        <w:t>）；</w:t>
      </w:r>
    </w:p>
    <w:p w14:paraId="4EB4915B">
      <w:pPr>
        <w:widowControl/>
        <w:kinsoku w:val="0"/>
        <w:autoSpaceDE w:val="0"/>
        <w:autoSpaceDN w:val="0"/>
        <w:adjustRightInd w:val="0"/>
        <w:snapToGrid w:val="0"/>
        <w:spacing w:before="3" w:line="276" w:lineRule="auto"/>
        <w:ind w:left="10" w:right="458" w:firstLine="48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（5）参加政府采购活动前三年内，在经营活动中没有重大违法记录（须提供参加</w:t>
      </w:r>
      <w:r>
        <w:rPr>
          <w:rFonts w:ascii="宋体" w:hAnsi="宋体" w:eastAsia="宋体" w:cs="宋体"/>
          <w:snapToGrid w:val="0"/>
          <w:color w:val="000000"/>
          <w:spacing w:val="-2"/>
          <w:kern w:val="0"/>
          <w:sz w:val="24"/>
          <w:szCs w:val="24"/>
          <w:lang w:eastAsia="en-US"/>
        </w:rPr>
        <w:t>本次政府采购活动前 3 年内在经营活动中没有</w:t>
      </w:r>
      <w:r>
        <w:rPr>
          <w:rFonts w:ascii="宋体" w:hAnsi="宋体" w:eastAsia="宋体" w:cs="宋体"/>
          <w:snapToGrid w:val="0"/>
          <w:color w:val="000000"/>
          <w:spacing w:val="-3"/>
          <w:kern w:val="0"/>
          <w:sz w:val="24"/>
          <w:szCs w:val="24"/>
          <w:lang w:eastAsia="en-US"/>
        </w:rPr>
        <w:t>重大违法记录的书面声明</w:t>
      </w:r>
      <w:r>
        <w:rPr>
          <w:rFonts w:ascii="宋体" w:hAnsi="宋体" w:eastAsia="宋体" w:cs="宋体"/>
          <w:snapToGrid w:val="0"/>
          <w:color w:val="000000"/>
          <w:spacing w:val="-1"/>
          <w:kern w:val="0"/>
          <w:sz w:val="24"/>
          <w:szCs w:val="24"/>
          <w:lang w:eastAsia="en-US"/>
        </w:rPr>
        <w:t>）；</w:t>
      </w:r>
    </w:p>
    <w:p w14:paraId="47912D01">
      <w:pPr>
        <w:widowControl/>
        <w:kinsoku w:val="0"/>
        <w:autoSpaceDE w:val="0"/>
        <w:autoSpaceDN w:val="0"/>
        <w:adjustRightInd w:val="0"/>
        <w:snapToGrid w:val="0"/>
        <w:spacing w:before="1" w:line="218" w:lineRule="auto"/>
        <w:ind w:left="49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（6）根据《财政部关于在政府采购活动中查询及使用信用记录有关问题的通知》</w:t>
      </w:r>
    </w:p>
    <w:p w14:paraId="507D5E85">
      <w:pPr>
        <w:widowControl/>
        <w:kinsoku w:val="0"/>
        <w:autoSpaceDE w:val="0"/>
        <w:autoSpaceDN w:val="0"/>
        <w:adjustRightInd w:val="0"/>
        <w:snapToGrid w:val="0"/>
        <w:spacing w:before="76" w:line="276" w:lineRule="auto"/>
        <w:ind w:left="27" w:hanging="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（财库【2016】125号）的要求，凡拟参加本次招标项目的投标单位</w:t>
      </w:r>
      <w:r>
        <w:rPr>
          <w:rFonts w:ascii="宋体" w:hAnsi="宋体" w:eastAsia="宋体" w:cs="宋体"/>
          <w:snapToGrid w:val="0"/>
          <w:color w:val="000000"/>
          <w:spacing w:val="2"/>
          <w:kern w:val="0"/>
          <w:sz w:val="24"/>
          <w:szCs w:val="24"/>
          <w:lang w:eastAsia="en-US"/>
        </w:rPr>
        <w:t>，如在“信用中国”</w:t>
      </w:r>
      <w:r>
        <w:rPr>
          <w:rFonts w:ascii="宋体" w:hAnsi="宋体" w:eastAsia="宋体" w:cs="宋体"/>
          <w:snapToGrid w:val="0"/>
          <w:color w:val="000000"/>
          <w:spacing w:val="-2"/>
          <w:kern w:val="0"/>
          <w:sz w:val="24"/>
          <w:szCs w:val="24"/>
          <w:lang w:eastAsia="en-US"/>
        </w:rPr>
        <w:t>网站（</w:t>
      </w:r>
      <w:r>
        <w:rPr>
          <w:rFonts w:ascii="Arial" w:hAnsi="Arial" w:eastAsia="Arial" w:cs="Arial"/>
          <w:snapToGrid w:val="0"/>
          <w:color w:val="000000"/>
          <w:kern w:val="0"/>
          <w:szCs w:val="21"/>
          <w:lang w:eastAsia="en-US"/>
        </w:rPr>
        <w:fldChar w:fldCharType="begin"/>
      </w:r>
      <w:r>
        <w:rPr>
          <w:rFonts w:ascii="Arial" w:hAnsi="Arial" w:eastAsia="Arial" w:cs="Arial"/>
          <w:snapToGrid w:val="0"/>
          <w:color w:val="000000"/>
          <w:kern w:val="0"/>
          <w:szCs w:val="21"/>
          <w:lang w:eastAsia="en-US"/>
        </w:rPr>
        <w:instrText xml:space="preserve"> HYPERLINK "https://www.creditchina.gov.cn" </w:instrText>
      </w:r>
      <w:r>
        <w:rPr>
          <w:rFonts w:ascii="Arial" w:hAnsi="Arial" w:eastAsia="Arial" w:cs="Arial"/>
          <w:snapToGrid w:val="0"/>
          <w:color w:val="000000"/>
          <w:kern w:val="0"/>
          <w:szCs w:val="21"/>
          <w:lang w:eastAsia="en-US"/>
        </w:rPr>
        <w:fldChar w:fldCharType="separate"/>
      </w:r>
      <w:r>
        <w:rPr>
          <w:rFonts w:ascii="宋体" w:hAnsi="宋体" w:eastAsia="宋体" w:cs="宋体"/>
          <w:snapToGrid w:val="0"/>
          <w:color w:val="000000"/>
          <w:spacing w:val="-2"/>
          <w:kern w:val="0"/>
          <w:sz w:val="24"/>
          <w:szCs w:val="24"/>
          <w:lang w:eastAsia="en-US"/>
        </w:rPr>
        <w:t>www.creditchina.gov.c</w:t>
      </w:r>
      <w:r>
        <w:rPr>
          <w:rFonts w:ascii="宋体" w:hAnsi="宋体" w:eastAsia="宋体" w:cs="宋体"/>
          <w:snapToGrid w:val="0"/>
          <w:color w:val="000000"/>
          <w:spacing w:val="-3"/>
          <w:kern w:val="0"/>
          <w:sz w:val="24"/>
          <w:szCs w:val="24"/>
          <w:lang w:eastAsia="en-US"/>
        </w:rPr>
        <w:t>n</w:t>
      </w:r>
      <w:r>
        <w:rPr>
          <w:rFonts w:ascii="宋体" w:hAnsi="宋体" w:eastAsia="宋体" w:cs="宋体"/>
          <w:snapToGrid w:val="0"/>
          <w:color w:val="000000"/>
          <w:spacing w:val="-3"/>
          <w:kern w:val="0"/>
          <w:sz w:val="24"/>
          <w:szCs w:val="24"/>
          <w:lang w:eastAsia="en-US"/>
        </w:rPr>
        <w:fldChar w:fldCharType="end"/>
      </w:r>
      <w:r>
        <w:rPr>
          <w:rFonts w:ascii="宋体" w:hAnsi="宋体" w:eastAsia="宋体" w:cs="宋体"/>
          <w:snapToGrid w:val="0"/>
          <w:color w:val="000000"/>
          <w:spacing w:val="-3"/>
          <w:kern w:val="0"/>
          <w:sz w:val="24"/>
          <w:szCs w:val="24"/>
          <w:lang w:eastAsia="en-US"/>
        </w:rPr>
        <w:t>）被列入失信被执行人、重大税收违法失信主体、“中</w:t>
      </w:r>
    </w:p>
    <w:p w14:paraId="20BB5A41">
      <w:pPr>
        <w:widowControl/>
        <w:kinsoku w:val="0"/>
        <w:autoSpaceDE w:val="0"/>
        <w:autoSpaceDN w:val="0"/>
        <w:adjustRightInd w:val="0"/>
        <w:snapToGrid w:val="0"/>
        <w:spacing w:before="2" w:line="277" w:lineRule="auto"/>
        <w:ind w:left="29" w:right="484" w:firstLine="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国政府采购网”（</w:t>
      </w:r>
      <w:r>
        <w:rPr>
          <w:rFonts w:ascii="Arial" w:hAnsi="Arial" w:eastAsia="Arial" w:cs="Arial"/>
          <w:snapToGrid w:val="0"/>
          <w:color w:val="000000"/>
          <w:kern w:val="0"/>
          <w:szCs w:val="21"/>
          <w:lang w:eastAsia="en-US"/>
        </w:rPr>
        <w:fldChar w:fldCharType="begin"/>
      </w:r>
      <w:r>
        <w:rPr>
          <w:rFonts w:ascii="Arial" w:hAnsi="Arial" w:eastAsia="Arial" w:cs="Arial"/>
          <w:snapToGrid w:val="0"/>
          <w:color w:val="000000"/>
          <w:kern w:val="0"/>
          <w:szCs w:val="21"/>
          <w:lang w:eastAsia="en-US"/>
        </w:rPr>
        <w:instrText xml:space="preserve"> HYPERLINK "http://www.ccgp.gov.cn/search/cr/" </w:instrText>
      </w:r>
      <w:r>
        <w:rPr>
          <w:rFonts w:ascii="Arial" w:hAnsi="Arial" w:eastAsia="Arial" w:cs="Arial"/>
          <w:snapToGrid w:val="0"/>
          <w:color w:val="000000"/>
          <w:kern w:val="0"/>
          <w:szCs w:val="21"/>
          <w:lang w:eastAsia="en-US"/>
        </w:rPr>
        <w:fldChar w:fldCharType="separate"/>
      </w:r>
      <w:r>
        <w:rPr>
          <w:rFonts w:ascii="宋体" w:hAnsi="宋体" w:eastAsia="宋体" w:cs="宋体"/>
          <w:snapToGrid w:val="0"/>
          <w:color w:val="000000"/>
          <w:spacing w:val="-2"/>
          <w:kern w:val="0"/>
          <w:sz w:val="24"/>
          <w:szCs w:val="24"/>
          <w:lang w:eastAsia="en-US"/>
        </w:rPr>
        <w:t>http://www.ccg</w:t>
      </w:r>
      <w:r>
        <w:rPr>
          <w:rFonts w:ascii="宋体" w:hAnsi="宋体" w:eastAsia="宋体" w:cs="宋体"/>
          <w:snapToGrid w:val="0"/>
          <w:color w:val="000000"/>
          <w:spacing w:val="-3"/>
          <w:kern w:val="0"/>
          <w:sz w:val="24"/>
          <w:szCs w:val="24"/>
          <w:lang w:eastAsia="en-US"/>
        </w:rPr>
        <w:t>p.gov.cn/search/cr/</w:t>
      </w:r>
      <w:r>
        <w:rPr>
          <w:rFonts w:ascii="宋体" w:hAnsi="宋体" w:eastAsia="宋体" w:cs="宋体"/>
          <w:snapToGrid w:val="0"/>
          <w:color w:val="000000"/>
          <w:spacing w:val="-3"/>
          <w:kern w:val="0"/>
          <w:sz w:val="24"/>
          <w:szCs w:val="24"/>
          <w:lang w:eastAsia="en-US"/>
        </w:rPr>
        <w:fldChar w:fldCharType="end"/>
      </w:r>
      <w:r>
        <w:rPr>
          <w:rFonts w:ascii="宋体" w:hAnsi="宋体" w:eastAsia="宋体" w:cs="宋体"/>
          <w:snapToGrid w:val="0"/>
          <w:color w:val="000000"/>
          <w:spacing w:val="-3"/>
          <w:kern w:val="0"/>
          <w:sz w:val="24"/>
          <w:szCs w:val="24"/>
          <w:lang w:eastAsia="en-US"/>
        </w:rPr>
        <w:t>）严重违法失信行为记录名单</w:t>
      </w:r>
      <w:r>
        <w:rPr>
          <w:rFonts w:ascii="宋体" w:hAnsi="宋体" w:eastAsia="宋体" w:cs="宋体"/>
          <w:snapToGrid w:val="0"/>
          <w:color w:val="000000"/>
          <w:spacing w:val="-4"/>
          <w:kern w:val="0"/>
          <w:sz w:val="24"/>
          <w:szCs w:val="24"/>
          <w:lang w:eastAsia="en-US"/>
        </w:rPr>
        <w:t>的，将拒绝其参加本次招标活动；</w:t>
      </w:r>
    </w:p>
    <w:p w14:paraId="3030F0F3">
      <w:pPr>
        <w:widowControl/>
        <w:kinsoku w:val="0"/>
        <w:autoSpaceDE w:val="0"/>
        <w:autoSpaceDN w:val="0"/>
        <w:adjustRightInd w:val="0"/>
        <w:snapToGrid w:val="0"/>
        <w:spacing w:before="2" w:line="276" w:lineRule="auto"/>
        <w:ind w:left="32" w:right="458" w:firstLine="46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（7）单位负责人为同一人或者存在直接控股、管理关系的不同供应商，不得参加同一合同项下的政府采购活动。（须提供承</w:t>
      </w:r>
      <w:r>
        <w:rPr>
          <w:rFonts w:ascii="宋体" w:hAnsi="宋体" w:eastAsia="宋体" w:cs="宋体"/>
          <w:snapToGrid w:val="0"/>
          <w:color w:val="000000"/>
          <w:spacing w:val="-4"/>
          <w:kern w:val="0"/>
          <w:sz w:val="24"/>
          <w:szCs w:val="24"/>
          <w:lang w:eastAsia="en-US"/>
        </w:rPr>
        <w:t>诺书，格式自拟</w:t>
      </w:r>
      <w:r>
        <w:rPr>
          <w:rFonts w:ascii="宋体" w:hAnsi="宋体" w:eastAsia="宋体" w:cs="宋体"/>
          <w:snapToGrid w:val="0"/>
          <w:color w:val="000000"/>
          <w:spacing w:val="-1"/>
          <w:kern w:val="0"/>
          <w:sz w:val="24"/>
          <w:szCs w:val="24"/>
          <w:lang w:eastAsia="en-US"/>
        </w:rPr>
        <w:t>）；</w:t>
      </w:r>
    </w:p>
    <w:p w14:paraId="0B3A4D90">
      <w:pPr>
        <w:widowControl/>
        <w:kinsoku w:val="0"/>
        <w:autoSpaceDE w:val="0"/>
        <w:autoSpaceDN w:val="0"/>
        <w:adjustRightInd w:val="0"/>
        <w:snapToGrid w:val="0"/>
        <w:spacing w:line="219" w:lineRule="auto"/>
        <w:ind w:left="49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（8）法律、行政法规规定的其他条件。</w:t>
      </w:r>
    </w:p>
    <w:p w14:paraId="3420AC05">
      <w:pPr>
        <w:spacing w:line="219" w:lineRule="auto"/>
        <w:rPr>
          <w:rFonts w:ascii="宋体" w:hAnsi="宋体" w:eastAsia="宋体" w:cs="宋体"/>
          <w:sz w:val="24"/>
          <w:szCs w:val="24"/>
        </w:rPr>
        <w:sectPr>
          <w:headerReference r:id="rId102" w:type="default"/>
          <w:footerReference r:id="rId103" w:type="default"/>
          <w:pgSz w:w="11906" w:h="16840"/>
          <w:pgMar w:top="1229" w:right="1086" w:bottom="1132" w:left="1440" w:header="887" w:footer="886" w:gutter="0"/>
          <w:pgNumType w:fmt="decimal"/>
          <w:cols w:space="720" w:num="1"/>
        </w:sectPr>
      </w:pPr>
    </w:p>
    <w:p w14:paraId="737BD601">
      <w:pPr>
        <w:kinsoku w:val="0"/>
        <w:autoSpaceDE w:val="0"/>
        <w:autoSpaceDN w:val="0"/>
        <w:adjustRightInd w:val="0"/>
        <w:snapToGrid w:val="0"/>
        <w:spacing w:line="379" w:lineRule="auto"/>
        <w:jc w:val="left"/>
        <w:textAlignment w:val="baseline"/>
        <w:rPr>
          <w:rFonts w:ascii="Arial" w:hAnsi="Arial" w:eastAsia="Arial" w:cs="Arial"/>
          <w:snapToGrid w:val="0"/>
          <w:color w:val="000000"/>
          <w:kern w:val="0"/>
          <w:sz w:val="21"/>
          <w:szCs w:val="21"/>
          <w:lang w:val="en-US" w:eastAsia="en-US" w:bidi="ar-SA"/>
        </w:rPr>
      </w:pPr>
    </w:p>
    <w:p w14:paraId="0D53CB99">
      <w:pPr>
        <w:widowControl/>
        <w:kinsoku w:val="0"/>
        <w:autoSpaceDE w:val="0"/>
        <w:autoSpaceDN w:val="0"/>
        <w:adjustRightInd w:val="0"/>
        <w:snapToGrid w:val="0"/>
        <w:spacing w:before="97" w:line="219" w:lineRule="auto"/>
        <w:ind w:left="2445"/>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8"/>
          <w:kern w:val="0"/>
          <w:sz w:val="30"/>
          <w:szCs w:val="30"/>
          <w:lang w:eastAsia="en-US"/>
        </w:rPr>
        <w:t>二、中小企业声明函（货物）</w:t>
      </w:r>
    </w:p>
    <w:p w14:paraId="75F6C966">
      <w:pPr>
        <w:widowControl/>
        <w:kinsoku w:val="0"/>
        <w:autoSpaceDE w:val="0"/>
        <w:autoSpaceDN w:val="0"/>
        <w:adjustRightInd w:val="0"/>
        <w:snapToGrid w:val="0"/>
        <w:spacing w:before="289" w:line="401" w:lineRule="auto"/>
        <w:ind w:left="19" w:right="196" w:firstLine="559"/>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本公司（联合体）郑重声明，根据《政府采购促进中小企业发展管理办法》（财库﹝2020﹞46号）的规定，本公司（联合体）参加</w:t>
      </w:r>
      <w:r>
        <w:rPr>
          <w:rFonts w:ascii="宋体" w:hAnsi="宋体" w:eastAsia="宋体" w:cs="宋体"/>
          <w:i/>
          <w:iCs/>
          <w:snapToGrid w:val="0"/>
          <w:color w:val="000000"/>
          <w:spacing w:val="-5"/>
          <w:kern w:val="0"/>
          <w:sz w:val="25"/>
          <w:szCs w:val="25"/>
          <w:u w:val="single" w:color="auto"/>
          <w:lang w:eastAsia="en-US"/>
        </w:rPr>
        <w:t>（单位名称）</w:t>
      </w:r>
      <w:r>
        <w:rPr>
          <w:rFonts w:ascii="宋体" w:hAnsi="宋体" w:eastAsia="宋体" w:cs="宋体"/>
          <w:snapToGrid w:val="0"/>
          <w:color w:val="000000"/>
          <w:spacing w:val="-5"/>
          <w:kern w:val="0"/>
          <w:sz w:val="24"/>
          <w:szCs w:val="24"/>
          <w:lang w:eastAsia="en-US"/>
        </w:rPr>
        <w:t>的</w:t>
      </w:r>
      <w:r>
        <w:rPr>
          <w:rFonts w:ascii="宋体" w:hAnsi="宋体" w:eastAsia="宋体" w:cs="宋体"/>
          <w:i/>
          <w:iCs/>
          <w:snapToGrid w:val="0"/>
          <w:color w:val="000000"/>
          <w:spacing w:val="-5"/>
          <w:kern w:val="0"/>
          <w:sz w:val="25"/>
          <w:szCs w:val="25"/>
          <w:u w:val="single" w:color="auto"/>
          <w:lang w:eastAsia="en-US"/>
        </w:rPr>
        <w:t>（项目名称）</w:t>
      </w:r>
      <w:r>
        <w:rPr>
          <w:rFonts w:ascii="宋体" w:hAnsi="宋体" w:eastAsia="宋体" w:cs="宋体"/>
          <w:snapToGrid w:val="0"/>
          <w:color w:val="000000"/>
          <w:spacing w:val="-5"/>
          <w:kern w:val="0"/>
          <w:sz w:val="24"/>
          <w:szCs w:val="24"/>
          <w:lang w:eastAsia="en-US"/>
        </w:rPr>
        <w:t>采购</w:t>
      </w:r>
      <w:r>
        <w:rPr>
          <w:rFonts w:ascii="宋体" w:hAnsi="宋体" w:eastAsia="宋体" w:cs="宋体"/>
          <w:snapToGrid w:val="0"/>
          <w:color w:val="000000"/>
          <w:spacing w:val="-2"/>
          <w:kern w:val="0"/>
          <w:sz w:val="24"/>
          <w:szCs w:val="24"/>
          <w:lang w:eastAsia="en-US"/>
        </w:rPr>
        <w:t>活动，提供的货物全部由符合政策要求的中小企业制造。相关企业（含联合体中的中</w:t>
      </w:r>
      <w:r>
        <w:rPr>
          <w:rFonts w:ascii="宋体" w:hAnsi="宋体" w:eastAsia="宋体" w:cs="宋体"/>
          <w:snapToGrid w:val="0"/>
          <w:color w:val="000000"/>
          <w:spacing w:val="-4"/>
          <w:kern w:val="0"/>
          <w:sz w:val="24"/>
          <w:szCs w:val="24"/>
          <w:lang w:eastAsia="en-US"/>
        </w:rPr>
        <w:t>小企业、签订分包意向协议的中小企业）的具体情况如下：</w:t>
      </w:r>
    </w:p>
    <w:p w14:paraId="0DD3D6CD">
      <w:pPr>
        <w:widowControl/>
        <w:kinsoku w:val="0"/>
        <w:autoSpaceDE w:val="0"/>
        <w:autoSpaceDN w:val="0"/>
        <w:adjustRightInd w:val="0"/>
        <w:snapToGrid w:val="0"/>
        <w:spacing w:before="3" w:line="319" w:lineRule="auto"/>
        <w:ind w:left="43" w:right="339" w:firstLine="57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6"/>
          <w:kern w:val="0"/>
          <w:sz w:val="24"/>
          <w:szCs w:val="24"/>
          <w:lang w:eastAsia="en-US"/>
        </w:rPr>
        <w:t>1.</w:t>
      </w:r>
      <w:r>
        <w:rPr>
          <w:rFonts w:ascii="宋体" w:hAnsi="宋体" w:eastAsia="宋体" w:cs="宋体"/>
          <w:i/>
          <w:iCs/>
          <w:snapToGrid w:val="0"/>
          <w:color w:val="000000"/>
          <w:spacing w:val="-16"/>
          <w:kern w:val="0"/>
          <w:sz w:val="25"/>
          <w:szCs w:val="25"/>
          <w:u w:val="single" w:color="auto"/>
          <w:lang w:eastAsia="en-US"/>
        </w:rPr>
        <w:t>（标的名称</w:t>
      </w:r>
      <w:r>
        <w:rPr>
          <w:rFonts w:ascii="宋体" w:hAnsi="宋体" w:eastAsia="宋体" w:cs="宋体"/>
          <w:i/>
          <w:iCs/>
          <w:snapToGrid w:val="0"/>
          <w:color w:val="000000"/>
          <w:spacing w:val="-24"/>
          <w:kern w:val="0"/>
          <w:sz w:val="25"/>
          <w:szCs w:val="25"/>
          <w:u w:val="single" w:color="auto"/>
          <w:lang w:eastAsia="en-US"/>
        </w:rPr>
        <w:t>）</w:t>
      </w:r>
      <w:r>
        <w:rPr>
          <w:rFonts w:ascii="宋体" w:hAnsi="宋体" w:eastAsia="宋体" w:cs="宋体"/>
          <w:snapToGrid w:val="0"/>
          <w:color w:val="000000"/>
          <w:spacing w:val="-24"/>
          <w:kern w:val="0"/>
          <w:sz w:val="24"/>
          <w:szCs w:val="24"/>
          <w:lang w:eastAsia="en-US"/>
        </w:rPr>
        <w:t>，</w:t>
      </w:r>
      <w:r>
        <w:rPr>
          <w:rFonts w:ascii="宋体" w:hAnsi="宋体" w:eastAsia="宋体" w:cs="宋体"/>
          <w:snapToGrid w:val="0"/>
          <w:color w:val="000000"/>
          <w:spacing w:val="-16"/>
          <w:kern w:val="0"/>
          <w:sz w:val="24"/>
          <w:szCs w:val="24"/>
          <w:lang w:eastAsia="en-US"/>
        </w:rPr>
        <w:t>属于</w:t>
      </w:r>
      <w:r>
        <w:rPr>
          <w:rFonts w:ascii="宋体" w:hAnsi="宋体" w:eastAsia="宋体" w:cs="宋体"/>
          <w:i/>
          <w:iCs/>
          <w:snapToGrid w:val="0"/>
          <w:color w:val="000000"/>
          <w:spacing w:val="-16"/>
          <w:kern w:val="0"/>
          <w:sz w:val="25"/>
          <w:szCs w:val="25"/>
          <w:lang w:eastAsia="en-US"/>
        </w:rPr>
        <w:t>（</w:t>
      </w:r>
      <w:r>
        <w:rPr>
          <w:rFonts w:ascii="宋体" w:hAnsi="宋体" w:eastAsia="宋体" w:cs="宋体"/>
          <w:i/>
          <w:iCs/>
          <w:snapToGrid w:val="0"/>
          <w:color w:val="000000"/>
          <w:spacing w:val="-16"/>
          <w:kern w:val="0"/>
          <w:sz w:val="25"/>
          <w:szCs w:val="25"/>
          <w:u w:val="single" w:color="auto"/>
          <w:lang w:eastAsia="en-US"/>
        </w:rPr>
        <w:t>采购文件中明确的所属行业）行</w:t>
      </w:r>
      <w:r>
        <w:rPr>
          <w:rFonts w:ascii="宋体" w:hAnsi="宋体" w:eastAsia="宋体" w:cs="宋体"/>
          <w:i/>
          <w:iCs/>
          <w:snapToGrid w:val="0"/>
          <w:color w:val="000000"/>
          <w:spacing w:val="-16"/>
          <w:kern w:val="0"/>
          <w:sz w:val="25"/>
          <w:szCs w:val="25"/>
          <w:lang w:eastAsia="en-US"/>
        </w:rPr>
        <w:t>业</w:t>
      </w:r>
      <w:r>
        <w:rPr>
          <w:rFonts w:ascii="宋体" w:hAnsi="宋体" w:eastAsia="宋体" w:cs="宋体"/>
          <w:snapToGrid w:val="0"/>
          <w:color w:val="000000"/>
          <w:spacing w:val="-16"/>
          <w:kern w:val="0"/>
          <w:sz w:val="24"/>
          <w:szCs w:val="24"/>
          <w:lang w:eastAsia="en-US"/>
        </w:rPr>
        <w:t>；制造商为</w:t>
      </w:r>
      <w:r>
        <w:rPr>
          <w:rFonts w:ascii="宋体" w:hAnsi="宋体" w:eastAsia="宋体" w:cs="宋体"/>
          <w:i/>
          <w:iCs/>
          <w:snapToGrid w:val="0"/>
          <w:color w:val="000000"/>
          <w:spacing w:val="-16"/>
          <w:kern w:val="0"/>
          <w:sz w:val="25"/>
          <w:szCs w:val="25"/>
          <w:u w:val="single" w:color="auto"/>
          <w:lang w:eastAsia="en-US"/>
        </w:rPr>
        <w:t>（企业名</w:t>
      </w:r>
      <w:r>
        <w:rPr>
          <w:rFonts w:ascii="宋体" w:hAnsi="宋体" w:eastAsia="宋体" w:cs="宋体"/>
          <w:i/>
          <w:iCs/>
          <w:snapToGrid w:val="0"/>
          <w:color w:val="000000"/>
          <w:spacing w:val="-9"/>
          <w:kern w:val="0"/>
          <w:sz w:val="25"/>
          <w:szCs w:val="25"/>
          <w:u w:val="single" w:color="auto"/>
          <w:lang w:eastAsia="en-US"/>
        </w:rPr>
        <w:t>称</w:t>
      </w:r>
      <w:r>
        <w:rPr>
          <w:rFonts w:ascii="宋体" w:hAnsi="宋体" w:eastAsia="宋体" w:cs="宋体"/>
          <w:i/>
          <w:iCs/>
          <w:snapToGrid w:val="0"/>
          <w:color w:val="000000"/>
          <w:spacing w:val="-31"/>
          <w:kern w:val="0"/>
          <w:sz w:val="25"/>
          <w:szCs w:val="25"/>
          <w:u w:val="single" w:color="auto"/>
          <w:lang w:eastAsia="en-US"/>
        </w:rPr>
        <w:t>）</w:t>
      </w:r>
      <w:r>
        <w:rPr>
          <w:rFonts w:ascii="宋体" w:hAnsi="宋体" w:eastAsia="宋体" w:cs="宋体"/>
          <w:snapToGrid w:val="0"/>
          <w:color w:val="000000"/>
          <w:spacing w:val="-31"/>
          <w:kern w:val="0"/>
          <w:sz w:val="24"/>
          <w:szCs w:val="24"/>
          <w:lang w:eastAsia="en-US"/>
        </w:rPr>
        <w:t>，</w:t>
      </w:r>
      <w:r>
        <w:rPr>
          <w:rFonts w:ascii="宋体" w:hAnsi="宋体" w:eastAsia="宋体" w:cs="宋体"/>
          <w:snapToGrid w:val="0"/>
          <w:color w:val="000000"/>
          <w:spacing w:val="-9"/>
          <w:kern w:val="0"/>
          <w:sz w:val="24"/>
          <w:szCs w:val="24"/>
          <w:lang w:eastAsia="en-US"/>
        </w:rPr>
        <w:t>从业人员人，营业收入为万元，资产总额为万元¹,属于</w:t>
      </w:r>
      <w:r>
        <w:rPr>
          <w:rFonts w:ascii="宋体" w:hAnsi="宋体" w:eastAsia="宋体" w:cs="宋体"/>
          <w:i/>
          <w:iCs/>
          <w:snapToGrid w:val="0"/>
          <w:color w:val="000000"/>
          <w:spacing w:val="-9"/>
          <w:kern w:val="0"/>
          <w:sz w:val="25"/>
          <w:szCs w:val="25"/>
          <w:u w:val="single" w:color="auto"/>
          <w:lang w:eastAsia="en-US"/>
        </w:rPr>
        <w:t>（中型</w:t>
      </w:r>
      <w:r>
        <w:rPr>
          <w:rFonts w:ascii="宋体" w:hAnsi="宋体" w:eastAsia="宋体" w:cs="宋体"/>
          <w:i/>
          <w:iCs/>
          <w:snapToGrid w:val="0"/>
          <w:color w:val="000000"/>
          <w:spacing w:val="-10"/>
          <w:kern w:val="0"/>
          <w:sz w:val="25"/>
          <w:szCs w:val="25"/>
          <w:u w:val="single" w:color="auto"/>
          <w:lang w:eastAsia="en-US"/>
        </w:rPr>
        <w:t>企业、小型企</w:t>
      </w:r>
      <w:r>
        <w:rPr>
          <w:rFonts w:ascii="宋体" w:hAnsi="宋体" w:eastAsia="宋体" w:cs="宋体"/>
          <w:i/>
          <w:iCs/>
          <w:snapToGrid w:val="0"/>
          <w:color w:val="000000"/>
          <w:spacing w:val="-10"/>
          <w:kern w:val="0"/>
          <w:sz w:val="25"/>
          <w:szCs w:val="25"/>
          <w:lang w:eastAsia="en-US"/>
        </w:rPr>
        <w:t>业</w:t>
      </w:r>
      <w:r>
        <w:rPr>
          <w:rFonts w:ascii="宋体" w:hAnsi="宋体" w:eastAsia="宋体" w:cs="宋体"/>
          <w:snapToGrid w:val="0"/>
          <w:color w:val="000000"/>
          <w:spacing w:val="1"/>
          <w:kern w:val="0"/>
          <w:sz w:val="25"/>
          <w:szCs w:val="25"/>
          <w:lang w:eastAsia="en-US"/>
        </w:rPr>
        <w:t xml:space="preserve"> </w:t>
      </w:r>
      <w:r>
        <w:rPr>
          <w:rFonts w:ascii="宋体" w:hAnsi="宋体" w:eastAsia="宋体" w:cs="宋体"/>
          <w:i/>
          <w:iCs/>
          <w:snapToGrid w:val="0"/>
          <w:color w:val="000000"/>
          <w:spacing w:val="-21"/>
          <w:kern w:val="0"/>
          <w:sz w:val="25"/>
          <w:szCs w:val="25"/>
          <w:u w:val="single" w:color="auto"/>
          <w:lang w:eastAsia="en-US"/>
        </w:rPr>
        <w:t>、微型企业</w:t>
      </w:r>
      <w:r>
        <w:rPr>
          <w:rFonts w:ascii="宋体" w:hAnsi="宋体" w:eastAsia="宋体" w:cs="宋体"/>
          <w:i/>
          <w:iCs/>
          <w:snapToGrid w:val="0"/>
          <w:color w:val="000000"/>
          <w:spacing w:val="-11"/>
          <w:kern w:val="0"/>
          <w:sz w:val="25"/>
          <w:szCs w:val="25"/>
          <w:u w:val="single" w:color="auto"/>
          <w:lang w:eastAsia="en-US"/>
        </w:rPr>
        <w:t>）</w:t>
      </w:r>
      <w:r>
        <w:rPr>
          <w:rFonts w:ascii="宋体" w:hAnsi="宋体" w:eastAsia="宋体" w:cs="宋体"/>
          <w:snapToGrid w:val="0"/>
          <w:color w:val="000000"/>
          <w:spacing w:val="-11"/>
          <w:kern w:val="0"/>
          <w:sz w:val="24"/>
          <w:szCs w:val="24"/>
          <w:lang w:eastAsia="en-US"/>
        </w:rPr>
        <w:t>；</w:t>
      </w:r>
    </w:p>
    <w:p w14:paraId="2B4D3292">
      <w:pPr>
        <w:widowControl/>
        <w:kinsoku w:val="0"/>
        <w:autoSpaceDE w:val="0"/>
        <w:autoSpaceDN w:val="0"/>
        <w:adjustRightInd w:val="0"/>
        <w:snapToGrid w:val="0"/>
        <w:spacing w:before="273" w:line="322" w:lineRule="auto"/>
        <w:ind w:left="33" w:right="227" w:firstLine="54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3"/>
          <w:kern w:val="0"/>
          <w:sz w:val="24"/>
          <w:szCs w:val="24"/>
          <w:lang w:eastAsia="en-US"/>
        </w:rPr>
        <w:t>2.</w:t>
      </w:r>
      <w:r>
        <w:rPr>
          <w:rFonts w:ascii="宋体" w:hAnsi="宋体" w:eastAsia="宋体" w:cs="宋体"/>
          <w:i/>
          <w:iCs/>
          <w:snapToGrid w:val="0"/>
          <w:color w:val="000000"/>
          <w:spacing w:val="-13"/>
          <w:kern w:val="0"/>
          <w:sz w:val="25"/>
          <w:szCs w:val="25"/>
          <w:u w:val="single" w:color="auto"/>
          <w:lang w:eastAsia="en-US"/>
        </w:rPr>
        <w:t>（标的名称</w:t>
      </w:r>
      <w:r>
        <w:rPr>
          <w:rFonts w:ascii="宋体" w:hAnsi="宋体" w:eastAsia="宋体" w:cs="宋体"/>
          <w:i/>
          <w:iCs/>
          <w:snapToGrid w:val="0"/>
          <w:color w:val="000000"/>
          <w:spacing w:val="-20"/>
          <w:kern w:val="0"/>
          <w:sz w:val="25"/>
          <w:szCs w:val="25"/>
          <w:u w:val="single" w:color="auto"/>
          <w:lang w:eastAsia="en-US"/>
        </w:rPr>
        <w:t>）</w:t>
      </w:r>
      <w:r>
        <w:rPr>
          <w:rFonts w:ascii="宋体" w:hAnsi="宋体" w:eastAsia="宋体" w:cs="宋体"/>
          <w:snapToGrid w:val="0"/>
          <w:color w:val="000000"/>
          <w:spacing w:val="-20"/>
          <w:kern w:val="0"/>
          <w:sz w:val="24"/>
          <w:szCs w:val="24"/>
          <w:lang w:eastAsia="en-US"/>
        </w:rPr>
        <w:t>，</w:t>
      </w:r>
      <w:r>
        <w:rPr>
          <w:rFonts w:ascii="宋体" w:hAnsi="宋体" w:eastAsia="宋体" w:cs="宋体"/>
          <w:snapToGrid w:val="0"/>
          <w:color w:val="000000"/>
          <w:spacing w:val="-13"/>
          <w:kern w:val="0"/>
          <w:sz w:val="24"/>
          <w:szCs w:val="24"/>
          <w:lang w:eastAsia="en-US"/>
        </w:rPr>
        <w:t>属于</w:t>
      </w:r>
      <w:r>
        <w:rPr>
          <w:rFonts w:ascii="宋体" w:hAnsi="宋体" w:eastAsia="宋体" w:cs="宋体"/>
          <w:i/>
          <w:iCs/>
          <w:snapToGrid w:val="0"/>
          <w:color w:val="000000"/>
          <w:spacing w:val="-13"/>
          <w:kern w:val="0"/>
          <w:sz w:val="25"/>
          <w:szCs w:val="25"/>
          <w:lang w:eastAsia="en-US"/>
        </w:rPr>
        <w:t>（</w:t>
      </w:r>
      <w:r>
        <w:rPr>
          <w:rFonts w:ascii="宋体" w:hAnsi="宋体" w:eastAsia="宋体" w:cs="宋体"/>
          <w:i/>
          <w:iCs/>
          <w:snapToGrid w:val="0"/>
          <w:color w:val="000000"/>
          <w:spacing w:val="-13"/>
          <w:kern w:val="0"/>
          <w:sz w:val="25"/>
          <w:szCs w:val="25"/>
          <w:u w:val="single" w:color="auto"/>
          <w:lang w:eastAsia="en-US"/>
        </w:rPr>
        <w:t>采购文件中明确的所属行业）行</w:t>
      </w:r>
      <w:r>
        <w:rPr>
          <w:rFonts w:ascii="宋体" w:hAnsi="宋体" w:eastAsia="宋体" w:cs="宋体"/>
          <w:i/>
          <w:iCs/>
          <w:snapToGrid w:val="0"/>
          <w:color w:val="000000"/>
          <w:spacing w:val="-13"/>
          <w:kern w:val="0"/>
          <w:sz w:val="25"/>
          <w:szCs w:val="25"/>
          <w:lang w:eastAsia="en-US"/>
        </w:rPr>
        <w:t>业</w:t>
      </w:r>
      <w:r>
        <w:rPr>
          <w:rFonts w:ascii="宋体" w:hAnsi="宋体" w:eastAsia="宋体" w:cs="宋体"/>
          <w:snapToGrid w:val="0"/>
          <w:color w:val="000000"/>
          <w:spacing w:val="-13"/>
          <w:kern w:val="0"/>
          <w:sz w:val="24"/>
          <w:szCs w:val="24"/>
          <w:lang w:eastAsia="en-US"/>
        </w:rPr>
        <w:t>；制造商为</w:t>
      </w:r>
      <w:r>
        <w:rPr>
          <w:rFonts w:ascii="宋体" w:hAnsi="宋体" w:eastAsia="宋体" w:cs="宋体"/>
          <w:i/>
          <w:iCs/>
          <w:snapToGrid w:val="0"/>
          <w:color w:val="000000"/>
          <w:spacing w:val="-13"/>
          <w:kern w:val="0"/>
          <w:sz w:val="25"/>
          <w:szCs w:val="25"/>
          <w:u w:val="single" w:color="auto"/>
          <w:lang w:eastAsia="en-US"/>
        </w:rPr>
        <w:t>（企业名</w:t>
      </w:r>
      <w:r>
        <w:rPr>
          <w:rFonts w:ascii="宋体" w:hAnsi="宋体" w:eastAsia="宋体" w:cs="宋体"/>
          <w:i/>
          <w:iCs/>
          <w:snapToGrid w:val="0"/>
          <w:color w:val="000000"/>
          <w:spacing w:val="-5"/>
          <w:kern w:val="0"/>
          <w:sz w:val="25"/>
          <w:szCs w:val="25"/>
          <w:u w:val="single" w:color="auto"/>
          <w:lang w:eastAsia="en-US"/>
        </w:rPr>
        <w:t>称</w:t>
      </w:r>
      <w:r>
        <w:rPr>
          <w:rFonts w:ascii="宋体" w:hAnsi="宋体" w:eastAsia="宋体" w:cs="宋体"/>
          <w:i/>
          <w:iCs/>
          <w:snapToGrid w:val="0"/>
          <w:color w:val="000000"/>
          <w:spacing w:val="-31"/>
          <w:kern w:val="0"/>
          <w:sz w:val="25"/>
          <w:szCs w:val="25"/>
          <w:u w:val="single" w:color="auto"/>
          <w:lang w:eastAsia="en-US"/>
        </w:rPr>
        <w:t>）</w:t>
      </w:r>
      <w:r>
        <w:rPr>
          <w:rFonts w:ascii="宋体" w:hAnsi="宋体" w:eastAsia="宋体" w:cs="宋体"/>
          <w:snapToGrid w:val="0"/>
          <w:color w:val="000000"/>
          <w:spacing w:val="-31"/>
          <w:kern w:val="0"/>
          <w:sz w:val="24"/>
          <w:szCs w:val="24"/>
          <w:lang w:eastAsia="en-US"/>
        </w:rPr>
        <w:t>，</w:t>
      </w:r>
      <w:r>
        <w:rPr>
          <w:rFonts w:ascii="宋体" w:hAnsi="宋体" w:eastAsia="宋体" w:cs="宋体"/>
          <w:snapToGrid w:val="0"/>
          <w:color w:val="000000"/>
          <w:spacing w:val="-5"/>
          <w:kern w:val="0"/>
          <w:sz w:val="24"/>
          <w:szCs w:val="24"/>
          <w:lang w:eastAsia="en-US"/>
        </w:rPr>
        <w:t>从业人员人，营业收入为万元，资产总额为</w:t>
      </w:r>
      <w:r>
        <w:rPr>
          <w:rFonts w:ascii="宋体" w:hAnsi="宋体" w:eastAsia="宋体" w:cs="宋体"/>
          <w:snapToGrid w:val="0"/>
          <w:color w:val="000000"/>
          <w:spacing w:val="-5"/>
          <w:kern w:val="0"/>
          <w:sz w:val="24"/>
          <w:szCs w:val="24"/>
          <w:u w:val="single" w:color="auto"/>
          <w:lang w:eastAsia="en-US"/>
        </w:rPr>
        <w:t xml:space="preserve">  </w:t>
      </w:r>
      <w:r>
        <w:rPr>
          <w:rFonts w:ascii="宋体" w:hAnsi="宋体" w:eastAsia="宋体" w:cs="宋体"/>
          <w:snapToGrid w:val="0"/>
          <w:color w:val="000000"/>
          <w:spacing w:val="-104"/>
          <w:kern w:val="0"/>
          <w:sz w:val="24"/>
          <w:szCs w:val="24"/>
          <w:lang w:eastAsia="en-US"/>
        </w:rPr>
        <w:t xml:space="preserve"> </w:t>
      </w:r>
      <w:r>
        <w:rPr>
          <w:rFonts w:ascii="宋体" w:hAnsi="宋体" w:eastAsia="宋体" w:cs="宋体"/>
          <w:snapToGrid w:val="0"/>
          <w:color w:val="000000"/>
          <w:spacing w:val="-5"/>
          <w:kern w:val="0"/>
          <w:sz w:val="24"/>
          <w:szCs w:val="24"/>
          <w:lang w:eastAsia="en-US"/>
        </w:rPr>
        <w:t>万元，属于</w:t>
      </w:r>
      <w:r>
        <w:rPr>
          <w:rFonts w:ascii="宋体" w:hAnsi="宋体" w:eastAsia="宋体" w:cs="宋体"/>
          <w:i/>
          <w:iCs/>
          <w:snapToGrid w:val="0"/>
          <w:color w:val="000000"/>
          <w:spacing w:val="-5"/>
          <w:kern w:val="0"/>
          <w:sz w:val="25"/>
          <w:szCs w:val="25"/>
          <w:u w:val="single" w:color="auto"/>
          <w:lang w:eastAsia="en-US"/>
        </w:rPr>
        <w:t>（中型企业、小型</w:t>
      </w:r>
      <w:r>
        <w:rPr>
          <w:rFonts w:ascii="宋体" w:hAnsi="宋体" w:eastAsia="宋体" w:cs="宋体"/>
          <w:i/>
          <w:iCs/>
          <w:snapToGrid w:val="0"/>
          <w:color w:val="000000"/>
          <w:spacing w:val="-5"/>
          <w:kern w:val="0"/>
          <w:sz w:val="25"/>
          <w:szCs w:val="25"/>
          <w:lang w:eastAsia="en-US"/>
        </w:rPr>
        <w:t>企</w:t>
      </w:r>
      <w:r>
        <w:rPr>
          <w:rFonts w:ascii="宋体" w:hAnsi="宋体" w:eastAsia="宋体" w:cs="宋体"/>
          <w:i/>
          <w:iCs/>
          <w:snapToGrid w:val="0"/>
          <w:color w:val="000000"/>
          <w:spacing w:val="-17"/>
          <w:kern w:val="0"/>
          <w:sz w:val="25"/>
          <w:szCs w:val="25"/>
          <w:u w:val="single" w:color="auto"/>
          <w:lang w:eastAsia="en-US"/>
        </w:rPr>
        <w:t>业、微型企业</w:t>
      </w:r>
      <w:r>
        <w:rPr>
          <w:rFonts w:ascii="宋体" w:hAnsi="宋体" w:eastAsia="宋体" w:cs="宋体"/>
          <w:i/>
          <w:iCs/>
          <w:snapToGrid w:val="0"/>
          <w:color w:val="000000"/>
          <w:spacing w:val="-9"/>
          <w:kern w:val="0"/>
          <w:sz w:val="25"/>
          <w:szCs w:val="25"/>
          <w:u w:val="single" w:color="auto"/>
          <w:lang w:eastAsia="en-US"/>
        </w:rPr>
        <w:t>）</w:t>
      </w:r>
      <w:r>
        <w:rPr>
          <w:rFonts w:ascii="宋体" w:hAnsi="宋体" w:eastAsia="宋体" w:cs="宋体"/>
          <w:snapToGrid w:val="0"/>
          <w:color w:val="000000"/>
          <w:spacing w:val="-9"/>
          <w:kern w:val="0"/>
          <w:sz w:val="24"/>
          <w:szCs w:val="24"/>
          <w:lang w:eastAsia="en-US"/>
        </w:rPr>
        <w:t>；</w:t>
      </w:r>
    </w:p>
    <w:p w14:paraId="717A2E6F">
      <w:pPr>
        <w:kinsoku w:val="0"/>
        <w:autoSpaceDE w:val="0"/>
        <w:autoSpaceDN w:val="0"/>
        <w:adjustRightInd w:val="0"/>
        <w:snapToGrid w:val="0"/>
        <w:spacing w:line="388" w:lineRule="auto"/>
        <w:jc w:val="left"/>
        <w:textAlignment w:val="baseline"/>
        <w:rPr>
          <w:rFonts w:ascii="Arial" w:hAnsi="Arial" w:eastAsia="Arial" w:cs="Arial"/>
          <w:snapToGrid w:val="0"/>
          <w:color w:val="000000"/>
          <w:kern w:val="0"/>
          <w:sz w:val="21"/>
          <w:szCs w:val="21"/>
          <w:lang w:val="en-US" w:eastAsia="en-US" w:bidi="ar-SA"/>
        </w:rPr>
      </w:pPr>
    </w:p>
    <w:p w14:paraId="44408355">
      <w:pPr>
        <w:widowControl/>
        <w:kinsoku w:val="0"/>
        <w:autoSpaceDE w:val="0"/>
        <w:autoSpaceDN w:val="0"/>
        <w:adjustRightInd w:val="0"/>
        <w:snapToGrid w:val="0"/>
        <w:spacing w:before="79" w:line="378" w:lineRule="exact"/>
        <w:ind w:left="60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3"/>
          <w:kern w:val="0"/>
          <w:position w:val="3"/>
          <w:sz w:val="24"/>
          <w:szCs w:val="24"/>
          <w:lang w:eastAsia="en-US"/>
        </w:rPr>
        <w:t>……</w:t>
      </w:r>
    </w:p>
    <w:p w14:paraId="0151A4F4">
      <w:pPr>
        <w:widowControl/>
        <w:kinsoku w:val="0"/>
        <w:autoSpaceDE w:val="0"/>
        <w:autoSpaceDN w:val="0"/>
        <w:adjustRightInd w:val="0"/>
        <w:snapToGrid w:val="0"/>
        <w:spacing w:before="175" w:line="411" w:lineRule="auto"/>
        <w:ind w:left="22" w:right="211" w:firstLine="61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以上企业，不属于大企业的分支机构，不存在控股</w:t>
      </w:r>
      <w:r>
        <w:rPr>
          <w:rFonts w:ascii="宋体" w:hAnsi="宋体" w:eastAsia="宋体" w:cs="宋体"/>
          <w:snapToGrid w:val="0"/>
          <w:color w:val="000000"/>
          <w:spacing w:val="-7"/>
          <w:kern w:val="0"/>
          <w:sz w:val="24"/>
          <w:szCs w:val="24"/>
          <w:lang w:eastAsia="en-US"/>
        </w:rPr>
        <w:t>股东为大企业的情形，也不存</w:t>
      </w:r>
      <w:r>
        <w:rPr>
          <w:rFonts w:ascii="宋体" w:hAnsi="宋体" w:eastAsia="宋体" w:cs="宋体"/>
          <w:snapToGrid w:val="0"/>
          <w:color w:val="000000"/>
          <w:spacing w:val="-2"/>
          <w:kern w:val="0"/>
          <w:sz w:val="24"/>
          <w:szCs w:val="24"/>
          <w:lang w:eastAsia="en-US"/>
        </w:rPr>
        <w:t>在与大企业的负责人为同一人的情形。</w:t>
      </w:r>
    </w:p>
    <w:p w14:paraId="61337CD8">
      <w:pPr>
        <w:widowControl/>
        <w:kinsoku w:val="0"/>
        <w:autoSpaceDE w:val="0"/>
        <w:autoSpaceDN w:val="0"/>
        <w:adjustRightInd w:val="0"/>
        <w:snapToGrid w:val="0"/>
        <w:spacing w:before="1" w:line="218" w:lineRule="auto"/>
        <w:ind w:left="57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本企业对上述声明内容的真实性负责。如有虚假，将依法承担相应</w:t>
      </w:r>
      <w:r>
        <w:rPr>
          <w:rFonts w:ascii="宋体" w:hAnsi="宋体" w:eastAsia="宋体" w:cs="宋体"/>
          <w:snapToGrid w:val="0"/>
          <w:color w:val="000000"/>
          <w:spacing w:val="-6"/>
          <w:kern w:val="0"/>
          <w:sz w:val="24"/>
          <w:szCs w:val="24"/>
          <w:lang w:eastAsia="en-US"/>
        </w:rPr>
        <w:t>责任。</w:t>
      </w:r>
    </w:p>
    <w:p w14:paraId="60AAF0A5">
      <w:pPr>
        <w:widowControl/>
        <w:kinsoku w:val="0"/>
        <w:autoSpaceDE w:val="0"/>
        <w:autoSpaceDN w:val="0"/>
        <w:adjustRightInd w:val="0"/>
        <w:snapToGrid w:val="0"/>
        <w:spacing w:before="220" w:line="219" w:lineRule="auto"/>
        <w:ind w:left="521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企业名称（盖章</w:t>
      </w:r>
      <w:r>
        <w:rPr>
          <w:rFonts w:ascii="宋体" w:hAnsi="宋体" w:eastAsia="宋体" w:cs="宋体"/>
          <w:snapToGrid w:val="0"/>
          <w:color w:val="000000"/>
          <w:spacing w:val="-2"/>
          <w:kern w:val="0"/>
          <w:sz w:val="24"/>
          <w:szCs w:val="24"/>
          <w:lang w:eastAsia="en-US"/>
        </w:rPr>
        <w:t>）：</w:t>
      </w:r>
      <w:r>
        <w:rPr>
          <w:rFonts w:ascii="宋体" w:hAnsi="宋体" w:eastAsia="宋体" w:cs="宋体"/>
          <w:snapToGrid w:val="0"/>
          <w:color w:val="000000"/>
          <w:kern w:val="0"/>
          <w:sz w:val="24"/>
          <w:szCs w:val="24"/>
          <w:u w:val="single" w:color="auto"/>
          <w:lang w:eastAsia="en-US"/>
        </w:rPr>
        <w:t xml:space="preserve">        </w:t>
      </w:r>
    </w:p>
    <w:p w14:paraId="4338980F">
      <w:pPr>
        <w:widowControl/>
        <w:kinsoku w:val="0"/>
        <w:autoSpaceDE w:val="0"/>
        <w:autoSpaceDN w:val="0"/>
        <w:adjustRightInd w:val="0"/>
        <w:snapToGrid w:val="0"/>
        <w:spacing w:before="294" w:line="220" w:lineRule="auto"/>
        <w:ind w:left="683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4"/>
          <w:kern w:val="0"/>
          <w:sz w:val="24"/>
          <w:szCs w:val="24"/>
          <w:lang w:eastAsia="en-US"/>
        </w:rPr>
        <w:t>日期：</w:t>
      </w:r>
      <w:r>
        <w:rPr>
          <w:rFonts w:ascii="宋体" w:hAnsi="宋体" w:eastAsia="宋体" w:cs="宋体"/>
          <w:snapToGrid w:val="0"/>
          <w:color w:val="000000"/>
          <w:kern w:val="0"/>
          <w:sz w:val="24"/>
          <w:szCs w:val="24"/>
          <w:u w:val="single" w:color="auto"/>
          <w:lang w:eastAsia="en-US"/>
        </w:rPr>
        <w:t xml:space="preserve">        </w:t>
      </w:r>
    </w:p>
    <w:p w14:paraId="2FD6EDCB">
      <w:pPr>
        <w:kinsoku w:val="0"/>
        <w:autoSpaceDE w:val="0"/>
        <w:autoSpaceDN w:val="0"/>
        <w:adjustRightInd w:val="0"/>
        <w:snapToGrid w:val="0"/>
        <w:spacing w:line="284" w:lineRule="auto"/>
        <w:jc w:val="left"/>
        <w:textAlignment w:val="baseline"/>
        <w:rPr>
          <w:rFonts w:ascii="Arial" w:hAnsi="Arial" w:eastAsia="Arial" w:cs="Arial"/>
          <w:snapToGrid w:val="0"/>
          <w:color w:val="000000"/>
          <w:kern w:val="0"/>
          <w:sz w:val="21"/>
          <w:szCs w:val="21"/>
          <w:lang w:val="en-US" w:eastAsia="en-US" w:bidi="ar-SA"/>
        </w:rPr>
      </w:pPr>
    </w:p>
    <w:p w14:paraId="6D98002D">
      <w:pPr>
        <w:widowControl/>
        <w:kinsoku w:val="0"/>
        <w:autoSpaceDE w:val="0"/>
        <w:autoSpaceDN w:val="0"/>
        <w:adjustRightInd w:val="0"/>
        <w:snapToGrid w:val="0"/>
        <w:spacing w:before="92" w:line="359" w:lineRule="auto"/>
        <w:ind w:left="19" w:right="619" w:firstLine="49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0"/>
          <w:kern w:val="0"/>
          <w:sz w:val="28"/>
          <w:szCs w:val="28"/>
          <w:lang w:eastAsia="en-US"/>
        </w:rPr>
        <w:t>¹</w:t>
      </w:r>
      <w:r>
        <w:rPr>
          <w:rFonts w:ascii="宋体" w:hAnsi="宋体" w:eastAsia="宋体" w:cs="宋体"/>
          <w:snapToGrid w:val="0"/>
          <w:color w:val="000000"/>
          <w:spacing w:val="10"/>
          <w:kern w:val="0"/>
          <w:sz w:val="24"/>
          <w:szCs w:val="24"/>
          <w:lang w:eastAsia="en-US"/>
        </w:rPr>
        <w:t>从业人员、营业收入、资产总额填报上一年度数</w:t>
      </w:r>
      <w:r>
        <w:rPr>
          <w:rFonts w:ascii="宋体" w:hAnsi="宋体" w:eastAsia="宋体" w:cs="宋体"/>
          <w:snapToGrid w:val="0"/>
          <w:color w:val="000000"/>
          <w:spacing w:val="9"/>
          <w:kern w:val="0"/>
          <w:sz w:val="24"/>
          <w:szCs w:val="24"/>
          <w:lang w:eastAsia="en-US"/>
        </w:rPr>
        <w:t>据，无上一年度数据的</w:t>
      </w:r>
      <w:r>
        <w:rPr>
          <w:rFonts w:ascii="宋体" w:hAnsi="宋体" w:eastAsia="宋体" w:cs="宋体"/>
          <w:snapToGrid w:val="0"/>
          <w:color w:val="000000"/>
          <w:spacing w:val="5"/>
          <w:kern w:val="0"/>
          <w:sz w:val="24"/>
          <w:szCs w:val="24"/>
          <w:lang w:eastAsia="en-US"/>
        </w:rPr>
        <w:t>新成立企业可不填报。</w:t>
      </w:r>
    </w:p>
    <w:p w14:paraId="63C0C433">
      <w:pPr>
        <w:widowControl/>
        <w:kinsoku w:val="0"/>
        <w:autoSpaceDE w:val="0"/>
        <w:autoSpaceDN w:val="0"/>
        <w:adjustRightInd w:val="0"/>
        <w:snapToGrid w:val="0"/>
        <w:spacing w:before="299" w:line="121" w:lineRule="exact"/>
        <w:ind w:left="52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position w:val="1"/>
          <w:sz w:val="24"/>
          <w:szCs w:val="24"/>
          <w:lang w:eastAsia="en-US"/>
        </w:rPr>
        <w:t>。</w:t>
      </w:r>
    </w:p>
    <w:p w14:paraId="6911C24E">
      <w:pPr>
        <w:spacing w:line="121" w:lineRule="exact"/>
        <w:rPr>
          <w:rFonts w:ascii="宋体" w:hAnsi="宋体" w:eastAsia="宋体" w:cs="宋体"/>
          <w:sz w:val="24"/>
          <w:szCs w:val="24"/>
        </w:rPr>
        <w:sectPr>
          <w:headerReference r:id="rId104" w:type="default"/>
          <w:footerReference r:id="rId105" w:type="default"/>
          <w:pgSz w:w="11906" w:h="16840"/>
          <w:pgMar w:top="1229" w:right="1439" w:bottom="1132" w:left="1440" w:header="887" w:footer="886" w:gutter="0"/>
          <w:pgNumType w:fmt="decimal"/>
          <w:cols w:space="720" w:num="1"/>
        </w:sectPr>
      </w:pPr>
    </w:p>
    <w:p w14:paraId="1DE0EC61">
      <w:pPr>
        <w:widowControl/>
        <w:kinsoku w:val="0"/>
        <w:autoSpaceDE w:val="0"/>
        <w:autoSpaceDN w:val="0"/>
        <w:adjustRightInd w:val="0"/>
        <w:snapToGrid w:val="0"/>
        <w:spacing w:before="184" w:line="225" w:lineRule="auto"/>
        <w:ind w:left="1713"/>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12"/>
          <w:kern w:val="0"/>
          <w:sz w:val="30"/>
          <w:szCs w:val="30"/>
          <w:lang w:eastAsia="en-US"/>
        </w:rPr>
        <w:t>关于印发中小企业划型标准规定的通知</w:t>
      </w:r>
    </w:p>
    <w:p w14:paraId="5310834D">
      <w:pPr>
        <w:widowControl/>
        <w:kinsoku w:val="0"/>
        <w:autoSpaceDE w:val="0"/>
        <w:autoSpaceDN w:val="0"/>
        <w:adjustRightInd w:val="0"/>
        <w:snapToGrid w:val="0"/>
        <w:spacing w:before="176" w:line="219" w:lineRule="auto"/>
        <w:ind w:left="29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工信部联企业〔2011〕300号</w:t>
      </w:r>
    </w:p>
    <w:p w14:paraId="701CCAE5">
      <w:pPr>
        <w:kinsoku w:val="0"/>
        <w:autoSpaceDE w:val="0"/>
        <w:autoSpaceDN w:val="0"/>
        <w:adjustRightInd w:val="0"/>
        <w:snapToGrid w:val="0"/>
        <w:spacing w:line="399" w:lineRule="auto"/>
        <w:jc w:val="left"/>
        <w:textAlignment w:val="baseline"/>
        <w:rPr>
          <w:rFonts w:ascii="Arial" w:hAnsi="Arial" w:eastAsia="Arial" w:cs="Arial"/>
          <w:snapToGrid w:val="0"/>
          <w:color w:val="000000"/>
          <w:kern w:val="0"/>
          <w:sz w:val="21"/>
          <w:szCs w:val="21"/>
          <w:lang w:val="en-US" w:eastAsia="en-US" w:bidi="ar-SA"/>
        </w:rPr>
      </w:pPr>
    </w:p>
    <w:p w14:paraId="0F89C0EB">
      <w:pPr>
        <w:widowControl/>
        <w:kinsoku w:val="0"/>
        <w:autoSpaceDE w:val="0"/>
        <w:autoSpaceDN w:val="0"/>
        <w:adjustRightInd w:val="0"/>
        <w:snapToGrid w:val="0"/>
        <w:spacing w:before="78" w:line="219" w:lineRule="auto"/>
        <w:ind w:left="2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各省、自治区、直辖市人民政府，国务院各部委、各</w:t>
      </w:r>
      <w:r>
        <w:rPr>
          <w:rFonts w:ascii="宋体" w:hAnsi="宋体" w:eastAsia="宋体" w:cs="宋体"/>
          <w:snapToGrid w:val="0"/>
          <w:color w:val="000000"/>
          <w:spacing w:val="-3"/>
          <w:kern w:val="0"/>
          <w:sz w:val="24"/>
          <w:szCs w:val="24"/>
          <w:lang w:eastAsia="en-US"/>
        </w:rPr>
        <w:t>直属机构及有关单位：</w:t>
      </w:r>
    </w:p>
    <w:p w14:paraId="4A8F3AC6">
      <w:pPr>
        <w:widowControl/>
        <w:kinsoku w:val="0"/>
        <w:autoSpaceDE w:val="0"/>
        <w:autoSpaceDN w:val="0"/>
        <w:adjustRightInd w:val="0"/>
        <w:snapToGrid w:val="0"/>
        <w:spacing w:before="96" w:line="272" w:lineRule="auto"/>
        <w:ind w:left="18" w:right="204" w:firstLine="485"/>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为贯彻落实《中华人民共和国中小企业促进法》和</w:t>
      </w:r>
      <w:r>
        <w:rPr>
          <w:rFonts w:ascii="宋体" w:hAnsi="宋体" w:eastAsia="宋体" w:cs="宋体"/>
          <w:snapToGrid w:val="0"/>
          <w:color w:val="000000"/>
          <w:spacing w:val="-3"/>
          <w:kern w:val="0"/>
          <w:sz w:val="24"/>
          <w:szCs w:val="24"/>
          <w:lang w:eastAsia="en-US"/>
        </w:rPr>
        <w:t>《国务院关于进一步促进中小</w:t>
      </w:r>
      <w:r>
        <w:rPr>
          <w:rFonts w:ascii="宋体" w:hAnsi="宋体" w:eastAsia="宋体" w:cs="宋体"/>
          <w:snapToGrid w:val="0"/>
          <w:color w:val="000000"/>
          <w:spacing w:val="-2"/>
          <w:kern w:val="0"/>
          <w:sz w:val="24"/>
          <w:szCs w:val="24"/>
          <w:lang w:eastAsia="en-US"/>
        </w:rPr>
        <w:t>企业发展的若干意见》（国发〔2009〕36号</w:t>
      </w:r>
      <w:r>
        <w:rPr>
          <w:rFonts w:ascii="宋体" w:hAnsi="宋体" w:eastAsia="宋体" w:cs="宋体"/>
          <w:snapToGrid w:val="0"/>
          <w:color w:val="000000"/>
          <w:spacing w:val="-1"/>
          <w:kern w:val="0"/>
          <w:sz w:val="24"/>
          <w:szCs w:val="24"/>
          <w:lang w:eastAsia="en-US"/>
        </w:rPr>
        <w:t>），</w:t>
      </w:r>
      <w:r>
        <w:rPr>
          <w:rFonts w:ascii="宋体" w:hAnsi="宋体" w:eastAsia="宋体" w:cs="宋体"/>
          <w:snapToGrid w:val="0"/>
          <w:color w:val="000000"/>
          <w:spacing w:val="-2"/>
          <w:kern w:val="0"/>
          <w:sz w:val="24"/>
          <w:szCs w:val="24"/>
          <w:lang w:eastAsia="en-US"/>
        </w:rPr>
        <w:t>工业和信息化部、国家统计局、发展改革委、财政部研究制定了《中小企业划型标准规定》。经国务院同意，现</w:t>
      </w:r>
      <w:r>
        <w:rPr>
          <w:rFonts w:ascii="宋体" w:hAnsi="宋体" w:eastAsia="宋体" w:cs="宋体"/>
          <w:snapToGrid w:val="0"/>
          <w:color w:val="000000"/>
          <w:spacing w:val="-3"/>
          <w:kern w:val="0"/>
          <w:sz w:val="24"/>
          <w:szCs w:val="24"/>
          <w:lang w:eastAsia="en-US"/>
        </w:rPr>
        <w:t>印发给你们，请遵照执行。</w:t>
      </w:r>
    </w:p>
    <w:p w14:paraId="73875456">
      <w:pPr>
        <w:widowControl/>
        <w:kinsoku w:val="0"/>
        <w:autoSpaceDE w:val="0"/>
        <w:autoSpaceDN w:val="0"/>
        <w:adjustRightInd w:val="0"/>
        <w:snapToGrid w:val="0"/>
        <w:spacing w:line="219" w:lineRule="auto"/>
        <w:ind w:left="572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工业和信息化部国家统计局</w:t>
      </w:r>
    </w:p>
    <w:p w14:paraId="162C59B3">
      <w:pPr>
        <w:widowControl/>
        <w:kinsoku w:val="0"/>
        <w:autoSpaceDE w:val="0"/>
        <w:autoSpaceDN w:val="0"/>
        <w:adjustRightInd w:val="0"/>
        <w:snapToGrid w:val="0"/>
        <w:spacing w:before="72" w:line="219" w:lineRule="auto"/>
        <w:ind w:left="552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国家发展和改革委员会财政部</w:t>
      </w:r>
    </w:p>
    <w:p w14:paraId="46E74B0F">
      <w:pPr>
        <w:widowControl/>
        <w:kinsoku w:val="0"/>
        <w:autoSpaceDE w:val="0"/>
        <w:autoSpaceDN w:val="0"/>
        <w:adjustRightInd w:val="0"/>
        <w:snapToGrid w:val="0"/>
        <w:spacing w:before="76" w:line="219" w:lineRule="auto"/>
        <w:ind w:left="644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二○一一年六月十八日</w:t>
      </w:r>
    </w:p>
    <w:p w14:paraId="4BADCED7">
      <w:pPr>
        <w:kinsoku w:val="0"/>
        <w:autoSpaceDE w:val="0"/>
        <w:autoSpaceDN w:val="0"/>
        <w:adjustRightInd w:val="0"/>
        <w:snapToGrid w:val="0"/>
        <w:spacing w:line="382" w:lineRule="auto"/>
        <w:jc w:val="left"/>
        <w:textAlignment w:val="baseline"/>
        <w:rPr>
          <w:rFonts w:ascii="Arial" w:hAnsi="Arial" w:eastAsia="Arial" w:cs="Arial"/>
          <w:snapToGrid w:val="0"/>
          <w:color w:val="000000"/>
          <w:kern w:val="0"/>
          <w:sz w:val="21"/>
          <w:szCs w:val="21"/>
          <w:lang w:val="en-US" w:eastAsia="en-US" w:bidi="ar-SA"/>
        </w:rPr>
      </w:pPr>
    </w:p>
    <w:p w14:paraId="20AC86FB">
      <w:pPr>
        <w:widowControl/>
        <w:kinsoku w:val="0"/>
        <w:autoSpaceDE w:val="0"/>
        <w:autoSpaceDN w:val="0"/>
        <w:adjustRightInd w:val="0"/>
        <w:snapToGrid w:val="0"/>
        <w:spacing w:before="91" w:line="221" w:lineRule="auto"/>
        <w:ind w:left="3078"/>
        <w:jc w:val="left"/>
        <w:textAlignment w:val="baseline"/>
        <w:rPr>
          <w:rFonts w:ascii="宋体" w:hAnsi="宋体" w:eastAsia="宋体" w:cs="宋体"/>
          <w:snapToGrid w:val="0"/>
          <w:color w:val="000000"/>
          <w:kern w:val="0"/>
          <w:sz w:val="28"/>
          <w:szCs w:val="28"/>
          <w:lang w:eastAsia="en-US"/>
        </w:rPr>
      </w:pPr>
      <w:r>
        <w:rPr>
          <w:rFonts w:ascii="宋体" w:hAnsi="宋体" w:eastAsia="宋体" w:cs="宋体"/>
          <w:b/>
          <w:bCs/>
          <w:snapToGrid w:val="0"/>
          <w:color w:val="000000"/>
          <w:spacing w:val="-11"/>
          <w:kern w:val="0"/>
          <w:sz w:val="28"/>
          <w:szCs w:val="28"/>
          <w:lang w:eastAsia="en-US"/>
        </w:rPr>
        <w:t>中小企业划型标准规定</w:t>
      </w:r>
    </w:p>
    <w:p w14:paraId="6FC39B59">
      <w:pPr>
        <w:widowControl/>
        <w:kinsoku w:val="0"/>
        <w:autoSpaceDE w:val="0"/>
        <w:autoSpaceDN w:val="0"/>
        <w:adjustRightInd w:val="0"/>
        <w:snapToGrid w:val="0"/>
        <w:spacing w:before="118" w:line="264" w:lineRule="auto"/>
        <w:ind w:left="15" w:right="206" w:firstLine="48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一、根据《中华人民共和国中小企业促进法》和《国务院关于进一步促进中小企</w:t>
      </w:r>
      <w:r>
        <w:rPr>
          <w:rFonts w:ascii="宋体" w:hAnsi="宋体" w:eastAsia="宋体" w:cs="宋体"/>
          <w:snapToGrid w:val="0"/>
          <w:color w:val="000000"/>
          <w:spacing w:val="-5"/>
          <w:kern w:val="0"/>
          <w:sz w:val="24"/>
          <w:szCs w:val="24"/>
          <w:lang w:eastAsia="en-US"/>
        </w:rPr>
        <w:t>业发展的若干意见》</w:t>
      </w:r>
      <w:r>
        <w:rPr>
          <w:rFonts w:ascii="宋体" w:hAnsi="宋体" w:eastAsia="宋体" w:cs="宋体"/>
          <w:snapToGrid w:val="0"/>
          <w:color w:val="000000"/>
          <w:spacing w:val="-64"/>
          <w:kern w:val="0"/>
          <w:sz w:val="24"/>
          <w:szCs w:val="24"/>
          <w:lang w:eastAsia="en-US"/>
        </w:rPr>
        <w:t xml:space="preserve"> </w:t>
      </w:r>
      <w:r>
        <w:rPr>
          <w:rFonts w:ascii="宋体" w:hAnsi="宋体" w:eastAsia="宋体" w:cs="宋体"/>
          <w:snapToGrid w:val="0"/>
          <w:color w:val="000000"/>
          <w:spacing w:val="-5"/>
          <w:kern w:val="0"/>
          <w:sz w:val="24"/>
          <w:szCs w:val="24"/>
          <w:lang w:eastAsia="en-US"/>
        </w:rPr>
        <w:t>(国发〔2009〕36号)，制定本规定。</w:t>
      </w:r>
    </w:p>
    <w:p w14:paraId="13A7E167">
      <w:pPr>
        <w:widowControl/>
        <w:kinsoku w:val="0"/>
        <w:autoSpaceDE w:val="0"/>
        <w:autoSpaceDN w:val="0"/>
        <w:adjustRightInd w:val="0"/>
        <w:snapToGrid w:val="0"/>
        <w:spacing w:before="111" w:line="266" w:lineRule="auto"/>
        <w:ind w:left="33" w:right="241" w:firstLine="47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二、中小企业划分为中型、小型、微型三种类型，具体标准根据企业从业人员、</w:t>
      </w:r>
      <w:r>
        <w:rPr>
          <w:rFonts w:ascii="宋体" w:hAnsi="宋体" w:eastAsia="宋体" w:cs="宋体"/>
          <w:snapToGrid w:val="0"/>
          <w:color w:val="000000"/>
          <w:spacing w:val="-2"/>
          <w:kern w:val="0"/>
          <w:sz w:val="24"/>
          <w:szCs w:val="24"/>
          <w:lang w:eastAsia="en-US"/>
        </w:rPr>
        <w:t>营业收入、资产总额等指标，结合行业特点制定。</w:t>
      </w:r>
    </w:p>
    <w:p w14:paraId="42FC6411">
      <w:pPr>
        <w:widowControl/>
        <w:kinsoku w:val="0"/>
        <w:autoSpaceDE w:val="0"/>
        <w:autoSpaceDN w:val="0"/>
        <w:adjustRightInd w:val="0"/>
        <w:snapToGrid w:val="0"/>
        <w:spacing w:before="108" w:line="293" w:lineRule="auto"/>
        <w:ind w:left="15" w:right="206"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三、本规定适用的行业包括：农、林、牧、渔业，工业（包括</w:t>
      </w:r>
      <w:r>
        <w:rPr>
          <w:rFonts w:ascii="宋体" w:hAnsi="宋体" w:eastAsia="宋体" w:cs="宋体"/>
          <w:snapToGrid w:val="0"/>
          <w:color w:val="000000"/>
          <w:spacing w:val="-3"/>
          <w:kern w:val="0"/>
          <w:sz w:val="24"/>
          <w:szCs w:val="24"/>
          <w:lang w:eastAsia="en-US"/>
        </w:rPr>
        <w:t>采矿业，制造业，电力、热力、燃气及水生产和供应业</w:t>
      </w:r>
      <w:r>
        <w:rPr>
          <w:rFonts w:ascii="宋体" w:hAnsi="宋体" w:eastAsia="宋体" w:cs="宋体"/>
          <w:snapToGrid w:val="0"/>
          <w:color w:val="000000"/>
          <w:spacing w:val="14"/>
          <w:kern w:val="0"/>
          <w:sz w:val="24"/>
          <w:szCs w:val="24"/>
          <w:lang w:eastAsia="en-US"/>
        </w:rPr>
        <w:t>），</w:t>
      </w:r>
      <w:r>
        <w:rPr>
          <w:rFonts w:ascii="宋体" w:hAnsi="宋体" w:eastAsia="宋体" w:cs="宋体"/>
          <w:snapToGrid w:val="0"/>
          <w:color w:val="000000"/>
          <w:spacing w:val="-3"/>
          <w:kern w:val="0"/>
          <w:sz w:val="24"/>
          <w:szCs w:val="24"/>
          <w:lang w:eastAsia="en-US"/>
        </w:rPr>
        <w:t>建筑业，批发业，零售业，交通运输业（不</w:t>
      </w:r>
      <w:r>
        <w:rPr>
          <w:rFonts w:ascii="宋体" w:hAnsi="宋体" w:eastAsia="宋体" w:cs="宋体"/>
          <w:snapToGrid w:val="0"/>
          <w:color w:val="000000"/>
          <w:spacing w:val="-2"/>
          <w:kern w:val="0"/>
          <w:sz w:val="24"/>
          <w:szCs w:val="24"/>
          <w:lang w:eastAsia="en-US"/>
        </w:rPr>
        <w:t>含铁路运输业</w:t>
      </w:r>
      <w:r>
        <w:rPr>
          <w:rFonts w:ascii="宋体" w:hAnsi="宋体" w:eastAsia="宋体" w:cs="宋体"/>
          <w:snapToGrid w:val="0"/>
          <w:color w:val="000000"/>
          <w:spacing w:val="3"/>
          <w:kern w:val="0"/>
          <w:sz w:val="24"/>
          <w:szCs w:val="24"/>
          <w:lang w:eastAsia="en-US"/>
        </w:rPr>
        <w:t>），</w:t>
      </w:r>
      <w:r>
        <w:rPr>
          <w:rFonts w:ascii="宋体" w:hAnsi="宋体" w:eastAsia="宋体" w:cs="宋体"/>
          <w:snapToGrid w:val="0"/>
          <w:color w:val="000000"/>
          <w:spacing w:val="-2"/>
          <w:kern w:val="0"/>
          <w:sz w:val="24"/>
          <w:szCs w:val="24"/>
          <w:lang w:eastAsia="en-US"/>
        </w:rPr>
        <w:t>仓储业，邮政业，住宿业，餐饮业，</w:t>
      </w:r>
      <w:r>
        <w:rPr>
          <w:rFonts w:ascii="宋体" w:hAnsi="宋体" w:eastAsia="宋体" w:cs="宋体"/>
          <w:snapToGrid w:val="0"/>
          <w:color w:val="000000"/>
          <w:spacing w:val="-3"/>
          <w:kern w:val="0"/>
          <w:sz w:val="24"/>
          <w:szCs w:val="24"/>
          <w:lang w:eastAsia="en-US"/>
        </w:rPr>
        <w:t>信息传输业（包括电信、互联网和相关服务</w:t>
      </w:r>
      <w:r>
        <w:rPr>
          <w:rFonts w:ascii="宋体" w:hAnsi="宋体" w:eastAsia="宋体" w:cs="宋体"/>
          <w:snapToGrid w:val="0"/>
          <w:color w:val="000000"/>
          <w:spacing w:val="14"/>
          <w:kern w:val="0"/>
          <w:sz w:val="24"/>
          <w:szCs w:val="24"/>
          <w:lang w:eastAsia="en-US"/>
        </w:rPr>
        <w:t>），</w:t>
      </w:r>
      <w:r>
        <w:rPr>
          <w:rFonts w:ascii="宋体" w:hAnsi="宋体" w:eastAsia="宋体" w:cs="宋体"/>
          <w:snapToGrid w:val="0"/>
          <w:color w:val="000000"/>
          <w:spacing w:val="-3"/>
          <w:kern w:val="0"/>
          <w:sz w:val="24"/>
          <w:szCs w:val="24"/>
          <w:lang w:eastAsia="en-US"/>
        </w:rPr>
        <w:t>软件和信息技术服务业，房地产开发经营，物业管理，租赁和商务</w:t>
      </w:r>
      <w:r>
        <w:rPr>
          <w:rFonts w:ascii="宋体" w:hAnsi="宋体" w:eastAsia="宋体" w:cs="宋体"/>
          <w:snapToGrid w:val="0"/>
          <w:color w:val="000000"/>
          <w:spacing w:val="-2"/>
          <w:kern w:val="0"/>
          <w:sz w:val="24"/>
          <w:szCs w:val="24"/>
          <w:lang w:eastAsia="en-US"/>
        </w:rPr>
        <w:t>服务业，其他未列明行业（包括科学研究和技术服务业，水利、环</w:t>
      </w:r>
      <w:r>
        <w:rPr>
          <w:rFonts w:ascii="宋体" w:hAnsi="宋体" w:eastAsia="宋体" w:cs="宋体"/>
          <w:snapToGrid w:val="0"/>
          <w:color w:val="000000"/>
          <w:spacing w:val="-3"/>
          <w:kern w:val="0"/>
          <w:sz w:val="24"/>
          <w:szCs w:val="24"/>
          <w:lang w:eastAsia="en-US"/>
        </w:rPr>
        <w:t>境和公共设施管理</w:t>
      </w:r>
      <w:r>
        <w:rPr>
          <w:rFonts w:ascii="宋体" w:hAnsi="宋体" w:eastAsia="宋体" w:cs="宋体"/>
          <w:snapToGrid w:val="0"/>
          <w:color w:val="000000"/>
          <w:spacing w:val="-1"/>
          <w:kern w:val="0"/>
          <w:sz w:val="24"/>
          <w:szCs w:val="24"/>
          <w:lang w:eastAsia="en-US"/>
        </w:rPr>
        <w:t>业，居民服务、修理和其他服务业，社会工作，文化、体育和娱乐业等）。</w:t>
      </w:r>
    </w:p>
    <w:p w14:paraId="223EF142">
      <w:pPr>
        <w:widowControl/>
        <w:kinsoku w:val="0"/>
        <w:autoSpaceDE w:val="0"/>
        <w:autoSpaceDN w:val="0"/>
        <w:adjustRightInd w:val="0"/>
        <w:snapToGrid w:val="0"/>
        <w:spacing w:before="88" w:line="220" w:lineRule="auto"/>
        <w:ind w:left="54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四、各行业划型标准为：</w:t>
      </w:r>
    </w:p>
    <w:p w14:paraId="6AA8E56C">
      <w:pPr>
        <w:widowControl/>
        <w:kinsoku w:val="0"/>
        <w:autoSpaceDE w:val="0"/>
        <w:autoSpaceDN w:val="0"/>
        <w:adjustRightInd w:val="0"/>
        <w:snapToGrid w:val="0"/>
        <w:spacing w:before="134" w:line="219" w:lineRule="auto"/>
        <w:ind w:left="5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（一）农、林、牧、渔业。营业收入2000</w:t>
      </w:r>
      <w:r>
        <w:rPr>
          <w:rFonts w:ascii="宋体" w:hAnsi="宋体" w:eastAsia="宋体" w:cs="宋体"/>
          <w:snapToGrid w:val="0"/>
          <w:color w:val="000000"/>
          <w:spacing w:val="-4"/>
          <w:kern w:val="0"/>
          <w:sz w:val="24"/>
          <w:szCs w:val="24"/>
          <w:lang w:eastAsia="en-US"/>
        </w:rPr>
        <w:t>0万元以下的为中小微型企业。其中，</w:t>
      </w:r>
    </w:p>
    <w:p w14:paraId="6AE65437">
      <w:pPr>
        <w:widowControl/>
        <w:kinsoku w:val="0"/>
        <w:autoSpaceDE w:val="0"/>
        <w:autoSpaceDN w:val="0"/>
        <w:adjustRightInd w:val="0"/>
        <w:snapToGrid w:val="0"/>
        <w:spacing w:before="77" w:line="279" w:lineRule="auto"/>
        <w:ind w:left="23" w:right="27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营业收入500万元及以上的为中型企业，营业收入50万元及以上的为小型企业，营业</w:t>
      </w:r>
      <w:r>
        <w:rPr>
          <w:rFonts w:ascii="宋体" w:hAnsi="宋体" w:eastAsia="宋体" w:cs="宋体"/>
          <w:snapToGrid w:val="0"/>
          <w:color w:val="000000"/>
          <w:spacing w:val="-4"/>
          <w:kern w:val="0"/>
          <w:sz w:val="24"/>
          <w:szCs w:val="24"/>
          <w:lang w:eastAsia="en-US"/>
        </w:rPr>
        <w:t>收入50万元以下的为微型企业。</w:t>
      </w:r>
    </w:p>
    <w:p w14:paraId="27B55053">
      <w:pPr>
        <w:widowControl/>
        <w:kinsoku w:val="0"/>
        <w:autoSpaceDE w:val="0"/>
        <w:autoSpaceDN w:val="0"/>
        <w:adjustRightInd w:val="0"/>
        <w:snapToGrid w:val="0"/>
        <w:spacing w:before="111" w:line="219" w:lineRule="auto"/>
        <w:ind w:left="52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（二）工业。从业人员1000人以下或营业收入40000万元以下的为中小微型企业</w:t>
      </w:r>
    </w:p>
    <w:p w14:paraId="6EAC40BE">
      <w:pPr>
        <w:widowControl/>
        <w:kinsoku w:val="0"/>
        <w:autoSpaceDE w:val="0"/>
        <w:autoSpaceDN w:val="0"/>
        <w:adjustRightInd w:val="0"/>
        <w:snapToGrid w:val="0"/>
        <w:spacing w:before="83" w:line="287" w:lineRule="auto"/>
        <w:ind w:left="24" w:right="273" w:firstLine="1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。其中，从业人员300人及以上，且营业收入2000万元及以上的</w:t>
      </w:r>
      <w:r>
        <w:rPr>
          <w:rFonts w:ascii="宋体" w:hAnsi="宋体" w:eastAsia="宋体" w:cs="宋体"/>
          <w:snapToGrid w:val="0"/>
          <w:color w:val="000000"/>
          <w:spacing w:val="-2"/>
          <w:kern w:val="0"/>
          <w:sz w:val="24"/>
          <w:szCs w:val="24"/>
          <w:lang w:eastAsia="en-US"/>
        </w:rPr>
        <w:t>为中型企业；从业人</w:t>
      </w:r>
      <w:r>
        <w:rPr>
          <w:rFonts w:ascii="宋体" w:hAnsi="宋体" w:eastAsia="宋体" w:cs="宋体"/>
          <w:snapToGrid w:val="0"/>
          <w:color w:val="000000"/>
          <w:spacing w:val="-4"/>
          <w:kern w:val="0"/>
          <w:sz w:val="24"/>
          <w:szCs w:val="24"/>
          <w:lang w:eastAsia="en-US"/>
        </w:rPr>
        <w:t>员20人及以上，且营业收入300万元及以上的为小型企业；从业</w:t>
      </w:r>
      <w:r>
        <w:rPr>
          <w:rFonts w:ascii="宋体" w:hAnsi="宋体" w:eastAsia="宋体" w:cs="宋体"/>
          <w:snapToGrid w:val="0"/>
          <w:color w:val="000000"/>
          <w:spacing w:val="-5"/>
          <w:kern w:val="0"/>
          <w:sz w:val="24"/>
          <w:szCs w:val="24"/>
          <w:lang w:eastAsia="en-US"/>
        </w:rPr>
        <w:t>人员20人以下或营业</w:t>
      </w:r>
      <w:r>
        <w:rPr>
          <w:rFonts w:ascii="宋体" w:hAnsi="宋体" w:eastAsia="宋体" w:cs="宋体"/>
          <w:snapToGrid w:val="0"/>
          <w:color w:val="000000"/>
          <w:spacing w:val="-3"/>
          <w:kern w:val="0"/>
          <w:sz w:val="24"/>
          <w:szCs w:val="24"/>
          <w:lang w:eastAsia="en-US"/>
        </w:rPr>
        <w:t>收入300万元以下的为微型企业。</w:t>
      </w:r>
    </w:p>
    <w:p w14:paraId="6D54DD84">
      <w:pPr>
        <w:widowControl/>
        <w:kinsoku w:val="0"/>
        <w:autoSpaceDE w:val="0"/>
        <w:autoSpaceDN w:val="0"/>
        <w:adjustRightInd w:val="0"/>
        <w:snapToGrid w:val="0"/>
        <w:spacing w:before="108" w:line="286" w:lineRule="auto"/>
        <w:ind w:left="15" w:right="357" w:firstLine="48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（三）建筑业。营业收入80000万元以下或资产总额80000万元以下的为中小微</w:t>
      </w:r>
      <w:r>
        <w:rPr>
          <w:rFonts w:ascii="宋体" w:hAnsi="宋体" w:eastAsia="宋体" w:cs="宋体"/>
          <w:snapToGrid w:val="0"/>
          <w:color w:val="000000"/>
          <w:spacing w:val="-2"/>
          <w:kern w:val="0"/>
          <w:sz w:val="24"/>
          <w:szCs w:val="24"/>
          <w:lang w:eastAsia="en-US"/>
        </w:rPr>
        <w:t>型企业。其中，营业收入6000万元及以上，且资产总额5000万元及以上的为中型企</w:t>
      </w:r>
      <w:r>
        <w:rPr>
          <w:rFonts w:ascii="宋体" w:hAnsi="宋体" w:eastAsia="宋体" w:cs="宋体"/>
          <w:snapToGrid w:val="0"/>
          <w:color w:val="000000"/>
          <w:spacing w:val="-3"/>
          <w:kern w:val="0"/>
          <w:sz w:val="24"/>
          <w:szCs w:val="24"/>
          <w:lang w:eastAsia="en-US"/>
        </w:rPr>
        <w:t>业；营业收入300万元及以上，且资产总额3</w:t>
      </w:r>
      <w:r>
        <w:rPr>
          <w:rFonts w:ascii="宋体" w:hAnsi="宋体" w:eastAsia="宋体" w:cs="宋体"/>
          <w:snapToGrid w:val="0"/>
          <w:color w:val="000000"/>
          <w:spacing w:val="-4"/>
          <w:kern w:val="0"/>
          <w:sz w:val="24"/>
          <w:szCs w:val="24"/>
          <w:lang w:eastAsia="en-US"/>
        </w:rPr>
        <w:t>00万元及以上的为小型企业；营业收入</w:t>
      </w:r>
      <w:r>
        <w:rPr>
          <w:rFonts w:ascii="宋体" w:hAnsi="宋体" w:eastAsia="宋体" w:cs="宋体"/>
          <w:snapToGrid w:val="0"/>
          <w:color w:val="000000"/>
          <w:kern w:val="0"/>
          <w:sz w:val="24"/>
          <w:szCs w:val="24"/>
          <w:lang w:eastAsia="en-US"/>
        </w:rPr>
        <w:t xml:space="preserve"> </w:t>
      </w:r>
      <w:r>
        <w:rPr>
          <w:rFonts w:ascii="宋体" w:hAnsi="宋体" w:eastAsia="宋体" w:cs="宋体"/>
          <w:snapToGrid w:val="0"/>
          <w:color w:val="000000"/>
          <w:spacing w:val="-2"/>
          <w:kern w:val="0"/>
          <w:sz w:val="24"/>
          <w:szCs w:val="24"/>
          <w:lang w:eastAsia="en-US"/>
        </w:rPr>
        <w:t>300万元以下或资产总额300万元以下的</w:t>
      </w:r>
      <w:r>
        <w:rPr>
          <w:rFonts w:ascii="宋体" w:hAnsi="宋体" w:eastAsia="宋体" w:cs="宋体"/>
          <w:snapToGrid w:val="0"/>
          <w:color w:val="000000"/>
          <w:spacing w:val="-3"/>
          <w:kern w:val="0"/>
          <w:sz w:val="24"/>
          <w:szCs w:val="24"/>
          <w:lang w:eastAsia="en-US"/>
        </w:rPr>
        <w:t>为微型企业。</w:t>
      </w:r>
    </w:p>
    <w:p w14:paraId="14877E9F">
      <w:pPr>
        <w:spacing w:line="286" w:lineRule="auto"/>
        <w:rPr>
          <w:rFonts w:ascii="宋体" w:hAnsi="宋体" w:eastAsia="宋体" w:cs="宋体"/>
          <w:sz w:val="24"/>
          <w:szCs w:val="24"/>
        </w:rPr>
        <w:sectPr>
          <w:footerReference r:id="rId106" w:type="default"/>
          <w:pgSz w:w="11906" w:h="16840"/>
          <w:pgMar w:top="1229" w:right="1439" w:bottom="1134" w:left="1440" w:header="887" w:footer="889" w:gutter="0"/>
          <w:pgNumType w:fmt="decimal"/>
          <w:cols w:space="720" w:num="1"/>
        </w:sectPr>
      </w:pPr>
    </w:p>
    <w:p w14:paraId="7F72C2F5">
      <w:pPr>
        <w:widowControl/>
        <w:kinsoku w:val="0"/>
        <w:autoSpaceDE w:val="0"/>
        <w:autoSpaceDN w:val="0"/>
        <w:adjustRightInd w:val="0"/>
        <w:snapToGrid w:val="0"/>
        <w:spacing w:before="94" w:line="286" w:lineRule="auto"/>
        <w:ind w:left="15" w:right="261" w:firstLine="48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（四）批发业。从业人员200人以下或营业收入40000万元以下的为中小微型企</w:t>
      </w:r>
      <w:r>
        <w:rPr>
          <w:rFonts w:ascii="宋体" w:hAnsi="宋体" w:eastAsia="宋体" w:cs="宋体"/>
          <w:snapToGrid w:val="0"/>
          <w:color w:val="000000"/>
          <w:spacing w:val="-3"/>
          <w:kern w:val="0"/>
          <w:sz w:val="24"/>
          <w:szCs w:val="24"/>
          <w:lang w:eastAsia="en-US"/>
        </w:rPr>
        <w:t>业。其中，从业人员20人及以上，且营业收入5000万元及</w:t>
      </w:r>
      <w:r>
        <w:rPr>
          <w:rFonts w:ascii="宋体" w:hAnsi="宋体" w:eastAsia="宋体" w:cs="宋体"/>
          <w:snapToGrid w:val="0"/>
          <w:color w:val="000000"/>
          <w:spacing w:val="-4"/>
          <w:kern w:val="0"/>
          <w:sz w:val="24"/>
          <w:szCs w:val="24"/>
          <w:lang w:eastAsia="en-US"/>
        </w:rPr>
        <w:t>以上的为中型企业；从业人</w:t>
      </w:r>
      <w:r>
        <w:rPr>
          <w:rFonts w:ascii="宋体" w:hAnsi="宋体" w:eastAsia="宋体" w:cs="宋体"/>
          <w:snapToGrid w:val="0"/>
          <w:color w:val="000000"/>
          <w:spacing w:val="-2"/>
          <w:kern w:val="0"/>
          <w:sz w:val="24"/>
          <w:szCs w:val="24"/>
          <w:lang w:eastAsia="en-US"/>
        </w:rPr>
        <w:t>员5人及以上，且营业收入1000万元及以上的为小型企业；从业人员5人以下或营业</w:t>
      </w:r>
      <w:r>
        <w:rPr>
          <w:rFonts w:ascii="宋体" w:hAnsi="宋体" w:eastAsia="宋体" w:cs="宋体"/>
          <w:snapToGrid w:val="0"/>
          <w:color w:val="000000"/>
          <w:spacing w:val="-4"/>
          <w:kern w:val="0"/>
          <w:sz w:val="24"/>
          <w:szCs w:val="24"/>
          <w:lang w:eastAsia="en-US"/>
        </w:rPr>
        <w:t>收入1000万元以下的为微型企业。</w:t>
      </w:r>
    </w:p>
    <w:p w14:paraId="2F5FB14F">
      <w:pPr>
        <w:widowControl/>
        <w:kinsoku w:val="0"/>
        <w:autoSpaceDE w:val="0"/>
        <w:autoSpaceDN w:val="0"/>
        <w:adjustRightInd w:val="0"/>
        <w:snapToGrid w:val="0"/>
        <w:spacing w:before="109" w:line="219" w:lineRule="auto"/>
        <w:ind w:left="50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（五）零售业。从业人员300人以下或营业收</w:t>
      </w:r>
      <w:r>
        <w:rPr>
          <w:rFonts w:ascii="宋体" w:hAnsi="宋体" w:eastAsia="宋体" w:cs="宋体"/>
          <w:snapToGrid w:val="0"/>
          <w:color w:val="000000"/>
          <w:spacing w:val="-4"/>
          <w:kern w:val="0"/>
          <w:sz w:val="24"/>
          <w:szCs w:val="24"/>
          <w:lang w:eastAsia="en-US"/>
        </w:rPr>
        <w:t>入20000万元以下的为中小微型企业</w:t>
      </w:r>
    </w:p>
    <w:p w14:paraId="426A0F65">
      <w:pPr>
        <w:widowControl/>
        <w:kinsoku w:val="0"/>
        <w:autoSpaceDE w:val="0"/>
        <w:autoSpaceDN w:val="0"/>
        <w:adjustRightInd w:val="0"/>
        <w:snapToGrid w:val="0"/>
        <w:spacing w:before="82" w:line="287" w:lineRule="auto"/>
        <w:ind w:left="34" w:right="213" w:firstLine="5"/>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。其中，从业人员50人及以上，且营业收入500万元及以上的</w:t>
      </w:r>
      <w:r>
        <w:rPr>
          <w:rFonts w:ascii="宋体" w:hAnsi="宋体" w:eastAsia="宋体" w:cs="宋体"/>
          <w:snapToGrid w:val="0"/>
          <w:color w:val="000000"/>
          <w:spacing w:val="-2"/>
          <w:kern w:val="0"/>
          <w:sz w:val="24"/>
          <w:szCs w:val="24"/>
          <w:lang w:eastAsia="en-US"/>
        </w:rPr>
        <w:t>为中型企业；从业人员</w:t>
      </w:r>
      <w:r>
        <w:rPr>
          <w:rFonts w:ascii="宋体" w:hAnsi="宋体" w:eastAsia="宋体" w:cs="宋体"/>
          <w:snapToGrid w:val="0"/>
          <w:color w:val="000000"/>
          <w:spacing w:val="-5"/>
          <w:kern w:val="0"/>
          <w:sz w:val="24"/>
          <w:szCs w:val="24"/>
          <w:lang w:eastAsia="en-US"/>
        </w:rPr>
        <w:t>10人及以上，且营业收入100万元及以上的为小</w:t>
      </w:r>
      <w:r>
        <w:rPr>
          <w:rFonts w:ascii="宋体" w:hAnsi="宋体" w:eastAsia="宋体" w:cs="宋体"/>
          <w:snapToGrid w:val="0"/>
          <w:color w:val="000000"/>
          <w:spacing w:val="-6"/>
          <w:kern w:val="0"/>
          <w:sz w:val="24"/>
          <w:szCs w:val="24"/>
          <w:lang w:eastAsia="en-US"/>
        </w:rPr>
        <w:t>型企业；从业人员10人以下或营业收入</w:t>
      </w:r>
      <w:r>
        <w:rPr>
          <w:rFonts w:ascii="宋体" w:hAnsi="宋体" w:eastAsia="宋体" w:cs="宋体"/>
          <w:snapToGrid w:val="0"/>
          <w:color w:val="000000"/>
          <w:spacing w:val="-5"/>
          <w:kern w:val="0"/>
          <w:sz w:val="24"/>
          <w:szCs w:val="24"/>
          <w:lang w:eastAsia="en-US"/>
        </w:rPr>
        <w:t>100万元以下的为微型企业。</w:t>
      </w:r>
    </w:p>
    <w:p w14:paraId="734F3997">
      <w:pPr>
        <w:widowControl/>
        <w:kinsoku w:val="0"/>
        <w:autoSpaceDE w:val="0"/>
        <w:autoSpaceDN w:val="0"/>
        <w:adjustRightInd w:val="0"/>
        <w:snapToGrid w:val="0"/>
        <w:spacing w:before="103" w:line="287" w:lineRule="auto"/>
        <w:ind w:left="19" w:right="283" w:firstLine="50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（六）交通运输业。从业人员1000人以下或营业收入30000万元以下的为中小微</w:t>
      </w:r>
      <w:r>
        <w:rPr>
          <w:rFonts w:ascii="宋体" w:hAnsi="宋体" w:eastAsia="宋体" w:cs="宋体"/>
          <w:snapToGrid w:val="0"/>
          <w:color w:val="000000"/>
          <w:spacing w:val="-1"/>
          <w:kern w:val="0"/>
          <w:sz w:val="24"/>
          <w:szCs w:val="24"/>
          <w:lang w:eastAsia="en-US"/>
        </w:rPr>
        <w:t>型企业。其中，从业人员300人及以上，且营业收入3000万元及以上的为中型企业；</w:t>
      </w:r>
      <w:r>
        <w:rPr>
          <w:rFonts w:ascii="宋体" w:hAnsi="宋体" w:eastAsia="宋体" w:cs="宋体"/>
          <w:snapToGrid w:val="0"/>
          <w:color w:val="000000"/>
          <w:spacing w:val="-2"/>
          <w:kern w:val="0"/>
          <w:sz w:val="24"/>
          <w:szCs w:val="24"/>
          <w:lang w:eastAsia="en-US"/>
        </w:rPr>
        <w:t>从业人员20人及以上，且营业收入200万元及以上的为小</w:t>
      </w:r>
      <w:r>
        <w:rPr>
          <w:rFonts w:ascii="宋体" w:hAnsi="宋体" w:eastAsia="宋体" w:cs="宋体"/>
          <w:snapToGrid w:val="0"/>
          <w:color w:val="000000"/>
          <w:spacing w:val="-3"/>
          <w:kern w:val="0"/>
          <w:sz w:val="24"/>
          <w:szCs w:val="24"/>
          <w:lang w:eastAsia="en-US"/>
        </w:rPr>
        <w:t>型企业；从业人员20人以下或营业收入200万元以下的为微型企业。</w:t>
      </w:r>
    </w:p>
    <w:p w14:paraId="3E7DE176">
      <w:pPr>
        <w:widowControl/>
        <w:kinsoku w:val="0"/>
        <w:autoSpaceDE w:val="0"/>
        <w:autoSpaceDN w:val="0"/>
        <w:adjustRightInd w:val="0"/>
        <w:snapToGrid w:val="0"/>
        <w:spacing w:before="107" w:line="219" w:lineRule="auto"/>
        <w:ind w:left="50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（七）仓储业。从业人员200人以下或营业收</w:t>
      </w:r>
      <w:r>
        <w:rPr>
          <w:rFonts w:ascii="宋体" w:hAnsi="宋体" w:eastAsia="宋体" w:cs="宋体"/>
          <w:snapToGrid w:val="0"/>
          <w:color w:val="000000"/>
          <w:spacing w:val="-4"/>
          <w:kern w:val="0"/>
          <w:sz w:val="24"/>
          <w:szCs w:val="24"/>
          <w:lang w:eastAsia="en-US"/>
        </w:rPr>
        <w:t>入30000万元以下的为中小微型企业</w:t>
      </w:r>
    </w:p>
    <w:p w14:paraId="0580B523">
      <w:pPr>
        <w:widowControl/>
        <w:kinsoku w:val="0"/>
        <w:autoSpaceDE w:val="0"/>
        <w:autoSpaceDN w:val="0"/>
        <w:adjustRightInd w:val="0"/>
        <w:snapToGrid w:val="0"/>
        <w:spacing w:before="85" w:line="287" w:lineRule="auto"/>
        <w:ind w:left="24" w:right="302" w:firstLine="15"/>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。其中，从业人员100人及以上，且营业收入1000万元及以上的为中型企业；从业人</w:t>
      </w:r>
      <w:r>
        <w:rPr>
          <w:rFonts w:ascii="宋体" w:hAnsi="宋体" w:eastAsia="宋体" w:cs="宋体"/>
          <w:snapToGrid w:val="0"/>
          <w:color w:val="000000"/>
          <w:spacing w:val="-4"/>
          <w:kern w:val="0"/>
          <w:sz w:val="24"/>
          <w:szCs w:val="24"/>
          <w:lang w:eastAsia="en-US"/>
        </w:rPr>
        <w:t>员20人及以上，且营业收入100万元及以上的</w:t>
      </w:r>
      <w:r>
        <w:rPr>
          <w:rFonts w:ascii="宋体" w:hAnsi="宋体" w:eastAsia="宋体" w:cs="宋体"/>
          <w:snapToGrid w:val="0"/>
          <w:color w:val="000000"/>
          <w:spacing w:val="-5"/>
          <w:kern w:val="0"/>
          <w:sz w:val="24"/>
          <w:szCs w:val="24"/>
          <w:lang w:eastAsia="en-US"/>
        </w:rPr>
        <w:t>为小型企业；从业人员20人以下或营业</w:t>
      </w:r>
      <w:r>
        <w:rPr>
          <w:rFonts w:ascii="宋体" w:hAnsi="宋体" w:eastAsia="宋体" w:cs="宋体"/>
          <w:snapToGrid w:val="0"/>
          <w:color w:val="000000"/>
          <w:spacing w:val="-4"/>
          <w:kern w:val="0"/>
          <w:sz w:val="24"/>
          <w:szCs w:val="24"/>
          <w:lang w:eastAsia="en-US"/>
        </w:rPr>
        <w:t>收入100万元以下的为微型企业。</w:t>
      </w:r>
    </w:p>
    <w:p w14:paraId="7C46FEFB">
      <w:pPr>
        <w:widowControl/>
        <w:kinsoku w:val="0"/>
        <w:autoSpaceDE w:val="0"/>
        <w:autoSpaceDN w:val="0"/>
        <w:adjustRightInd w:val="0"/>
        <w:snapToGrid w:val="0"/>
        <w:spacing w:before="108" w:line="286" w:lineRule="auto"/>
        <w:ind w:left="20" w:right="273" w:firstLine="50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（八）邮政业。从业人员1000人以下或营业收入30000万元以下的为中小微型企</w:t>
      </w:r>
      <w:r>
        <w:rPr>
          <w:rFonts w:ascii="宋体" w:hAnsi="宋体" w:eastAsia="宋体" w:cs="宋体"/>
          <w:snapToGrid w:val="0"/>
          <w:color w:val="000000"/>
          <w:spacing w:val="-1"/>
          <w:kern w:val="0"/>
          <w:sz w:val="24"/>
          <w:szCs w:val="24"/>
          <w:lang w:eastAsia="en-US"/>
        </w:rPr>
        <w:t>业。其中，从业人员300人及以上，且营业收入2000万元及以上的为中型企业；从业</w:t>
      </w:r>
      <w:r>
        <w:rPr>
          <w:rFonts w:ascii="宋体" w:hAnsi="宋体" w:eastAsia="宋体" w:cs="宋体"/>
          <w:snapToGrid w:val="0"/>
          <w:color w:val="000000"/>
          <w:spacing w:val="-4"/>
          <w:kern w:val="0"/>
          <w:sz w:val="24"/>
          <w:szCs w:val="24"/>
          <w:lang w:eastAsia="en-US"/>
        </w:rPr>
        <w:t>人员20人及以上，且营业收入100万元及以上的为小型企</w:t>
      </w:r>
      <w:r>
        <w:rPr>
          <w:rFonts w:ascii="宋体" w:hAnsi="宋体" w:eastAsia="宋体" w:cs="宋体"/>
          <w:snapToGrid w:val="0"/>
          <w:color w:val="000000"/>
          <w:spacing w:val="-5"/>
          <w:kern w:val="0"/>
          <w:sz w:val="24"/>
          <w:szCs w:val="24"/>
          <w:lang w:eastAsia="en-US"/>
        </w:rPr>
        <w:t>业；从业人员20人以下或营</w:t>
      </w:r>
      <w:r>
        <w:rPr>
          <w:rFonts w:ascii="宋体" w:hAnsi="宋体" w:eastAsia="宋体" w:cs="宋体"/>
          <w:snapToGrid w:val="0"/>
          <w:color w:val="000000"/>
          <w:spacing w:val="-4"/>
          <w:kern w:val="0"/>
          <w:sz w:val="24"/>
          <w:szCs w:val="24"/>
          <w:lang w:eastAsia="en-US"/>
        </w:rPr>
        <w:t>业收入100万元以下的为微型企业。</w:t>
      </w:r>
    </w:p>
    <w:p w14:paraId="20DDB351">
      <w:pPr>
        <w:widowControl/>
        <w:kinsoku w:val="0"/>
        <w:autoSpaceDE w:val="0"/>
        <w:autoSpaceDN w:val="0"/>
        <w:adjustRightInd w:val="0"/>
        <w:snapToGrid w:val="0"/>
        <w:spacing w:before="107" w:line="219" w:lineRule="auto"/>
        <w:ind w:left="50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（九）住宿业。从业人员300人以下或营业收入10000万元以下的为中小微型企业</w:t>
      </w:r>
    </w:p>
    <w:p w14:paraId="338B0237">
      <w:pPr>
        <w:widowControl/>
        <w:kinsoku w:val="0"/>
        <w:autoSpaceDE w:val="0"/>
        <w:autoSpaceDN w:val="0"/>
        <w:adjustRightInd w:val="0"/>
        <w:snapToGrid w:val="0"/>
        <w:spacing w:before="86" w:line="287" w:lineRule="auto"/>
        <w:ind w:left="15" w:right="213" w:firstLine="24"/>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。其中，从业人员100人及以上，且营业收入2000万元及以上的为中型企业；从业人</w:t>
      </w:r>
      <w:r>
        <w:rPr>
          <w:rFonts w:ascii="宋体" w:hAnsi="宋体" w:eastAsia="宋体" w:cs="宋体"/>
          <w:snapToGrid w:val="0"/>
          <w:color w:val="000000"/>
          <w:spacing w:val="-5"/>
          <w:kern w:val="0"/>
          <w:sz w:val="24"/>
          <w:szCs w:val="24"/>
          <w:lang w:eastAsia="en-US"/>
        </w:rPr>
        <w:t>员10人及以上，且营业收入100万元及以上的为小型企业；从业人员10人以下或营业收</w:t>
      </w:r>
      <w:r>
        <w:rPr>
          <w:rFonts w:ascii="宋体" w:hAnsi="宋体" w:eastAsia="宋体" w:cs="宋体"/>
          <w:snapToGrid w:val="0"/>
          <w:color w:val="000000"/>
          <w:spacing w:val="-4"/>
          <w:kern w:val="0"/>
          <w:sz w:val="24"/>
          <w:szCs w:val="24"/>
          <w:lang w:eastAsia="en-US"/>
        </w:rPr>
        <w:t>入100万元以下的为微型企业。</w:t>
      </w:r>
    </w:p>
    <w:p w14:paraId="247E0B5C">
      <w:pPr>
        <w:widowControl/>
        <w:kinsoku w:val="0"/>
        <w:autoSpaceDE w:val="0"/>
        <w:autoSpaceDN w:val="0"/>
        <w:adjustRightInd w:val="0"/>
        <w:snapToGrid w:val="0"/>
        <w:spacing w:before="106" w:line="219" w:lineRule="auto"/>
        <w:ind w:left="50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（十）餐饮业。从业人员300人以下或营业收入10000万元以下的为中小微型企业</w:t>
      </w:r>
    </w:p>
    <w:p w14:paraId="529A6944">
      <w:pPr>
        <w:widowControl/>
        <w:kinsoku w:val="0"/>
        <w:autoSpaceDE w:val="0"/>
        <w:autoSpaceDN w:val="0"/>
        <w:adjustRightInd w:val="0"/>
        <w:snapToGrid w:val="0"/>
        <w:spacing w:before="86" w:line="287" w:lineRule="auto"/>
        <w:ind w:left="15" w:right="213" w:firstLine="24"/>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。其中，从业人员100人及以上，且营业收入2000万元及以上的为中型企业；从业人</w:t>
      </w:r>
      <w:r>
        <w:rPr>
          <w:rFonts w:ascii="宋体" w:hAnsi="宋体" w:eastAsia="宋体" w:cs="宋体"/>
          <w:snapToGrid w:val="0"/>
          <w:color w:val="000000"/>
          <w:spacing w:val="-5"/>
          <w:kern w:val="0"/>
          <w:sz w:val="24"/>
          <w:szCs w:val="24"/>
          <w:lang w:eastAsia="en-US"/>
        </w:rPr>
        <w:t>员10人及以上，且营业收入100万元及以上的为小型企业；从业人员10人以下或营业收</w:t>
      </w:r>
      <w:r>
        <w:rPr>
          <w:rFonts w:ascii="宋体" w:hAnsi="宋体" w:eastAsia="宋体" w:cs="宋体"/>
          <w:snapToGrid w:val="0"/>
          <w:color w:val="000000"/>
          <w:spacing w:val="-4"/>
          <w:kern w:val="0"/>
          <w:sz w:val="24"/>
          <w:szCs w:val="24"/>
          <w:lang w:eastAsia="en-US"/>
        </w:rPr>
        <w:t>入100万元以下的为微型企业。</w:t>
      </w:r>
    </w:p>
    <w:p w14:paraId="23ACA0F5">
      <w:pPr>
        <w:widowControl/>
        <w:kinsoku w:val="0"/>
        <w:autoSpaceDE w:val="0"/>
        <w:autoSpaceDN w:val="0"/>
        <w:adjustRightInd w:val="0"/>
        <w:snapToGrid w:val="0"/>
        <w:spacing w:before="106" w:line="287" w:lineRule="auto"/>
        <w:ind w:left="21" w:right="273" w:firstLine="47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（十一）信息传输业。从业人员2000人以下或营业收入100000万元以下的为中小</w:t>
      </w:r>
      <w:r>
        <w:rPr>
          <w:rFonts w:ascii="宋体" w:hAnsi="宋体" w:eastAsia="宋体" w:cs="宋体"/>
          <w:snapToGrid w:val="0"/>
          <w:color w:val="000000"/>
          <w:spacing w:val="-1"/>
          <w:kern w:val="0"/>
          <w:sz w:val="24"/>
          <w:szCs w:val="24"/>
          <w:lang w:eastAsia="en-US"/>
        </w:rPr>
        <w:t>微型企业。其中，从业人员100人及以上，且营业收入100</w:t>
      </w:r>
      <w:r>
        <w:rPr>
          <w:rFonts w:ascii="宋体" w:hAnsi="宋体" w:eastAsia="宋体" w:cs="宋体"/>
          <w:snapToGrid w:val="0"/>
          <w:color w:val="000000"/>
          <w:spacing w:val="-2"/>
          <w:kern w:val="0"/>
          <w:sz w:val="24"/>
          <w:szCs w:val="24"/>
          <w:lang w:eastAsia="en-US"/>
        </w:rPr>
        <w:t>0万元及以上的为中型企业</w:t>
      </w:r>
      <w:r>
        <w:rPr>
          <w:rFonts w:ascii="宋体" w:hAnsi="宋体" w:eastAsia="宋体" w:cs="宋体"/>
          <w:snapToGrid w:val="0"/>
          <w:color w:val="000000"/>
          <w:kern w:val="0"/>
          <w:sz w:val="24"/>
          <w:szCs w:val="24"/>
          <w:lang w:eastAsia="en-US"/>
        </w:rPr>
        <w:t xml:space="preserve"> </w:t>
      </w:r>
      <w:r>
        <w:rPr>
          <w:rFonts w:ascii="宋体" w:hAnsi="宋体" w:eastAsia="宋体" w:cs="宋体"/>
          <w:snapToGrid w:val="0"/>
          <w:color w:val="000000"/>
          <w:spacing w:val="-1"/>
          <w:kern w:val="0"/>
          <w:sz w:val="24"/>
          <w:szCs w:val="24"/>
          <w:lang w:eastAsia="en-US"/>
        </w:rPr>
        <w:t>；从业人员10人及以上，且营业收入100万</w:t>
      </w:r>
      <w:r>
        <w:rPr>
          <w:rFonts w:ascii="宋体" w:hAnsi="宋体" w:eastAsia="宋体" w:cs="宋体"/>
          <w:snapToGrid w:val="0"/>
          <w:color w:val="000000"/>
          <w:spacing w:val="-2"/>
          <w:kern w:val="0"/>
          <w:sz w:val="24"/>
          <w:szCs w:val="24"/>
          <w:lang w:eastAsia="en-US"/>
        </w:rPr>
        <w:t>元及以上的为小型企业；从业人员10人以</w:t>
      </w:r>
      <w:r>
        <w:rPr>
          <w:rFonts w:ascii="宋体" w:hAnsi="宋体" w:eastAsia="宋体" w:cs="宋体"/>
          <w:snapToGrid w:val="0"/>
          <w:color w:val="000000"/>
          <w:spacing w:val="-4"/>
          <w:kern w:val="0"/>
          <w:sz w:val="24"/>
          <w:szCs w:val="24"/>
          <w:lang w:eastAsia="en-US"/>
        </w:rPr>
        <w:t>下或营业收入100万元以下的为微型企业。</w:t>
      </w:r>
    </w:p>
    <w:p w14:paraId="68AA1442">
      <w:pPr>
        <w:widowControl/>
        <w:kinsoku w:val="0"/>
        <w:autoSpaceDE w:val="0"/>
        <w:autoSpaceDN w:val="0"/>
        <w:adjustRightInd w:val="0"/>
        <w:snapToGrid w:val="0"/>
        <w:spacing w:before="106" w:line="286" w:lineRule="auto"/>
        <w:ind w:left="34" w:right="275" w:firstLine="46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（十二）软件和信息技术服务业。从业人员300人以下或营业收入10000万元以下</w:t>
      </w:r>
      <w:r>
        <w:rPr>
          <w:rFonts w:ascii="宋体" w:hAnsi="宋体" w:eastAsia="宋体" w:cs="宋体"/>
          <w:snapToGrid w:val="0"/>
          <w:color w:val="000000"/>
          <w:spacing w:val="-2"/>
          <w:kern w:val="0"/>
          <w:sz w:val="24"/>
          <w:szCs w:val="24"/>
          <w:lang w:eastAsia="en-US"/>
        </w:rPr>
        <w:t>的为中小微型企业。其中，从业人员100人及以上，且营业收入1000万元及以上的为</w:t>
      </w:r>
      <w:r>
        <w:rPr>
          <w:rFonts w:ascii="宋体" w:hAnsi="宋体" w:eastAsia="宋体" w:cs="宋体"/>
          <w:snapToGrid w:val="0"/>
          <w:color w:val="000000"/>
          <w:spacing w:val="-5"/>
          <w:kern w:val="0"/>
          <w:sz w:val="24"/>
          <w:szCs w:val="24"/>
          <w:lang w:eastAsia="en-US"/>
        </w:rPr>
        <w:t>中型企业；从业人员10人及以上，且营业收入50万元及以上的为小型企业；从业人员</w:t>
      </w:r>
      <w:r>
        <w:rPr>
          <w:rFonts w:ascii="宋体" w:hAnsi="宋体" w:eastAsia="宋体" w:cs="宋体"/>
          <w:snapToGrid w:val="0"/>
          <w:color w:val="000000"/>
          <w:spacing w:val="-4"/>
          <w:kern w:val="0"/>
          <w:sz w:val="24"/>
          <w:szCs w:val="24"/>
          <w:lang w:eastAsia="en-US"/>
        </w:rPr>
        <w:t>10人以下或营业收入50万元以下的为微型企业。</w:t>
      </w:r>
    </w:p>
    <w:p w14:paraId="1C1566BF">
      <w:pPr>
        <w:spacing w:line="286" w:lineRule="auto"/>
        <w:rPr>
          <w:rFonts w:ascii="宋体" w:hAnsi="宋体" w:eastAsia="宋体" w:cs="宋体"/>
          <w:sz w:val="24"/>
          <w:szCs w:val="24"/>
        </w:rPr>
        <w:sectPr>
          <w:footerReference r:id="rId107" w:type="default"/>
          <w:pgSz w:w="11906" w:h="16840"/>
          <w:pgMar w:top="1229" w:right="1439" w:bottom="1134" w:left="1440" w:header="887" w:footer="889" w:gutter="0"/>
          <w:pgNumType w:fmt="decimal"/>
          <w:cols w:space="720" w:num="1"/>
        </w:sectPr>
      </w:pPr>
    </w:p>
    <w:p w14:paraId="2BAFD00D">
      <w:pPr>
        <w:widowControl/>
        <w:kinsoku w:val="0"/>
        <w:autoSpaceDE w:val="0"/>
        <w:autoSpaceDN w:val="0"/>
        <w:adjustRightInd w:val="0"/>
        <w:snapToGrid w:val="0"/>
        <w:spacing w:before="94" w:line="286" w:lineRule="auto"/>
        <w:ind w:left="24" w:right="285" w:firstLine="49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（十三）房地产开发经营。营业收入200000万元以下或资产总额10000万元以下</w:t>
      </w:r>
      <w:r>
        <w:rPr>
          <w:rFonts w:ascii="宋体" w:hAnsi="宋体" w:eastAsia="宋体" w:cs="宋体"/>
          <w:snapToGrid w:val="0"/>
          <w:color w:val="000000"/>
          <w:spacing w:val="-4"/>
          <w:kern w:val="0"/>
          <w:sz w:val="24"/>
          <w:szCs w:val="24"/>
          <w:lang w:eastAsia="en-US"/>
        </w:rPr>
        <w:t>的为中小微型企业。其中，营业收入1000万元及以上，且资产总额5000</w:t>
      </w:r>
      <w:r>
        <w:rPr>
          <w:rFonts w:ascii="宋体" w:hAnsi="宋体" w:eastAsia="宋体" w:cs="宋体"/>
          <w:snapToGrid w:val="0"/>
          <w:color w:val="000000"/>
          <w:spacing w:val="-5"/>
          <w:kern w:val="0"/>
          <w:sz w:val="24"/>
          <w:szCs w:val="24"/>
          <w:lang w:eastAsia="en-US"/>
        </w:rPr>
        <w:t>万元及以上的</w:t>
      </w:r>
      <w:r>
        <w:rPr>
          <w:rFonts w:ascii="宋体" w:hAnsi="宋体" w:eastAsia="宋体" w:cs="宋体"/>
          <w:snapToGrid w:val="0"/>
          <w:color w:val="000000"/>
          <w:spacing w:val="-1"/>
          <w:kern w:val="0"/>
          <w:sz w:val="24"/>
          <w:szCs w:val="24"/>
          <w:lang w:eastAsia="en-US"/>
        </w:rPr>
        <w:t>为中型企业；营业收入100万元及以上，且资产总额2</w:t>
      </w:r>
      <w:r>
        <w:rPr>
          <w:rFonts w:ascii="宋体" w:hAnsi="宋体" w:eastAsia="宋体" w:cs="宋体"/>
          <w:snapToGrid w:val="0"/>
          <w:color w:val="000000"/>
          <w:spacing w:val="-2"/>
          <w:kern w:val="0"/>
          <w:sz w:val="24"/>
          <w:szCs w:val="24"/>
          <w:lang w:eastAsia="en-US"/>
        </w:rPr>
        <w:t>000万元及以上的为小型企业；</w:t>
      </w:r>
      <w:r>
        <w:rPr>
          <w:rFonts w:ascii="宋体" w:hAnsi="宋体" w:eastAsia="宋体" w:cs="宋体"/>
          <w:snapToGrid w:val="0"/>
          <w:color w:val="000000"/>
          <w:spacing w:val="-3"/>
          <w:kern w:val="0"/>
          <w:sz w:val="24"/>
          <w:szCs w:val="24"/>
          <w:lang w:eastAsia="en-US"/>
        </w:rPr>
        <w:t>营业收入100万元以下或资产总额2000万元以下的为微型企业。</w:t>
      </w:r>
    </w:p>
    <w:p w14:paraId="1F2BAAC3">
      <w:pPr>
        <w:widowControl/>
        <w:kinsoku w:val="0"/>
        <w:autoSpaceDE w:val="0"/>
        <w:autoSpaceDN w:val="0"/>
        <w:adjustRightInd w:val="0"/>
        <w:snapToGrid w:val="0"/>
        <w:spacing w:before="108" w:line="286" w:lineRule="auto"/>
        <w:ind w:left="20" w:right="194"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（十四）物业管理。从业人员1000人以下或营业收入5000万元以下的为中小微型</w:t>
      </w:r>
      <w:r>
        <w:rPr>
          <w:rFonts w:ascii="宋体" w:hAnsi="宋体" w:eastAsia="宋体" w:cs="宋体"/>
          <w:snapToGrid w:val="0"/>
          <w:color w:val="000000"/>
          <w:spacing w:val="-5"/>
          <w:kern w:val="0"/>
          <w:sz w:val="24"/>
          <w:szCs w:val="24"/>
          <w:lang w:eastAsia="en-US"/>
        </w:rPr>
        <w:t>企业。其中，从业人员300人及以上，且营业收入1000万元及以上</w:t>
      </w:r>
      <w:r>
        <w:rPr>
          <w:rFonts w:ascii="宋体" w:hAnsi="宋体" w:eastAsia="宋体" w:cs="宋体"/>
          <w:snapToGrid w:val="0"/>
          <w:color w:val="000000"/>
          <w:spacing w:val="-6"/>
          <w:kern w:val="0"/>
          <w:sz w:val="24"/>
          <w:szCs w:val="24"/>
          <w:lang w:eastAsia="en-US"/>
        </w:rPr>
        <w:t>的为中型企业；从业</w:t>
      </w:r>
      <w:r>
        <w:rPr>
          <w:rFonts w:ascii="宋体" w:hAnsi="宋体" w:eastAsia="宋体" w:cs="宋体"/>
          <w:snapToGrid w:val="0"/>
          <w:color w:val="000000"/>
          <w:spacing w:val="-4"/>
          <w:kern w:val="0"/>
          <w:sz w:val="24"/>
          <w:szCs w:val="24"/>
          <w:lang w:eastAsia="en-US"/>
        </w:rPr>
        <w:t>人员100人及以上，且营业收入500万元</w:t>
      </w:r>
      <w:r>
        <w:rPr>
          <w:rFonts w:ascii="宋体" w:hAnsi="宋体" w:eastAsia="宋体" w:cs="宋体"/>
          <w:snapToGrid w:val="0"/>
          <w:color w:val="000000"/>
          <w:spacing w:val="-5"/>
          <w:kern w:val="0"/>
          <w:sz w:val="24"/>
          <w:szCs w:val="24"/>
          <w:lang w:eastAsia="en-US"/>
        </w:rPr>
        <w:t>及以上的为小型企业；从业人员100人以下或营</w:t>
      </w:r>
      <w:r>
        <w:rPr>
          <w:rFonts w:ascii="宋体" w:hAnsi="宋体" w:eastAsia="宋体" w:cs="宋体"/>
          <w:snapToGrid w:val="0"/>
          <w:color w:val="000000"/>
          <w:spacing w:val="-3"/>
          <w:kern w:val="0"/>
          <w:sz w:val="24"/>
          <w:szCs w:val="24"/>
          <w:lang w:eastAsia="en-US"/>
        </w:rPr>
        <w:t>业收入500万元以下的为微型企业。</w:t>
      </w:r>
    </w:p>
    <w:p w14:paraId="76A7B1DF">
      <w:pPr>
        <w:widowControl/>
        <w:kinsoku w:val="0"/>
        <w:autoSpaceDE w:val="0"/>
        <w:autoSpaceDN w:val="0"/>
        <w:adjustRightInd w:val="0"/>
        <w:snapToGrid w:val="0"/>
        <w:spacing w:before="104" w:line="287" w:lineRule="auto"/>
        <w:ind w:left="19" w:right="220" w:firstLine="50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（十五）租赁和商务服务业。从业人员300人以下或资产总额120000万元以下的</w:t>
      </w:r>
      <w:r>
        <w:rPr>
          <w:rFonts w:ascii="宋体" w:hAnsi="宋体" w:eastAsia="宋体" w:cs="宋体"/>
          <w:snapToGrid w:val="0"/>
          <w:color w:val="000000"/>
          <w:spacing w:val="1"/>
          <w:kern w:val="0"/>
          <w:sz w:val="24"/>
          <w:szCs w:val="24"/>
          <w:lang w:eastAsia="en-US"/>
        </w:rPr>
        <w:t>为中小微型企业。其中，从业人员100人及以上，且资</w:t>
      </w:r>
      <w:r>
        <w:rPr>
          <w:rFonts w:ascii="宋体" w:hAnsi="宋体" w:eastAsia="宋体" w:cs="宋体"/>
          <w:snapToGrid w:val="0"/>
          <w:color w:val="000000"/>
          <w:kern w:val="0"/>
          <w:sz w:val="24"/>
          <w:szCs w:val="24"/>
          <w:lang w:eastAsia="en-US"/>
        </w:rPr>
        <w:t>产总额8000万元及以上的为中</w:t>
      </w:r>
      <w:r>
        <w:rPr>
          <w:rFonts w:ascii="宋体" w:hAnsi="宋体" w:eastAsia="宋体" w:cs="宋体"/>
          <w:snapToGrid w:val="0"/>
          <w:color w:val="000000"/>
          <w:spacing w:val="-1"/>
          <w:kern w:val="0"/>
          <w:sz w:val="24"/>
          <w:szCs w:val="24"/>
          <w:lang w:eastAsia="en-US"/>
        </w:rPr>
        <w:t>型企业；从业人员10人及以上，且资产总额1</w:t>
      </w:r>
      <w:r>
        <w:rPr>
          <w:rFonts w:ascii="宋体" w:hAnsi="宋体" w:eastAsia="宋体" w:cs="宋体"/>
          <w:snapToGrid w:val="0"/>
          <w:color w:val="000000"/>
          <w:spacing w:val="-2"/>
          <w:kern w:val="0"/>
          <w:sz w:val="24"/>
          <w:szCs w:val="24"/>
          <w:lang w:eastAsia="en-US"/>
        </w:rPr>
        <w:t>00万元及以上的为小型企业；从业人员</w:t>
      </w:r>
      <w:r>
        <w:rPr>
          <w:rFonts w:ascii="宋体" w:hAnsi="宋体" w:eastAsia="宋体" w:cs="宋体"/>
          <w:snapToGrid w:val="0"/>
          <w:color w:val="000000"/>
          <w:spacing w:val="-4"/>
          <w:kern w:val="0"/>
          <w:sz w:val="24"/>
          <w:szCs w:val="24"/>
          <w:lang w:eastAsia="en-US"/>
        </w:rPr>
        <w:t>10人以下或资产总额100万元以下的为微</w:t>
      </w:r>
      <w:r>
        <w:rPr>
          <w:rFonts w:ascii="宋体" w:hAnsi="宋体" w:eastAsia="宋体" w:cs="宋体"/>
          <w:snapToGrid w:val="0"/>
          <w:color w:val="000000"/>
          <w:spacing w:val="-5"/>
          <w:kern w:val="0"/>
          <w:sz w:val="24"/>
          <w:szCs w:val="24"/>
          <w:lang w:eastAsia="en-US"/>
        </w:rPr>
        <w:t>型企业。</w:t>
      </w:r>
    </w:p>
    <w:p w14:paraId="3EE71597">
      <w:pPr>
        <w:widowControl/>
        <w:kinsoku w:val="0"/>
        <w:autoSpaceDE w:val="0"/>
        <w:autoSpaceDN w:val="0"/>
        <w:adjustRightInd w:val="0"/>
        <w:snapToGrid w:val="0"/>
        <w:spacing w:before="109" w:line="278" w:lineRule="auto"/>
        <w:ind w:left="23" w:right="350" w:firstLine="49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（十六）其他未列明行业。从业人员300人以下的为中小微型企业。其中，从业</w:t>
      </w:r>
      <w:r>
        <w:rPr>
          <w:rFonts w:ascii="宋体" w:hAnsi="宋体" w:eastAsia="宋体" w:cs="宋体"/>
          <w:snapToGrid w:val="0"/>
          <w:color w:val="000000"/>
          <w:spacing w:val="-3"/>
          <w:kern w:val="0"/>
          <w:sz w:val="24"/>
          <w:szCs w:val="24"/>
          <w:lang w:eastAsia="en-US"/>
        </w:rPr>
        <w:t>人员100人及以上的为中型企业；从业人员10人及以上的为小型</w:t>
      </w:r>
      <w:r>
        <w:rPr>
          <w:rFonts w:ascii="宋体" w:hAnsi="宋体" w:eastAsia="宋体" w:cs="宋体"/>
          <w:snapToGrid w:val="0"/>
          <w:color w:val="000000"/>
          <w:spacing w:val="-4"/>
          <w:kern w:val="0"/>
          <w:sz w:val="24"/>
          <w:szCs w:val="24"/>
          <w:lang w:eastAsia="en-US"/>
        </w:rPr>
        <w:t>企业；从业人员10人</w:t>
      </w:r>
      <w:r>
        <w:rPr>
          <w:rFonts w:ascii="宋体" w:hAnsi="宋体" w:eastAsia="宋体" w:cs="宋体"/>
          <w:snapToGrid w:val="0"/>
          <w:color w:val="000000"/>
          <w:spacing w:val="-3"/>
          <w:kern w:val="0"/>
          <w:sz w:val="24"/>
          <w:szCs w:val="24"/>
          <w:lang w:eastAsia="en-US"/>
        </w:rPr>
        <w:t>以下的为微型企业。</w:t>
      </w:r>
    </w:p>
    <w:p w14:paraId="3E4D8370">
      <w:pPr>
        <w:widowControl/>
        <w:kinsoku w:val="0"/>
        <w:autoSpaceDE w:val="0"/>
        <w:autoSpaceDN w:val="0"/>
        <w:adjustRightInd w:val="0"/>
        <w:snapToGrid w:val="0"/>
        <w:spacing w:before="90" w:line="219" w:lineRule="auto"/>
        <w:ind w:left="50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五、企业类型的划分以统计部门的统计数据为依据。</w:t>
      </w:r>
    </w:p>
    <w:p w14:paraId="34DF9979">
      <w:pPr>
        <w:widowControl/>
        <w:kinsoku w:val="0"/>
        <w:autoSpaceDE w:val="0"/>
        <w:autoSpaceDN w:val="0"/>
        <w:adjustRightInd w:val="0"/>
        <w:snapToGrid w:val="0"/>
        <w:spacing w:before="135" w:line="264" w:lineRule="auto"/>
        <w:ind w:left="57" w:right="206" w:firstLine="44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六、本规定适用于在中华人民共和国境内依法</w:t>
      </w:r>
      <w:r>
        <w:rPr>
          <w:rFonts w:ascii="宋体" w:hAnsi="宋体" w:eastAsia="宋体" w:cs="宋体"/>
          <w:snapToGrid w:val="0"/>
          <w:color w:val="000000"/>
          <w:spacing w:val="-3"/>
          <w:kern w:val="0"/>
          <w:sz w:val="24"/>
          <w:szCs w:val="24"/>
          <w:lang w:eastAsia="en-US"/>
        </w:rPr>
        <w:t>设立的各类所有制和各种组织形式</w:t>
      </w:r>
      <w:r>
        <w:rPr>
          <w:rFonts w:ascii="宋体" w:hAnsi="宋体" w:eastAsia="宋体" w:cs="宋体"/>
          <w:snapToGrid w:val="0"/>
          <w:color w:val="000000"/>
          <w:spacing w:val="-2"/>
          <w:kern w:val="0"/>
          <w:sz w:val="24"/>
          <w:szCs w:val="24"/>
          <w:lang w:eastAsia="en-US"/>
        </w:rPr>
        <w:t>的企业。个体工商户和本规定以外的行业，参照本规定进行划型。</w:t>
      </w:r>
    </w:p>
    <w:p w14:paraId="7392134C">
      <w:pPr>
        <w:widowControl/>
        <w:kinsoku w:val="0"/>
        <w:autoSpaceDE w:val="0"/>
        <w:autoSpaceDN w:val="0"/>
        <w:adjustRightInd w:val="0"/>
        <w:snapToGrid w:val="0"/>
        <w:spacing w:before="113" w:line="278" w:lineRule="auto"/>
        <w:ind w:left="19" w:right="206" w:firstLine="47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七、本规定的中型企业标准上限即为大型企业标准的下限，国家</w:t>
      </w:r>
      <w:r>
        <w:rPr>
          <w:rFonts w:ascii="宋体" w:hAnsi="宋体" w:eastAsia="宋体" w:cs="宋体"/>
          <w:snapToGrid w:val="0"/>
          <w:color w:val="000000"/>
          <w:spacing w:val="-3"/>
          <w:kern w:val="0"/>
          <w:sz w:val="24"/>
          <w:szCs w:val="24"/>
          <w:lang w:eastAsia="en-US"/>
        </w:rPr>
        <w:t>统计部门据此制</w:t>
      </w:r>
      <w:r>
        <w:rPr>
          <w:rFonts w:ascii="宋体" w:hAnsi="宋体" w:eastAsia="宋体" w:cs="宋体"/>
          <w:snapToGrid w:val="0"/>
          <w:color w:val="000000"/>
          <w:spacing w:val="-2"/>
          <w:kern w:val="0"/>
          <w:sz w:val="24"/>
          <w:szCs w:val="24"/>
          <w:lang w:eastAsia="en-US"/>
        </w:rPr>
        <w:t>定大中小微型企业的统计分类。国务院有关部门据此进行相关</w:t>
      </w:r>
      <w:r>
        <w:rPr>
          <w:rFonts w:ascii="宋体" w:hAnsi="宋体" w:eastAsia="宋体" w:cs="宋体"/>
          <w:snapToGrid w:val="0"/>
          <w:color w:val="000000"/>
          <w:spacing w:val="-3"/>
          <w:kern w:val="0"/>
          <w:sz w:val="24"/>
          <w:szCs w:val="24"/>
          <w:lang w:eastAsia="en-US"/>
        </w:rPr>
        <w:t>数据分析，不得制定与</w:t>
      </w:r>
      <w:r>
        <w:rPr>
          <w:rFonts w:ascii="宋体" w:hAnsi="宋体" w:eastAsia="宋体" w:cs="宋体"/>
          <w:snapToGrid w:val="0"/>
          <w:color w:val="000000"/>
          <w:spacing w:val="-2"/>
          <w:kern w:val="0"/>
          <w:sz w:val="24"/>
          <w:szCs w:val="24"/>
          <w:lang w:eastAsia="en-US"/>
        </w:rPr>
        <w:t>本规定不一致的企业划型标准。</w:t>
      </w:r>
    </w:p>
    <w:p w14:paraId="59197AB7">
      <w:pPr>
        <w:widowControl/>
        <w:kinsoku w:val="0"/>
        <w:autoSpaceDE w:val="0"/>
        <w:autoSpaceDN w:val="0"/>
        <w:adjustRightInd w:val="0"/>
        <w:snapToGrid w:val="0"/>
        <w:spacing w:before="114" w:line="264" w:lineRule="auto"/>
        <w:ind w:left="18" w:right="206" w:firstLine="48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八、本规定由工业和信息化部、国家统计局会同有关部门根据《国民经济行业分</w:t>
      </w:r>
      <w:r>
        <w:rPr>
          <w:rFonts w:ascii="宋体" w:hAnsi="宋体" w:eastAsia="宋体" w:cs="宋体"/>
          <w:snapToGrid w:val="0"/>
          <w:color w:val="000000"/>
          <w:spacing w:val="-2"/>
          <w:kern w:val="0"/>
          <w:sz w:val="24"/>
          <w:szCs w:val="24"/>
          <w:lang w:eastAsia="en-US"/>
        </w:rPr>
        <w:t>类》修订情况和企业发展变化情况适时修订。</w:t>
      </w:r>
    </w:p>
    <w:p w14:paraId="39AEA8CF">
      <w:pPr>
        <w:widowControl/>
        <w:kinsoku w:val="0"/>
        <w:autoSpaceDE w:val="0"/>
        <w:autoSpaceDN w:val="0"/>
        <w:adjustRightInd w:val="0"/>
        <w:snapToGrid w:val="0"/>
        <w:spacing w:before="88" w:line="219" w:lineRule="auto"/>
        <w:ind w:left="50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九、本规定由工业和信息化部、国家统计局会同有关部门负责解释。</w:t>
      </w:r>
    </w:p>
    <w:p w14:paraId="59C55C73">
      <w:pPr>
        <w:widowControl/>
        <w:kinsoku w:val="0"/>
        <w:autoSpaceDE w:val="0"/>
        <w:autoSpaceDN w:val="0"/>
        <w:adjustRightInd w:val="0"/>
        <w:snapToGrid w:val="0"/>
        <w:spacing w:before="138" w:line="264" w:lineRule="auto"/>
        <w:ind w:left="19" w:right="28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0"/>
          <w:kern w:val="0"/>
          <w:sz w:val="24"/>
          <w:szCs w:val="24"/>
          <w:lang w:eastAsia="en-US"/>
        </w:rPr>
        <w:t>十、本规定自发布之日起执行，原国家经贸委、原国家计委、财政部和国家统计局2003</w:t>
      </w:r>
      <w:r>
        <w:rPr>
          <w:rFonts w:ascii="宋体" w:hAnsi="宋体" w:eastAsia="宋体" w:cs="宋体"/>
          <w:snapToGrid w:val="0"/>
          <w:color w:val="000000"/>
          <w:spacing w:val="-2"/>
          <w:kern w:val="0"/>
          <w:sz w:val="24"/>
          <w:szCs w:val="24"/>
          <w:lang w:eastAsia="en-US"/>
        </w:rPr>
        <w:t>年颁布的《中小企业标准暂行规定》同时废止。</w:t>
      </w:r>
    </w:p>
    <w:p w14:paraId="1DFEF8E3">
      <w:pPr>
        <w:spacing w:line="264" w:lineRule="auto"/>
        <w:rPr>
          <w:rFonts w:ascii="宋体" w:hAnsi="宋体" w:eastAsia="宋体" w:cs="宋体"/>
          <w:sz w:val="24"/>
          <w:szCs w:val="24"/>
        </w:rPr>
        <w:sectPr>
          <w:footerReference r:id="rId108" w:type="default"/>
          <w:pgSz w:w="11906" w:h="16840"/>
          <w:pgMar w:top="1229" w:right="1439" w:bottom="1132" w:left="1440" w:header="887" w:footer="886" w:gutter="0"/>
          <w:pgNumType w:fmt="decimal"/>
          <w:cols w:space="720" w:num="1"/>
        </w:sectPr>
      </w:pPr>
    </w:p>
    <w:p w14:paraId="5356246B">
      <w:pPr>
        <w:widowControl/>
        <w:kinsoku w:val="0"/>
        <w:autoSpaceDE w:val="0"/>
        <w:autoSpaceDN w:val="0"/>
        <w:adjustRightInd w:val="0"/>
        <w:snapToGrid w:val="0"/>
        <w:spacing w:before="124" w:line="218" w:lineRule="auto"/>
        <w:ind w:left="2136"/>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7"/>
          <w:kern w:val="0"/>
          <w:sz w:val="30"/>
          <w:szCs w:val="30"/>
          <w:lang w:eastAsia="en-US"/>
        </w:rPr>
        <w:t>JY企业证明文件【如适用】</w:t>
      </w:r>
    </w:p>
    <w:p w14:paraId="7B93A36A">
      <w:pPr>
        <w:kinsoku w:val="0"/>
        <w:autoSpaceDE w:val="0"/>
        <w:autoSpaceDN w:val="0"/>
        <w:adjustRightInd w:val="0"/>
        <w:snapToGrid w:val="0"/>
        <w:spacing w:line="263" w:lineRule="auto"/>
        <w:jc w:val="left"/>
        <w:textAlignment w:val="baseline"/>
        <w:rPr>
          <w:rFonts w:ascii="Arial" w:hAnsi="Arial" w:eastAsia="Arial" w:cs="Arial"/>
          <w:snapToGrid w:val="0"/>
          <w:color w:val="000000"/>
          <w:kern w:val="0"/>
          <w:sz w:val="21"/>
          <w:szCs w:val="21"/>
          <w:lang w:val="en-US" w:eastAsia="en-US" w:bidi="ar-SA"/>
        </w:rPr>
      </w:pPr>
    </w:p>
    <w:p w14:paraId="2429DD23">
      <w:pPr>
        <w:kinsoku w:val="0"/>
        <w:autoSpaceDE w:val="0"/>
        <w:autoSpaceDN w:val="0"/>
        <w:adjustRightInd w:val="0"/>
        <w:snapToGrid w:val="0"/>
        <w:spacing w:line="263" w:lineRule="auto"/>
        <w:jc w:val="left"/>
        <w:textAlignment w:val="baseline"/>
        <w:rPr>
          <w:rFonts w:ascii="Arial" w:hAnsi="Arial" w:eastAsia="Arial" w:cs="Arial"/>
          <w:snapToGrid w:val="0"/>
          <w:color w:val="000000"/>
          <w:kern w:val="0"/>
          <w:sz w:val="21"/>
          <w:szCs w:val="21"/>
          <w:lang w:val="en-US" w:eastAsia="en-US" w:bidi="ar-SA"/>
        </w:rPr>
      </w:pPr>
    </w:p>
    <w:p w14:paraId="49E86A68">
      <w:pPr>
        <w:kinsoku w:val="0"/>
        <w:autoSpaceDE w:val="0"/>
        <w:autoSpaceDN w:val="0"/>
        <w:adjustRightInd w:val="0"/>
        <w:snapToGrid w:val="0"/>
        <w:spacing w:line="263" w:lineRule="auto"/>
        <w:jc w:val="left"/>
        <w:textAlignment w:val="baseline"/>
        <w:rPr>
          <w:rFonts w:ascii="Arial" w:hAnsi="Arial" w:eastAsia="Arial" w:cs="Arial"/>
          <w:snapToGrid w:val="0"/>
          <w:color w:val="000000"/>
          <w:kern w:val="0"/>
          <w:sz w:val="21"/>
          <w:szCs w:val="21"/>
          <w:lang w:val="en-US" w:eastAsia="en-US" w:bidi="ar-SA"/>
        </w:rPr>
      </w:pPr>
    </w:p>
    <w:p w14:paraId="6F9A164A">
      <w:pPr>
        <w:widowControl/>
        <w:kinsoku w:val="0"/>
        <w:autoSpaceDE w:val="0"/>
        <w:autoSpaceDN w:val="0"/>
        <w:adjustRightInd w:val="0"/>
        <w:snapToGrid w:val="0"/>
        <w:spacing w:before="78" w:line="361" w:lineRule="auto"/>
        <w:ind w:left="57" w:firstLine="42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【JY企业应当提供由省级及以上JY管理局、戒毒管理局（含</w:t>
      </w:r>
      <w:r>
        <w:rPr>
          <w:rFonts w:ascii="宋体" w:hAnsi="宋体" w:eastAsia="宋体" w:cs="宋体"/>
          <w:snapToGrid w:val="0"/>
          <w:color w:val="000000"/>
          <w:spacing w:val="-7"/>
          <w:kern w:val="0"/>
          <w:sz w:val="24"/>
          <w:szCs w:val="24"/>
          <w:lang w:eastAsia="en-US"/>
        </w:rPr>
        <w:t>新疆生产建设兵团）出具</w:t>
      </w:r>
      <w:r>
        <w:rPr>
          <w:rFonts w:ascii="宋体" w:hAnsi="宋体" w:eastAsia="宋体" w:cs="宋体"/>
          <w:snapToGrid w:val="0"/>
          <w:color w:val="000000"/>
          <w:spacing w:val="-4"/>
          <w:kern w:val="0"/>
          <w:sz w:val="24"/>
          <w:szCs w:val="24"/>
          <w:lang w:eastAsia="en-US"/>
        </w:rPr>
        <w:t>的JY企业的证明文件，格式如下】。</w:t>
      </w:r>
    </w:p>
    <w:p w14:paraId="442FA166">
      <w:pPr>
        <w:kinsoku w:val="0"/>
        <w:autoSpaceDE w:val="0"/>
        <w:autoSpaceDN w:val="0"/>
        <w:adjustRightInd w:val="0"/>
        <w:snapToGrid w:val="0"/>
        <w:spacing w:line="352" w:lineRule="auto"/>
        <w:jc w:val="left"/>
        <w:textAlignment w:val="baseline"/>
        <w:rPr>
          <w:rFonts w:ascii="Arial" w:hAnsi="Arial" w:eastAsia="Arial" w:cs="Arial"/>
          <w:snapToGrid w:val="0"/>
          <w:color w:val="000000"/>
          <w:kern w:val="0"/>
          <w:sz w:val="21"/>
          <w:szCs w:val="21"/>
          <w:lang w:val="en-US" w:eastAsia="en-US" w:bidi="ar-SA"/>
        </w:rPr>
      </w:pPr>
    </w:p>
    <w:p w14:paraId="21FC681C">
      <w:pPr>
        <w:kinsoku w:val="0"/>
        <w:autoSpaceDE w:val="0"/>
        <w:autoSpaceDN w:val="0"/>
        <w:adjustRightInd w:val="0"/>
        <w:snapToGrid w:val="0"/>
        <w:spacing w:line="352" w:lineRule="auto"/>
        <w:jc w:val="left"/>
        <w:textAlignment w:val="baseline"/>
        <w:rPr>
          <w:rFonts w:ascii="Arial" w:hAnsi="Arial" w:eastAsia="Arial" w:cs="Arial"/>
          <w:snapToGrid w:val="0"/>
          <w:color w:val="000000"/>
          <w:kern w:val="0"/>
          <w:sz w:val="21"/>
          <w:szCs w:val="21"/>
          <w:lang w:val="en-US" w:eastAsia="en-US" w:bidi="ar-SA"/>
        </w:rPr>
      </w:pPr>
    </w:p>
    <w:p w14:paraId="64E4B6EE">
      <w:pPr>
        <w:widowControl/>
        <w:kinsoku w:val="0"/>
        <w:autoSpaceDE w:val="0"/>
        <w:autoSpaceDN w:val="0"/>
        <w:adjustRightInd w:val="0"/>
        <w:snapToGrid w:val="0"/>
        <w:spacing w:before="98" w:line="218" w:lineRule="auto"/>
        <w:ind w:left="3480"/>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7"/>
          <w:kern w:val="0"/>
          <w:sz w:val="30"/>
          <w:szCs w:val="30"/>
          <w:lang w:eastAsia="en-US"/>
        </w:rPr>
        <w:t>JY企业证明函</w:t>
      </w:r>
    </w:p>
    <w:p w14:paraId="0FD29A06">
      <w:pPr>
        <w:kinsoku w:val="0"/>
        <w:autoSpaceDE w:val="0"/>
        <w:autoSpaceDN w:val="0"/>
        <w:adjustRightInd w:val="0"/>
        <w:snapToGrid w:val="0"/>
        <w:spacing w:line="292" w:lineRule="auto"/>
        <w:jc w:val="left"/>
        <w:textAlignment w:val="baseline"/>
        <w:rPr>
          <w:rFonts w:ascii="Arial" w:hAnsi="Arial" w:eastAsia="Arial" w:cs="Arial"/>
          <w:snapToGrid w:val="0"/>
          <w:color w:val="000000"/>
          <w:kern w:val="0"/>
          <w:sz w:val="21"/>
          <w:szCs w:val="21"/>
          <w:lang w:val="en-US" w:eastAsia="en-US" w:bidi="ar-SA"/>
        </w:rPr>
      </w:pPr>
    </w:p>
    <w:p w14:paraId="224C2F42">
      <w:pPr>
        <w:kinsoku w:val="0"/>
        <w:autoSpaceDE w:val="0"/>
        <w:autoSpaceDN w:val="0"/>
        <w:adjustRightInd w:val="0"/>
        <w:snapToGrid w:val="0"/>
        <w:spacing w:line="292" w:lineRule="auto"/>
        <w:jc w:val="left"/>
        <w:textAlignment w:val="baseline"/>
        <w:rPr>
          <w:rFonts w:ascii="Arial" w:hAnsi="Arial" w:eastAsia="Arial" w:cs="Arial"/>
          <w:snapToGrid w:val="0"/>
          <w:color w:val="000000"/>
          <w:kern w:val="0"/>
          <w:sz w:val="21"/>
          <w:szCs w:val="21"/>
          <w:lang w:val="en-US" w:eastAsia="en-US" w:bidi="ar-SA"/>
        </w:rPr>
      </w:pPr>
    </w:p>
    <w:p w14:paraId="790543DD">
      <w:pPr>
        <w:kinsoku w:val="0"/>
        <w:autoSpaceDE w:val="0"/>
        <w:autoSpaceDN w:val="0"/>
        <w:adjustRightInd w:val="0"/>
        <w:snapToGrid w:val="0"/>
        <w:spacing w:line="293" w:lineRule="auto"/>
        <w:jc w:val="left"/>
        <w:textAlignment w:val="baseline"/>
        <w:rPr>
          <w:rFonts w:ascii="Arial" w:hAnsi="Arial" w:eastAsia="Arial" w:cs="Arial"/>
          <w:snapToGrid w:val="0"/>
          <w:color w:val="000000"/>
          <w:kern w:val="0"/>
          <w:sz w:val="21"/>
          <w:szCs w:val="21"/>
          <w:lang w:val="en-US" w:eastAsia="en-US" w:bidi="ar-SA"/>
        </w:rPr>
      </w:pPr>
    </w:p>
    <w:p w14:paraId="60584804">
      <w:pPr>
        <w:widowControl/>
        <w:kinsoku w:val="0"/>
        <w:autoSpaceDE w:val="0"/>
        <w:autoSpaceDN w:val="0"/>
        <w:adjustRightInd w:val="0"/>
        <w:snapToGrid w:val="0"/>
        <w:spacing w:before="78" w:line="363" w:lineRule="auto"/>
        <w:ind w:left="48" w:right="566" w:firstLine="47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2"/>
          <w:kern w:val="0"/>
          <w:sz w:val="24"/>
          <w:szCs w:val="24"/>
          <w:lang w:eastAsia="en-US"/>
        </w:rPr>
        <w:t>本公司郑重声明，根据财政部、</w:t>
      </w:r>
      <w:r>
        <w:rPr>
          <w:rFonts w:ascii="宋体" w:hAnsi="宋体" w:eastAsia="宋体" w:cs="宋体"/>
          <w:snapToGrid w:val="0"/>
          <w:color w:val="000000"/>
          <w:kern w:val="0"/>
          <w:sz w:val="24"/>
          <w:szCs w:val="24"/>
          <w:lang w:eastAsia="en-US"/>
        </w:rPr>
        <w:t>SF</w:t>
      </w:r>
      <w:r>
        <w:rPr>
          <w:rFonts w:ascii="宋体" w:hAnsi="宋体" w:eastAsia="宋体" w:cs="宋体"/>
          <w:snapToGrid w:val="0"/>
          <w:color w:val="000000"/>
          <w:spacing w:val="12"/>
          <w:kern w:val="0"/>
          <w:sz w:val="24"/>
          <w:szCs w:val="24"/>
          <w:lang w:eastAsia="en-US"/>
        </w:rPr>
        <w:t>部《关于政府采</w:t>
      </w:r>
      <w:r>
        <w:rPr>
          <w:rFonts w:ascii="宋体" w:hAnsi="宋体" w:eastAsia="宋体" w:cs="宋体"/>
          <w:snapToGrid w:val="0"/>
          <w:color w:val="000000"/>
          <w:spacing w:val="11"/>
          <w:kern w:val="0"/>
          <w:sz w:val="24"/>
          <w:szCs w:val="24"/>
          <w:lang w:eastAsia="en-US"/>
        </w:rPr>
        <w:t>购支持</w:t>
      </w:r>
      <w:r>
        <w:rPr>
          <w:rFonts w:ascii="宋体" w:hAnsi="宋体" w:eastAsia="宋体" w:cs="宋体"/>
          <w:snapToGrid w:val="0"/>
          <w:color w:val="000000"/>
          <w:kern w:val="0"/>
          <w:sz w:val="24"/>
          <w:szCs w:val="24"/>
          <w:lang w:eastAsia="en-US"/>
        </w:rPr>
        <w:t>JY</w:t>
      </w:r>
      <w:r>
        <w:rPr>
          <w:rFonts w:ascii="宋体" w:hAnsi="宋体" w:eastAsia="宋体" w:cs="宋体"/>
          <w:snapToGrid w:val="0"/>
          <w:color w:val="000000"/>
          <w:spacing w:val="11"/>
          <w:kern w:val="0"/>
          <w:sz w:val="24"/>
          <w:szCs w:val="24"/>
          <w:lang w:eastAsia="en-US"/>
        </w:rPr>
        <w:t>企业发展有关</w:t>
      </w:r>
      <w:r>
        <w:rPr>
          <w:rFonts w:ascii="宋体" w:hAnsi="宋体" w:eastAsia="宋体" w:cs="宋体"/>
          <w:snapToGrid w:val="0"/>
          <w:color w:val="000000"/>
          <w:spacing w:val="5"/>
          <w:kern w:val="0"/>
          <w:sz w:val="24"/>
          <w:szCs w:val="24"/>
          <w:lang w:eastAsia="en-US"/>
        </w:rPr>
        <w:t>问题的通知》（财库〔2014〕68号）的规定，本公司为</w:t>
      </w:r>
      <w:r>
        <w:rPr>
          <w:rFonts w:ascii="宋体" w:hAnsi="宋体" w:eastAsia="宋体" w:cs="宋体"/>
          <w:snapToGrid w:val="0"/>
          <w:color w:val="000000"/>
          <w:kern w:val="0"/>
          <w:sz w:val="24"/>
          <w:szCs w:val="24"/>
          <w:lang w:eastAsia="en-US"/>
        </w:rPr>
        <w:t>JY</w:t>
      </w:r>
      <w:r>
        <w:rPr>
          <w:rFonts w:ascii="宋体" w:hAnsi="宋体" w:eastAsia="宋体" w:cs="宋体"/>
          <w:snapToGrid w:val="0"/>
          <w:color w:val="000000"/>
          <w:spacing w:val="5"/>
          <w:kern w:val="0"/>
          <w:sz w:val="24"/>
          <w:szCs w:val="24"/>
          <w:lang w:eastAsia="en-US"/>
        </w:rPr>
        <w:t>企业。</w:t>
      </w:r>
    </w:p>
    <w:p w14:paraId="19EEECF5">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4A6BF0BA">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5F4A41CE">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1AB2A05F">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20754049">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47E6010D">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6192554D">
      <w:pPr>
        <w:widowControl/>
        <w:kinsoku w:val="0"/>
        <w:autoSpaceDE w:val="0"/>
        <w:autoSpaceDN w:val="0"/>
        <w:adjustRightInd w:val="0"/>
        <w:snapToGrid w:val="0"/>
        <w:spacing w:before="78" w:line="219" w:lineRule="auto"/>
        <w:ind w:left="430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投标人名称（公章)：</w:t>
      </w:r>
    </w:p>
    <w:p w14:paraId="7ECF319A">
      <w:pPr>
        <w:widowControl/>
        <w:kinsoku w:val="0"/>
        <w:autoSpaceDE w:val="0"/>
        <w:autoSpaceDN w:val="0"/>
        <w:adjustRightInd w:val="0"/>
        <w:snapToGrid w:val="0"/>
        <w:spacing w:before="184" w:line="219" w:lineRule="auto"/>
        <w:ind w:left="438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6"/>
          <w:kern w:val="0"/>
          <w:sz w:val="24"/>
          <w:szCs w:val="24"/>
          <w:lang w:eastAsia="en-US"/>
        </w:rPr>
        <w:t>日期：年月日</w:t>
      </w:r>
    </w:p>
    <w:p w14:paraId="78CA40CD">
      <w:pPr>
        <w:kinsoku w:val="0"/>
        <w:autoSpaceDE w:val="0"/>
        <w:autoSpaceDN w:val="0"/>
        <w:adjustRightInd w:val="0"/>
        <w:snapToGrid w:val="0"/>
        <w:spacing w:line="291" w:lineRule="auto"/>
        <w:jc w:val="left"/>
        <w:textAlignment w:val="baseline"/>
        <w:rPr>
          <w:rFonts w:ascii="Arial" w:hAnsi="Arial" w:eastAsia="Arial" w:cs="Arial"/>
          <w:snapToGrid w:val="0"/>
          <w:color w:val="000000"/>
          <w:kern w:val="0"/>
          <w:sz w:val="21"/>
          <w:szCs w:val="21"/>
          <w:lang w:val="en-US" w:eastAsia="en-US" w:bidi="ar-SA"/>
        </w:rPr>
      </w:pPr>
    </w:p>
    <w:p w14:paraId="0EC991DD">
      <w:pPr>
        <w:kinsoku w:val="0"/>
        <w:autoSpaceDE w:val="0"/>
        <w:autoSpaceDN w:val="0"/>
        <w:adjustRightInd w:val="0"/>
        <w:snapToGrid w:val="0"/>
        <w:spacing w:line="291" w:lineRule="auto"/>
        <w:jc w:val="left"/>
        <w:textAlignment w:val="baseline"/>
        <w:rPr>
          <w:rFonts w:ascii="Arial" w:hAnsi="Arial" w:eastAsia="Arial" w:cs="Arial"/>
          <w:snapToGrid w:val="0"/>
          <w:color w:val="000000"/>
          <w:kern w:val="0"/>
          <w:sz w:val="21"/>
          <w:szCs w:val="21"/>
          <w:lang w:val="en-US" w:eastAsia="en-US" w:bidi="ar-SA"/>
        </w:rPr>
      </w:pPr>
    </w:p>
    <w:p w14:paraId="0C4D2536">
      <w:pPr>
        <w:kinsoku w:val="0"/>
        <w:autoSpaceDE w:val="0"/>
        <w:autoSpaceDN w:val="0"/>
        <w:adjustRightInd w:val="0"/>
        <w:snapToGrid w:val="0"/>
        <w:spacing w:line="291" w:lineRule="auto"/>
        <w:jc w:val="left"/>
        <w:textAlignment w:val="baseline"/>
        <w:rPr>
          <w:rFonts w:ascii="Arial" w:hAnsi="Arial" w:eastAsia="Arial" w:cs="Arial"/>
          <w:snapToGrid w:val="0"/>
          <w:color w:val="000000"/>
          <w:kern w:val="0"/>
          <w:sz w:val="21"/>
          <w:szCs w:val="21"/>
          <w:lang w:val="en-US" w:eastAsia="en-US" w:bidi="ar-SA"/>
        </w:rPr>
      </w:pPr>
    </w:p>
    <w:p w14:paraId="57E2938A">
      <w:pPr>
        <w:kinsoku w:val="0"/>
        <w:autoSpaceDE w:val="0"/>
        <w:autoSpaceDN w:val="0"/>
        <w:adjustRightInd w:val="0"/>
        <w:snapToGrid w:val="0"/>
        <w:spacing w:line="292" w:lineRule="auto"/>
        <w:jc w:val="left"/>
        <w:textAlignment w:val="baseline"/>
        <w:rPr>
          <w:rFonts w:ascii="Arial" w:hAnsi="Arial" w:eastAsia="Arial" w:cs="Arial"/>
          <w:snapToGrid w:val="0"/>
          <w:color w:val="000000"/>
          <w:kern w:val="0"/>
          <w:sz w:val="21"/>
          <w:szCs w:val="21"/>
          <w:lang w:val="en-US" w:eastAsia="en-US" w:bidi="ar-SA"/>
        </w:rPr>
      </w:pPr>
    </w:p>
    <w:p w14:paraId="5FBB2304">
      <w:pPr>
        <w:widowControl/>
        <w:kinsoku w:val="0"/>
        <w:autoSpaceDE w:val="0"/>
        <w:autoSpaceDN w:val="0"/>
        <w:adjustRightInd w:val="0"/>
        <w:snapToGrid w:val="0"/>
        <w:spacing w:before="78" w:line="218" w:lineRule="auto"/>
        <w:ind w:left="338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省级以上JY管理局、戒毒管理局</w:t>
      </w:r>
    </w:p>
    <w:p w14:paraId="4A7CB3FB">
      <w:pPr>
        <w:widowControl/>
        <w:kinsoku w:val="0"/>
        <w:autoSpaceDE w:val="0"/>
        <w:autoSpaceDN w:val="0"/>
        <w:adjustRightInd w:val="0"/>
        <w:snapToGrid w:val="0"/>
        <w:spacing w:before="181" w:line="219" w:lineRule="auto"/>
        <w:ind w:left="340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（含新疆生产建设兵团）(盖章)：</w:t>
      </w:r>
    </w:p>
    <w:p w14:paraId="129C6363">
      <w:pPr>
        <w:widowControl/>
        <w:kinsoku w:val="0"/>
        <w:autoSpaceDE w:val="0"/>
        <w:autoSpaceDN w:val="0"/>
        <w:adjustRightInd w:val="0"/>
        <w:snapToGrid w:val="0"/>
        <w:spacing w:before="187" w:line="219" w:lineRule="auto"/>
        <w:ind w:left="442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8"/>
          <w:kern w:val="0"/>
          <w:sz w:val="24"/>
          <w:szCs w:val="24"/>
          <w:lang w:eastAsia="en-US"/>
        </w:rPr>
        <w:t>日期：年月日</w:t>
      </w:r>
    </w:p>
    <w:p w14:paraId="7446F7DD">
      <w:pPr>
        <w:spacing w:line="219" w:lineRule="auto"/>
        <w:rPr>
          <w:rFonts w:ascii="宋体" w:hAnsi="宋体" w:eastAsia="宋体" w:cs="宋体"/>
          <w:sz w:val="24"/>
          <w:szCs w:val="24"/>
        </w:rPr>
        <w:sectPr>
          <w:headerReference r:id="rId109" w:type="default"/>
          <w:footerReference r:id="rId110" w:type="default"/>
          <w:pgSz w:w="11906" w:h="16840"/>
          <w:pgMar w:top="1229" w:right="1343" w:bottom="1132" w:left="1440" w:header="887" w:footer="886" w:gutter="0"/>
          <w:pgNumType w:fmt="decimal"/>
          <w:cols w:space="720" w:num="1"/>
        </w:sectPr>
      </w:pPr>
    </w:p>
    <w:p w14:paraId="51388DE0">
      <w:pPr>
        <w:widowControl/>
        <w:kinsoku w:val="0"/>
        <w:autoSpaceDE w:val="0"/>
        <w:autoSpaceDN w:val="0"/>
        <w:adjustRightInd w:val="0"/>
        <w:snapToGrid w:val="0"/>
        <w:spacing w:before="125" w:line="219" w:lineRule="auto"/>
        <w:ind w:left="1686"/>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7"/>
          <w:kern w:val="0"/>
          <w:sz w:val="30"/>
          <w:szCs w:val="30"/>
          <w:lang w:eastAsia="en-US"/>
        </w:rPr>
        <w:t>残疾人福利性单位声明函【如适用】</w:t>
      </w:r>
    </w:p>
    <w:p w14:paraId="20C7321A">
      <w:pPr>
        <w:kinsoku w:val="0"/>
        <w:autoSpaceDE w:val="0"/>
        <w:autoSpaceDN w:val="0"/>
        <w:adjustRightInd w:val="0"/>
        <w:snapToGrid w:val="0"/>
        <w:spacing w:line="296" w:lineRule="auto"/>
        <w:jc w:val="left"/>
        <w:textAlignment w:val="baseline"/>
        <w:rPr>
          <w:rFonts w:ascii="Arial" w:hAnsi="Arial" w:eastAsia="Arial" w:cs="Arial"/>
          <w:snapToGrid w:val="0"/>
          <w:color w:val="000000"/>
          <w:kern w:val="0"/>
          <w:sz w:val="21"/>
          <w:szCs w:val="21"/>
          <w:lang w:val="en-US" w:eastAsia="en-US" w:bidi="ar-SA"/>
        </w:rPr>
      </w:pPr>
    </w:p>
    <w:p w14:paraId="3AF5E9E6">
      <w:pPr>
        <w:kinsoku w:val="0"/>
        <w:autoSpaceDE w:val="0"/>
        <w:autoSpaceDN w:val="0"/>
        <w:adjustRightInd w:val="0"/>
        <w:snapToGrid w:val="0"/>
        <w:spacing w:line="296" w:lineRule="auto"/>
        <w:jc w:val="left"/>
        <w:textAlignment w:val="baseline"/>
        <w:rPr>
          <w:rFonts w:ascii="Arial" w:hAnsi="Arial" w:eastAsia="Arial" w:cs="Arial"/>
          <w:snapToGrid w:val="0"/>
          <w:color w:val="000000"/>
          <w:kern w:val="0"/>
          <w:sz w:val="21"/>
          <w:szCs w:val="21"/>
          <w:lang w:val="en-US" w:eastAsia="en-US" w:bidi="ar-SA"/>
        </w:rPr>
      </w:pPr>
    </w:p>
    <w:p w14:paraId="04469126">
      <w:pPr>
        <w:kinsoku w:val="0"/>
        <w:autoSpaceDE w:val="0"/>
        <w:autoSpaceDN w:val="0"/>
        <w:adjustRightInd w:val="0"/>
        <w:snapToGrid w:val="0"/>
        <w:spacing w:line="297" w:lineRule="auto"/>
        <w:jc w:val="left"/>
        <w:textAlignment w:val="baseline"/>
        <w:rPr>
          <w:rFonts w:ascii="Arial" w:hAnsi="Arial" w:eastAsia="Arial" w:cs="Arial"/>
          <w:snapToGrid w:val="0"/>
          <w:color w:val="000000"/>
          <w:kern w:val="0"/>
          <w:sz w:val="21"/>
          <w:szCs w:val="21"/>
          <w:lang w:val="en-US" w:eastAsia="en-US" w:bidi="ar-SA"/>
        </w:rPr>
      </w:pPr>
    </w:p>
    <w:p w14:paraId="03255DDF">
      <w:pPr>
        <w:widowControl/>
        <w:kinsoku w:val="0"/>
        <w:autoSpaceDE w:val="0"/>
        <w:autoSpaceDN w:val="0"/>
        <w:adjustRightInd w:val="0"/>
        <w:snapToGrid w:val="0"/>
        <w:spacing w:before="98" w:line="219" w:lineRule="auto"/>
        <w:ind w:left="2879"/>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7"/>
          <w:kern w:val="0"/>
          <w:sz w:val="30"/>
          <w:szCs w:val="30"/>
          <w:lang w:eastAsia="en-US"/>
        </w:rPr>
        <w:t>残疾人福利性单位声明函</w:t>
      </w:r>
    </w:p>
    <w:p w14:paraId="3F4F6C7B">
      <w:pPr>
        <w:kinsoku w:val="0"/>
        <w:autoSpaceDE w:val="0"/>
        <w:autoSpaceDN w:val="0"/>
        <w:adjustRightInd w:val="0"/>
        <w:snapToGrid w:val="0"/>
        <w:spacing w:line="262" w:lineRule="auto"/>
        <w:jc w:val="left"/>
        <w:textAlignment w:val="baseline"/>
        <w:rPr>
          <w:rFonts w:ascii="Arial" w:hAnsi="Arial" w:eastAsia="Arial" w:cs="Arial"/>
          <w:snapToGrid w:val="0"/>
          <w:color w:val="000000"/>
          <w:kern w:val="0"/>
          <w:sz w:val="21"/>
          <w:szCs w:val="21"/>
          <w:lang w:val="en-US" w:eastAsia="en-US" w:bidi="ar-SA"/>
        </w:rPr>
      </w:pPr>
    </w:p>
    <w:p w14:paraId="72C3F1BD">
      <w:pPr>
        <w:kinsoku w:val="0"/>
        <w:autoSpaceDE w:val="0"/>
        <w:autoSpaceDN w:val="0"/>
        <w:adjustRightInd w:val="0"/>
        <w:snapToGrid w:val="0"/>
        <w:spacing w:line="263" w:lineRule="auto"/>
        <w:jc w:val="left"/>
        <w:textAlignment w:val="baseline"/>
        <w:rPr>
          <w:rFonts w:ascii="Arial" w:hAnsi="Arial" w:eastAsia="Arial" w:cs="Arial"/>
          <w:snapToGrid w:val="0"/>
          <w:color w:val="000000"/>
          <w:kern w:val="0"/>
          <w:sz w:val="21"/>
          <w:szCs w:val="21"/>
          <w:lang w:val="en-US" w:eastAsia="en-US" w:bidi="ar-SA"/>
        </w:rPr>
      </w:pPr>
    </w:p>
    <w:p w14:paraId="0D37A6EC">
      <w:pPr>
        <w:widowControl/>
        <w:kinsoku w:val="0"/>
        <w:autoSpaceDE w:val="0"/>
        <w:autoSpaceDN w:val="0"/>
        <w:adjustRightInd w:val="0"/>
        <w:snapToGrid w:val="0"/>
        <w:spacing w:before="78" w:line="356" w:lineRule="auto"/>
        <w:ind w:left="18" w:right="100" w:firstLine="481"/>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本公司（联合体）郑重声明，根据《财政部民政部中国</w:t>
      </w:r>
      <w:r>
        <w:rPr>
          <w:rFonts w:ascii="宋体" w:hAnsi="宋体" w:eastAsia="宋体" w:cs="宋体"/>
          <w:snapToGrid w:val="0"/>
          <w:color w:val="000000"/>
          <w:kern w:val="0"/>
          <w:sz w:val="24"/>
          <w:szCs w:val="24"/>
          <w:lang w:eastAsia="en-US"/>
        </w:rPr>
        <w:t>残疾人联合会关于促进残</w:t>
      </w:r>
      <w:r>
        <w:rPr>
          <w:rFonts w:ascii="宋体" w:hAnsi="宋体" w:eastAsia="宋体" w:cs="宋体"/>
          <w:snapToGrid w:val="0"/>
          <w:color w:val="000000"/>
          <w:spacing w:val="-2"/>
          <w:kern w:val="0"/>
          <w:sz w:val="24"/>
          <w:szCs w:val="24"/>
          <w:lang w:eastAsia="en-US"/>
        </w:rPr>
        <w:t>疾人就业政府采购政策的通知》（财库〔2017〕141号</w:t>
      </w:r>
      <w:r>
        <w:rPr>
          <w:rFonts w:ascii="宋体" w:hAnsi="宋体" w:eastAsia="宋体" w:cs="宋体"/>
          <w:snapToGrid w:val="0"/>
          <w:color w:val="000000"/>
          <w:spacing w:val="-3"/>
          <w:kern w:val="0"/>
          <w:sz w:val="24"/>
          <w:szCs w:val="24"/>
          <w:lang w:eastAsia="en-US"/>
        </w:rPr>
        <w:t>）的规定，本公司（联合体）参</w:t>
      </w:r>
      <w:r>
        <w:rPr>
          <w:rFonts w:ascii="宋体" w:hAnsi="宋体" w:eastAsia="宋体" w:cs="宋体"/>
          <w:snapToGrid w:val="0"/>
          <w:color w:val="000000"/>
          <w:kern w:val="0"/>
          <w:sz w:val="24"/>
          <w:szCs w:val="24"/>
          <w:lang w:eastAsia="en-US"/>
        </w:rPr>
        <w:t>加</w:t>
      </w:r>
      <w:r>
        <w:rPr>
          <w:rFonts w:ascii="宋体" w:hAnsi="宋体" w:eastAsia="宋体" w:cs="宋体"/>
          <w:snapToGrid w:val="0"/>
          <w:color w:val="000000"/>
          <w:kern w:val="0"/>
          <w:sz w:val="24"/>
          <w:szCs w:val="24"/>
          <w:u w:val="single" w:color="auto"/>
          <w:lang w:eastAsia="en-US"/>
        </w:rPr>
        <w:t>（单位名称）</w:t>
      </w:r>
      <w:r>
        <w:rPr>
          <w:rFonts w:ascii="宋体" w:hAnsi="宋体" w:eastAsia="宋体" w:cs="宋体"/>
          <w:snapToGrid w:val="0"/>
          <w:color w:val="000000"/>
          <w:kern w:val="0"/>
          <w:sz w:val="24"/>
          <w:szCs w:val="24"/>
          <w:lang w:eastAsia="en-US"/>
        </w:rPr>
        <w:t>的</w:t>
      </w:r>
      <w:r>
        <w:rPr>
          <w:rFonts w:ascii="宋体" w:hAnsi="宋体" w:eastAsia="宋体" w:cs="宋体"/>
          <w:snapToGrid w:val="0"/>
          <w:color w:val="000000"/>
          <w:kern w:val="0"/>
          <w:sz w:val="24"/>
          <w:szCs w:val="24"/>
          <w:u w:val="single" w:color="auto"/>
          <w:lang w:eastAsia="en-US"/>
        </w:rPr>
        <w:t>（项目名称）</w:t>
      </w:r>
      <w:r>
        <w:rPr>
          <w:rFonts w:ascii="宋体" w:hAnsi="宋体" w:eastAsia="宋体" w:cs="宋体"/>
          <w:snapToGrid w:val="0"/>
          <w:color w:val="000000"/>
          <w:kern w:val="0"/>
          <w:sz w:val="24"/>
          <w:szCs w:val="24"/>
          <w:lang w:eastAsia="en-US"/>
        </w:rPr>
        <w:t>采购活动，提供的货物</w:t>
      </w:r>
      <w:r>
        <w:rPr>
          <w:rFonts w:ascii="宋体" w:hAnsi="宋体" w:eastAsia="宋体" w:cs="宋体"/>
          <w:b/>
          <w:bCs/>
          <w:snapToGrid w:val="0"/>
          <w:color w:val="000000"/>
          <w:kern w:val="0"/>
          <w:sz w:val="24"/>
          <w:szCs w:val="24"/>
          <w:lang w:eastAsia="en-US"/>
        </w:rPr>
        <w:t>全部由</w:t>
      </w:r>
      <w:r>
        <w:rPr>
          <w:rFonts w:ascii="宋体" w:hAnsi="宋体" w:eastAsia="宋体" w:cs="宋体"/>
          <w:snapToGrid w:val="0"/>
          <w:color w:val="000000"/>
          <w:kern w:val="0"/>
          <w:sz w:val="24"/>
          <w:szCs w:val="24"/>
          <w:lang w:eastAsia="en-US"/>
        </w:rPr>
        <w:t>符合政策要求的</w:t>
      </w:r>
      <w:r>
        <w:rPr>
          <w:rFonts w:ascii="宋体" w:hAnsi="宋体" w:eastAsia="宋体" w:cs="宋体"/>
          <w:b/>
          <w:bCs/>
          <w:snapToGrid w:val="0"/>
          <w:color w:val="000000"/>
          <w:kern w:val="0"/>
          <w:sz w:val="24"/>
          <w:szCs w:val="24"/>
          <w:lang w:eastAsia="en-US"/>
        </w:rPr>
        <w:t>残疾人福利性单位制造</w:t>
      </w:r>
      <w:r>
        <w:rPr>
          <w:rFonts w:ascii="宋体" w:hAnsi="宋体" w:eastAsia="宋体" w:cs="宋体"/>
          <w:snapToGrid w:val="0"/>
          <w:color w:val="000000"/>
          <w:kern w:val="0"/>
          <w:sz w:val="24"/>
          <w:szCs w:val="24"/>
          <w:lang w:eastAsia="en-US"/>
        </w:rPr>
        <w:t>。相关企业（含联合体中的残疾人福利性单位、签订分包意向协议书</w:t>
      </w:r>
      <w:r>
        <w:rPr>
          <w:rFonts w:ascii="宋体" w:hAnsi="宋体" w:eastAsia="宋体" w:cs="宋体"/>
          <w:snapToGrid w:val="0"/>
          <w:color w:val="000000"/>
          <w:spacing w:val="-2"/>
          <w:kern w:val="0"/>
          <w:sz w:val="24"/>
          <w:szCs w:val="24"/>
          <w:lang w:eastAsia="en-US"/>
        </w:rPr>
        <w:t>的残疾人福利性单位）的具体情况如下：</w:t>
      </w:r>
    </w:p>
    <w:p w14:paraId="71699661">
      <w:pPr>
        <w:widowControl/>
        <w:kinsoku w:val="0"/>
        <w:autoSpaceDE w:val="0"/>
        <w:autoSpaceDN w:val="0"/>
        <w:adjustRightInd w:val="0"/>
        <w:snapToGrid w:val="0"/>
        <w:spacing w:line="220"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w:t>
      </w:r>
      <w:r>
        <w:rPr>
          <w:rFonts w:ascii="宋体" w:hAnsi="宋体" w:eastAsia="宋体" w:cs="宋体"/>
          <w:snapToGrid w:val="0"/>
          <w:color w:val="000000"/>
          <w:spacing w:val="-4"/>
          <w:kern w:val="0"/>
          <w:sz w:val="24"/>
          <w:szCs w:val="24"/>
          <w:u w:val="single" w:color="auto"/>
          <w:lang w:eastAsia="en-US"/>
        </w:rPr>
        <w:t>（标的名称</w:t>
      </w:r>
      <w:r>
        <w:rPr>
          <w:rFonts w:ascii="宋体" w:hAnsi="宋体" w:eastAsia="宋体" w:cs="宋体"/>
          <w:snapToGrid w:val="0"/>
          <w:color w:val="000000"/>
          <w:kern w:val="0"/>
          <w:sz w:val="24"/>
          <w:szCs w:val="24"/>
          <w:u w:val="single" w:color="auto"/>
          <w:lang w:eastAsia="en-US"/>
        </w:rPr>
        <w:t>）</w:t>
      </w:r>
      <w:r>
        <w:rPr>
          <w:rFonts w:ascii="宋体" w:hAnsi="宋体" w:eastAsia="宋体" w:cs="宋体"/>
          <w:snapToGrid w:val="0"/>
          <w:color w:val="000000"/>
          <w:kern w:val="0"/>
          <w:sz w:val="24"/>
          <w:szCs w:val="24"/>
          <w:lang w:eastAsia="en-US"/>
        </w:rPr>
        <w:t>，</w:t>
      </w:r>
      <w:r>
        <w:rPr>
          <w:rFonts w:ascii="宋体" w:hAnsi="宋体" w:eastAsia="宋体" w:cs="宋体"/>
          <w:snapToGrid w:val="0"/>
          <w:color w:val="000000"/>
          <w:spacing w:val="-4"/>
          <w:kern w:val="0"/>
          <w:sz w:val="24"/>
          <w:szCs w:val="24"/>
          <w:lang w:eastAsia="en-US"/>
        </w:rPr>
        <w:t>制造商为</w:t>
      </w:r>
      <w:r>
        <w:rPr>
          <w:rFonts w:ascii="宋体" w:hAnsi="宋体" w:eastAsia="宋体" w:cs="宋体"/>
          <w:snapToGrid w:val="0"/>
          <w:color w:val="000000"/>
          <w:spacing w:val="-4"/>
          <w:kern w:val="0"/>
          <w:sz w:val="24"/>
          <w:szCs w:val="24"/>
          <w:u w:val="single" w:color="auto"/>
          <w:lang w:eastAsia="en-US"/>
        </w:rPr>
        <w:t>（企业名称</w:t>
      </w:r>
      <w:r>
        <w:rPr>
          <w:rFonts w:ascii="宋体" w:hAnsi="宋体" w:eastAsia="宋体" w:cs="宋体"/>
          <w:snapToGrid w:val="0"/>
          <w:color w:val="000000"/>
          <w:kern w:val="0"/>
          <w:sz w:val="24"/>
          <w:szCs w:val="24"/>
          <w:u w:val="single" w:color="auto"/>
          <w:lang w:eastAsia="en-US"/>
        </w:rPr>
        <w:t>）</w:t>
      </w:r>
      <w:r>
        <w:rPr>
          <w:rFonts w:ascii="宋体" w:hAnsi="宋体" w:eastAsia="宋体" w:cs="宋体"/>
          <w:snapToGrid w:val="0"/>
          <w:color w:val="000000"/>
          <w:kern w:val="0"/>
          <w:sz w:val="24"/>
          <w:szCs w:val="24"/>
          <w:lang w:eastAsia="en-US"/>
        </w:rPr>
        <w:t>，</w:t>
      </w:r>
      <w:r>
        <w:rPr>
          <w:rFonts w:ascii="宋体" w:hAnsi="宋体" w:eastAsia="宋体" w:cs="宋体"/>
          <w:snapToGrid w:val="0"/>
          <w:color w:val="000000"/>
          <w:spacing w:val="-4"/>
          <w:kern w:val="0"/>
          <w:sz w:val="24"/>
          <w:szCs w:val="24"/>
          <w:lang w:eastAsia="en-US"/>
        </w:rPr>
        <w:t>属于残疾人福利性单位；</w:t>
      </w:r>
    </w:p>
    <w:p w14:paraId="61C7CDE1">
      <w:pPr>
        <w:widowControl/>
        <w:kinsoku w:val="0"/>
        <w:autoSpaceDE w:val="0"/>
        <w:autoSpaceDN w:val="0"/>
        <w:adjustRightInd w:val="0"/>
        <w:snapToGrid w:val="0"/>
        <w:spacing w:before="179" w:line="220"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w:t>
      </w:r>
      <w:r>
        <w:rPr>
          <w:rFonts w:ascii="宋体" w:hAnsi="宋体" w:eastAsia="宋体" w:cs="宋体"/>
          <w:snapToGrid w:val="0"/>
          <w:color w:val="000000"/>
          <w:spacing w:val="-3"/>
          <w:kern w:val="0"/>
          <w:sz w:val="24"/>
          <w:szCs w:val="24"/>
          <w:u w:val="single" w:color="auto"/>
          <w:lang w:eastAsia="en-US"/>
        </w:rPr>
        <w:t>（标的名称</w:t>
      </w:r>
      <w:r>
        <w:rPr>
          <w:rFonts w:ascii="宋体" w:hAnsi="宋体" w:eastAsia="宋体" w:cs="宋体"/>
          <w:snapToGrid w:val="0"/>
          <w:color w:val="000000"/>
          <w:kern w:val="0"/>
          <w:sz w:val="24"/>
          <w:szCs w:val="24"/>
          <w:u w:val="single" w:color="auto"/>
          <w:lang w:eastAsia="en-US"/>
        </w:rPr>
        <w:t>）</w:t>
      </w:r>
      <w:r>
        <w:rPr>
          <w:rFonts w:ascii="宋体" w:hAnsi="宋体" w:eastAsia="宋体" w:cs="宋体"/>
          <w:snapToGrid w:val="0"/>
          <w:color w:val="000000"/>
          <w:kern w:val="0"/>
          <w:sz w:val="24"/>
          <w:szCs w:val="24"/>
          <w:lang w:eastAsia="en-US"/>
        </w:rPr>
        <w:t>，</w:t>
      </w:r>
      <w:r>
        <w:rPr>
          <w:rFonts w:ascii="宋体" w:hAnsi="宋体" w:eastAsia="宋体" w:cs="宋体"/>
          <w:snapToGrid w:val="0"/>
          <w:color w:val="000000"/>
          <w:spacing w:val="-3"/>
          <w:kern w:val="0"/>
          <w:sz w:val="24"/>
          <w:szCs w:val="24"/>
          <w:lang w:eastAsia="en-US"/>
        </w:rPr>
        <w:t>制造商为</w:t>
      </w:r>
      <w:r>
        <w:rPr>
          <w:rFonts w:ascii="宋体" w:hAnsi="宋体" w:eastAsia="宋体" w:cs="宋体"/>
          <w:snapToGrid w:val="0"/>
          <w:color w:val="000000"/>
          <w:spacing w:val="-3"/>
          <w:kern w:val="0"/>
          <w:sz w:val="24"/>
          <w:szCs w:val="24"/>
          <w:u w:val="single" w:color="auto"/>
          <w:lang w:eastAsia="en-US"/>
        </w:rPr>
        <w:t>（企业名称</w:t>
      </w:r>
      <w:r>
        <w:rPr>
          <w:rFonts w:ascii="宋体" w:hAnsi="宋体" w:eastAsia="宋体" w:cs="宋体"/>
          <w:snapToGrid w:val="0"/>
          <w:color w:val="000000"/>
          <w:kern w:val="0"/>
          <w:sz w:val="24"/>
          <w:szCs w:val="24"/>
          <w:u w:val="single" w:color="auto"/>
          <w:lang w:eastAsia="en-US"/>
        </w:rPr>
        <w:t>）</w:t>
      </w:r>
      <w:r>
        <w:rPr>
          <w:rFonts w:ascii="宋体" w:hAnsi="宋体" w:eastAsia="宋体" w:cs="宋体"/>
          <w:snapToGrid w:val="0"/>
          <w:color w:val="000000"/>
          <w:kern w:val="0"/>
          <w:sz w:val="24"/>
          <w:szCs w:val="24"/>
          <w:lang w:eastAsia="en-US"/>
        </w:rPr>
        <w:t>，</w:t>
      </w:r>
      <w:r>
        <w:rPr>
          <w:rFonts w:ascii="宋体" w:hAnsi="宋体" w:eastAsia="宋体" w:cs="宋体"/>
          <w:snapToGrid w:val="0"/>
          <w:color w:val="000000"/>
          <w:spacing w:val="-3"/>
          <w:kern w:val="0"/>
          <w:sz w:val="24"/>
          <w:szCs w:val="24"/>
          <w:lang w:eastAsia="en-US"/>
        </w:rPr>
        <w:t>属于残疾人福利性单位；</w:t>
      </w:r>
    </w:p>
    <w:p w14:paraId="2A470CA6">
      <w:pPr>
        <w:widowControl/>
        <w:kinsoku w:val="0"/>
        <w:autoSpaceDE w:val="0"/>
        <w:autoSpaceDN w:val="0"/>
        <w:adjustRightInd w:val="0"/>
        <w:snapToGrid w:val="0"/>
        <w:spacing w:before="232" w:line="378" w:lineRule="exact"/>
        <w:ind w:left="52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3"/>
          <w:kern w:val="0"/>
          <w:position w:val="3"/>
          <w:sz w:val="24"/>
          <w:szCs w:val="24"/>
          <w:lang w:eastAsia="en-US"/>
        </w:rPr>
        <w:t>……</w:t>
      </w:r>
    </w:p>
    <w:p w14:paraId="7DCD14C8">
      <w:pPr>
        <w:widowControl/>
        <w:kinsoku w:val="0"/>
        <w:autoSpaceDE w:val="0"/>
        <w:autoSpaceDN w:val="0"/>
        <w:adjustRightInd w:val="0"/>
        <w:snapToGrid w:val="0"/>
        <w:spacing w:before="58" w:line="351" w:lineRule="auto"/>
        <w:ind w:left="15" w:right="213" w:firstLine="53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以上企业，不属于大企业的分支机构，不存在控股股东为大企业的情形，也不存</w:t>
      </w:r>
      <w:r>
        <w:rPr>
          <w:rFonts w:ascii="宋体" w:hAnsi="宋体" w:eastAsia="宋体" w:cs="宋体"/>
          <w:snapToGrid w:val="0"/>
          <w:color w:val="000000"/>
          <w:spacing w:val="-2"/>
          <w:kern w:val="0"/>
          <w:sz w:val="24"/>
          <w:szCs w:val="24"/>
          <w:lang w:eastAsia="en-US"/>
        </w:rPr>
        <w:t>在与大企业的负责人为同一人的情形。</w:t>
      </w:r>
    </w:p>
    <w:p w14:paraId="670C626E">
      <w:pPr>
        <w:widowControl/>
        <w:kinsoku w:val="0"/>
        <w:autoSpaceDE w:val="0"/>
        <w:autoSpaceDN w:val="0"/>
        <w:adjustRightInd w:val="0"/>
        <w:snapToGrid w:val="0"/>
        <w:spacing w:before="1" w:line="218" w:lineRule="auto"/>
        <w:ind w:left="1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本企业对上述声明内容的真实性负责。如有虚假，将依法承担相应责任。</w:t>
      </w:r>
    </w:p>
    <w:p w14:paraId="183D65C7">
      <w:pPr>
        <w:kinsoku w:val="0"/>
        <w:autoSpaceDE w:val="0"/>
        <w:autoSpaceDN w:val="0"/>
        <w:adjustRightInd w:val="0"/>
        <w:snapToGrid w:val="0"/>
        <w:spacing w:line="331" w:lineRule="auto"/>
        <w:jc w:val="left"/>
        <w:textAlignment w:val="baseline"/>
        <w:rPr>
          <w:rFonts w:ascii="Arial" w:hAnsi="Arial" w:eastAsia="Arial" w:cs="Arial"/>
          <w:snapToGrid w:val="0"/>
          <w:color w:val="000000"/>
          <w:kern w:val="0"/>
          <w:sz w:val="21"/>
          <w:szCs w:val="21"/>
          <w:lang w:val="en-US" w:eastAsia="en-US" w:bidi="ar-SA"/>
        </w:rPr>
      </w:pPr>
    </w:p>
    <w:p w14:paraId="20D6B0DC">
      <w:pPr>
        <w:kinsoku w:val="0"/>
        <w:autoSpaceDE w:val="0"/>
        <w:autoSpaceDN w:val="0"/>
        <w:adjustRightInd w:val="0"/>
        <w:snapToGrid w:val="0"/>
        <w:spacing w:line="331" w:lineRule="auto"/>
        <w:jc w:val="left"/>
        <w:textAlignment w:val="baseline"/>
        <w:rPr>
          <w:rFonts w:ascii="Arial" w:hAnsi="Arial" w:eastAsia="Arial" w:cs="Arial"/>
          <w:snapToGrid w:val="0"/>
          <w:color w:val="000000"/>
          <w:kern w:val="0"/>
          <w:sz w:val="21"/>
          <w:szCs w:val="21"/>
          <w:lang w:val="en-US" w:eastAsia="en-US" w:bidi="ar-SA"/>
        </w:rPr>
      </w:pPr>
    </w:p>
    <w:p w14:paraId="75712606">
      <w:pPr>
        <w:widowControl/>
        <w:kinsoku w:val="0"/>
        <w:autoSpaceDE w:val="0"/>
        <w:autoSpaceDN w:val="0"/>
        <w:adjustRightInd w:val="0"/>
        <w:snapToGrid w:val="0"/>
        <w:spacing w:before="79" w:line="355" w:lineRule="auto"/>
        <w:ind w:left="1106" w:right="208" w:hanging="1082"/>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kern w:val="0"/>
          <w:sz w:val="24"/>
          <w:szCs w:val="24"/>
          <w:lang w:eastAsia="en-US"/>
        </w:rPr>
        <w:t>说明：</w:t>
      </w:r>
      <w:r>
        <w:rPr>
          <w:rFonts w:ascii="宋体" w:hAnsi="宋体" w:eastAsia="宋体" w:cs="宋体"/>
          <w:snapToGrid w:val="0"/>
          <w:color w:val="000000"/>
          <w:kern w:val="0"/>
          <w:sz w:val="24"/>
          <w:szCs w:val="24"/>
          <w:lang w:eastAsia="en-US"/>
        </w:rPr>
        <w:t>1、货物应当全部由符合政策要求的残疾人福利性单位生产且使用该残疾人福利性单位商号或注册商标（与代理商或投标人无关</w:t>
      </w:r>
      <w:r>
        <w:rPr>
          <w:rFonts w:ascii="宋体" w:hAnsi="宋体" w:eastAsia="宋体" w:cs="宋体"/>
          <w:snapToGrid w:val="0"/>
          <w:color w:val="000000"/>
          <w:spacing w:val="14"/>
          <w:kern w:val="0"/>
          <w:sz w:val="24"/>
          <w:szCs w:val="24"/>
          <w:lang w:eastAsia="en-US"/>
        </w:rPr>
        <w:t>）；</w:t>
      </w:r>
      <w:r>
        <w:rPr>
          <w:rFonts w:ascii="宋体" w:hAnsi="宋体" w:eastAsia="宋体" w:cs="宋体"/>
          <w:snapToGrid w:val="0"/>
          <w:color w:val="000000"/>
          <w:kern w:val="0"/>
          <w:sz w:val="24"/>
          <w:szCs w:val="24"/>
          <w:lang w:eastAsia="en-US"/>
        </w:rPr>
        <w:t>应当严格按上述格式及内容进行填写（应当明确每个标的的生产企</w:t>
      </w:r>
      <w:r>
        <w:rPr>
          <w:rFonts w:ascii="宋体" w:hAnsi="宋体" w:eastAsia="宋体" w:cs="宋体"/>
          <w:snapToGrid w:val="0"/>
          <w:color w:val="000000"/>
          <w:spacing w:val="-1"/>
          <w:kern w:val="0"/>
          <w:sz w:val="24"/>
          <w:szCs w:val="24"/>
          <w:lang w:eastAsia="en-US"/>
        </w:rPr>
        <w:t>业类型及相关数据</w:t>
      </w:r>
      <w:r>
        <w:rPr>
          <w:rFonts w:ascii="宋体" w:hAnsi="宋体" w:eastAsia="宋体" w:cs="宋体"/>
          <w:snapToGrid w:val="0"/>
          <w:color w:val="000000"/>
          <w:spacing w:val="19"/>
          <w:kern w:val="0"/>
          <w:sz w:val="24"/>
          <w:szCs w:val="24"/>
          <w:lang w:eastAsia="en-US"/>
        </w:rPr>
        <w:t>），</w:t>
      </w:r>
      <w:r>
        <w:rPr>
          <w:rFonts w:ascii="宋体" w:hAnsi="宋体" w:eastAsia="宋体" w:cs="宋体"/>
          <w:snapToGrid w:val="0"/>
          <w:color w:val="000000"/>
          <w:spacing w:val="-1"/>
          <w:kern w:val="0"/>
          <w:sz w:val="24"/>
          <w:szCs w:val="24"/>
          <w:lang w:eastAsia="en-US"/>
        </w:rPr>
        <w:t>否</w:t>
      </w:r>
      <w:r>
        <w:rPr>
          <w:rFonts w:ascii="宋体" w:hAnsi="宋体" w:eastAsia="宋体" w:cs="宋体"/>
          <w:snapToGrid w:val="0"/>
          <w:color w:val="000000"/>
          <w:spacing w:val="-2"/>
          <w:kern w:val="0"/>
          <w:sz w:val="24"/>
          <w:szCs w:val="24"/>
          <w:lang w:eastAsia="en-US"/>
        </w:rPr>
        <w:t>则导致的后果由投标人自行承担；</w:t>
      </w:r>
    </w:p>
    <w:p w14:paraId="416ED9D9">
      <w:pPr>
        <w:widowControl/>
        <w:kinsoku w:val="0"/>
        <w:autoSpaceDE w:val="0"/>
        <w:autoSpaceDN w:val="0"/>
        <w:adjustRightInd w:val="0"/>
        <w:snapToGrid w:val="0"/>
        <w:spacing w:line="218" w:lineRule="auto"/>
        <w:ind w:left="74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2、以联合体形式参加的，应当由联合体各方盖章。</w:t>
      </w:r>
    </w:p>
    <w:p w14:paraId="64751E9B">
      <w:pPr>
        <w:kinsoku w:val="0"/>
        <w:autoSpaceDE w:val="0"/>
        <w:autoSpaceDN w:val="0"/>
        <w:adjustRightInd w:val="0"/>
        <w:snapToGrid w:val="0"/>
        <w:spacing w:line="321" w:lineRule="auto"/>
        <w:jc w:val="left"/>
        <w:textAlignment w:val="baseline"/>
        <w:rPr>
          <w:rFonts w:ascii="Arial" w:hAnsi="Arial" w:eastAsia="Arial" w:cs="Arial"/>
          <w:snapToGrid w:val="0"/>
          <w:color w:val="000000"/>
          <w:kern w:val="0"/>
          <w:sz w:val="21"/>
          <w:szCs w:val="21"/>
          <w:lang w:val="en-US" w:eastAsia="en-US" w:bidi="ar-SA"/>
        </w:rPr>
      </w:pPr>
    </w:p>
    <w:p w14:paraId="64639B62">
      <w:pPr>
        <w:kinsoku w:val="0"/>
        <w:autoSpaceDE w:val="0"/>
        <w:autoSpaceDN w:val="0"/>
        <w:adjustRightInd w:val="0"/>
        <w:snapToGrid w:val="0"/>
        <w:spacing w:line="322" w:lineRule="auto"/>
        <w:jc w:val="left"/>
        <w:textAlignment w:val="baseline"/>
        <w:rPr>
          <w:rFonts w:ascii="Arial" w:hAnsi="Arial" w:eastAsia="Arial" w:cs="Arial"/>
          <w:snapToGrid w:val="0"/>
          <w:color w:val="000000"/>
          <w:kern w:val="0"/>
          <w:sz w:val="21"/>
          <w:szCs w:val="21"/>
          <w:lang w:val="en-US" w:eastAsia="en-US" w:bidi="ar-SA"/>
        </w:rPr>
      </w:pPr>
    </w:p>
    <w:p w14:paraId="7C529C5F">
      <w:pPr>
        <w:widowControl/>
        <w:kinsoku w:val="0"/>
        <w:autoSpaceDE w:val="0"/>
        <w:autoSpaceDN w:val="0"/>
        <w:adjustRightInd w:val="0"/>
        <w:snapToGrid w:val="0"/>
        <w:spacing w:before="79" w:line="219" w:lineRule="auto"/>
        <w:ind w:left="334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投标人名称（公章)：</w:t>
      </w:r>
    </w:p>
    <w:p w14:paraId="55BA07DF">
      <w:pPr>
        <w:widowControl/>
        <w:kinsoku w:val="0"/>
        <w:autoSpaceDE w:val="0"/>
        <w:autoSpaceDN w:val="0"/>
        <w:adjustRightInd w:val="0"/>
        <w:snapToGrid w:val="0"/>
        <w:spacing w:before="261" w:line="220" w:lineRule="auto"/>
        <w:ind w:left="350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5"/>
          <w:kern w:val="0"/>
          <w:sz w:val="24"/>
          <w:szCs w:val="24"/>
          <w:lang w:eastAsia="en-US"/>
        </w:rPr>
        <w:t>日期：</w:t>
      </w:r>
    </w:p>
    <w:p w14:paraId="0953F9F4">
      <w:pPr>
        <w:spacing w:line="220" w:lineRule="auto"/>
        <w:rPr>
          <w:rFonts w:ascii="宋体" w:hAnsi="宋体" w:eastAsia="宋体" w:cs="宋体"/>
          <w:sz w:val="24"/>
          <w:szCs w:val="24"/>
        </w:rPr>
        <w:sectPr>
          <w:headerReference r:id="rId111" w:type="default"/>
          <w:footerReference r:id="rId112" w:type="default"/>
          <w:pgSz w:w="11906" w:h="16840"/>
          <w:pgMar w:top="1229" w:right="1439" w:bottom="1134" w:left="1440" w:header="887" w:footer="889" w:gutter="0"/>
          <w:pgNumType w:fmt="decimal"/>
          <w:cols w:space="720" w:num="1"/>
        </w:sectPr>
      </w:pPr>
    </w:p>
    <w:p w14:paraId="671863E9">
      <w:pPr>
        <w:widowControl/>
        <w:kinsoku w:val="0"/>
        <w:autoSpaceDE w:val="0"/>
        <w:autoSpaceDN w:val="0"/>
        <w:adjustRightInd w:val="0"/>
        <w:snapToGrid w:val="0"/>
        <w:spacing w:before="125" w:line="219" w:lineRule="auto"/>
        <w:ind w:left="3072"/>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7"/>
          <w:kern w:val="0"/>
          <w:sz w:val="30"/>
          <w:szCs w:val="30"/>
          <w:lang w:eastAsia="en-US"/>
        </w:rPr>
        <w:t>三、其他资格证明文件</w:t>
      </w:r>
    </w:p>
    <w:p w14:paraId="708119BE">
      <w:pPr>
        <w:widowControl/>
        <w:kinsoku w:val="0"/>
        <w:autoSpaceDE w:val="0"/>
        <w:autoSpaceDN w:val="0"/>
        <w:adjustRightInd w:val="0"/>
        <w:snapToGrid w:val="0"/>
        <w:spacing w:before="186" w:line="219" w:lineRule="auto"/>
        <w:ind w:left="3814"/>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4"/>
          <w:kern w:val="0"/>
          <w:sz w:val="24"/>
          <w:szCs w:val="24"/>
          <w:lang w:eastAsia="en-US"/>
        </w:rPr>
        <w:t>投标人基本情况表</w:t>
      </w:r>
    </w:p>
    <w:p w14:paraId="5D3E3EE9">
      <w:pPr>
        <w:widowControl/>
        <w:kinsoku w:val="0"/>
        <w:autoSpaceDE w:val="0"/>
        <w:autoSpaceDN w:val="0"/>
        <w:adjustRightInd w:val="0"/>
        <w:snapToGrid w:val="0"/>
        <w:spacing w:line="141" w:lineRule="exact"/>
        <w:jc w:val="left"/>
        <w:textAlignment w:val="baseline"/>
        <w:rPr>
          <w:rFonts w:ascii="Arial" w:hAnsi="Arial" w:eastAsia="Arial" w:cs="Arial"/>
          <w:snapToGrid w:val="0"/>
          <w:color w:val="000000"/>
          <w:kern w:val="0"/>
          <w:szCs w:val="21"/>
          <w:lang w:eastAsia="en-US"/>
        </w:rPr>
      </w:pPr>
    </w:p>
    <w:tbl>
      <w:tblPr>
        <w:tblStyle w:val="8"/>
        <w:tblW w:w="91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7"/>
        <w:gridCol w:w="1049"/>
        <w:gridCol w:w="2523"/>
        <w:gridCol w:w="1536"/>
        <w:gridCol w:w="2143"/>
      </w:tblGrid>
      <w:tr w14:paraId="129A9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1857" w:type="dxa"/>
            <w:vAlign w:val="top"/>
          </w:tcPr>
          <w:p w14:paraId="6A464C09">
            <w:pPr>
              <w:widowControl/>
              <w:kinsoku w:val="0"/>
              <w:autoSpaceDE w:val="0"/>
              <w:autoSpaceDN w:val="0"/>
              <w:adjustRightInd w:val="0"/>
              <w:snapToGrid w:val="0"/>
              <w:spacing w:line="343" w:lineRule="auto"/>
              <w:jc w:val="left"/>
              <w:textAlignment w:val="baseline"/>
              <w:rPr>
                <w:rFonts w:ascii="Arial" w:hAnsi="Arial" w:eastAsia="Arial" w:cs="Arial"/>
                <w:snapToGrid w:val="0"/>
                <w:color w:val="000000"/>
                <w:kern w:val="0"/>
                <w:sz w:val="21"/>
                <w:szCs w:val="21"/>
                <w:lang w:eastAsia="en-US"/>
              </w:rPr>
            </w:pPr>
          </w:p>
          <w:p w14:paraId="7D730F44">
            <w:pPr>
              <w:widowControl/>
              <w:kinsoku w:val="0"/>
              <w:autoSpaceDE w:val="0"/>
              <w:autoSpaceDN w:val="0"/>
              <w:adjustRightInd w:val="0"/>
              <w:snapToGrid w:val="0"/>
              <w:spacing w:before="78" w:line="220" w:lineRule="auto"/>
              <w:ind w:left="33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投标人名称</w:t>
            </w:r>
          </w:p>
        </w:tc>
        <w:tc>
          <w:tcPr>
            <w:tcW w:w="7251" w:type="dxa"/>
            <w:gridSpan w:val="4"/>
            <w:vAlign w:val="top"/>
          </w:tcPr>
          <w:p w14:paraId="6501B2D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2162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857" w:type="dxa"/>
            <w:vAlign w:val="top"/>
          </w:tcPr>
          <w:p w14:paraId="3F89D14E">
            <w:pPr>
              <w:widowControl/>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eastAsia="en-US"/>
              </w:rPr>
            </w:pPr>
          </w:p>
          <w:p w14:paraId="3AC7AC16">
            <w:pPr>
              <w:widowControl/>
              <w:kinsoku w:val="0"/>
              <w:autoSpaceDE w:val="0"/>
              <w:autoSpaceDN w:val="0"/>
              <w:adjustRightInd w:val="0"/>
              <w:snapToGrid w:val="0"/>
              <w:spacing w:before="78" w:line="221" w:lineRule="auto"/>
              <w:ind w:left="45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注册地址</w:t>
            </w:r>
          </w:p>
        </w:tc>
        <w:tc>
          <w:tcPr>
            <w:tcW w:w="3572" w:type="dxa"/>
            <w:gridSpan w:val="2"/>
            <w:vAlign w:val="top"/>
          </w:tcPr>
          <w:p w14:paraId="141D3C3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36" w:type="dxa"/>
            <w:vAlign w:val="top"/>
          </w:tcPr>
          <w:p w14:paraId="509E2E0F">
            <w:pPr>
              <w:widowControl/>
              <w:kinsoku w:val="0"/>
              <w:autoSpaceDE w:val="0"/>
              <w:autoSpaceDN w:val="0"/>
              <w:adjustRightInd w:val="0"/>
              <w:snapToGrid w:val="0"/>
              <w:spacing w:line="265" w:lineRule="auto"/>
              <w:jc w:val="left"/>
              <w:textAlignment w:val="baseline"/>
              <w:rPr>
                <w:rFonts w:ascii="Arial" w:hAnsi="Arial" w:eastAsia="Arial" w:cs="Arial"/>
                <w:snapToGrid w:val="0"/>
                <w:color w:val="000000"/>
                <w:kern w:val="0"/>
                <w:sz w:val="21"/>
                <w:szCs w:val="21"/>
                <w:lang w:eastAsia="en-US"/>
              </w:rPr>
            </w:pPr>
          </w:p>
          <w:p w14:paraId="60C84580">
            <w:pPr>
              <w:widowControl/>
              <w:kinsoku w:val="0"/>
              <w:autoSpaceDE w:val="0"/>
              <w:autoSpaceDN w:val="0"/>
              <w:adjustRightInd w:val="0"/>
              <w:snapToGrid w:val="0"/>
              <w:spacing w:before="78" w:line="219" w:lineRule="auto"/>
              <w:ind w:left="31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邮政编码</w:t>
            </w:r>
          </w:p>
        </w:tc>
        <w:tc>
          <w:tcPr>
            <w:tcW w:w="2143" w:type="dxa"/>
            <w:vAlign w:val="top"/>
          </w:tcPr>
          <w:p w14:paraId="2C372CF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2438D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857" w:type="dxa"/>
            <w:vAlign w:val="top"/>
          </w:tcPr>
          <w:p w14:paraId="73BE61D7">
            <w:pPr>
              <w:widowControl/>
              <w:kinsoku w:val="0"/>
              <w:autoSpaceDE w:val="0"/>
              <w:autoSpaceDN w:val="0"/>
              <w:adjustRightInd w:val="0"/>
              <w:snapToGrid w:val="0"/>
              <w:spacing w:line="266" w:lineRule="auto"/>
              <w:jc w:val="left"/>
              <w:textAlignment w:val="baseline"/>
              <w:rPr>
                <w:rFonts w:ascii="Arial" w:hAnsi="Arial" w:eastAsia="Arial" w:cs="Arial"/>
                <w:snapToGrid w:val="0"/>
                <w:color w:val="000000"/>
                <w:kern w:val="0"/>
                <w:sz w:val="21"/>
                <w:szCs w:val="21"/>
                <w:lang w:eastAsia="en-US"/>
              </w:rPr>
            </w:pPr>
          </w:p>
          <w:p w14:paraId="696B4CAA">
            <w:pPr>
              <w:widowControl/>
              <w:kinsoku w:val="0"/>
              <w:autoSpaceDE w:val="0"/>
              <w:autoSpaceDN w:val="0"/>
              <w:adjustRightInd w:val="0"/>
              <w:snapToGrid w:val="0"/>
              <w:spacing w:before="78" w:line="221" w:lineRule="auto"/>
              <w:ind w:left="45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成立时间</w:t>
            </w:r>
          </w:p>
        </w:tc>
        <w:tc>
          <w:tcPr>
            <w:tcW w:w="3572" w:type="dxa"/>
            <w:gridSpan w:val="2"/>
            <w:vAlign w:val="top"/>
          </w:tcPr>
          <w:p w14:paraId="61747CD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36" w:type="dxa"/>
            <w:vAlign w:val="top"/>
          </w:tcPr>
          <w:p w14:paraId="4125ABB6">
            <w:pPr>
              <w:widowControl/>
              <w:kinsoku w:val="0"/>
              <w:autoSpaceDE w:val="0"/>
              <w:autoSpaceDN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4D35E458">
            <w:pPr>
              <w:widowControl/>
              <w:kinsoku w:val="0"/>
              <w:autoSpaceDE w:val="0"/>
              <w:autoSpaceDN w:val="0"/>
              <w:adjustRightInd w:val="0"/>
              <w:snapToGrid w:val="0"/>
              <w:spacing w:before="78" w:line="220" w:lineRule="auto"/>
              <w:ind w:left="29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企业性质</w:t>
            </w:r>
          </w:p>
        </w:tc>
        <w:tc>
          <w:tcPr>
            <w:tcW w:w="2143" w:type="dxa"/>
            <w:vAlign w:val="top"/>
          </w:tcPr>
          <w:p w14:paraId="31DEE50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21BF0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857" w:type="dxa"/>
            <w:vAlign w:val="top"/>
          </w:tcPr>
          <w:p w14:paraId="0640C395">
            <w:pPr>
              <w:widowControl/>
              <w:kinsoku w:val="0"/>
              <w:autoSpaceDE w:val="0"/>
              <w:autoSpaceDN w:val="0"/>
              <w:adjustRightInd w:val="0"/>
              <w:snapToGrid w:val="0"/>
              <w:spacing w:before="193" w:line="240" w:lineRule="auto"/>
              <w:ind w:left="695" w:right="205" w:hanging="47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社会统一信用</w:t>
            </w:r>
            <w:r>
              <w:rPr>
                <w:rFonts w:ascii="宋体" w:hAnsi="宋体" w:eastAsia="宋体" w:cs="宋体"/>
                <w:snapToGrid w:val="0"/>
                <w:color w:val="000000"/>
                <w:spacing w:val="-5"/>
                <w:kern w:val="0"/>
                <w:sz w:val="24"/>
                <w:szCs w:val="24"/>
                <w:lang w:val="en-US" w:eastAsia="en-US" w:bidi="ar-SA"/>
              </w:rPr>
              <w:t>代码</w:t>
            </w:r>
          </w:p>
        </w:tc>
        <w:tc>
          <w:tcPr>
            <w:tcW w:w="3572" w:type="dxa"/>
            <w:gridSpan w:val="2"/>
            <w:vAlign w:val="top"/>
          </w:tcPr>
          <w:p w14:paraId="359E7E8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36" w:type="dxa"/>
            <w:vAlign w:val="top"/>
          </w:tcPr>
          <w:p w14:paraId="710AB027">
            <w:pPr>
              <w:widowControl/>
              <w:kinsoku w:val="0"/>
              <w:autoSpaceDE w:val="0"/>
              <w:autoSpaceDN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1817AC94">
            <w:pPr>
              <w:widowControl/>
              <w:kinsoku w:val="0"/>
              <w:autoSpaceDE w:val="0"/>
              <w:autoSpaceDN w:val="0"/>
              <w:adjustRightInd w:val="0"/>
              <w:snapToGrid w:val="0"/>
              <w:spacing w:before="78" w:line="221" w:lineRule="auto"/>
              <w:ind w:left="29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注册资金</w:t>
            </w:r>
          </w:p>
        </w:tc>
        <w:tc>
          <w:tcPr>
            <w:tcW w:w="2143" w:type="dxa"/>
            <w:vAlign w:val="top"/>
          </w:tcPr>
          <w:p w14:paraId="2FEEBD9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63AFE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1857" w:type="dxa"/>
            <w:vAlign w:val="top"/>
          </w:tcPr>
          <w:p w14:paraId="1EE75CD2">
            <w:pPr>
              <w:widowControl/>
              <w:kinsoku w:val="0"/>
              <w:autoSpaceDE w:val="0"/>
              <w:autoSpaceDN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4524A0BA">
            <w:pPr>
              <w:widowControl/>
              <w:kinsoku w:val="0"/>
              <w:autoSpaceDE w:val="0"/>
              <w:autoSpaceDN w:val="0"/>
              <w:adjustRightInd w:val="0"/>
              <w:snapToGrid w:val="0"/>
              <w:spacing w:before="78" w:line="219" w:lineRule="auto"/>
              <w:ind w:left="33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法定代表人</w:t>
            </w:r>
          </w:p>
        </w:tc>
        <w:tc>
          <w:tcPr>
            <w:tcW w:w="1049" w:type="dxa"/>
            <w:vAlign w:val="top"/>
          </w:tcPr>
          <w:p w14:paraId="40A5F624">
            <w:pPr>
              <w:widowControl/>
              <w:kinsoku w:val="0"/>
              <w:autoSpaceDE w:val="0"/>
              <w:autoSpaceDN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6EDE3B36">
            <w:pPr>
              <w:widowControl/>
              <w:kinsoku w:val="0"/>
              <w:autoSpaceDE w:val="0"/>
              <w:autoSpaceDN w:val="0"/>
              <w:adjustRightInd w:val="0"/>
              <w:snapToGrid w:val="0"/>
              <w:spacing w:before="78" w:line="219" w:lineRule="auto"/>
              <w:ind w:left="29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姓名</w:t>
            </w:r>
          </w:p>
        </w:tc>
        <w:tc>
          <w:tcPr>
            <w:tcW w:w="2523" w:type="dxa"/>
            <w:vAlign w:val="top"/>
          </w:tcPr>
          <w:p w14:paraId="29BDC22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36" w:type="dxa"/>
            <w:vAlign w:val="top"/>
          </w:tcPr>
          <w:p w14:paraId="527F09F3">
            <w:pPr>
              <w:widowControl/>
              <w:kinsoku w:val="0"/>
              <w:autoSpaceDE w:val="0"/>
              <w:autoSpaceDN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789C1BA1">
            <w:pPr>
              <w:widowControl/>
              <w:kinsoku w:val="0"/>
              <w:autoSpaceDE w:val="0"/>
              <w:autoSpaceDN w:val="0"/>
              <w:adjustRightInd w:val="0"/>
              <w:snapToGrid w:val="0"/>
              <w:spacing w:before="78" w:line="221" w:lineRule="auto"/>
              <w:ind w:left="56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9"/>
                <w:kern w:val="0"/>
                <w:sz w:val="24"/>
                <w:szCs w:val="24"/>
                <w:lang w:val="en-US" w:eastAsia="en-US" w:bidi="ar-SA"/>
              </w:rPr>
              <w:t>电话</w:t>
            </w:r>
          </w:p>
        </w:tc>
        <w:tc>
          <w:tcPr>
            <w:tcW w:w="2143" w:type="dxa"/>
            <w:vAlign w:val="top"/>
          </w:tcPr>
          <w:p w14:paraId="14C8CDC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40B1A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857" w:type="dxa"/>
            <w:vMerge w:val="restart"/>
            <w:tcBorders>
              <w:bottom w:val="nil"/>
            </w:tcBorders>
            <w:vAlign w:val="top"/>
          </w:tcPr>
          <w:p w14:paraId="2231BA1F">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kern w:val="0"/>
                <w:sz w:val="21"/>
                <w:szCs w:val="21"/>
                <w:lang w:eastAsia="en-US"/>
              </w:rPr>
            </w:pPr>
          </w:p>
          <w:p w14:paraId="1E889C1B">
            <w:pPr>
              <w:widowControl/>
              <w:kinsoku w:val="0"/>
              <w:autoSpaceDE w:val="0"/>
              <w:autoSpaceDN w:val="0"/>
              <w:adjustRightInd w:val="0"/>
              <w:snapToGrid w:val="0"/>
              <w:spacing w:line="245" w:lineRule="auto"/>
              <w:jc w:val="left"/>
              <w:textAlignment w:val="baseline"/>
              <w:rPr>
                <w:rFonts w:ascii="Arial" w:hAnsi="Arial" w:eastAsia="Arial" w:cs="Arial"/>
                <w:snapToGrid w:val="0"/>
                <w:color w:val="000000"/>
                <w:kern w:val="0"/>
                <w:sz w:val="21"/>
                <w:szCs w:val="21"/>
                <w:lang w:eastAsia="en-US"/>
              </w:rPr>
            </w:pPr>
          </w:p>
          <w:p w14:paraId="2B79F40D">
            <w:pPr>
              <w:widowControl/>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eastAsia="en-US"/>
              </w:rPr>
            </w:pPr>
          </w:p>
          <w:p w14:paraId="72770DC2">
            <w:pPr>
              <w:widowControl/>
              <w:kinsoku w:val="0"/>
              <w:autoSpaceDE w:val="0"/>
              <w:autoSpaceDN w:val="0"/>
              <w:adjustRightInd w:val="0"/>
              <w:snapToGrid w:val="0"/>
              <w:spacing w:before="78" w:line="221" w:lineRule="auto"/>
              <w:ind w:left="45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联系方式</w:t>
            </w:r>
          </w:p>
        </w:tc>
        <w:tc>
          <w:tcPr>
            <w:tcW w:w="1049" w:type="dxa"/>
            <w:vAlign w:val="top"/>
          </w:tcPr>
          <w:p w14:paraId="669A8E61">
            <w:pPr>
              <w:widowControl/>
              <w:kinsoku w:val="0"/>
              <w:autoSpaceDE w:val="0"/>
              <w:autoSpaceDN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2E90E1BA">
            <w:pPr>
              <w:widowControl/>
              <w:kinsoku w:val="0"/>
              <w:autoSpaceDE w:val="0"/>
              <w:autoSpaceDN w:val="0"/>
              <w:adjustRightInd w:val="0"/>
              <w:snapToGrid w:val="0"/>
              <w:spacing w:before="78" w:line="221" w:lineRule="auto"/>
              <w:ind w:left="17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联系人</w:t>
            </w:r>
          </w:p>
        </w:tc>
        <w:tc>
          <w:tcPr>
            <w:tcW w:w="2523" w:type="dxa"/>
            <w:vAlign w:val="top"/>
          </w:tcPr>
          <w:p w14:paraId="481FAAA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36" w:type="dxa"/>
            <w:vAlign w:val="top"/>
          </w:tcPr>
          <w:p w14:paraId="4B2D21C4">
            <w:pPr>
              <w:widowControl/>
              <w:kinsoku w:val="0"/>
              <w:autoSpaceDE w:val="0"/>
              <w:autoSpaceDN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38CEC69F">
            <w:pPr>
              <w:widowControl/>
              <w:kinsoku w:val="0"/>
              <w:autoSpaceDE w:val="0"/>
              <w:autoSpaceDN w:val="0"/>
              <w:adjustRightInd w:val="0"/>
              <w:snapToGrid w:val="0"/>
              <w:spacing w:before="78" w:line="221" w:lineRule="auto"/>
              <w:ind w:left="56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9"/>
                <w:kern w:val="0"/>
                <w:sz w:val="24"/>
                <w:szCs w:val="24"/>
                <w:lang w:val="en-US" w:eastAsia="en-US" w:bidi="ar-SA"/>
              </w:rPr>
              <w:t>电话</w:t>
            </w:r>
          </w:p>
        </w:tc>
        <w:tc>
          <w:tcPr>
            <w:tcW w:w="2143" w:type="dxa"/>
            <w:vAlign w:val="top"/>
          </w:tcPr>
          <w:p w14:paraId="189AE34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78606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1857" w:type="dxa"/>
            <w:vMerge w:val="continue"/>
            <w:tcBorders>
              <w:top w:val="nil"/>
            </w:tcBorders>
            <w:vAlign w:val="top"/>
          </w:tcPr>
          <w:p w14:paraId="015640F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49" w:type="dxa"/>
            <w:vAlign w:val="top"/>
          </w:tcPr>
          <w:p w14:paraId="41680043">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6145908A">
            <w:pPr>
              <w:widowControl/>
              <w:kinsoku w:val="0"/>
              <w:autoSpaceDE w:val="0"/>
              <w:autoSpaceDN w:val="0"/>
              <w:adjustRightInd w:val="0"/>
              <w:snapToGrid w:val="0"/>
              <w:spacing w:before="78" w:line="220" w:lineRule="auto"/>
              <w:ind w:left="30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4"/>
                <w:kern w:val="0"/>
                <w:sz w:val="24"/>
                <w:szCs w:val="24"/>
                <w:lang w:val="en-US" w:eastAsia="en-US" w:bidi="ar-SA"/>
              </w:rPr>
              <w:t>邮箱</w:t>
            </w:r>
          </w:p>
        </w:tc>
        <w:tc>
          <w:tcPr>
            <w:tcW w:w="2523" w:type="dxa"/>
            <w:vAlign w:val="top"/>
          </w:tcPr>
          <w:p w14:paraId="461B584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36" w:type="dxa"/>
            <w:vAlign w:val="top"/>
          </w:tcPr>
          <w:p w14:paraId="6917CE81">
            <w:pPr>
              <w:widowControl/>
              <w:kinsoku w:val="0"/>
              <w:autoSpaceDE w:val="0"/>
              <w:autoSpaceDN w:val="0"/>
              <w:adjustRightInd w:val="0"/>
              <w:snapToGrid w:val="0"/>
              <w:spacing w:line="271" w:lineRule="auto"/>
              <w:jc w:val="left"/>
              <w:textAlignment w:val="baseline"/>
              <w:rPr>
                <w:rFonts w:ascii="Arial" w:hAnsi="Arial" w:eastAsia="Arial" w:cs="Arial"/>
                <w:snapToGrid w:val="0"/>
                <w:color w:val="000000"/>
                <w:kern w:val="0"/>
                <w:sz w:val="21"/>
                <w:szCs w:val="21"/>
                <w:lang w:eastAsia="en-US"/>
              </w:rPr>
            </w:pPr>
          </w:p>
          <w:p w14:paraId="56BC1686">
            <w:pPr>
              <w:widowControl/>
              <w:kinsoku w:val="0"/>
              <w:autoSpaceDE w:val="0"/>
              <w:autoSpaceDN w:val="0"/>
              <w:adjustRightInd w:val="0"/>
              <w:snapToGrid w:val="0"/>
              <w:spacing w:before="78" w:line="224" w:lineRule="auto"/>
              <w:ind w:left="55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5"/>
                <w:kern w:val="0"/>
                <w:sz w:val="24"/>
                <w:szCs w:val="24"/>
                <w:lang w:val="en-US" w:eastAsia="en-US" w:bidi="ar-SA"/>
              </w:rPr>
              <w:t>网址</w:t>
            </w:r>
          </w:p>
        </w:tc>
        <w:tc>
          <w:tcPr>
            <w:tcW w:w="2143" w:type="dxa"/>
            <w:vAlign w:val="top"/>
          </w:tcPr>
          <w:p w14:paraId="63E45C0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4729D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1857" w:type="dxa"/>
            <w:vAlign w:val="top"/>
          </w:tcPr>
          <w:p w14:paraId="358E77C5">
            <w:pPr>
              <w:widowControl/>
              <w:kinsoku w:val="0"/>
              <w:autoSpaceDE w:val="0"/>
              <w:autoSpaceDN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2AB5E716">
            <w:pPr>
              <w:widowControl/>
              <w:kinsoku w:val="0"/>
              <w:autoSpaceDE w:val="0"/>
              <w:autoSpaceDN w:val="0"/>
              <w:adjustRightInd w:val="0"/>
              <w:snapToGrid w:val="0"/>
              <w:spacing w:before="78" w:line="220" w:lineRule="auto"/>
              <w:ind w:left="45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开户银行</w:t>
            </w:r>
          </w:p>
        </w:tc>
        <w:tc>
          <w:tcPr>
            <w:tcW w:w="3572" w:type="dxa"/>
            <w:gridSpan w:val="2"/>
            <w:vAlign w:val="top"/>
          </w:tcPr>
          <w:p w14:paraId="1AE7E5F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36" w:type="dxa"/>
            <w:vAlign w:val="top"/>
          </w:tcPr>
          <w:p w14:paraId="179AAD00">
            <w:pPr>
              <w:widowControl/>
              <w:kinsoku w:val="0"/>
              <w:autoSpaceDE w:val="0"/>
              <w:autoSpaceDN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7DC521B7">
            <w:pPr>
              <w:widowControl/>
              <w:kinsoku w:val="0"/>
              <w:autoSpaceDE w:val="0"/>
              <w:autoSpaceDN w:val="0"/>
              <w:adjustRightInd w:val="0"/>
              <w:snapToGrid w:val="0"/>
              <w:spacing w:before="78" w:line="221" w:lineRule="auto"/>
              <w:ind w:left="53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账号</w:t>
            </w:r>
          </w:p>
        </w:tc>
        <w:tc>
          <w:tcPr>
            <w:tcW w:w="2143" w:type="dxa"/>
            <w:vAlign w:val="top"/>
          </w:tcPr>
          <w:p w14:paraId="2A0F1A9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24632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1857" w:type="dxa"/>
            <w:vAlign w:val="top"/>
          </w:tcPr>
          <w:p w14:paraId="3E2330B6">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57F7C13C">
            <w:pPr>
              <w:widowControl/>
              <w:kinsoku w:val="0"/>
              <w:autoSpaceDE w:val="0"/>
              <w:autoSpaceDN w:val="0"/>
              <w:adjustRightInd w:val="0"/>
              <w:snapToGrid w:val="0"/>
              <w:spacing w:before="78" w:line="220" w:lineRule="auto"/>
              <w:ind w:left="45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经营范围</w:t>
            </w:r>
          </w:p>
        </w:tc>
        <w:tc>
          <w:tcPr>
            <w:tcW w:w="7251" w:type="dxa"/>
            <w:gridSpan w:val="4"/>
            <w:vAlign w:val="top"/>
          </w:tcPr>
          <w:p w14:paraId="7B471A2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41842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857" w:type="dxa"/>
            <w:vAlign w:val="top"/>
          </w:tcPr>
          <w:p w14:paraId="52266601">
            <w:pPr>
              <w:widowControl/>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eastAsia="en-US"/>
              </w:rPr>
            </w:pPr>
          </w:p>
          <w:p w14:paraId="16C741B5">
            <w:pPr>
              <w:widowControl/>
              <w:kinsoku w:val="0"/>
              <w:autoSpaceDE w:val="0"/>
              <w:autoSpaceDN w:val="0"/>
              <w:adjustRightInd w:val="0"/>
              <w:snapToGrid w:val="0"/>
              <w:spacing w:before="78" w:line="221" w:lineRule="auto"/>
              <w:ind w:left="69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备注</w:t>
            </w:r>
          </w:p>
        </w:tc>
        <w:tc>
          <w:tcPr>
            <w:tcW w:w="7251" w:type="dxa"/>
            <w:gridSpan w:val="4"/>
            <w:vAlign w:val="top"/>
          </w:tcPr>
          <w:p w14:paraId="13034CA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bl>
    <w:p w14:paraId="4099A300">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val="en-US" w:eastAsia="en-US" w:bidi="ar-SA"/>
        </w:rPr>
      </w:pPr>
    </w:p>
    <w:p w14:paraId="112741C0">
      <w:pPr>
        <w:sectPr>
          <w:headerReference r:id="rId113" w:type="default"/>
          <w:footerReference r:id="rId114" w:type="default"/>
          <w:pgSz w:w="11906" w:h="16840"/>
          <w:pgMar w:top="1229" w:right="1396" w:bottom="1134" w:left="1396" w:header="887" w:footer="889" w:gutter="0"/>
          <w:pgNumType w:fmt="decimal"/>
          <w:cols w:space="720" w:num="1"/>
        </w:sectPr>
      </w:pPr>
    </w:p>
    <w:p w14:paraId="70DD9D8F">
      <w:pPr>
        <w:widowControl/>
        <w:kinsoku w:val="0"/>
        <w:autoSpaceDE w:val="0"/>
        <w:autoSpaceDN w:val="0"/>
        <w:adjustRightInd w:val="0"/>
        <w:snapToGrid w:val="0"/>
        <w:spacing w:before="50" w:line="219" w:lineRule="auto"/>
        <w:ind w:left="2445"/>
        <w:jc w:val="left"/>
        <w:textAlignment w:val="baseline"/>
        <w:outlineLvl w:val="1"/>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3"/>
          <w:kern w:val="0"/>
          <w:sz w:val="24"/>
          <w:szCs w:val="24"/>
          <w:lang w:eastAsia="en-US"/>
        </w:rPr>
        <w:t>投标人认为需提供的其它相关资格证明材料</w:t>
      </w:r>
    </w:p>
    <w:p w14:paraId="33A9221D">
      <w:pPr>
        <w:spacing w:line="219" w:lineRule="auto"/>
        <w:rPr>
          <w:rFonts w:ascii="宋体" w:hAnsi="宋体" w:eastAsia="宋体" w:cs="宋体"/>
          <w:sz w:val="24"/>
          <w:szCs w:val="24"/>
        </w:rPr>
        <w:sectPr>
          <w:headerReference r:id="rId115" w:type="default"/>
          <w:footerReference r:id="rId116" w:type="default"/>
          <w:pgSz w:w="11906" w:h="16840"/>
          <w:pgMar w:top="1229" w:right="1439" w:bottom="1134" w:left="1440" w:header="887" w:footer="889" w:gutter="0"/>
          <w:pgNumType w:fmt="decimal"/>
          <w:cols w:space="720" w:num="1"/>
        </w:sectPr>
      </w:pPr>
    </w:p>
    <w:p w14:paraId="24519433">
      <w:pPr>
        <w:widowControl/>
        <w:kinsoku w:val="0"/>
        <w:autoSpaceDE w:val="0"/>
        <w:autoSpaceDN w:val="0"/>
        <w:adjustRightInd w:val="0"/>
        <w:snapToGrid w:val="0"/>
        <w:spacing w:before="215" w:line="221" w:lineRule="auto"/>
        <w:ind w:left="3320"/>
        <w:jc w:val="left"/>
        <w:textAlignment w:val="baseline"/>
        <w:outlineLvl w:val="1"/>
        <w:rPr>
          <w:rFonts w:ascii="宋体" w:hAnsi="宋体" w:eastAsia="宋体" w:cs="宋体"/>
          <w:snapToGrid w:val="0"/>
          <w:color w:val="000000"/>
          <w:kern w:val="0"/>
          <w:sz w:val="54"/>
          <w:szCs w:val="54"/>
          <w:lang w:eastAsia="en-US"/>
        </w:rPr>
      </w:pPr>
      <w:r>
        <w:rPr>
          <w:rFonts w:ascii="宋体" w:hAnsi="宋体" w:eastAsia="宋体" w:cs="宋体"/>
          <w:b/>
          <w:bCs/>
          <w:snapToGrid w:val="0"/>
          <w:color w:val="000000"/>
          <w:spacing w:val="2"/>
          <w:kern w:val="0"/>
          <w:sz w:val="54"/>
          <w:szCs w:val="54"/>
          <w:lang w:eastAsia="en-US"/>
        </w:rPr>
        <w:t>报价文件</w:t>
      </w:r>
    </w:p>
    <w:p w14:paraId="7FCEF965">
      <w:pPr>
        <w:widowControl/>
        <w:kinsoku w:val="0"/>
        <w:autoSpaceDE w:val="0"/>
        <w:autoSpaceDN w:val="0"/>
        <w:adjustRightInd w:val="0"/>
        <w:snapToGrid w:val="0"/>
        <w:spacing w:before="97" w:line="220" w:lineRule="auto"/>
        <w:ind w:left="3607"/>
        <w:jc w:val="left"/>
        <w:textAlignment w:val="baseline"/>
        <w:rPr>
          <w:rFonts w:ascii="宋体" w:hAnsi="宋体" w:eastAsia="宋体" w:cs="宋体"/>
          <w:snapToGrid w:val="0"/>
          <w:color w:val="000000"/>
          <w:kern w:val="0"/>
          <w:sz w:val="30"/>
          <w:szCs w:val="30"/>
          <w:lang w:eastAsia="en-US"/>
        </w:rPr>
      </w:pPr>
      <w:r>
        <w:rPr>
          <w:rFonts w:ascii="宋体" w:hAnsi="宋体" w:eastAsia="宋体" w:cs="宋体"/>
          <w:snapToGrid w:val="0"/>
          <w:color w:val="000000"/>
          <w:spacing w:val="-8"/>
          <w:kern w:val="0"/>
          <w:sz w:val="30"/>
          <w:szCs w:val="30"/>
          <w:lang w:eastAsia="en-US"/>
        </w:rPr>
        <w:t>一、</w:t>
      </w:r>
      <w:r>
        <w:rPr>
          <w:rFonts w:ascii="宋体" w:hAnsi="宋体" w:eastAsia="宋体" w:cs="宋体"/>
          <w:b/>
          <w:bCs/>
          <w:snapToGrid w:val="0"/>
          <w:color w:val="000000"/>
          <w:spacing w:val="-8"/>
          <w:kern w:val="0"/>
          <w:sz w:val="30"/>
          <w:szCs w:val="30"/>
          <w:lang w:eastAsia="en-US"/>
        </w:rPr>
        <w:t>开标一览表</w:t>
      </w:r>
    </w:p>
    <w:p w14:paraId="143B7E47">
      <w:pPr>
        <w:kinsoku w:val="0"/>
        <w:autoSpaceDE w:val="0"/>
        <w:autoSpaceDN w:val="0"/>
        <w:adjustRightInd w:val="0"/>
        <w:snapToGrid w:val="0"/>
        <w:spacing w:line="295" w:lineRule="auto"/>
        <w:jc w:val="left"/>
        <w:textAlignment w:val="baseline"/>
        <w:rPr>
          <w:rFonts w:ascii="Arial" w:hAnsi="Arial" w:eastAsia="Arial" w:cs="Arial"/>
          <w:snapToGrid w:val="0"/>
          <w:color w:val="000000"/>
          <w:kern w:val="0"/>
          <w:sz w:val="21"/>
          <w:szCs w:val="21"/>
          <w:lang w:val="en-US" w:eastAsia="en-US" w:bidi="ar-SA"/>
        </w:rPr>
      </w:pPr>
    </w:p>
    <w:p w14:paraId="15F5F204">
      <w:pPr>
        <w:kinsoku w:val="0"/>
        <w:autoSpaceDE w:val="0"/>
        <w:autoSpaceDN w:val="0"/>
        <w:adjustRightInd w:val="0"/>
        <w:snapToGrid w:val="0"/>
        <w:spacing w:line="296" w:lineRule="auto"/>
        <w:jc w:val="left"/>
        <w:textAlignment w:val="baseline"/>
        <w:rPr>
          <w:rFonts w:ascii="Arial" w:hAnsi="Arial" w:eastAsia="Arial" w:cs="Arial"/>
          <w:snapToGrid w:val="0"/>
          <w:color w:val="000000"/>
          <w:kern w:val="0"/>
          <w:sz w:val="21"/>
          <w:szCs w:val="21"/>
          <w:lang w:val="en-US" w:eastAsia="en-US" w:bidi="ar-SA"/>
        </w:rPr>
      </w:pPr>
    </w:p>
    <w:p w14:paraId="072BEC24">
      <w:pPr>
        <w:widowControl/>
        <w:kinsoku w:val="0"/>
        <w:autoSpaceDE w:val="0"/>
        <w:autoSpaceDN w:val="0"/>
        <w:adjustRightInd w:val="0"/>
        <w:snapToGrid w:val="0"/>
        <w:spacing w:before="78" w:line="220" w:lineRule="auto"/>
        <w:ind w:left="13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项目名称：</w:t>
      </w:r>
    </w:p>
    <w:p w14:paraId="474C16BB">
      <w:pPr>
        <w:widowControl/>
        <w:kinsoku w:val="0"/>
        <w:autoSpaceDE w:val="0"/>
        <w:autoSpaceDN w:val="0"/>
        <w:adjustRightInd w:val="0"/>
        <w:snapToGrid w:val="0"/>
        <w:spacing w:before="180" w:line="219" w:lineRule="auto"/>
        <w:ind w:left="13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项目编号：</w:t>
      </w:r>
    </w:p>
    <w:p w14:paraId="5B5C5A1E">
      <w:pPr>
        <w:widowControl/>
        <w:kinsoku w:val="0"/>
        <w:autoSpaceDE w:val="0"/>
        <w:autoSpaceDN w:val="0"/>
        <w:adjustRightInd w:val="0"/>
        <w:snapToGrid w:val="0"/>
        <w:spacing w:line="53" w:lineRule="exact"/>
        <w:jc w:val="left"/>
        <w:textAlignment w:val="baseline"/>
        <w:rPr>
          <w:rFonts w:ascii="Arial" w:hAnsi="Arial" w:eastAsia="Arial" w:cs="Arial"/>
          <w:snapToGrid w:val="0"/>
          <w:color w:val="000000"/>
          <w:kern w:val="0"/>
          <w:szCs w:val="21"/>
          <w:lang w:eastAsia="en-US"/>
        </w:rPr>
      </w:pPr>
    </w:p>
    <w:tbl>
      <w:tblPr>
        <w:tblStyle w:val="8"/>
        <w:tblW w:w="85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8"/>
        <w:gridCol w:w="2348"/>
        <w:gridCol w:w="2159"/>
        <w:gridCol w:w="2615"/>
      </w:tblGrid>
      <w:tr w14:paraId="78953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1408" w:type="dxa"/>
            <w:vAlign w:val="top"/>
          </w:tcPr>
          <w:p w14:paraId="0B4AA799">
            <w:pPr>
              <w:widowControl/>
              <w:kinsoku w:val="0"/>
              <w:autoSpaceDE w:val="0"/>
              <w:autoSpaceDN w:val="0"/>
              <w:adjustRightInd w:val="0"/>
              <w:snapToGrid w:val="0"/>
              <w:spacing w:before="313" w:line="221" w:lineRule="auto"/>
              <w:ind w:left="47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序号</w:t>
            </w:r>
          </w:p>
        </w:tc>
        <w:tc>
          <w:tcPr>
            <w:tcW w:w="2348" w:type="dxa"/>
            <w:vAlign w:val="top"/>
          </w:tcPr>
          <w:p w14:paraId="1F24151E">
            <w:pPr>
              <w:widowControl/>
              <w:kinsoku w:val="0"/>
              <w:autoSpaceDE w:val="0"/>
              <w:autoSpaceDN w:val="0"/>
              <w:adjustRightInd w:val="0"/>
              <w:snapToGrid w:val="0"/>
              <w:spacing w:before="311" w:line="218" w:lineRule="auto"/>
              <w:ind w:left="71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投标报价</w:t>
            </w:r>
          </w:p>
        </w:tc>
        <w:tc>
          <w:tcPr>
            <w:tcW w:w="2159" w:type="dxa"/>
            <w:vAlign w:val="top"/>
          </w:tcPr>
          <w:p w14:paraId="0ECCF8ED">
            <w:pPr>
              <w:widowControl/>
              <w:kinsoku w:val="0"/>
              <w:autoSpaceDE w:val="0"/>
              <w:autoSpaceDN w:val="0"/>
              <w:adjustRightInd w:val="0"/>
              <w:snapToGrid w:val="0"/>
              <w:spacing w:before="310" w:line="219" w:lineRule="auto"/>
              <w:ind w:left="73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供货期</w:t>
            </w:r>
          </w:p>
        </w:tc>
        <w:tc>
          <w:tcPr>
            <w:tcW w:w="2615" w:type="dxa"/>
            <w:vAlign w:val="top"/>
          </w:tcPr>
          <w:p w14:paraId="0491C57F">
            <w:pPr>
              <w:widowControl/>
              <w:kinsoku w:val="0"/>
              <w:autoSpaceDE w:val="0"/>
              <w:autoSpaceDN w:val="0"/>
              <w:adjustRightInd w:val="0"/>
              <w:snapToGrid w:val="0"/>
              <w:spacing w:before="313" w:line="220" w:lineRule="auto"/>
              <w:ind w:left="60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备注（如有）</w:t>
            </w:r>
          </w:p>
        </w:tc>
      </w:tr>
      <w:tr w14:paraId="37ABF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1408" w:type="dxa"/>
            <w:vAlign w:val="top"/>
          </w:tcPr>
          <w:p w14:paraId="09417F3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348" w:type="dxa"/>
            <w:vAlign w:val="top"/>
          </w:tcPr>
          <w:p w14:paraId="35EA1BF4">
            <w:pPr>
              <w:widowControl/>
              <w:kinsoku w:val="0"/>
              <w:autoSpaceDE w:val="0"/>
              <w:autoSpaceDN w:val="0"/>
              <w:adjustRightInd w:val="0"/>
              <w:snapToGrid w:val="0"/>
              <w:spacing w:before="230" w:line="221" w:lineRule="auto"/>
              <w:ind w:left="13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小写：</w:t>
            </w:r>
          </w:p>
          <w:p w14:paraId="14C8F04D">
            <w:pPr>
              <w:widowControl/>
              <w:kinsoku w:val="0"/>
              <w:autoSpaceDE w:val="0"/>
              <w:autoSpaceDN w:val="0"/>
              <w:adjustRightInd w:val="0"/>
              <w:snapToGrid w:val="0"/>
              <w:spacing w:before="177" w:line="220" w:lineRule="auto"/>
              <w:ind w:left="12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大写：</w:t>
            </w:r>
          </w:p>
        </w:tc>
        <w:tc>
          <w:tcPr>
            <w:tcW w:w="2159" w:type="dxa"/>
            <w:vAlign w:val="top"/>
          </w:tcPr>
          <w:p w14:paraId="1DA77A4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615" w:type="dxa"/>
            <w:vAlign w:val="top"/>
          </w:tcPr>
          <w:p w14:paraId="2366DCD9">
            <w:pPr>
              <w:widowControl/>
              <w:kinsoku w:val="0"/>
              <w:autoSpaceDE w:val="0"/>
              <w:autoSpaceDN w:val="0"/>
              <w:adjustRightInd w:val="0"/>
              <w:snapToGrid w:val="0"/>
              <w:spacing w:before="249" w:line="337" w:lineRule="auto"/>
              <w:ind w:left="488" w:right="46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投标总价为投标分项报价的合计</w:t>
            </w:r>
          </w:p>
        </w:tc>
      </w:tr>
    </w:tbl>
    <w:p w14:paraId="43829523">
      <w:pPr>
        <w:kinsoku w:val="0"/>
        <w:autoSpaceDE w:val="0"/>
        <w:autoSpaceDN w:val="0"/>
        <w:adjustRightInd w:val="0"/>
        <w:snapToGrid w:val="0"/>
        <w:spacing w:line="289" w:lineRule="auto"/>
        <w:jc w:val="left"/>
        <w:textAlignment w:val="baseline"/>
        <w:rPr>
          <w:rFonts w:ascii="Arial" w:hAnsi="Arial" w:eastAsia="Arial" w:cs="Arial"/>
          <w:snapToGrid w:val="0"/>
          <w:color w:val="000000"/>
          <w:kern w:val="0"/>
          <w:sz w:val="21"/>
          <w:szCs w:val="21"/>
          <w:lang w:val="en-US" w:eastAsia="en-US" w:bidi="ar-SA"/>
        </w:rPr>
      </w:pPr>
    </w:p>
    <w:p w14:paraId="45DE4E3D">
      <w:pPr>
        <w:kinsoku w:val="0"/>
        <w:autoSpaceDE w:val="0"/>
        <w:autoSpaceDN w:val="0"/>
        <w:adjustRightInd w:val="0"/>
        <w:snapToGrid w:val="0"/>
        <w:spacing w:line="290" w:lineRule="auto"/>
        <w:jc w:val="left"/>
        <w:textAlignment w:val="baseline"/>
        <w:rPr>
          <w:rFonts w:ascii="Arial" w:hAnsi="Arial" w:eastAsia="Arial" w:cs="Arial"/>
          <w:snapToGrid w:val="0"/>
          <w:color w:val="000000"/>
          <w:kern w:val="0"/>
          <w:sz w:val="21"/>
          <w:szCs w:val="21"/>
          <w:lang w:val="en-US" w:eastAsia="en-US" w:bidi="ar-SA"/>
        </w:rPr>
      </w:pPr>
    </w:p>
    <w:p w14:paraId="376BF0CB">
      <w:pPr>
        <w:widowControl/>
        <w:kinsoku w:val="0"/>
        <w:autoSpaceDE w:val="0"/>
        <w:autoSpaceDN w:val="0"/>
        <w:adjustRightInd w:val="0"/>
        <w:snapToGrid w:val="0"/>
        <w:spacing w:before="79" w:line="219" w:lineRule="auto"/>
        <w:ind w:left="13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投标人名称（公章)：</w:t>
      </w:r>
    </w:p>
    <w:p w14:paraId="608E6BCB">
      <w:pPr>
        <w:widowControl/>
        <w:kinsoku w:val="0"/>
        <w:autoSpaceDE w:val="0"/>
        <w:autoSpaceDN w:val="0"/>
        <w:adjustRightInd w:val="0"/>
        <w:snapToGrid w:val="0"/>
        <w:spacing w:before="184" w:line="220" w:lineRule="auto"/>
        <w:ind w:left="21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3"/>
          <w:kern w:val="0"/>
          <w:sz w:val="24"/>
          <w:szCs w:val="24"/>
          <w:lang w:eastAsia="en-US"/>
        </w:rPr>
        <w:t>日期：</w:t>
      </w:r>
    </w:p>
    <w:p w14:paraId="279746A5">
      <w:pPr>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val="en-US" w:eastAsia="en-US" w:bidi="ar-SA"/>
        </w:rPr>
      </w:pPr>
    </w:p>
    <w:p w14:paraId="32041C04">
      <w:pPr>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val="en-US" w:eastAsia="en-US" w:bidi="ar-SA"/>
        </w:rPr>
      </w:pPr>
    </w:p>
    <w:p w14:paraId="5E47A78D">
      <w:pPr>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val="en-US" w:eastAsia="en-US" w:bidi="ar-SA"/>
        </w:rPr>
      </w:pPr>
    </w:p>
    <w:p w14:paraId="792974D3">
      <w:pPr>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val="en-US" w:eastAsia="en-US" w:bidi="ar-SA"/>
        </w:rPr>
      </w:pPr>
    </w:p>
    <w:p w14:paraId="4452AA62">
      <w:pPr>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val="en-US" w:eastAsia="en-US" w:bidi="ar-SA"/>
        </w:rPr>
      </w:pPr>
    </w:p>
    <w:p w14:paraId="2ED49157">
      <w:pPr>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val="en-US" w:eastAsia="en-US" w:bidi="ar-SA"/>
        </w:rPr>
      </w:pPr>
    </w:p>
    <w:p w14:paraId="1510C668">
      <w:pPr>
        <w:kinsoku w:val="0"/>
        <w:autoSpaceDE w:val="0"/>
        <w:autoSpaceDN w:val="0"/>
        <w:adjustRightInd w:val="0"/>
        <w:snapToGrid w:val="0"/>
        <w:spacing w:line="246" w:lineRule="auto"/>
        <w:jc w:val="left"/>
        <w:textAlignment w:val="baseline"/>
        <w:rPr>
          <w:rFonts w:ascii="Arial" w:hAnsi="Arial" w:eastAsia="Arial" w:cs="Arial"/>
          <w:snapToGrid w:val="0"/>
          <w:color w:val="000000"/>
          <w:kern w:val="0"/>
          <w:sz w:val="21"/>
          <w:szCs w:val="21"/>
          <w:lang w:val="en-US" w:eastAsia="en-US" w:bidi="ar-SA"/>
        </w:rPr>
      </w:pPr>
    </w:p>
    <w:p w14:paraId="32E843AC">
      <w:pPr>
        <w:kinsoku w:val="0"/>
        <w:autoSpaceDE w:val="0"/>
        <w:autoSpaceDN w:val="0"/>
        <w:adjustRightInd w:val="0"/>
        <w:snapToGrid w:val="0"/>
        <w:spacing w:line="247" w:lineRule="auto"/>
        <w:jc w:val="left"/>
        <w:textAlignment w:val="baseline"/>
        <w:rPr>
          <w:rFonts w:ascii="Arial" w:hAnsi="Arial" w:eastAsia="Arial" w:cs="Arial"/>
          <w:snapToGrid w:val="0"/>
          <w:color w:val="000000"/>
          <w:kern w:val="0"/>
          <w:sz w:val="21"/>
          <w:szCs w:val="21"/>
          <w:lang w:val="en-US" w:eastAsia="en-US" w:bidi="ar-SA"/>
        </w:rPr>
      </w:pPr>
    </w:p>
    <w:p w14:paraId="3C2CF42D">
      <w:pPr>
        <w:kinsoku w:val="0"/>
        <w:autoSpaceDE w:val="0"/>
        <w:autoSpaceDN w:val="0"/>
        <w:adjustRightInd w:val="0"/>
        <w:snapToGrid w:val="0"/>
        <w:spacing w:line="247" w:lineRule="auto"/>
        <w:jc w:val="left"/>
        <w:textAlignment w:val="baseline"/>
        <w:rPr>
          <w:rFonts w:ascii="Arial" w:hAnsi="Arial" w:eastAsia="Arial" w:cs="Arial"/>
          <w:snapToGrid w:val="0"/>
          <w:color w:val="000000"/>
          <w:kern w:val="0"/>
          <w:sz w:val="21"/>
          <w:szCs w:val="21"/>
          <w:lang w:val="en-US" w:eastAsia="en-US" w:bidi="ar-SA"/>
        </w:rPr>
      </w:pPr>
    </w:p>
    <w:p w14:paraId="11CB2671">
      <w:pPr>
        <w:widowControl/>
        <w:kinsoku w:val="0"/>
        <w:autoSpaceDE w:val="0"/>
        <w:autoSpaceDN w:val="0"/>
        <w:adjustRightInd w:val="0"/>
        <w:snapToGrid w:val="0"/>
        <w:spacing w:before="78" w:line="224" w:lineRule="auto"/>
        <w:ind w:left="132"/>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8"/>
          <w:kern w:val="0"/>
          <w:sz w:val="24"/>
          <w:szCs w:val="24"/>
          <w:lang w:eastAsia="en-US"/>
        </w:rPr>
        <w:t>注：</w:t>
      </w:r>
    </w:p>
    <w:p w14:paraId="7538A10A">
      <w:pPr>
        <w:widowControl/>
        <w:kinsoku w:val="0"/>
        <w:autoSpaceDE w:val="0"/>
        <w:autoSpaceDN w:val="0"/>
        <w:adjustRightInd w:val="0"/>
        <w:snapToGrid w:val="0"/>
        <w:spacing w:before="173" w:line="220" w:lineRule="auto"/>
        <w:ind w:left="60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1.此表用于开标唱标之用。</w:t>
      </w:r>
    </w:p>
    <w:p w14:paraId="528DD89F">
      <w:pPr>
        <w:widowControl/>
        <w:kinsoku w:val="0"/>
        <w:autoSpaceDE w:val="0"/>
        <w:autoSpaceDN w:val="0"/>
        <w:adjustRightInd w:val="0"/>
        <w:snapToGrid w:val="0"/>
        <w:spacing w:before="202" w:line="289" w:lineRule="auto"/>
        <w:ind w:left="171" w:right="216" w:firstLine="39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2.表中投标报价即为优惠后报价，并作为评审及定标依</w:t>
      </w:r>
      <w:r>
        <w:rPr>
          <w:rFonts w:ascii="宋体" w:hAnsi="宋体" w:eastAsia="宋体" w:cs="宋体"/>
          <w:snapToGrid w:val="0"/>
          <w:color w:val="000000"/>
          <w:spacing w:val="-2"/>
          <w:kern w:val="0"/>
          <w:sz w:val="24"/>
          <w:szCs w:val="24"/>
          <w:lang w:eastAsia="en-US"/>
        </w:rPr>
        <w:t>据。任何有选择或有条件的投标报价，或者表中某一包填写多个报价，均为</w:t>
      </w:r>
      <w:r>
        <w:rPr>
          <w:rFonts w:ascii="宋体" w:hAnsi="宋体" w:eastAsia="宋体" w:cs="宋体"/>
          <w:snapToGrid w:val="0"/>
          <w:color w:val="000000"/>
          <w:spacing w:val="-3"/>
          <w:kern w:val="0"/>
          <w:sz w:val="24"/>
          <w:szCs w:val="24"/>
          <w:lang w:eastAsia="en-US"/>
        </w:rPr>
        <w:t>无效报价。</w:t>
      </w:r>
    </w:p>
    <w:p w14:paraId="7E84E975">
      <w:pPr>
        <w:widowControl/>
        <w:kinsoku w:val="0"/>
        <w:autoSpaceDE w:val="0"/>
        <w:autoSpaceDN w:val="0"/>
        <w:adjustRightInd w:val="0"/>
        <w:snapToGrid w:val="0"/>
        <w:spacing w:before="162" w:line="220" w:lineRule="auto"/>
        <w:ind w:left="61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3.表中大写与小写不一致的，以大写为准。</w:t>
      </w:r>
    </w:p>
    <w:p w14:paraId="281DFE52">
      <w:pPr>
        <w:spacing w:line="220" w:lineRule="auto"/>
        <w:rPr>
          <w:rFonts w:ascii="宋体" w:hAnsi="宋体" w:eastAsia="宋体" w:cs="宋体"/>
          <w:sz w:val="24"/>
          <w:szCs w:val="24"/>
        </w:rPr>
        <w:sectPr>
          <w:headerReference r:id="rId117" w:type="default"/>
          <w:footerReference r:id="rId118" w:type="default"/>
          <w:pgSz w:w="11906" w:h="16840"/>
          <w:pgMar w:top="1229" w:right="1439" w:bottom="1134" w:left="1326" w:header="887" w:footer="889" w:gutter="0"/>
          <w:pgNumType w:fmt="decimal"/>
          <w:cols w:space="720" w:num="1"/>
        </w:sectPr>
      </w:pPr>
    </w:p>
    <w:p w14:paraId="29A09EFC">
      <w:pPr>
        <w:widowControl/>
        <w:kinsoku w:val="0"/>
        <w:autoSpaceDE w:val="0"/>
        <w:autoSpaceDN w:val="0"/>
        <w:adjustRightInd w:val="0"/>
        <w:snapToGrid w:val="0"/>
        <w:spacing w:before="126" w:line="218" w:lineRule="auto"/>
        <w:ind w:left="3606"/>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8"/>
          <w:kern w:val="0"/>
          <w:sz w:val="30"/>
          <w:szCs w:val="30"/>
          <w:lang w:eastAsia="en-US"/>
        </w:rPr>
        <w:t>二、投标报价明细表</w:t>
      </w:r>
    </w:p>
    <w:p w14:paraId="41329262">
      <w:pPr>
        <w:widowControl/>
        <w:kinsoku w:val="0"/>
        <w:autoSpaceDE w:val="0"/>
        <w:autoSpaceDN w:val="0"/>
        <w:adjustRightInd w:val="0"/>
        <w:snapToGrid w:val="0"/>
        <w:spacing w:before="16" w:line="220" w:lineRule="auto"/>
        <w:ind w:left="37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项目名称：</w:t>
      </w:r>
    </w:p>
    <w:p w14:paraId="4DA2AB39">
      <w:pPr>
        <w:kinsoku w:val="0"/>
        <w:autoSpaceDE w:val="0"/>
        <w:autoSpaceDN w:val="0"/>
        <w:adjustRightInd w:val="0"/>
        <w:snapToGrid w:val="0"/>
        <w:spacing w:line="257" w:lineRule="auto"/>
        <w:jc w:val="left"/>
        <w:textAlignment w:val="baseline"/>
        <w:rPr>
          <w:rFonts w:ascii="Arial" w:hAnsi="Arial" w:eastAsia="Arial" w:cs="Arial"/>
          <w:snapToGrid w:val="0"/>
          <w:color w:val="000000"/>
          <w:kern w:val="0"/>
          <w:sz w:val="21"/>
          <w:szCs w:val="21"/>
          <w:lang w:val="en-US" w:eastAsia="en-US" w:bidi="ar-SA"/>
        </w:rPr>
      </w:pPr>
    </w:p>
    <w:p w14:paraId="03C2A430">
      <w:pPr>
        <w:widowControl/>
        <w:kinsoku w:val="0"/>
        <w:autoSpaceDE w:val="0"/>
        <w:autoSpaceDN w:val="0"/>
        <w:adjustRightInd w:val="0"/>
        <w:snapToGrid w:val="0"/>
        <w:spacing w:before="78" w:line="219" w:lineRule="auto"/>
        <w:ind w:left="37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货币单位：人民币元</w:t>
      </w:r>
    </w:p>
    <w:p w14:paraId="73237BD9">
      <w:pPr>
        <w:widowControl/>
        <w:kinsoku w:val="0"/>
        <w:autoSpaceDE w:val="0"/>
        <w:autoSpaceDN w:val="0"/>
        <w:adjustRightInd w:val="0"/>
        <w:snapToGrid w:val="0"/>
        <w:spacing w:before="61" w:line="240" w:lineRule="auto"/>
        <w:jc w:val="left"/>
        <w:textAlignment w:val="baseline"/>
        <w:rPr>
          <w:rFonts w:ascii="Arial" w:hAnsi="Arial" w:eastAsia="Arial" w:cs="Arial"/>
          <w:snapToGrid w:val="0"/>
          <w:color w:val="000000"/>
          <w:kern w:val="0"/>
          <w:szCs w:val="21"/>
          <w:lang w:eastAsia="en-US"/>
        </w:rPr>
      </w:pPr>
    </w:p>
    <w:tbl>
      <w:tblPr>
        <w:tblStyle w:val="8"/>
        <w:tblW w:w="7658" w:type="dxa"/>
        <w:tblInd w:w="6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1346"/>
        <w:gridCol w:w="883"/>
        <w:gridCol w:w="901"/>
        <w:gridCol w:w="902"/>
        <w:gridCol w:w="1004"/>
        <w:gridCol w:w="1004"/>
        <w:gridCol w:w="996"/>
      </w:tblGrid>
      <w:tr w14:paraId="17654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9" w:hRule="atLeast"/>
        </w:trPr>
        <w:tc>
          <w:tcPr>
            <w:tcW w:w="622" w:type="dxa"/>
            <w:textDirection w:val="tbRlV"/>
            <w:vAlign w:val="top"/>
          </w:tcPr>
          <w:p w14:paraId="0A5AF90B">
            <w:pPr>
              <w:widowControl/>
              <w:kinsoku w:val="0"/>
              <w:autoSpaceDE w:val="0"/>
              <w:autoSpaceDN w:val="0"/>
              <w:adjustRightInd w:val="0"/>
              <w:snapToGrid w:val="0"/>
              <w:spacing w:before="187" w:line="210" w:lineRule="auto"/>
              <w:ind w:left="19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序</w:t>
            </w:r>
            <w:r>
              <w:rPr>
                <w:rFonts w:ascii="宋体" w:hAnsi="宋体" w:eastAsia="宋体" w:cs="宋体"/>
                <w:snapToGrid w:val="0"/>
                <w:color w:val="000000"/>
                <w:spacing w:val="10"/>
                <w:kern w:val="0"/>
                <w:sz w:val="24"/>
                <w:szCs w:val="24"/>
                <w:lang w:val="en-US" w:eastAsia="en-US" w:bidi="ar-SA"/>
              </w:rPr>
              <w:t xml:space="preserve">  </w:t>
            </w:r>
            <w:r>
              <w:rPr>
                <w:rFonts w:ascii="宋体" w:hAnsi="宋体" w:eastAsia="宋体" w:cs="宋体"/>
                <w:snapToGrid w:val="0"/>
                <w:color w:val="000000"/>
                <w:spacing w:val="-1"/>
                <w:kern w:val="0"/>
                <w:sz w:val="24"/>
                <w:szCs w:val="24"/>
                <w:lang w:val="en-US" w:eastAsia="en-US" w:bidi="ar-SA"/>
              </w:rPr>
              <w:t>号</w:t>
            </w:r>
          </w:p>
        </w:tc>
        <w:tc>
          <w:tcPr>
            <w:tcW w:w="1346" w:type="dxa"/>
            <w:vAlign w:val="top"/>
          </w:tcPr>
          <w:p w14:paraId="52334003">
            <w:pPr>
              <w:widowControl/>
              <w:kinsoku w:val="0"/>
              <w:autoSpaceDE w:val="0"/>
              <w:autoSpaceDN w:val="0"/>
              <w:adjustRightInd w:val="0"/>
              <w:snapToGrid w:val="0"/>
              <w:spacing w:line="353" w:lineRule="auto"/>
              <w:jc w:val="left"/>
              <w:textAlignment w:val="baseline"/>
              <w:rPr>
                <w:rFonts w:ascii="Arial" w:hAnsi="Arial" w:eastAsia="Arial" w:cs="Arial"/>
                <w:snapToGrid w:val="0"/>
                <w:color w:val="000000"/>
                <w:kern w:val="0"/>
                <w:sz w:val="21"/>
                <w:szCs w:val="21"/>
                <w:lang w:eastAsia="en-US"/>
              </w:rPr>
            </w:pPr>
          </w:p>
          <w:p w14:paraId="6C8CD34E">
            <w:pPr>
              <w:widowControl/>
              <w:kinsoku w:val="0"/>
              <w:autoSpaceDE w:val="0"/>
              <w:autoSpaceDN w:val="0"/>
              <w:adjustRightInd w:val="0"/>
              <w:snapToGrid w:val="0"/>
              <w:spacing w:before="78" w:line="221" w:lineRule="auto"/>
              <w:ind w:left="38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名</w:t>
            </w:r>
            <w:r>
              <w:rPr>
                <w:rFonts w:ascii="宋体" w:hAnsi="宋体" w:eastAsia="宋体" w:cs="宋体"/>
                <w:snapToGrid w:val="0"/>
                <w:color w:val="000000"/>
                <w:spacing w:val="9"/>
                <w:kern w:val="0"/>
                <w:sz w:val="24"/>
                <w:szCs w:val="24"/>
                <w:lang w:val="en-US" w:eastAsia="en-US" w:bidi="ar-SA"/>
              </w:rPr>
              <w:t xml:space="preserve"> </w:t>
            </w:r>
            <w:r>
              <w:rPr>
                <w:rFonts w:ascii="宋体" w:hAnsi="宋体" w:eastAsia="宋体" w:cs="宋体"/>
                <w:snapToGrid w:val="0"/>
                <w:color w:val="000000"/>
                <w:spacing w:val="-7"/>
                <w:kern w:val="0"/>
                <w:sz w:val="24"/>
                <w:szCs w:val="24"/>
                <w:lang w:val="en-US" w:eastAsia="en-US" w:bidi="ar-SA"/>
              </w:rPr>
              <w:t>称</w:t>
            </w:r>
          </w:p>
        </w:tc>
        <w:tc>
          <w:tcPr>
            <w:tcW w:w="883" w:type="dxa"/>
            <w:vAlign w:val="top"/>
          </w:tcPr>
          <w:p w14:paraId="0B45E121">
            <w:pPr>
              <w:widowControl/>
              <w:kinsoku w:val="0"/>
              <w:autoSpaceDE w:val="0"/>
              <w:autoSpaceDN w:val="0"/>
              <w:adjustRightInd w:val="0"/>
              <w:snapToGrid w:val="0"/>
              <w:spacing w:line="352" w:lineRule="auto"/>
              <w:jc w:val="left"/>
              <w:textAlignment w:val="baseline"/>
              <w:rPr>
                <w:rFonts w:ascii="Arial" w:hAnsi="Arial" w:eastAsia="Arial" w:cs="Arial"/>
                <w:snapToGrid w:val="0"/>
                <w:color w:val="000000"/>
                <w:kern w:val="0"/>
                <w:sz w:val="21"/>
                <w:szCs w:val="21"/>
                <w:lang w:eastAsia="en-US"/>
              </w:rPr>
            </w:pPr>
          </w:p>
          <w:p w14:paraId="4B6721C7">
            <w:pPr>
              <w:widowControl/>
              <w:kinsoku w:val="0"/>
              <w:autoSpaceDE w:val="0"/>
              <w:autoSpaceDN w:val="0"/>
              <w:adjustRightInd w:val="0"/>
              <w:snapToGrid w:val="0"/>
              <w:spacing w:before="78" w:line="219" w:lineRule="auto"/>
              <w:ind w:left="22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5"/>
                <w:kern w:val="0"/>
                <w:sz w:val="24"/>
                <w:szCs w:val="24"/>
                <w:lang w:val="en-US" w:eastAsia="en-US" w:bidi="ar-SA"/>
              </w:rPr>
              <w:t>品牌</w:t>
            </w:r>
          </w:p>
        </w:tc>
        <w:tc>
          <w:tcPr>
            <w:tcW w:w="901" w:type="dxa"/>
            <w:vAlign w:val="top"/>
          </w:tcPr>
          <w:p w14:paraId="07F6328A">
            <w:pPr>
              <w:widowControl/>
              <w:kinsoku w:val="0"/>
              <w:autoSpaceDE w:val="0"/>
              <w:autoSpaceDN w:val="0"/>
              <w:adjustRightInd w:val="0"/>
              <w:snapToGrid w:val="0"/>
              <w:spacing w:line="352" w:lineRule="auto"/>
              <w:jc w:val="left"/>
              <w:textAlignment w:val="baseline"/>
              <w:rPr>
                <w:rFonts w:ascii="Arial" w:hAnsi="Arial" w:eastAsia="Arial" w:cs="Arial"/>
                <w:snapToGrid w:val="0"/>
                <w:color w:val="000000"/>
                <w:kern w:val="0"/>
                <w:sz w:val="21"/>
                <w:szCs w:val="21"/>
                <w:lang w:eastAsia="en-US"/>
              </w:rPr>
            </w:pPr>
          </w:p>
          <w:p w14:paraId="558D9F03">
            <w:pPr>
              <w:widowControl/>
              <w:kinsoku w:val="0"/>
              <w:autoSpaceDE w:val="0"/>
              <w:autoSpaceDN w:val="0"/>
              <w:adjustRightInd w:val="0"/>
              <w:snapToGrid w:val="0"/>
              <w:spacing w:before="78" w:line="221" w:lineRule="auto"/>
              <w:ind w:left="2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9"/>
                <w:kern w:val="0"/>
                <w:sz w:val="24"/>
                <w:szCs w:val="24"/>
                <w:lang w:val="en-US" w:eastAsia="en-US" w:bidi="ar-SA"/>
              </w:rPr>
              <w:t>型号</w:t>
            </w:r>
          </w:p>
        </w:tc>
        <w:tc>
          <w:tcPr>
            <w:tcW w:w="902" w:type="dxa"/>
            <w:vAlign w:val="top"/>
          </w:tcPr>
          <w:p w14:paraId="1F0E2A37">
            <w:pPr>
              <w:widowControl/>
              <w:kinsoku w:val="0"/>
              <w:autoSpaceDE w:val="0"/>
              <w:autoSpaceDN w:val="0"/>
              <w:adjustRightInd w:val="0"/>
              <w:snapToGrid w:val="0"/>
              <w:spacing w:line="352" w:lineRule="auto"/>
              <w:jc w:val="left"/>
              <w:textAlignment w:val="baseline"/>
              <w:rPr>
                <w:rFonts w:ascii="Arial" w:hAnsi="Arial" w:eastAsia="Arial" w:cs="Arial"/>
                <w:snapToGrid w:val="0"/>
                <w:color w:val="000000"/>
                <w:kern w:val="0"/>
                <w:sz w:val="21"/>
                <w:szCs w:val="21"/>
                <w:lang w:eastAsia="en-US"/>
              </w:rPr>
            </w:pPr>
          </w:p>
          <w:p w14:paraId="77A08C03">
            <w:pPr>
              <w:widowControl/>
              <w:kinsoku w:val="0"/>
              <w:autoSpaceDE w:val="0"/>
              <w:autoSpaceDN w:val="0"/>
              <w:adjustRightInd w:val="0"/>
              <w:snapToGrid w:val="0"/>
              <w:spacing w:before="78" w:line="219" w:lineRule="auto"/>
              <w:ind w:left="21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数量</w:t>
            </w:r>
          </w:p>
        </w:tc>
        <w:tc>
          <w:tcPr>
            <w:tcW w:w="1004" w:type="dxa"/>
            <w:vAlign w:val="top"/>
          </w:tcPr>
          <w:p w14:paraId="64BD88A0">
            <w:pPr>
              <w:widowControl/>
              <w:kinsoku w:val="0"/>
              <w:autoSpaceDE w:val="0"/>
              <w:autoSpaceDN w:val="0"/>
              <w:adjustRightInd w:val="0"/>
              <w:snapToGrid w:val="0"/>
              <w:spacing w:before="199" w:line="296" w:lineRule="auto"/>
              <w:ind w:left="270" w:right="174" w:hanging="12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1"/>
                <w:kern w:val="0"/>
                <w:sz w:val="24"/>
                <w:szCs w:val="24"/>
                <w:lang w:val="en-US" w:eastAsia="en-US" w:bidi="ar-SA"/>
              </w:rPr>
              <w:t>单价</w:t>
            </w:r>
            <w:r>
              <w:rPr>
                <w:rFonts w:ascii="宋体" w:hAnsi="宋体" w:eastAsia="宋体" w:cs="宋体"/>
                <w:snapToGrid w:val="0"/>
                <w:color w:val="000000"/>
                <w:spacing w:val="15"/>
                <w:kern w:val="0"/>
                <w:sz w:val="24"/>
                <w:szCs w:val="24"/>
                <w:lang w:val="en-US" w:eastAsia="en-US" w:bidi="ar-SA"/>
              </w:rPr>
              <w:t xml:space="preserve"> </w:t>
            </w:r>
            <w:r>
              <w:rPr>
                <w:rFonts w:ascii="宋体" w:hAnsi="宋体" w:eastAsia="宋体" w:cs="宋体"/>
                <w:snapToGrid w:val="0"/>
                <w:color w:val="000000"/>
                <w:spacing w:val="-21"/>
                <w:kern w:val="0"/>
                <w:sz w:val="24"/>
                <w:szCs w:val="24"/>
                <w:lang w:val="en-US" w:eastAsia="en-US" w:bidi="ar-SA"/>
              </w:rPr>
              <w:t>(</w:t>
            </w:r>
            <w:r>
              <w:rPr>
                <w:rFonts w:ascii="宋体" w:hAnsi="宋体" w:eastAsia="宋体" w:cs="宋体"/>
                <w:snapToGrid w:val="0"/>
                <w:color w:val="000000"/>
                <w:spacing w:val="-6"/>
                <w:kern w:val="0"/>
                <w:sz w:val="24"/>
                <w:szCs w:val="24"/>
                <w:lang w:val="en-US" w:eastAsia="en-US" w:bidi="ar-SA"/>
              </w:rPr>
              <w:t>元）</w:t>
            </w:r>
          </w:p>
        </w:tc>
        <w:tc>
          <w:tcPr>
            <w:tcW w:w="1004" w:type="dxa"/>
            <w:vAlign w:val="top"/>
          </w:tcPr>
          <w:p w14:paraId="7CFAAEEC">
            <w:pPr>
              <w:widowControl/>
              <w:kinsoku w:val="0"/>
              <w:autoSpaceDE w:val="0"/>
              <w:autoSpaceDN w:val="0"/>
              <w:adjustRightInd w:val="0"/>
              <w:snapToGrid w:val="0"/>
              <w:spacing w:before="199" w:line="296" w:lineRule="auto"/>
              <w:ind w:left="271" w:right="173" w:hanging="11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3"/>
                <w:kern w:val="0"/>
                <w:sz w:val="24"/>
                <w:szCs w:val="24"/>
                <w:lang w:val="en-US" w:eastAsia="en-US" w:bidi="ar-SA"/>
              </w:rPr>
              <w:t>总价</w:t>
            </w:r>
            <w:r>
              <w:rPr>
                <w:rFonts w:ascii="宋体" w:hAnsi="宋体" w:eastAsia="宋体" w:cs="宋体"/>
                <w:snapToGrid w:val="0"/>
                <w:color w:val="000000"/>
                <w:spacing w:val="17"/>
                <w:kern w:val="0"/>
                <w:sz w:val="24"/>
                <w:szCs w:val="24"/>
                <w:lang w:val="en-US" w:eastAsia="en-US" w:bidi="ar-SA"/>
              </w:rPr>
              <w:t xml:space="preserve"> </w:t>
            </w:r>
            <w:r>
              <w:rPr>
                <w:rFonts w:ascii="宋体" w:hAnsi="宋体" w:eastAsia="宋体" w:cs="宋体"/>
                <w:snapToGrid w:val="0"/>
                <w:color w:val="000000"/>
                <w:spacing w:val="-23"/>
                <w:kern w:val="0"/>
                <w:sz w:val="24"/>
                <w:szCs w:val="24"/>
                <w:lang w:val="en-US" w:eastAsia="en-US" w:bidi="ar-SA"/>
              </w:rPr>
              <w:t>(</w:t>
            </w:r>
            <w:r>
              <w:rPr>
                <w:rFonts w:ascii="宋体" w:hAnsi="宋体" w:eastAsia="宋体" w:cs="宋体"/>
                <w:snapToGrid w:val="0"/>
                <w:color w:val="000000"/>
                <w:spacing w:val="-6"/>
                <w:kern w:val="0"/>
                <w:sz w:val="24"/>
                <w:szCs w:val="24"/>
                <w:lang w:val="en-US" w:eastAsia="en-US" w:bidi="ar-SA"/>
              </w:rPr>
              <w:t>元）</w:t>
            </w:r>
          </w:p>
        </w:tc>
        <w:tc>
          <w:tcPr>
            <w:tcW w:w="996" w:type="dxa"/>
            <w:vAlign w:val="top"/>
          </w:tcPr>
          <w:p w14:paraId="53953EDF">
            <w:pPr>
              <w:widowControl/>
              <w:kinsoku w:val="0"/>
              <w:autoSpaceDE w:val="0"/>
              <w:autoSpaceDN w:val="0"/>
              <w:adjustRightInd w:val="0"/>
              <w:snapToGrid w:val="0"/>
              <w:spacing w:line="352" w:lineRule="auto"/>
              <w:jc w:val="left"/>
              <w:textAlignment w:val="baseline"/>
              <w:rPr>
                <w:rFonts w:ascii="Arial" w:hAnsi="Arial" w:eastAsia="Arial" w:cs="Arial"/>
                <w:snapToGrid w:val="0"/>
                <w:color w:val="000000"/>
                <w:kern w:val="0"/>
                <w:sz w:val="21"/>
                <w:szCs w:val="21"/>
                <w:lang w:eastAsia="en-US"/>
              </w:rPr>
            </w:pPr>
          </w:p>
          <w:p w14:paraId="11F9CE2B">
            <w:pPr>
              <w:widowControl/>
              <w:kinsoku w:val="0"/>
              <w:autoSpaceDE w:val="0"/>
              <w:autoSpaceDN w:val="0"/>
              <w:adjustRightInd w:val="0"/>
              <w:snapToGrid w:val="0"/>
              <w:spacing w:before="78" w:line="221" w:lineRule="auto"/>
              <w:ind w:left="20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备</w:t>
            </w:r>
            <w:r>
              <w:rPr>
                <w:rFonts w:ascii="宋体" w:hAnsi="宋体" w:eastAsia="宋体" w:cs="宋体"/>
                <w:snapToGrid w:val="0"/>
                <w:color w:val="000000"/>
                <w:spacing w:val="10"/>
                <w:kern w:val="0"/>
                <w:sz w:val="24"/>
                <w:szCs w:val="24"/>
                <w:lang w:val="en-US" w:eastAsia="en-US" w:bidi="ar-SA"/>
              </w:rPr>
              <w:t xml:space="preserve"> </w:t>
            </w:r>
            <w:r>
              <w:rPr>
                <w:rFonts w:ascii="宋体" w:hAnsi="宋体" w:eastAsia="宋体" w:cs="宋体"/>
                <w:snapToGrid w:val="0"/>
                <w:color w:val="000000"/>
                <w:spacing w:val="-7"/>
                <w:kern w:val="0"/>
                <w:sz w:val="24"/>
                <w:szCs w:val="24"/>
                <w:lang w:val="en-US" w:eastAsia="en-US" w:bidi="ar-SA"/>
              </w:rPr>
              <w:t>注</w:t>
            </w:r>
          </w:p>
        </w:tc>
      </w:tr>
      <w:tr w14:paraId="2F959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0" w:hRule="atLeast"/>
        </w:trPr>
        <w:tc>
          <w:tcPr>
            <w:tcW w:w="622" w:type="dxa"/>
            <w:vAlign w:val="top"/>
          </w:tcPr>
          <w:p w14:paraId="7CB0DBB6">
            <w:pPr>
              <w:widowControl/>
              <w:kinsoku w:val="0"/>
              <w:autoSpaceDE w:val="0"/>
              <w:autoSpaceDN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1487AD9F">
            <w:pPr>
              <w:widowControl/>
              <w:kinsoku w:val="0"/>
              <w:autoSpaceDE w:val="0"/>
              <w:autoSpaceDN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5020C53F">
            <w:pPr>
              <w:widowControl/>
              <w:kinsoku w:val="0"/>
              <w:autoSpaceDE w:val="0"/>
              <w:autoSpaceDN w:val="0"/>
              <w:adjustRightInd w:val="0"/>
              <w:snapToGrid w:val="0"/>
              <w:spacing w:before="78" w:line="241" w:lineRule="auto"/>
              <w:ind w:left="27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1</w:t>
            </w:r>
          </w:p>
        </w:tc>
        <w:tc>
          <w:tcPr>
            <w:tcW w:w="1346" w:type="dxa"/>
            <w:vAlign w:val="top"/>
          </w:tcPr>
          <w:p w14:paraId="380036E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883" w:type="dxa"/>
            <w:vAlign w:val="top"/>
          </w:tcPr>
          <w:p w14:paraId="27C7557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01" w:type="dxa"/>
            <w:vAlign w:val="top"/>
          </w:tcPr>
          <w:p w14:paraId="1D424BC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02" w:type="dxa"/>
            <w:vAlign w:val="top"/>
          </w:tcPr>
          <w:p w14:paraId="7F54F8F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04" w:type="dxa"/>
            <w:vAlign w:val="top"/>
          </w:tcPr>
          <w:p w14:paraId="6C54117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04" w:type="dxa"/>
            <w:vAlign w:val="top"/>
          </w:tcPr>
          <w:p w14:paraId="115A783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96" w:type="dxa"/>
            <w:vAlign w:val="top"/>
          </w:tcPr>
          <w:p w14:paraId="356C92E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529EE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0" w:hRule="atLeast"/>
        </w:trPr>
        <w:tc>
          <w:tcPr>
            <w:tcW w:w="622" w:type="dxa"/>
            <w:vAlign w:val="top"/>
          </w:tcPr>
          <w:p w14:paraId="031F2679">
            <w:pPr>
              <w:widowControl/>
              <w:kinsoku w:val="0"/>
              <w:autoSpaceDE w:val="0"/>
              <w:autoSpaceDN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31F501BC">
            <w:pPr>
              <w:widowControl/>
              <w:kinsoku w:val="0"/>
              <w:autoSpaceDE w:val="0"/>
              <w:autoSpaceDN w:val="0"/>
              <w:adjustRightInd w:val="0"/>
              <w:snapToGrid w:val="0"/>
              <w:spacing w:line="269" w:lineRule="auto"/>
              <w:jc w:val="left"/>
              <w:textAlignment w:val="baseline"/>
              <w:rPr>
                <w:rFonts w:ascii="Arial" w:hAnsi="Arial" w:eastAsia="Arial" w:cs="Arial"/>
                <w:snapToGrid w:val="0"/>
                <w:color w:val="000000"/>
                <w:kern w:val="0"/>
                <w:sz w:val="21"/>
                <w:szCs w:val="21"/>
                <w:lang w:eastAsia="en-US"/>
              </w:rPr>
            </w:pPr>
          </w:p>
          <w:p w14:paraId="403D013E">
            <w:pPr>
              <w:widowControl/>
              <w:kinsoku w:val="0"/>
              <w:autoSpaceDE w:val="0"/>
              <w:autoSpaceDN w:val="0"/>
              <w:adjustRightInd w:val="0"/>
              <w:snapToGrid w:val="0"/>
              <w:spacing w:before="78" w:line="241" w:lineRule="auto"/>
              <w:ind w:left="26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2</w:t>
            </w:r>
          </w:p>
        </w:tc>
        <w:tc>
          <w:tcPr>
            <w:tcW w:w="1346" w:type="dxa"/>
            <w:vAlign w:val="top"/>
          </w:tcPr>
          <w:p w14:paraId="051520C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883" w:type="dxa"/>
            <w:vAlign w:val="top"/>
          </w:tcPr>
          <w:p w14:paraId="5BF6E83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01" w:type="dxa"/>
            <w:vAlign w:val="top"/>
          </w:tcPr>
          <w:p w14:paraId="7AAF8C2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02" w:type="dxa"/>
            <w:vAlign w:val="top"/>
          </w:tcPr>
          <w:p w14:paraId="2EE89F5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04" w:type="dxa"/>
            <w:vAlign w:val="top"/>
          </w:tcPr>
          <w:p w14:paraId="276551D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04" w:type="dxa"/>
            <w:vAlign w:val="top"/>
          </w:tcPr>
          <w:p w14:paraId="19D52B1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96" w:type="dxa"/>
            <w:vAlign w:val="top"/>
          </w:tcPr>
          <w:p w14:paraId="4137DA7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50091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0" w:hRule="atLeast"/>
        </w:trPr>
        <w:tc>
          <w:tcPr>
            <w:tcW w:w="622" w:type="dxa"/>
            <w:vAlign w:val="top"/>
          </w:tcPr>
          <w:p w14:paraId="65344954">
            <w:pPr>
              <w:widowControl/>
              <w:kinsoku w:val="0"/>
              <w:autoSpaceDE w:val="0"/>
              <w:autoSpaceDN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30C3028F">
            <w:pPr>
              <w:widowControl/>
              <w:kinsoku w:val="0"/>
              <w:autoSpaceDE w:val="0"/>
              <w:autoSpaceDN w:val="0"/>
              <w:adjustRightInd w:val="0"/>
              <w:snapToGrid w:val="0"/>
              <w:spacing w:line="357" w:lineRule="auto"/>
              <w:jc w:val="left"/>
              <w:textAlignment w:val="baseline"/>
              <w:rPr>
                <w:rFonts w:ascii="Arial" w:hAnsi="Arial" w:eastAsia="Arial" w:cs="Arial"/>
                <w:snapToGrid w:val="0"/>
                <w:color w:val="000000"/>
                <w:kern w:val="0"/>
                <w:sz w:val="21"/>
                <w:szCs w:val="21"/>
                <w:lang w:eastAsia="en-US"/>
              </w:rPr>
            </w:pPr>
          </w:p>
          <w:p w14:paraId="4447F7DC">
            <w:pPr>
              <w:widowControl/>
              <w:kinsoku w:val="0"/>
              <w:autoSpaceDE w:val="0"/>
              <w:autoSpaceDN w:val="0"/>
              <w:adjustRightInd w:val="0"/>
              <w:snapToGrid w:val="0"/>
              <w:spacing w:before="78" w:line="99" w:lineRule="exact"/>
              <w:ind w:left="14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position w:val="1"/>
                <w:sz w:val="24"/>
                <w:szCs w:val="24"/>
                <w:lang w:val="en-US" w:eastAsia="en-US" w:bidi="ar-SA"/>
              </w:rPr>
              <w:t>...</w:t>
            </w:r>
          </w:p>
        </w:tc>
        <w:tc>
          <w:tcPr>
            <w:tcW w:w="1346" w:type="dxa"/>
            <w:vAlign w:val="top"/>
          </w:tcPr>
          <w:p w14:paraId="5E3FE2CC">
            <w:pPr>
              <w:widowControl/>
              <w:kinsoku w:val="0"/>
              <w:autoSpaceDE w:val="0"/>
              <w:autoSpaceDN w:val="0"/>
              <w:adjustRightInd w:val="0"/>
              <w:snapToGrid w:val="0"/>
              <w:spacing w:line="356" w:lineRule="auto"/>
              <w:jc w:val="left"/>
              <w:textAlignment w:val="baseline"/>
              <w:rPr>
                <w:rFonts w:ascii="Arial" w:hAnsi="Arial" w:eastAsia="Arial" w:cs="Arial"/>
                <w:snapToGrid w:val="0"/>
                <w:color w:val="000000"/>
                <w:kern w:val="0"/>
                <w:sz w:val="21"/>
                <w:szCs w:val="21"/>
                <w:lang w:eastAsia="en-US"/>
              </w:rPr>
            </w:pPr>
          </w:p>
          <w:p w14:paraId="1F3A835E">
            <w:pPr>
              <w:widowControl/>
              <w:kinsoku w:val="0"/>
              <w:autoSpaceDE w:val="0"/>
              <w:autoSpaceDN w:val="0"/>
              <w:adjustRightInd w:val="0"/>
              <w:snapToGrid w:val="0"/>
              <w:spacing w:line="357" w:lineRule="auto"/>
              <w:jc w:val="left"/>
              <w:textAlignment w:val="baseline"/>
              <w:rPr>
                <w:rFonts w:ascii="Arial" w:hAnsi="Arial" w:eastAsia="Arial" w:cs="Arial"/>
                <w:snapToGrid w:val="0"/>
                <w:color w:val="000000"/>
                <w:kern w:val="0"/>
                <w:sz w:val="21"/>
                <w:szCs w:val="21"/>
                <w:lang w:eastAsia="en-US"/>
              </w:rPr>
            </w:pPr>
          </w:p>
          <w:p w14:paraId="25C90F25">
            <w:pPr>
              <w:widowControl/>
              <w:kinsoku w:val="0"/>
              <w:autoSpaceDE w:val="0"/>
              <w:autoSpaceDN w:val="0"/>
              <w:adjustRightInd w:val="0"/>
              <w:snapToGrid w:val="0"/>
              <w:spacing w:before="78" w:line="99" w:lineRule="exact"/>
              <w:ind w:left="50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position w:val="1"/>
                <w:sz w:val="24"/>
                <w:szCs w:val="24"/>
                <w:lang w:val="en-US" w:eastAsia="en-US" w:bidi="ar-SA"/>
              </w:rPr>
              <w:t>...</w:t>
            </w:r>
          </w:p>
        </w:tc>
        <w:tc>
          <w:tcPr>
            <w:tcW w:w="883" w:type="dxa"/>
            <w:vAlign w:val="top"/>
          </w:tcPr>
          <w:p w14:paraId="4227751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01" w:type="dxa"/>
            <w:vAlign w:val="top"/>
          </w:tcPr>
          <w:p w14:paraId="598A611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02" w:type="dxa"/>
            <w:vAlign w:val="top"/>
          </w:tcPr>
          <w:p w14:paraId="5DB88D3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04" w:type="dxa"/>
            <w:vAlign w:val="top"/>
          </w:tcPr>
          <w:p w14:paraId="6FEA12A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04" w:type="dxa"/>
            <w:vAlign w:val="top"/>
          </w:tcPr>
          <w:p w14:paraId="10859B9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96" w:type="dxa"/>
            <w:vAlign w:val="top"/>
          </w:tcPr>
          <w:p w14:paraId="1E77FC1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6EE83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968" w:type="dxa"/>
            <w:gridSpan w:val="2"/>
            <w:vAlign w:val="top"/>
          </w:tcPr>
          <w:p w14:paraId="35C99DF7">
            <w:pPr>
              <w:widowControl/>
              <w:kinsoku w:val="0"/>
              <w:autoSpaceDE w:val="0"/>
              <w:autoSpaceDN w:val="0"/>
              <w:adjustRightInd w:val="0"/>
              <w:snapToGrid w:val="0"/>
              <w:spacing w:line="295" w:lineRule="auto"/>
              <w:jc w:val="left"/>
              <w:textAlignment w:val="baseline"/>
              <w:rPr>
                <w:rFonts w:ascii="Arial" w:hAnsi="Arial" w:eastAsia="Arial" w:cs="Arial"/>
                <w:snapToGrid w:val="0"/>
                <w:color w:val="000000"/>
                <w:kern w:val="0"/>
                <w:sz w:val="21"/>
                <w:szCs w:val="21"/>
                <w:lang w:eastAsia="en-US"/>
              </w:rPr>
            </w:pPr>
          </w:p>
          <w:p w14:paraId="26F265B2">
            <w:pPr>
              <w:widowControl/>
              <w:kinsoku w:val="0"/>
              <w:autoSpaceDE w:val="0"/>
              <w:autoSpaceDN w:val="0"/>
              <w:adjustRightInd w:val="0"/>
              <w:snapToGrid w:val="0"/>
              <w:spacing w:before="78" w:line="218" w:lineRule="auto"/>
              <w:ind w:left="15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合计总价（元）</w:t>
            </w:r>
          </w:p>
          <w:p w14:paraId="22CF253A">
            <w:pPr>
              <w:widowControl/>
              <w:kinsoku w:val="0"/>
              <w:autoSpaceDE w:val="0"/>
              <w:autoSpaceDN w:val="0"/>
              <w:adjustRightInd w:val="0"/>
              <w:snapToGrid w:val="0"/>
              <w:spacing w:before="215" w:line="239" w:lineRule="auto"/>
              <w:ind w:left="89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w:t>
            </w:r>
          </w:p>
        </w:tc>
        <w:tc>
          <w:tcPr>
            <w:tcW w:w="5690" w:type="dxa"/>
            <w:gridSpan w:val="6"/>
            <w:vAlign w:val="top"/>
          </w:tcPr>
          <w:p w14:paraId="5ECB6A3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bl>
    <w:p w14:paraId="408E800C">
      <w:pPr>
        <w:widowControl/>
        <w:kinsoku w:val="0"/>
        <w:autoSpaceDE w:val="0"/>
        <w:autoSpaceDN w:val="0"/>
        <w:adjustRightInd w:val="0"/>
        <w:snapToGrid w:val="0"/>
        <w:spacing w:before="194" w:line="221" w:lineRule="auto"/>
        <w:ind w:left="1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备注：</w:t>
      </w:r>
    </w:p>
    <w:p w14:paraId="42DCF735">
      <w:pPr>
        <w:widowControl/>
        <w:kinsoku w:val="0"/>
        <w:autoSpaceDE w:val="0"/>
        <w:autoSpaceDN w:val="0"/>
        <w:adjustRightInd w:val="0"/>
        <w:snapToGrid w:val="0"/>
        <w:spacing w:before="212" w:line="219" w:lineRule="auto"/>
        <w:ind w:left="2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1、投标项目和数量满足本项目招标范围，内容由投标人结合自身情况填写。</w:t>
      </w:r>
    </w:p>
    <w:p w14:paraId="107708E1">
      <w:pPr>
        <w:widowControl/>
        <w:kinsoku w:val="0"/>
        <w:autoSpaceDE w:val="0"/>
        <w:autoSpaceDN w:val="0"/>
        <w:adjustRightInd w:val="0"/>
        <w:snapToGrid w:val="0"/>
        <w:spacing w:before="217" w:line="218" w:lineRule="auto"/>
        <w:ind w:left="1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2、投标人填报价格总价应与投标函载明价格一</w:t>
      </w:r>
      <w:r>
        <w:rPr>
          <w:rFonts w:ascii="宋体" w:hAnsi="宋体" w:eastAsia="宋体" w:cs="宋体"/>
          <w:snapToGrid w:val="0"/>
          <w:color w:val="000000"/>
          <w:spacing w:val="-1"/>
          <w:kern w:val="0"/>
          <w:sz w:val="24"/>
          <w:szCs w:val="24"/>
          <w:lang w:eastAsia="en-US"/>
        </w:rPr>
        <w:t>致，若不一致，以投标函为准。</w:t>
      </w:r>
    </w:p>
    <w:p w14:paraId="5E9C6185">
      <w:pPr>
        <w:widowControl/>
        <w:kinsoku w:val="0"/>
        <w:autoSpaceDE w:val="0"/>
        <w:autoSpaceDN w:val="0"/>
        <w:adjustRightInd w:val="0"/>
        <w:snapToGrid w:val="0"/>
        <w:spacing w:before="216" w:line="386" w:lineRule="auto"/>
        <w:ind w:left="11" w:right="26" w:firstLine="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3、此次报价包括所投项目相关人工费、运输费、</w:t>
      </w:r>
      <w:r>
        <w:rPr>
          <w:rFonts w:ascii="宋体" w:hAnsi="宋体" w:eastAsia="宋体" w:cs="宋体"/>
          <w:snapToGrid w:val="0"/>
          <w:color w:val="000000"/>
          <w:spacing w:val="-1"/>
          <w:kern w:val="0"/>
          <w:sz w:val="24"/>
          <w:szCs w:val="24"/>
          <w:lang w:eastAsia="en-US"/>
        </w:rPr>
        <w:t>保险费、专利费、税费、备件、交通</w:t>
      </w:r>
      <w:r>
        <w:rPr>
          <w:rFonts w:ascii="宋体" w:hAnsi="宋体" w:eastAsia="宋体" w:cs="宋体"/>
          <w:snapToGrid w:val="0"/>
          <w:color w:val="000000"/>
          <w:spacing w:val="-2"/>
          <w:kern w:val="0"/>
          <w:sz w:val="24"/>
          <w:szCs w:val="24"/>
          <w:lang w:eastAsia="en-US"/>
        </w:rPr>
        <w:t>等所有技术和服务费用。</w:t>
      </w:r>
    </w:p>
    <w:p w14:paraId="542E893F">
      <w:pPr>
        <w:kinsoku w:val="0"/>
        <w:autoSpaceDE w:val="0"/>
        <w:autoSpaceDN w:val="0"/>
        <w:adjustRightInd w:val="0"/>
        <w:snapToGrid w:val="0"/>
        <w:spacing w:line="415" w:lineRule="auto"/>
        <w:jc w:val="left"/>
        <w:textAlignment w:val="baseline"/>
        <w:rPr>
          <w:rFonts w:ascii="Arial" w:hAnsi="Arial" w:eastAsia="Arial" w:cs="Arial"/>
          <w:snapToGrid w:val="0"/>
          <w:color w:val="000000"/>
          <w:kern w:val="0"/>
          <w:sz w:val="21"/>
          <w:szCs w:val="21"/>
          <w:lang w:val="en-US" w:eastAsia="en-US" w:bidi="ar-SA"/>
        </w:rPr>
      </w:pPr>
    </w:p>
    <w:p w14:paraId="2EFBF36D">
      <w:pPr>
        <w:widowControl/>
        <w:kinsoku w:val="0"/>
        <w:autoSpaceDE w:val="0"/>
        <w:autoSpaceDN w:val="0"/>
        <w:adjustRightInd w:val="0"/>
        <w:snapToGrid w:val="0"/>
        <w:spacing w:before="78" w:line="219" w:lineRule="auto"/>
        <w:ind w:left="39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投标人名称（盖章</w:t>
      </w:r>
      <w:r>
        <w:rPr>
          <w:rFonts w:ascii="宋体" w:hAnsi="宋体" w:eastAsia="宋体" w:cs="宋体"/>
          <w:snapToGrid w:val="0"/>
          <w:color w:val="000000"/>
          <w:spacing w:val="1"/>
          <w:kern w:val="0"/>
          <w:sz w:val="24"/>
          <w:szCs w:val="24"/>
          <w:lang w:eastAsia="en-US"/>
        </w:rPr>
        <w:t>）：</w:t>
      </w:r>
    </w:p>
    <w:p w14:paraId="7BDB68F9">
      <w:pPr>
        <w:widowControl/>
        <w:kinsoku w:val="0"/>
        <w:autoSpaceDE w:val="0"/>
        <w:autoSpaceDN w:val="0"/>
        <w:adjustRightInd w:val="0"/>
        <w:snapToGrid w:val="0"/>
        <w:spacing w:before="215" w:line="219" w:lineRule="auto"/>
        <w:ind w:left="39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授权人或被授权人（签字或盖章</w:t>
      </w:r>
      <w:r>
        <w:rPr>
          <w:rFonts w:ascii="宋体" w:hAnsi="宋体" w:eastAsia="宋体" w:cs="宋体"/>
          <w:snapToGrid w:val="0"/>
          <w:color w:val="000000"/>
          <w:spacing w:val="2"/>
          <w:kern w:val="0"/>
          <w:sz w:val="24"/>
          <w:szCs w:val="24"/>
          <w:lang w:eastAsia="en-US"/>
        </w:rPr>
        <w:t>）：</w:t>
      </w:r>
    </w:p>
    <w:p w14:paraId="598CC4C0">
      <w:pPr>
        <w:widowControl/>
        <w:kinsoku w:val="0"/>
        <w:autoSpaceDE w:val="0"/>
        <w:autoSpaceDN w:val="0"/>
        <w:adjustRightInd w:val="0"/>
        <w:snapToGrid w:val="0"/>
        <w:spacing w:before="218" w:line="219" w:lineRule="auto"/>
        <w:ind w:left="402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0"/>
          <w:kern w:val="0"/>
          <w:sz w:val="24"/>
          <w:szCs w:val="24"/>
          <w:lang w:eastAsia="en-US"/>
        </w:rPr>
        <w:t>日</w:t>
      </w:r>
      <w:r>
        <w:rPr>
          <w:rFonts w:ascii="宋体" w:hAnsi="宋体" w:eastAsia="宋体" w:cs="宋体"/>
          <w:snapToGrid w:val="0"/>
          <w:color w:val="000000"/>
          <w:spacing w:val="3"/>
          <w:kern w:val="0"/>
          <w:sz w:val="24"/>
          <w:szCs w:val="24"/>
          <w:lang w:eastAsia="en-US"/>
        </w:rPr>
        <w:t xml:space="preserve">    </w:t>
      </w:r>
      <w:r>
        <w:rPr>
          <w:rFonts w:ascii="宋体" w:hAnsi="宋体" w:eastAsia="宋体" w:cs="宋体"/>
          <w:snapToGrid w:val="0"/>
          <w:color w:val="000000"/>
          <w:spacing w:val="-20"/>
          <w:kern w:val="0"/>
          <w:sz w:val="24"/>
          <w:szCs w:val="24"/>
          <w:lang w:eastAsia="en-US"/>
        </w:rPr>
        <w:t>期</w:t>
      </w:r>
      <w:r>
        <w:rPr>
          <w:rFonts w:ascii="宋体" w:hAnsi="宋体" w:eastAsia="宋体" w:cs="宋体"/>
          <w:snapToGrid w:val="0"/>
          <w:color w:val="000000"/>
          <w:spacing w:val="-89"/>
          <w:kern w:val="0"/>
          <w:sz w:val="24"/>
          <w:szCs w:val="24"/>
          <w:lang w:eastAsia="en-US"/>
        </w:rPr>
        <w:t xml:space="preserve"> </w:t>
      </w:r>
      <w:r>
        <w:rPr>
          <w:rFonts w:ascii="宋体" w:hAnsi="宋体" w:eastAsia="宋体" w:cs="宋体"/>
          <w:snapToGrid w:val="0"/>
          <w:color w:val="000000"/>
          <w:spacing w:val="-20"/>
          <w:kern w:val="0"/>
          <w:sz w:val="24"/>
          <w:szCs w:val="24"/>
          <w:lang w:eastAsia="en-US"/>
        </w:rPr>
        <w:t>：</w:t>
      </w:r>
      <w:r>
        <w:rPr>
          <w:rFonts w:ascii="宋体" w:hAnsi="宋体" w:eastAsia="宋体" w:cs="宋体"/>
          <w:snapToGrid w:val="0"/>
          <w:color w:val="000000"/>
          <w:spacing w:val="3"/>
          <w:kern w:val="0"/>
          <w:sz w:val="24"/>
          <w:szCs w:val="24"/>
          <w:lang w:eastAsia="en-US"/>
        </w:rPr>
        <w:t xml:space="preserve">   </w:t>
      </w:r>
      <w:r>
        <w:rPr>
          <w:rFonts w:ascii="宋体" w:hAnsi="宋体" w:eastAsia="宋体" w:cs="宋体"/>
          <w:snapToGrid w:val="0"/>
          <w:color w:val="000000"/>
          <w:spacing w:val="-20"/>
          <w:kern w:val="0"/>
          <w:sz w:val="24"/>
          <w:szCs w:val="24"/>
          <w:lang w:eastAsia="en-US"/>
        </w:rPr>
        <w:t>年</w:t>
      </w:r>
      <w:r>
        <w:rPr>
          <w:rFonts w:ascii="宋体" w:hAnsi="宋体" w:eastAsia="宋体" w:cs="宋体"/>
          <w:snapToGrid w:val="0"/>
          <w:color w:val="000000"/>
          <w:spacing w:val="5"/>
          <w:kern w:val="0"/>
          <w:sz w:val="24"/>
          <w:szCs w:val="24"/>
          <w:lang w:eastAsia="en-US"/>
        </w:rPr>
        <w:t xml:space="preserve">   </w:t>
      </w:r>
      <w:r>
        <w:rPr>
          <w:rFonts w:ascii="宋体" w:hAnsi="宋体" w:eastAsia="宋体" w:cs="宋体"/>
          <w:snapToGrid w:val="0"/>
          <w:color w:val="000000"/>
          <w:spacing w:val="-20"/>
          <w:kern w:val="0"/>
          <w:sz w:val="24"/>
          <w:szCs w:val="24"/>
          <w:lang w:eastAsia="en-US"/>
        </w:rPr>
        <w:t>月</w:t>
      </w:r>
      <w:r>
        <w:rPr>
          <w:rFonts w:ascii="宋体" w:hAnsi="宋体" w:eastAsia="宋体" w:cs="宋体"/>
          <w:snapToGrid w:val="0"/>
          <w:color w:val="000000"/>
          <w:spacing w:val="17"/>
          <w:kern w:val="0"/>
          <w:sz w:val="24"/>
          <w:szCs w:val="24"/>
          <w:lang w:eastAsia="en-US"/>
        </w:rPr>
        <w:t xml:space="preserve">   </w:t>
      </w:r>
      <w:r>
        <w:rPr>
          <w:rFonts w:ascii="宋体" w:hAnsi="宋体" w:eastAsia="宋体" w:cs="宋体"/>
          <w:snapToGrid w:val="0"/>
          <w:color w:val="000000"/>
          <w:spacing w:val="-20"/>
          <w:kern w:val="0"/>
          <w:sz w:val="24"/>
          <w:szCs w:val="24"/>
          <w:lang w:eastAsia="en-US"/>
        </w:rPr>
        <w:t>日</w:t>
      </w:r>
    </w:p>
    <w:p w14:paraId="5F2FDD79">
      <w:pPr>
        <w:spacing w:line="219" w:lineRule="auto"/>
        <w:rPr>
          <w:rFonts w:ascii="宋体" w:hAnsi="宋体" w:eastAsia="宋体" w:cs="宋体"/>
          <w:sz w:val="24"/>
          <w:szCs w:val="24"/>
        </w:rPr>
        <w:sectPr>
          <w:headerReference r:id="rId119" w:type="default"/>
          <w:footerReference r:id="rId120" w:type="default"/>
          <w:pgSz w:w="11906" w:h="16840"/>
          <w:pgMar w:top="1229" w:right="1439" w:bottom="1134" w:left="1440" w:header="887" w:footer="889" w:gutter="0"/>
          <w:pgNumType w:fmt="decimal"/>
          <w:cols w:space="720" w:num="1"/>
        </w:sectPr>
      </w:pPr>
    </w:p>
    <w:p w14:paraId="1D23C513">
      <w:pPr>
        <w:widowControl/>
        <w:kinsoku w:val="0"/>
        <w:autoSpaceDE w:val="0"/>
        <w:autoSpaceDN w:val="0"/>
        <w:adjustRightInd w:val="0"/>
        <w:snapToGrid w:val="0"/>
        <w:spacing w:before="38" w:line="223" w:lineRule="auto"/>
        <w:ind w:left="2787"/>
        <w:jc w:val="left"/>
        <w:textAlignment w:val="baseline"/>
        <w:outlineLvl w:val="1"/>
        <w:rPr>
          <w:rFonts w:ascii="宋体" w:hAnsi="宋体" w:eastAsia="宋体" w:cs="宋体"/>
          <w:snapToGrid w:val="0"/>
          <w:color w:val="000000"/>
          <w:kern w:val="0"/>
          <w:sz w:val="54"/>
          <w:szCs w:val="54"/>
          <w:lang w:eastAsia="en-US"/>
        </w:rPr>
      </w:pPr>
      <w:r>
        <w:rPr>
          <w:rFonts w:ascii="宋体" w:hAnsi="宋体" w:eastAsia="宋体" w:cs="宋体"/>
          <w:b/>
          <w:bCs/>
          <w:snapToGrid w:val="0"/>
          <w:color w:val="000000"/>
          <w:kern w:val="0"/>
          <w:sz w:val="54"/>
          <w:szCs w:val="54"/>
          <w:lang w:eastAsia="en-US"/>
        </w:rPr>
        <w:t>商务技术文件</w:t>
      </w:r>
    </w:p>
    <w:p w14:paraId="3E2D744A">
      <w:pPr>
        <w:widowControl/>
        <w:kinsoku w:val="0"/>
        <w:autoSpaceDE w:val="0"/>
        <w:autoSpaceDN w:val="0"/>
        <w:adjustRightInd w:val="0"/>
        <w:snapToGrid w:val="0"/>
        <w:spacing w:before="93" w:line="220" w:lineRule="auto"/>
        <w:ind w:left="3794"/>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10"/>
          <w:kern w:val="0"/>
          <w:sz w:val="30"/>
          <w:szCs w:val="30"/>
          <w:lang w:eastAsia="en-US"/>
        </w:rPr>
        <w:t>一、投标函</w:t>
      </w:r>
    </w:p>
    <w:p w14:paraId="5057705E">
      <w:pPr>
        <w:widowControl/>
        <w:kinsoku w:val="0"/>
        <w:autoSpaceDE w:val="0"/>
        <w:autoSpaceDN w:val="0"/>
        <w:adjustRightInd w:val="0"/>
        <w:snapToGrid w:val="0"/>
        <w:spacing w:before="214" w:line="219" w:lineRule="auto"/>
        <w:ind w:left="1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1"/>
          <w:kern w:val="0"/>
          <w:sz w:val="24"/>
          <w:szCs w:val="24"/>
          <w:lang w:eastAsia="en-US"/>
        </w:rPr>
        <w:t>致</w:t>
      </w:r>
      <w:r>
        <w:rPr>
          <w:rFonts w:ascii="宋体" w:hAnsi="宋体" w:eastAsia="宋体" w:cs="宋体"/>
          <w:snapToGrid w:val="0"/>
          <w:color w:val="000000"/>
          <w:spacing w:val="-50"/>
          <w:kern w:val="0"/>
          <w:sz w:val="24"/>
          <w:szCs w:val="24"/>
          <w:lang w:eastAsia="en-US"/>
        </w:rPr>
        <w:t>：（</w:t>
      </w:r>
      <w:r>
        <w:rPr>
          <w:rFonts w:ascii="宋体" w:hAnsi="宋体" w:eastAsia="宋体" w:cs="宋体"/>
          <w:snapToGrid w:val="0"/>
          <w:color w:val="000000"/>
          <w:spacing w:val="11"/>
          <w:kern w:val="0"/>
          <w:sz w:val="24"/>
          <w:szCs w:val="24"/>
          <w:lang w:eastAsia="en-US"/>
        </w:rPr>
        <w:t>采购人）</w:t>
      </w:r>
    </w:p>
    <w:p w14:paraId="1FCB4B8B">
      <w:pPr>
        <w:widowControl/>
        <w:kinsoku w:val="0"/>
        <w:autoSpaceDE w:val="0"/>
        <w:autoSpaceDN w:val="0"/>
        <w:adjustRightInd w:val="0"/>
        <w:snapToGrid w:val="0"/>
        <w:spacing w:before="202" w:line="352" w:lineRule="auto"/>
        <w:ind w:left="44" w:right="335" w:firstLine="45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根据贵方</w:t>
      </w:r>
      <w:r>
        <w:rPr>
          <w:rFonts w:ascii="宋体" w:hAnsi="宋体" w:eastAsia="宋体" w:cs="宋体"/>
          <w:snapToGrid w:val="0"/>
          <w:color w:val="000000"/>
          <w:spacing w:val="2"/>
          <w:kern w:val="0"/>
          <w:sz w:val="24"/>
          <w:szCs w:val="24"/>
          <w:u w:val="single" w:color="auto"/>
          <w:lang w:eastAsia="en-US"/>
        </w:rPr>
        <w:t>（项目名称</w:t>
      </w:r>
      <w:r>
        <w:rPr>
          <w:rFonts w:ascii="宋体" w:hAnsi="宋体" w:eastAsia="宋体" w:cs="宋体"/>
          <w:snapToGrid w:val="0"/>
          <w:color w:val="000000"/>
          <w:spacing w:val="-17"/>
          <w:kern w:val="0"/>
          <w:sz w:val="24"/>
          <w:szCs w:val="24"/>
          <w:u w:val="single" w:color="auto"/>
          <w:lang w:eastAsia="en-US"/>
        </w:rPr>
        <w:t>）（</w:t>
      </w:r>
      <w:r>
        <w:rPr>
          <w:rFonts w:ascii="宋体" w:hAnsi="宋体" w:eastAsia="宋体" w:cs="宋体"/>
          <w:snapToGrid w:val="0"/>
          <w:color w:val="000000"/>
          <w:spacing w:val="2"/>
          <w:kern w:val="0"/>
          <w:sz w:val="24"/>
          <w:szCs w:val="24"/>
          <w:u w:val="single" w:color="auto"/>
          <w:lang w:eastAsia="en-US"/>
        </w:rPr>
        <w:t>项目编号）</w:t>
      </w:r>
      <w:r>
        <w:rPr>
          <w:rFonts w:ascii="宋体" w:hAnsi="宋体" w:eastAsia="宋体" w:cs="宋体"/>
          <w:snapToGrid w:val="0"/>
          <w:color w:val="000000"/>
          <w:spacing w:val="2"/>
          <w:kern w:val="0"/>
          <w:sz w:val="24"/>
          <w:szCs w:val="24"/>
          <w:lang w:eastAsia="en-US"/>
        </w:rPr>
        <w:t>项目的招标公告，签字代表</w:t>
      </w:r>
      <w:r>
        <w:rPr>
          <w:rFonts w:ascii="宋体" w:hAnsi="宋体" w:eastAsia="宋体" w:cs="宋体"/>
          <w:snapToGrid w:val="0"/>
          <w:color w:val="000000"/>
          <w:spacing w:val="2"/>
          <w:kern w:val="0"/>
          <w:sz w:val="24"/>
          <w:szCs w:val="24"/>
          <w:u w:val="single" w:color="auto"/>
          <w:lang w:eastAsia="en-US"/>
        </w:rPr>
        <w:t>（姓名、职务</w:t>
      </w:r>
      <w:r>
        <w:rPr>
          <w:rFonts w:ascii="宋体" w:hAnsi="宋体" w:eastAsia="宋体" w:cs="宋体"/>
          <w:snapToGrid w:val="0"/>
          <w:color w:val="000000"/>
          <w:kern w:val="0"/>
          <w:sz w:val="24"/>
          <w:szCs w:val="24"/>
          <w:lang w:eastAsia="en-US"/>
        </w:rPr>
        <w:t xml:space="preserve"> </w:t>
      </w:r>
      <w:r>
        <w:rPr>
          <w:rFonts w:ascii="宋体" w:hAnsi="宋体" w:eastAsia="宋体" w:cs="宋体"/>
          <w:snapToGrid w:val="0"/>
          <w:color w:val="000000"/>
          <w:spacing w:val="-2"/>
          <w:kern w:val="0"/>
          <w:sz w:val="24"/>
          <w:szCs w:val="24"/>
          <w:u w:val="single" w:color="auto"/>
          <w:lang w:eastAsia="en-US"/>
        </w:rPr>
        <w:t xml:space="preserve">) </w:t>
      </w:r>
      <w:r>
        <w:rPr>
          <w:rFonts w:ascii="宋体" w:hAnsi="宋体" w:eastAsia="宋体" w:cs="宋体"/>
          <w:snapToGrid w:val="0"/>
          <w:color w:val="000000"/>
          <w:spacing w:val="-2"/>
          <w:kern w:val="0"/>
          <w:sz w:val="24"/>
          <w:szCs w:val="24"/>
          <w:lang w:eastAsia="en-US"/>
        </w:rPr>
        <w:t>经正式授权并代表投标人</w:t>
      </w:r>
      <w:r>
        <w:rPr>
          <w:rFonts w:ascii="宋体" w:hAnsi="宋体" w:eastAsia="宋体" w:cs="宋体"/>
          <w:snapToGrid w:val="0"/>
          <w:color w:val="000000"/>
          <w:spacing w:val="-2"/>
          <w:kern w:val="0"/>
          <w:sz w:val="24"/>
          <w:szCs w:val="24"/>
          <w:u w:val="single" w:color="auto"/>
          <w:lang w:eastAsia="en-US"/>
        </w:rPr>
        <w:t>（投标人名称、地址）</w:t>
      </w:r>
      <w:r>
        <w:rPr>
          <w:rFonts w:ascii="宋体" w:hAnsi="宋体" w:eastAsia="宋体" w:cs="宋体"/>
          <w:snapToGrid w:val="0"/>
          <w:color w:val="000000"/>
          <w:spacing w:val="-2"/>
          <w:kern w:val="0"/>
          <w:sz w:val="24"/>
          <w:szCs w:val="24"/>
          <w:lang w:eastAsia="en-US"/>
        </w:rPr>
        <w:t>提交</w:t>
      </w:r>
      <w:r>
        <w:rPr>
          <w:rFonts w:ascii="宋体" w:hAnsi="宋体" w:eastAsia="宋体" w:cs="宋体"/>
          <w:snapToGrid w:val="0"/>
          <w:color w:val="000000"/>
          <w:spacing w:val="-3"/>
          <w:kern w:val="0"/>
          <w:sz w:val="24"/>
          <w:szCs w:val="24"/>
          <w:lang w:eastAsia="en-US"/>
        </w:rPr>
        <w:t>下述文件</w:t>
      </w:r>
      <w:r>
        <w:rPr>
          <w:rFonts w:ascii="宋体" w:hAnsi="宋体" w:eastAsia="宋体" w:cs="宋体"/>
          <w:b/>
          <w:bCs/>
          <w:snapToGrid w:val="0"/>
          <w:color w:val="000000"/>
          <w:spacing w:val="-3"/>
          <w:kern w:val="0"/>
          <w:sz w:val="24"/>
          <w:szCs w:val="24"/>
          <w:lang w:eastAsia="en-US"/>
        </w:rPr>
        <w:t>：</w:t>
      </w:r>
    </w:p>
    <w:p w14:paraId="3D179753">
      <w:pPr>
        <w:widowControl/>
        <w:kinsoku w:val="0"/>
        <w:autoSpaceDE w:val="0"/>
        <w:autoSpaceDN w:val="0"/>
        <w:adjustRightInd w:val="0"/>
        <w:snapToGrid w:val="0"/>
        <w:spacing w:line="219"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1.资格证明文件；</w:t>
      </w:r>
    </w:p>
    <w:p w14:paraId="7EE801EF">
      <w:pPr>
        <w:widowControl/>
        <w:kinsoku w:val="0"/>
        <w:autoSpaceDE w:val="0"/>
        <w:autoSpaceDN w:val="0"/>
        <w:adjustRightInd w:val="0"/>
        <w:snapToGrid w:val="0"/>
        <w:spacing w:before="178" w:line="218"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2.投标报价文件；</w:t>
      </w:r>
    </w:p>
    <w:p w14:paraId="4CAB6F4F">
      <w:pPr>
        <w:widowControl/>
        <w:kinsoku w:val="0"/>
        <w:autoSpaceDE w:val="0"/>
        <w:autoSpaceDN w:val="0"/>
        <w:adjustRightInd w:val="0"/>
        <w:snapToGrid w:val="0"/>
        <w:spacing w:before="185" w:line="219" w:lineRule="auto"/>
        <w:ind w:left="50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3.商务技术文件。</w:t>
      </w:r>
    </w:p>
    <w:p w14:paraId="1061F6BE">
      <w:pPr>
        <w:widowControl/>
        <w:kinsoku w:val="0"/>
        <w:autoSpaceDE w:val="0"/>
        <w:autoSpaceDN w:val="0"/>
        <w:adjustRightInd w:val="0"/>
        <w:snapToGrid w:val="0"/>
        <w:spacing w:before="182" w:line="219" w:lineRule="auto"/>
        <w:ind w:left="49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根据此函，签字代表宣布同意如下：</w:t>
      </w:r>
    </w:p>
    <w:p w14:paraId="5031243A">
      <w:pPr>
        <w:widowControl/>
        <w:kinsoku w:val="0"/>
        <w:autoSpaceDE w:val="0"/>
        <w:autoSpaceDN w:val="0"/>
        <w:adjustRightInd w:val="0"/>
        <w:snapToGrid w:val="0"/>
        <w:spacing w:before="205" w:line="293" w:lineRule="auto"/>
        <w:ind w:left="24" w:right="429" w:firstLine="50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9"/>
          <w:kern w:val="0"/>
          <w:sz w:val="24"/>
          <w:szCs w:val="24"/>
          <w:lang w:eastAsia="en-US"/>
        </w:rPr>
        <w:t>1.所附投标价格表中规定的应提交和交付的货物和相关服务的投标报价</w:t>
      </w:r>
      <w:r>
        <w:rPr>
          <w:rFonts w:ascii="宋体" w:hAnsi="宋体" w:eastAsia="宋体" w:cs="宋体"/>
          <w:snapToGrid w:val="0"/>
          <w:color w:val="000000"/>
          <w:spacing w:val="-7"/>
          <w:kern w:val="0"/>
          <w:sz w:val="24"/>
          <w:szCs w:val="24"/>
          <w:lang w:eastAsia="en-US"/>
        </w:rPr>
        <w:t>为。</w:t>
      </w:r>
    </w:p>
    <w:p w14:paraId="73394027">
      <w:pPr>
        <w:widowControl/>
        <w:kinsoku w:val="0"/>
        <w:autoSpaceDE w:val="0"/>
        <w:autoSpaceDN w:val="0"/>
        <w:adjustRightInd w:val="0"/>
        <w:snapToGrid w:val="0"/>
        <w:spacing w:before="151"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2.我方将按招标文件的规定履行合同责任和义务。</w:t>
      </w:r>
    </w:p>
    <w:p w14:paraId="40833869">
      <w:pPr>
        <w:widowControl/>
        <w:kinsoku w:val="0"/>
        <w:autoSpaceDE w:val="0"/>
        <w:autoSpaceDN w:val="0"/>
        <w:adjustRightInd w:val="0"/>
        <w:snapToGrid w:val="0"/>
        <w:spacing w:before="202" w:line="292" w:lineRule="auto"/>
        <w:ind w:left="21" w:right="408" w:firstLine="48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3.我方已详细审查全部招标文件，我方完全理</w:t>
      </w:r>
      <w:r>
        <w:rPr>
          <w:rFonts w:ascii="宋体" w:hAnsi="宋体" w:eastAsia="宋体" w:cs="宋体"/>
          <w:snapToGrid w:val="0"/>
          <w:color w:val="000000"/>
          <w:spacing w:val="-2"/>
          <w:kern w:val="0"/>
          <w:sz w:val="24"/>
          <w:szCs w:val="24"/>
          <w:lang w:eastAsia="en-US"/>
        </w:rPr>
        <w:t>解并同意放弃对这方面有不明及</w:t>
      </w:r>
      <w:r>
        <w:rPr>
          <w:rFonts w:ascii="宋体" w:hAnsi="宋体" w:eastAsia="宋体" w:cs="宋体"/>
          <w:snapToGrid w:val="0"/>
          <w:color w:val="000000"/>
          <w:spacing w:val="-3"/>
          <w:kern w:val="0"/>
          <w:sz w:val="24"/>
          <w:szCs w:val="24"/>
          <w:lang w:eastAsia="en-US"/>
        </w:rPr>
        <w:t>误解的权力。</w:t>
      </w:r>
    </w:p>
    <w:p w14:paraId="4399D6D1">
      <w:pPr>
        <w:widowControl/>
        <w:kinsoku w:val="0"/>
        <w:autoSpaceDE w:val="0"/>
        <w:autoSpaceDN w:val="0"/>
        <w:adjustRightInd w:val="0"/>
        <w:snapToGrid w:val="0"/>
        <w:spacing w:before="156" w:line="219" w:lineRule="auto"/>
        <w:ind w:left="49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4.投标有效期为自提交投标文件的截止之日起</w:t>
      </w:r>
      <w:r>
        <w:rPr>
          <w:rFonts w:ascii="宋体" w:hAnsi="宋体" w:eastAsia="宋体" w:cs="宋体"/>
          <w:snapToGrid w:val="0"/>
          <w:color w:val="000000"/>
          <w:spacing w:val="-1"/>
          <w:kern w:val="0"/>
          <w:sz w:val="24"/>
          <w:szCs w:val="24"/>
          <w:u w:val="single" w:color="auto"/>
          <w:lang w:eastAsia="en-US"/>
        </w:rPr>
        <w:t>（由投标人填写）</w:t>
      </w:r>
      <w:r>
        <w:rPr>
          <w:rFonts w:ascii="宋体" w:hAnsi="宋体" w:eastAsia="宋体" w:cs="宋体"/>
          <w:snapToGrid w:val="0"/>
          <w:color w:val="000000"/>
          <w:spacing w:val="-1"/>
          <w:kern w:val="0"/>
          <w:sz w:val="24"/>
          <w:szCs w:val="24"/>
          <w:lang w:eastAsia="en-US"/>
        </w:rPr>
        <w:t>个日历天。</w:t>
      </w:r>
    </w:p>
    <w:p w14:paraId="15BAD161">
      <w:pPr>
        <w:widowControl/>
        <w:kinsoku w:val="0"/>
        <w:autoSpaceDE w:val="0"/>
        <w:autoSpaceDN w:val="0"/>
        <w:adjustRightInd w:val="0"/>
        <w:snapToGrid w:val="0"/>
        <w:spacing w:before="203" w:line="289" w:lineRule="auto"/>
        <w:ind w:left="19" w:right="206" w:firstLine="48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5.我方同意提供按照贵方招标文件要求的与</w:t>
      </w:r>
      <w:r>
        <w:rPr>
          <w:rFonts w:ascii="宋体" w:hAnsi="宋体" w:eastAsia="宋体" w:cs="宋体"/>
          <w:snapToGrid w:val="0"/>
          <w:color w:val="000000"/>
          <w:spacing w:val="-3"/>
          <w:kern w:val="0"/>
          <w:sz w:val="24"/>
          <w:szCs w:val="24"/>
          <w:lang w:eastAsia="en-US"/>
        </w:rPr>
        <w:t>投标有关的一切数据或资料，采用综</w:t>
      </w:r>
      <w:r>
        <w:rPr>
          <w:rFonts w:ascii="宋体" w:hAnsi="宋体" w:eastAsia="宋体" w:cs="宋体"/>
          <w:snapToGrid w:val="0"/>
          <w:color w:val="000000"/>
          <w:spacing w:val="-2"/>
          <w:kern w:val="0"/>
          <w:sz w:val="24"/>
          <w:szCs w:val="24"/>
          <w:lang w:eastAsia="en-US"/>
        </w:rPr>
        <w:t>合评分法时，我方完全理解贵方不一定接受最低价的投标。</w:t>
      </w:r>
    </w:p>
    <w:p w14:paraId="490B417C">
      <w:pPr>
        <w:widowControl/>
        <w:kinsoku w:val="0"/>
        <w:autoSpaceDE w:val="0"/>
        <w:autoSpaceDN w:val="0"/>
        <w:adjustRightInd w:val="0"/>
        <w:snapToGrid w:val="0"/>
        <w:spacing w:before="183" w:line="290" w:lineRule="auto"/>
        <w:ind w:left="67" w:right="208" w:firstLine="4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6.本项目如由中标人支付采购代理服务费，我方同</w:t>
      </w:r>
      <w:r>
        <w:rPr>
          <w:rFonts w:ascii="宋体" w:hAnsi="宋体" w:eastAsia="宋体" w:cs="宋体"/>
          <w:snapToGrid w:val="0"/>
          <w:color w:val="000000"/>
          <w:spacing w:val="-3"/>
          <w:kern w:val="0"/>
          <w:sz w:val="24"/>
          <w:szCs w:val="24"/>
          <w:lang w:eastAsia="en-US"/>
        </w:rPr>
        <w:t>意按投标人须知前附表中规定</w:t>
      </w:r>
      <w:r>
        <w:rPr>
          <w:rFonts w:ascii="宋体" w:hAnsi="宋体" w:eastAsia="宋体" w:cs="宋体"/>
          <w:snapToGrid w:val="0"/>
          <w:color w:val="000000"/>
          <w:spacing w:val="-5"/>
          <w:kern w:val="0"/>
          <w:sz w:val="24"/>
          <w:szCs w:val="24"/>
          <w:lang w:eastAsia="en-US"/>
        </w:rPr>
        <w:t>向</w:t>
      </w:r>
      <w:r>
        <w:rPr>
          <w:rFonts w:hint="eastAsia" w:ascii="宋体" w:hAnsi="宋体" w:eastAsia="宋体" w:cs="宋体"/>
          <w:snapToGrid w:val="0"/>
          <w:color w:val="000000"/>
          <w:spacing w:val="-5"/>
          <w:kern w:val="0"/>
          <w:sz w:val="24"/>
          <w:szCs w:val="24"/>
          <w:lang w:eastAsia="zh-CN"/>
        </w:rPr>
        <w:t>招标代理公司</w:t>
      </w:r>
      <w:r>
        <w:rPr>
          <w:rFonts w:ascii="宋体" w:hAnsi="宋体" w:eastAsia="宋体" w:cs="宋体"/>
          <w:snapToGrid w:val="0"/>
          <w:color w:val="000000"/>
          <w:spacing w:val="-5"/>
          <w:kern w:val="0"/>
          <w:sz w:val="24"/>
          <w:szCs w:val="24"/>
          <w:lang w:eastAsia="en-US"/>
        </w:rPr>
        <w:t>支付采购代理服务费。</w:t>
      </w:r>
    </w:p>
    <w:p w14:paraId="0BB3F361">
      <w:pPr>
        <w:widowControl/>
        <w:kinsoku w:val="0"/>
        <w:autoSpaceDE w:val="0"/>
        <w:autoSpaceDN w:val="0"/>
        <w:adjustRightInd w:val="0"/>
        <w:snapToGrid w:val="0"/>
        <w:spacing w:before="80" w:line="219" w:lineRule="auto"/>
        <w:ind w:left="50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7.重要声明：</w:t>
      </w:r>
    </w:p>
    <w:p w14:paraId="344708E5">
      <w:pPr>
        <w:widowControl/>
        <w:kinsoku w:val="0"/>
        <w:autoSpaceDE w:val="0"/>
        <w:autoSpaceDN w:val="0"/>
        <w:adjustRightInd w:val="0"/>
        <w:snapToGrid w:val="0"/>
        <w:spacing w:before="181" w:line="219" w:lineRule="auto"/>
        <w:ind w:left="5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1）与我方单位负责人为同一人的其他单位名称：</w:t>
      </w:r>
    </w:p>
    <w:p w14:paraId="1A164512">
      <w:pPr>
        <w:widowControl/>
        <w:kinsoku w:val="0"/>
        <w:autoSpaceDE w:val="0"/>
        <w:autoSpaceDN w:val="0"/>
        <w:adjustRightInd w:val="0"/>
        <w:snapToGrid w:val="0"/>
        <w:spacing w:before="183" w:line="220" w:lineRule="auto"/>
        <w:ind w:left="42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□无；</w:t>
      </w:r>
      <w:r>
        <w:rPr>
          <w:rFonts w:ascii="宋体" w:hAnsi="宋体" w:eastAsia="宋体" w:cs="宋体"/>
          <w:snapToGrid w:val="0"/>
          <w:color w:val="000000"/>
          <w:spacing w:val="-86"/>
          <w:kern w:val="0"/>
          <w:sz w:val="24"/>
          <w:szCs w:val="24"/>
          <w:lang w:eastAsia="en-US"/>
        </w:rPr>
        <w:t xml:space="preserve"> </w:t>
      </w:r>
      <w:r>
        <w:rPr>
          <w:rFonts w:ascii="宋体" w:hAnsi="宋体" w:eastAsia="宋体" w:cs="宋体"/>
          <w:snapToGrid w:val="0"/>
          <w:color w:val="000000"/>
          <w:spacing w:val="-4"/>
          <w:kern w:val="0"/>
          <w:sz w:val="24"/>
          <w:szCs w:val="24"/>
          <w:lang w:eastAsia="en-US"/>
        </w:rPr>
        <w:t>□有，具体单位名称为</w:t>
      </w:r>
      <w:r>
        <w:rPr>
          <w:rFonts w:ascii="宋体" w:hAnsi="宋体" w:eastAsia="宋体" w:cs="宋体"/>
          <w:snapToGrid w:val="0"/>
          <w:color w:val="000000"/>
          <w:spacing w:val="-22"/>
          <w:kern w:val="0"/>
          <w:sz w:val="24"/>
          <w:szCs w:val="24"/>
          <w:lang w:eastAsia="en-US"/>
        </w:rPr>
        <w:t>：</w:t>
      </w:r>
      <w:r>
        <w:rPr>
          <w:rFonts w:ascii="宋体" w:hAnsi="宋体" w:eastAsia="宋体" w:cs="宋体"/>
          <w:snapToGrid w:val="0"/>
          <w:color w:val="000000"/>
          <w:spacing w:val="-22"/>
          <w:kern w:val="0"/>
          <w:sz w:val="24"/>
          <w:szCs w:val="24"/>
          <w:u w:val="single" w:color="auto"/>
          <w:lang w:eastAsia="en-US"/>
        </w:rPr>
        <w:t>（</w:t>
      </w:r>
      <w:r>
        <w:rPr>
          <w:rFonts w:ascii="宋体" w:hAnsi="宋体" w:eastAsia="宋体" w:cs="宋体"/>
          <w:snapToGrid w:val="0"/>
          <w:color w:val="000000"/>
          <w:spacing w:val="-4"/>
          <w:kern w:val="0"/>
          <w:sz w:val="24"/>
          <w:szCs w:val="24"/>
          <w:u w:val="single" w:color="auto"/>
          <w:lang w:eastAsia="en-US"/>
        </w:rPr>
        <w:t>由投标人如实填写）</w:t>
      </w:r>
      <w:r>
        <w:rPr>
          <w:rFonts w:ascii="宋体" w:hAnsi="宋体" w:eastAsia="宋体" w:cs="宋体"/>
          <w:snapToGrid w:val="0"/>
          <w:color w:val="000000"/>
          <w:spacing w:val="-4"/>
          <w:kern w:val="0"/>
          <w:sz w:val="24"/>
          <w:szCs w:val="24"/>
          <w:lang w:eastAsia="en-US"/>
        </w:rPr>
        <w:t>。</w:t>
      </w:r>
    </w:p>
    <w:p w14:paraId="2E54C1F3">
      <w:pPr>
        <w:widowControl/>
        <w:kinsoku w:val="0"/>
        <w:autoSpaceDE w:val="0"/>
        <w:autoSpaceDN w:val="0"/>
        <w:adjustRightInd w:val="0"/>
        <w:snapToGrid w:val="0"/>
        <w:spacing w:before="177"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2）与我方存在控股、管理关系的其他单位的名称：</w:t>
      </w:r>
    </w:p>
    <w:p w14:paraId="2F7EEBD2">
      <w:pPr>
        <w:widowControl/>
        <w:kinsoku w:val="0"/>
        <w:autoSpaceDE w:val="0"/>
        <w:autoSpaceDN w:val="0"/>
        <w:adjustRightInd w:val="0"/>
        <w:snapToGrid w:val="0"/>
        <w:spacing w:before="183" w:line="220" w:lineRule="auto"/>
        <w:ind w:left="42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□无；</w:t>
      </w:r>
      <w:r>
        <w:rPr>
          <w:rFonts w:ascii="宋体" w:hAnsi="宋体" w:eastAsia="宋体" w:cs="宋体"/>
          <w:snapToGrid w:val="0"/>
          <w:color w:val="000000"/>
          <w:spacing w:val="-86"/>
          <w:kern w:val="0"/>
          <w:sz w:val="24"/>
          <w:szCs w:val="24"/>
          <w:lang w:eastAsia="en-US"/>
        </w:rPr>
        <w:t xml:space="preserve"> </w:t>
      </w:r>
      <w:r>
        <w:rPr>
          <w:rFonts w:ascii="宋体" w:hAnsi="宋体" w:eastAsia="宋体" w:cs="宋体"/>
          <w:snapToGrid w:val="0"/>
          <w:color w:val="000000"/>
          <w:spacing w:val="-4"/>
          <w:kern w:val="0"/>
          <w:sz w:val="24"/>
          <w:szCs w:val="24"/>
          <w:lang w:eastAsia="en-US"/>
        </w:rPr>
        <w:t>□有，具体单位名称为</w:t>
      </w:r>
      <w:r>
        <w:rPr>
          <w:rFonts w:ascii="宋体" w:hAnsi="宋体" w:eastAsia="宋体" w:cs="宋体"/>
          <w:snapToGrid w:val="0"/>
          <w:color w:val="000000"/>
          <w:spacing w:val="-22"/>
          <w:kern w:val="0"/>
          <w:sz w:val="24"/>
          <w:szCs w:val="24"/>
          <w:lang w:eastAsia="en-US"/>
        </w:rPr>
        <w:t>：</w:t>
      </w:r>
      <w:r>
        <w:rPr>
          <w:rFonts w:ascii="宋体" w:hAnsi="宋体" w:eastAsia="宋体" w:cs="宋体"/>
          <w:snapToGrid w:val="0"/>
          <w:color w:val="000000"/>
          <w:spacing w:val="-22"/>
          <w:kern w:val="0"/>
          <w:sz w:val="24"/>
          <w:szCs w:val="24"/>
          <w:u w:val="single" w:color="auto"/>
          <w:lang w:eastAsia="en-US"/>
        </w:rPr>
        <w:t>（</w:t>
      </w:r>
      <w:r>
        <w:rPr>
          <w:rFonts w:ascii="宋体" w:hAnsi="宋体" w:eastAsia="宋体" w:cs="宋体"/>
          <w:snapToGrid w:val="0"/>
          <w:color w:val="000000"/>
          <w:spacing w:val="-4"/>
          <w:kern w:val="0"/>
          <w:sz w:val="24"/>
          <w:szCs w:val="24"/>
          <w:u w:val="single" w:color="auto"/>
          <w:lang w:eastAsia="en-US"/>
        </w:rPr>
        <w:t>由投标人如实填写）</w:t>
      </w:r>
      <w:r>
        <w:rPr>
          <w:rFonts w:ascii="宋体" w:hAnsi="宋体" w:eastAsia="宋体" w:cs="宋体"/>
          <w:snapToGrid w:val="0"/>
          <w:color w:val="000000"/>
          <w:spacing w:val="-4"/>
          <w:kern w:val="0"/>
          <w:sz w:val="24"/>
          <w:szCs w:val="24"/>
          <w:lang w:eastAsia="en-US"/>
        </w:rPr>
        <w:t>。</w:t>
      </w:r>
    </w:p>
    <w:p w14:paraId="31C2BCBF">
      <w:pPr>
        <w:widowControl/>
        <w:kinsoku w:val="0"/>
        <w:autoSpaceDE w:val="0"/>
        <w:autoSpaceDN w:val="0"/>
        <w:adjustRightInd w:val="0"/>
        <w:snapToGrid w:val="0"/>
        <w:spacing w:before="277" w:line="361" w:lineRule="auto"/>
        <w:ind w:left="15" w:right="182" w:firstLine="504"/>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（备注：以上声明，必须如实选择，选中项用</w:t>
      </w:r>
      <w:r>
        <w:rPr>
          <w:rFonts w:ascii="MS Gothic" w:hAnsi="MS Gothic" w:eastAsia="MS Gothic" w:cs="MS Gothic"/>
          <w:snapToGrid w:val="0"/>
          <w:color w:val="000000"/>
          <w:spacing w:val="-2"/>
          <w:kern w:val="0"/>
          <w:sz w:val="24"/>
          <w:szCs w:val="24"/>
          <w:lang w:eastAsia="en-US"/>
        </w:rPr>
        <w:t>☑</w:t>
      </w:r>
      <w:r>
        <w:rPr>
          <w:rFonts w:ascii="宋体" w:hAnsi="宋体" w:eastAsia="宋体" w:cs="宋体"/>
          <w:snapToGrid w:val="0"/>
          <w:color w:val="000000"/>
          <w:spacing w:val="-2"/>
          <w:kern w:val="0"/>
          <w:sz w:val="24"/>
          <w:szCs w:val="24"/>
          <w:lang w:eastAsia="en-US"/>
        </w:rPr>
        <w:t>表示，未</w:t>
      </w:r>
      <w:r>
        <w:rPr>
          <w:rFonts w:ascii="宋体" w:hAnsi="宋体" w:eastAsia="宋体" w:cs="宋体"/>
          <w:snapToGrid w:val="0"/>
          <w:color w:val="000000"/>
          <w:spacing w:val="-3"/>
          <w:kern w:val="0"/>
          <w:sz w:val="24"/>
          <w:szCs w:val="24"/>
          <w:lang w:eastAsia="en-US"/>
        </w:rPr>
        <w:t>选中项用□表示。①“</w:t>
      </w:r>
      <w:r>
        <w:rPr>
          <w:rFonts w:ascii="宋体" w:hAnsi="宋体" w:eastAsia="宋体" w:cs="宋体"/>
          <w:snapToGrid w:val="0"/>
          <w:color w:val="000000"/>
          <w:spacing w:val="-2"/>
          <w:kern w:val="0"/>
          <w:sz w:val="24"/>
          <w:szCs w:val="24"/>
          <w:lang w:eastAsia="en-US"/>
        </w:rPr>
        <w:t>单位负责人</w:t>
      </w:r>
      <w:r>
        <w:rPr>
          <w:rFonts w:ascii="宋体" w:hAnsi="宋体" w:eastAsia="宋体" w:cs="宋体"/>
          <w:snapToGrid w:val="0"/>
          <w:color w:val="000000"/>
          <w:spacing w:val="-90"/>
          <w:kern w:val="0"/>
          <w:sz w:val="24"/>
          <w:szCs w:val="24"/>
          <w:lang w:eastAsia="en-US"/>
        </w:rPr>
        <w:t xml:space="preserve"> </w:t>
      </w:r>
      <w:r>
        <w:rPr>
          <w:rFonts w:ascii="宋体" w:hAnsi="宋体" w:eastAsia="宋体" w:cs="宋体"/>
          <w:snapToGrid w:val="0"/>
          <w:color w:val="000000"/>
          <w:spacing w:val="-2"/>
          <w:kern w:val="0"/>
          <w:sz w:val="24"/>
          <w:szCs w:val="24"/>
          <w:lang w:eastAsia="en-US"/>
        </w:rPr>
        <w:t>”是指单位法定代表人或者法律、行政法规规定代表</w:t>
      </w:r>
      <w:r>
        <w:rPr>
          <w:rFonts w:ascii="宋体" w:hAnsi="宋体" w:eastAsia="宋体" w:cs="宋体"/>
          <w:snapToGrid w:val="0"/>
          <w:color w:val="000000"/>
          <w:spacing w:val="-3"/>
          <w:kern w:val="0"/>
          <w:sz w:val="24"/>
          <w:szCs w:val="24"/>
          <w:lang w:eastAsia="en-US"/>
        </w:rPr>
        <w:t>单位行使职权的主要</w:t>
      </w:r>
      <w:r>
        <w:rPr>
          <w:rFonts w:ascii="宋体" w:hAnsi="宋体" w:eastAsia="宋体" w:cs="宋体"/>
          <w:snapToGrid w:val="0"/>
          <w:color w:val="000000"/>
          <w:spacing w:val="-2"/>
          <w:kern w:val="0"/>
          <w:sz w:val="24"/>
          <w:szCs w:val="24"/>
          <w:lang w:eastAsia="en-US"/>
        </w:rPr>
        <w:t>负责人。②本条所规定的控股、管理关系仅限于直接控股、直接管理关系，不包括间</w:t>
      </w:r>
      <w:r>
        <w:rPr>
          <w:rFonts w:ascii="宋体" w:hAnsi="宋体" w:eastAsia="宋体" w:cs="宋体"/>
          <w:snapToGrid w:val="0"/>
          <w:color w:val="000000"/>
          <w:spacing w:val="-1"/>
          <w:kern w:val="0"/>
          <w:sz w:val="24"/>
          <w:szCs w:val="24"/>
          <w:lang w:eastAsia="en-US"/>
        </w:rPr>
        <w:t>接的控股或管理关系。③供应商如未如实填</w:t>
      </w:r>
      <w:r>
        <w:rPr>
          <w:rFonts w:ascii="宋体" w:hAnsi="宋体" w:eastAsia="宋体" w:cs="宋体"/>
          <w:snapToGrid w:val="0"/>
          <w:color w:val="000000"/>
          <w:spacing w:val="-2"/>
          <w:kern w:val="0"/>
          <w:sz w:val="24"/>
          <w:szCs w:val="24"/>
          <w:lang w:eastAsia="en-US"/>
        </w:rPr>
        <w:t>报，视为提供虚假材料谋取中标，应承担相应法律责任。）</w:t>
      </w:r>
    </w:p>
    <w:p w14:paraId="5B12B2F1">
      <w:pPr>
        <w:spacing w:line="361" w:lineRule="auto"/>
        <w:rPr>
          <w:rFonts w:ascii="宋体" w:hAnsi="宋体" w:eastAsia="宋体" w:cs="宋体"/>
          <w:sz w:val="24"/>
          <w:szCs w:val="24"/>
        </w:rPr>
        <w:sectPr>
          <w:footerReference r:id="rId121" w:type="default"/>
          <w:pgSz w:w="11906" w:h="16840"/>
          <w:pgMar w:top="1229" w:right="1439" w:bottom="1134" w:left="1440" w:header="887" w:footer="889" w:gutter="0"/>
          <w:pgNumType w:fmt="decimal"/>
          <w:cols w:space="720" w:num="1"/>
        </w:sectPr>
      </w:pPr>
    </w:p>
    <w:p w14:paraId="743E2265">
      <w:pPr>
        <w:widowControl/>
        <w:kinsoku w:val="0"/>
        <w:autoSpaceDE w:val="0"/>
        <w:autoSpaceDN w:val="0"/>
        <w:adjustRightInd w:val="0"/>
        <w:snapToGrid w:val="0"/>
        <w:spacing w:before="34" w:line="290" w:lineRule="auto"/>
        <w:ind w:left="34" w:right="225" w:firstLine="46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4）我方在本投标文件中所提供的全部资料均真实有效</w:t>
      </w:r>
      <w:r>
        <w:rPr>
          <w:rFonts w:ascii="宋体" w:hAnsi="宋体" w:eastAsia="宋体" w:cs="宋体"/>
          <w:snapToGrid w:val="0"/>
          <w:color w:val="000000"/>
          <w:kern w:val="0"/>
          <w:sz w:val="24"/>
          <w:szCs w:val="24"/>
          <w:lang w:eastAsia="en-US"/>
        </w:rPr>
        <w:t>，我方承诺对其真实性负</w:t>
      </w:r>
      <w:r>
        <w:rPr>
          <w:rFonts w:ascii="宋体" w:hAnsi="宋体" w:eastAsia="宋体" w:cs="宋体"/>
          <w:snapToGrid w:val="0"/>
          <w:color w:val="000000"/>
          <w:spacing w:val="-4"/>
          <w:kern w:val="0"/>
          <w:sz w:val="24"/>
          <w:szCs w:val="24"/>
          <w:lang w:eastAsia="en-US"/>
        </w:rPr>
        <w:t>责并承担相应后果。</w:t>
      </w:r>
    </w:p>
    <w:p w14:paraId="19B8A9A2">
      <w:pPr>
        <w:widowControl/>
        <w:kinsoku w:val="0"/>
        <w:autoSpaceDE w:val="0"/>
        <w:autoSpaceDN w:val="0"/>
        <w:adjustRightInd w:val="0"/>
        <w:snapToGrid w:val="0"/>
        <w:spacing w:before="176" w:line="292" w:lineRule="auto"/>
        <w:ind w:left="34" w:right="218" w:firstLine="47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5）我方承诺本《投标函》的签章对本投标文</w:t>
      </w:r>
      <w:r>
        <w:rPr>
          <w:rFonts w:ascii="宋体" w:hAnsi="宋体" w:eastAsia="宋体" w:cs="宋体"/>
          <w:snapToGrid w:val="0"/>
          <w:color w:val="000000"/>
          <w:kern w:val="0"/>
          <w:sz w:val="24"/>
          <w:szCs w:val="24"/>
          <w:lang w:eastAsia="en-US"/>
        </w:rPr>
        <w:t>件全部内容具有约束力并承担法律</w:t>
      </w:r>
      <w:r>
        <w:rPr>
          <w:rFonts w:ascii="宋体" w:hAnsi="宋体" w:eastAsia="宋体" w:cs="宋体"/>
          <w:snapToGrid w:val="0"/>
          <w:color w:val="000000"/>
          <w:spacing w:val="-9"/>
          <w:kern w:val="0"/>
          <w:sz w:val="24"/>
          <w:szCs w:val="24"/>
          <w:lang w:eastAsia="en-US"/>
        </w:rPr>
        <w:t>责任。</w:t>
      </w:r>
    </w:p>
    <w:p w14:paraId="383E8F76">
      <w:pPr>
        <w:kinsoku w:val="0"/>
        <w:autoSpaceDE w:val="0"/>
        <w:autoSpaceDN w:val="0"/>
        <w:adjustRightInd w:val="0"/>
        <w:snapToGrid w:val="0"/>
        <w:spacing w:line="276" w:lineRule="auto"/>
        <w:jc w:val="left"/>
        <w:textAlignment w:val="baseline"/>
        <w:rPr>
          <w:rFonts w:ascii="Arial" w:hAnsi="Arial" w:eastAsia="Arial" w:cs="Arial"/>
          <w:snapToGrid w:val="0"/>
          <w:color w:val="000000"/>
          <w:kern w:val="0"/>
          <w:sz w:val="21"/>
          <w:szCs w:val="21"/>
          <w:lang w:val="en-US" w:eastAsia="en-US" w:bidi="ar-SA"/>
        </w:rPr>
      </w:pPr>
    </w:p>
    <w:p w14:paraId="39217707">
      <w:pPr>
        <w:kinsoku w:val="0"/>
        <w:autoSpaceDE w:val="0"/>
        <w:autoSpaceDN w:val="0"/>
        <w:adjustRightInd w:val="0"/>
        <w:snapToGrid w:val="0"/>
        <w:spacing w:line="276" w:lineRule="auto"/>
        <w:jc w:val="left"/>
        <w:textAlignment w:val="baseline"/>
        <w:rPr>
          <w:rFonts w:ascii="Arial" w:hAnsi="Arial" w:eastAsia="Arial" w:cs="Arial"/>
          <w:snapToGrid w:val="0"/>
          <w:color w:val="000000"/>
          <w:kern w:val="0"/>
          <w:sz w:val="21"/>
          <w:szCs w:val="21"/>
          <w:lang w:val="en-US" w:eastAsia="en-US" w:bidi="ar-SA"/>
        </w:rPr>
      </w:pPr>
    </w:p>
    <w:p w14:paraId="54E381FF">
      <w:pPr>
        <w:kinsoku w:val="0"/>
        <w:autoSpaceDE w:val="0"/>
        <w:autoSpaceDN w:val="0"/>
        <w:adjustRightInd w:val="0"/>
        <w:snapToGrid w:val="0"/>
        <w:spacing w:line="277" w:lineRule="auto"/>
        <w:jc w:val="left"/>
        <w:textAlignment w:val="baseline"/>
        <w:rPr>
          <w:rFonts w:ascii="Arial" w:hAnsi="Arial" w:eastAsia="Arial" w:cs="Arial"/>
          <w:snapToGrid w:val="0"/>
          <w:color w:val="000000"/>
          <w:kern w:val="0"/>
          <w:sz w:val="21"/>
          <w:szCs w:val="21"/>
          <w:lang w:val="en-US" w:eastAsia="en-US" w:bidi="ar-SA"/>
        </w:rPr>
      </w:pPr>
    </w:p>
    <w:p w14:paraId="570E03CC">
      <w:pPr>
        <w:kinsoku w:val="0"/>
        <w:autoSpaceDE w:val="0"/>
        <w:autoSpaceDN w:val="0"/>
        <w:adjustRightInd w:val="0"/>
        <w:snapToGrid w:val="0"/>
        <w:spacing w:line="277" w:lineRule="auto"/>
        <w:jc w:val="left"/>
        <w:textAlignment w:val="baseline"/>
        <w:rPr>
          <w:rFonts w:ascii="Arial" w:hAnsi="Arial" w:eastAsia="Arial" w:cs="Arial"/>
          <w:snapToGrid w:val="0"/>
          <w:color w:val="000000"/>
          <w:kern w:val="0"/>
          <w:sz w:val="21"/>
          <w:szCs w:val="21"/>
          <w:lang w:val="en-US" w:eastAsia="en-US" w:bidi="ar-SA"/>
        </w:rPr>
      </w:pPr>
    </w:p>
    <w:p w14:paraId="489E1656">
      <w:pPr>
        <w:kinsoku w:val="0"/>
        <w:autoSpaceDE w:val="0"/>
        <w:autoSpaceDN w:val="0"/>
        <w:adjustRightInd w:val="0"/>
        <w:snapToGrid w:val="0"/>
        <w:spacing w:line="277" w:lineRule="auto"/>
        <w:jc w:val="left"/>
        <w:textAlignment w:val="baseline"/>
        <w:rPr>
          <w:rFonts w:ascii="Arial" w:hAnsi="Arial" w:eastAsia="Arial" w:cs="Arial"/>
          <w:snapToGrid w:val="0"/>
          <w:color w:val="000000"/>
          <w:kern w:val="0"/>
          <w:sz w:val="21"/>
          <w:szCs w:val="21"/>
          <w:lang w:val="en-US" w:eastAsia="en-US" w:bidi="ar-SA"/>
        </w:rPr>
      </w:pPr>
    </w:p>
    <w:p w14:paraId="78BE789C">
      <w:pPr>
        <w:kinsoku w:val="0"/>
        <w:autoSpaceDE w:val="0"/>
        <w:autoSpaceDN w:val="0"/>
        <w:adjustRightInd w:val="0"/>
        <w:snapToGrid w:val="0"/>
        <w:spacing w:line="277" w:lineRule="auto"/>
        <w:jc w:val="left"/>
        <w:textAlignment w:val="baseline"/>
        <w:rPr>
          <w:rFonts w:ascii="Arial" w:hAnsi="Arial" w:eastAsia="Arial" w:cs="Arial"/>
          <w:snapToGrid w:val="0"/>
          <w:color w:val="000000"/>
          <w:kern w:val="0"/>
          <w:sz w:val="21"/>
          <w:szCs w:val="21"/>
          <w:lang w:val="en-US" w:eastAsia="en-US" w:bidi="ar-SA"/>
        </w:rPr>
      </w:pPr>
    </w:p>
    <w:p w14:paraId="4DCB8F18">
      <w:pPr>
        <w:widowControl/>
        <w:kinsoku w:val="0"/>
        <w:autoSpaceDE w:val="0"/>
        <w:autoSpaceDN w:val="0"/>
        <w:adjustRightInd w:val="0"/>
        <w:snapToGrid w:val="0"/>
        <w:spacing w:before="78" w:line="219" w:lineRule="auto"/>
        <w:ind w:left="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投标人名称（公章)：</w:t>
      </w:r>
    </w:p>
    <w:p w14:paraId="3F454E7D">
      <w:pPr>
        <w:widowControl/>
        <w:kinsoku w:val="0"/>
        <w:autoSpaceDE w:val="0"/>
        <w:autoSpaceDN w:val="0"/>
        <w:adjustRightInd w:val="0"/>
        <w:snapToGrid w:val="0"/>
        <w:spacing w:before="188" w:line="227" w:lineRule="auto"/>
        <w:ind w:left="49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8"/>
          <w:kern w:val="0"/>
          <w:sz w:val="24"/>
          <w:szCs w:val="24"/>
          <w:lang w:eastAsia="en-US"/>
        </w:rPr>
        <w:t>通讯地址：</w:t>
      </w:r>
    </w:p>
    <w:p w14:paraId="7A714933">
      <w:pPr>
        <w:widowControl/>
        <w:kinsoku w:val="0"/>
        <w:autoSpaceDE w:val="0"/>
        <w:autoSpaceDN w:val="0"/>
        <w:adjustRightInd w:val="0"/>
        <w:snapToGrid w:val="0"/>
        <w:spacing w:before="163" w:line="219" w:lineRule="auto"/>
        <w:ind w:left="49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传真：</w:t>
      </w:r>
    </w:p>
    <w:p w14:paraId="443F18EC">
      <w:pPr>
        <w:widowControl/>
        <w:kinsoku w:val="0"/>
        <w:autoSpaceDE w:val="0"/>
        <w:autoSpaceDN w:val="0"/>
        <w:adjustRightInd w:val="0"/>
        <w:snapToGrid w:val="0"/>
        <w:spacing w:before="187" w:line="221" w:lineRule="auto"/>
        <w:ind w:left="55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9"/>
          <w:kern w:val="0"/>
          <w:sz w:val="24"/>
          <w:szCs w:val="24"/>
          <w:lang w:eastAsia="en-US"/>
        </w:rPr>
        <w:t>电话：</w:t>
      </w:r>
    </w:p>
    <w:p w14:paraId="633FEFCE">
      <w:pPr>
        <w:widowControl/>
        <w:kinsoku w:val="0"/>
        <w:autoSpaceDE w:val="0"/>
        <w:autoSpaceDN w:val="0"/>
        <w:adjustRightInd w:val="0"/>
        <w:snapToGrid w:val="0"/>
        <w:spacing w:before="175" w:line="219" w:lineRule="auto"/>
        <w:ind w:left="49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7"/>
          <w:kern w:val="0"/>
          <w:sz w:val="24"/>
          <w:szCs w:val="24"/>
          <w:lang w:eastAsia="en-US"/>
        </w:rPr>
        <w:t>授权代表：</w:t>
      </w:r>
    </w:p>
    <w:p w14:paraId="2DE9A827">
      <w:pPr>
        <w:widowControl/>
        <w:kinsoku w:val="0"/>
        <w:autoSpaceDE w:val="0"/>
        <w:autoSpaceDN w:val="0"/>
        <w:adjustRightInd w:val="0"/>
        <w:snapToGrid w:val="0"/>
        <w:spacing w:before="260" w:line="220" w:lineRule="auto"/>
        <w:ind w:left="58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1"/>
          <w:kern w:val="0"/>
          <w:sz w:val="24"/>
          <w:szCs w:val="24"/>
          <w:lang w:eastAsia="en-US"/>
        </w:rPr>
        <w:t>日期：</w:t>
      </w:r>
    </w:p>
    <w:p w14:paraId="19C5A55B">
      <w:pPr>
        <w:spacing w:line="220" w:lineRule="auto"/>
        <w:rPr>
          <w:rFonts w:ascii="宋体" w:hAnsi="宋体" w:eastAsia="宋体" w:cs="宋体"/>
          <w:sz w:val="24"/>
          <w:szCs w:val="24"/>
        </w:rPr>
        <w:sectPr>
          <w:footerReference r:id="rId122" w:type="default"/>
          <w:pgSz w:w="11906" w:h="16840"/>
          <w:pgMar w:top="1229" w:right="1439" w:bottom="1134" w:left="1440" w:header="887" w:footer="889" w:gutter="0"/>
          <w:pgNumType w:fmt="decimal"/>
          <w:cols w:space="720" w:num="1"/>
        </w:sectPr>
      </w:pPr>
    </w:p>
    <w:p w14:paraId="7A2FFC23">
      <w:pPr>
        <w:widowControl/>
        <w:kinsoku w:val="0"/>
        <w:autoSpaceDE w:val="0"/>
        <w:autoSpaceDN w:val="0"/>
        <w:adjustRightInd w:val="0"/>
        <w:snapToGrid w:val="0"/>
        <w:spacing w:before="125" w:line="219" w:lineRule="auto"/>
        <w:ind w:left="1845"/>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7"/>
          <w:kern w:val="0"/>
          <w:sz w:val="30"/>
          <w:szCs w:val="30"/>
          <w:lang w:eastAsia="en-US"/>
        </w:rPr>
        <w:t>二、法定代表人（单位负责人）身份证明</w:t>
      </w:r>
    </w:p>
    <w:p w14:paraId="7E641CF2">
      <w:pPr>
        <w:kinsoku w:val="0"/>
        <w:autoSpaceDE w:val="0"/>
        <w:autoSpaceDN w:val="0"/>
        <w:adjustRightInd w:val="0"/>
        <w:snapToGrid w:val="0"/>
        <w:spacing w:line="329" w:lineRule="auto"/>
        <w:jc w:val="left"/>
        <w:textAlignment w:val="baseline"/>
        <w:rPr>
          <w:rFonts w:ascii="Arial" w:hAnsi="Arial" w:eastAsia="Arial" w:cs="Arial"/>
          <w:snapToGrid w:val="0"/>
          <w:color w:val="000000"/>
          <w:kern w:val="0"/>
          <w:sz w:val="21"/>
          <w:szCs w:val="21"/>
          <w:lang w:val="en-US" w:eastAsia="en-US" w:bidi="ar-SA"/>
        </w:rPr>
      </w:pPr>
    </w:p>
    <w:p w14:paraId="6C2E650D">
      <w:pPr>
        <w:kinsoku w:val="0"/>
        <w:autoSpaceDE w:val="0"/>
        <w:autoSpaceDN w:val="0"/>
        <w:adjustRightInd w:val="0"/>
        <w:snapToGrid w:val="0"/>
        <w:spacing w:line="330" w:lineRule="auto"/>
        <w:jc w:val="left"/>
        <w:textAlignment w:val="baseline"/>
        <w:rPr>
          <w:rFonts w:ascii="Arial" w:hAnsi="Arial" w:eastAsia="Arial" w:cs="Arial"/>
          <w:snapToGrid w:val="0"/>
          <w:color w:val="000000"/>
          <w:kern w:val="0"/>
          <w:sz w:val="21"/>
          <w:szCs w:val="21"/>
          <w:lang w:val="en-US" w:eastAsia="en-US" w:bidi="ar-SA"/>
        </w:rPr>
      </w:pPr>
    </w:p>
    <w:p w14:paraId="6EB8844C">
      <w:pPr>
        <w:widowControl/>
        <w:kinsoku w:val="0"/>
        <w:autoSpaceDE w:val="0"/>
        <w:autoSpaceDN w:val="0"/>
        <w:adjustRightInd w:val="0"/>
        <w:snapToGrid w:val="0"/>
        <w:spacing w:before="78" w:line="349" w:lineRule="auto"/>
        <w:ind w:left="636" w:right="5761" w:hanging="50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致</w:t>
      </w:r>
      <w:r>
        <w:rPr>
          <w:rFonts w:ascii="宋体" w:hAnsi="宋体" w:eastAsia="宋体" w:cs="宋体"/>
          <w:snapToGrid w:val="0"/>
          <w:color w:val="000000"/>
          <w:spacing w:val="-31"/>
          <w:kern w:val="0"/>
          <w:sz w:val="24"/>
          <w:szCs w:val="24"/>
          <w:lang w:eastAsia="en-US"/>
        </w:rPr>
        <w:t>：</w:t>
      </w:r>
      <w:r>
        <w:rPr>
          <w:rFonts w:ascii="宋体" w:hAnsi="宋体" w:eastAsia="宋体" w:cs="宋体"/>
          <w:snapToGrid w:val="0"/>
          <w:color w:val="000000"/>
          <w:spacing w:val="-31"/>
          <w:kern w:val="0"/>
          <w:sz w:val="24"/>
          <w:szCs w:val="24"/>
          <w:u w:val="single" w:color="auto"/>
          <w:lang w:eastAsia="en-US"/>
        </w:rPr>
        <w:t>（</w:t>
      </w:r>
      <w:r>
        <w:rPr>
          <w:rFonts w:ascii="宋体" w:hAnsi="宋体" w:eastAsia="宋体" w:cs="宋体"/>
          <w:snapToGrid w:val="0"/>
          <w:color w:val="000000"/>
          <w:spacing w:val="2"/>
          <w:kern w:val="0"/>
          <w:sz w:val="24"/>
          <w:szCs w:val="24"/>
          <w:u w:val="single" w:color="auto"/>
          <w:lang w:eastAsia="en-US"/>
        </w:rPr>
        <w:t>采购人或</w:t>
      </w:r>
      <w:r>
        <w:rPr>
          <w:rFonts w:hint="eastAsia" w:ascii="宋体" w:hAnsi="宋体" w:eastAsia="宋体" w:cs="宋体"/>
          <w:snapToGrid w:val="0"/>
          <w:color w:val="000000"/>
          <w:spacing w:val="2"/>
          <w:kern w:val="0"/>
          <w:sz w:val="24"/>
          <w:szCs w:val="24"/>
          <w:u w:val="single" w:color="auto"/>
          <w:lang w:eastAsia="zh-CN"/>
        </w:rPr>
        <w:t>招标代理公司</w:t>
      </w:r>
      <w:r>
        <w:rPr>
          <w:rFonts w:ascii="宋体" w:hAnsi="宋体" w:eastAsia="宋体" w:cs="宋体"/>
          <w:snapToGrid w:val="0"/>
          <w:color w:val="000000"/>
          <w:spacing w:val="2"/>
          <w:kern w:val="0"/>
          <w:sz w:val="24"/>
          <w:szCs w:val="24"/>
          <w:u w:val="single" w:color="auto"/>
          <w:lang w:eastAsia="en-US"/>
        </w:rPr>
        <w:t>）</w:t>
      </w:r>
      <w:r>
        <w:rPr>
          <w:rFonts w:ascii="宋体" w:hAnsi="宋体" w:eastAsia="宋体" w:cs="宋体"/>
          <w:snapToGrid w:val="0"/>
          <w:color w:val="000000"/>
          <w:spacing w:val="2"/>
          <w:kern w:val="0"/>
          <w:sz w:val="24"/>
          <w:szCs w:val="24"/>
          <w:lang w:eastAsia="en-US"/>
        </w:rPr>
        <w:t>兹证</w:t>
      </w:r>
      <w:r>
        <w:rPr>
          <w:rFonts w:ascii="宋体" w:hAnsi="宋体" w:eastAsia="宋体" w:cs="宋体"/>
          <w:snapToGrid w:val="0"/>
          <w:color w:val="000000"/>
          <w:spacing w:val="-16"/>
          <w:kern w:val="0"/>
          <w:sz w:val="24"/>
          <w:szCs w:val="24"/>
          <w:lang w:eastAsia="en-US"/>
        </w:rPr>
        <w:t>明，</w:t>
      </w:r>
    </w:p>
    <w:p w14:paraId="5AC5AEE1">
      <w:pPr>
        <w:widowControl/>
        <w:kinsoku w:val="0"/>
        <w:autoSpaceDE w:val="0"/>
        <w:autoSpaceDN w:val="0"/>
        <w:adjustRightInd w:val="0"/>
        <w:snapToGrid w:val="0"/>
        <w:spacing w:line="219" w:lineRule="auto"/>
        <w:ind w:left="13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姓名：</w:t>
      </w:r>
      <w:r>
        <w:rPr>
          <w:rFonts w:ascii="宋体" w:hAnsi="宋体" w:eastAsia="宋体" w:cs="宋体"/>
          <w:snapToGrid w:val="0"/>
          <w:color w:val="000000"/>
          <w:spacing w:val="-3"/>
          <w:kern w:val="0"/>
          <w:sz w:val="24"/>
          <w:szCs w:val="24"/>
          <w:u w:val="single" w:color="auto"/>
          <w:lang w:eastAsia="en-US"/>
        </w:rPr>
        <w:t xml:space="preserve">    </w:t>
      </w:r>
      <w:r>
        <w:rPr>
          <w:rFonts w:ascii="宋体" w:hAnsi="宋体" w:eastAsia="宋体" w:cs="宋体"/>
          <w:snapToGrid w:val="0"/>
          <w:color w:val="000000"/>
          <w:spacing w:val="-99"/>
          <w:kern w:val="0"/>
          <w:sz w:val="24"/>
          <w:szCs w:val="24"/>
          <w:lang w:eastAsia="en-US"/>
        </w:rPr>
        <w:t xml:space="preserve"> </w:t>
      </w:r>
      <w:r>
        <w:rPr>
          <w:rFonts w:ascii="宋体" w:hAnsi="宋体" w:eastAsia="宋体" w:cs="宋体"/>
          <w:snapToGrid w:val="0"/>
          <w:color w:val="000000"/>
          <w:spacing w:val="-3"/>
          <w:kern w:val="0"/>
          <w:sz w:val="24"/>
          <w:szCs w:val="24"/>
          <w:lang w:eastAsia="en-US"/>
        </w:rPr>
        <w:t>性别：</w:t>
      </w:r>
      <w:r>
        <w:rPr>
          <w:rFonts w:ascii="宋体" w:hAnsi="宋体" w:eastAsia="宋体" w:cs="宋体"/>
          <w:snapToGrid w:val="0"/>
          <w:color w:val="000000"/>
          <w:spacing w:val="-3"/>
          <w:kern w:val="0"/>
          <w:sz w:val="24"/>
          <w:szCs w:val="24"/>
          <w:u w:val="single" w:color="auto"/>
          <w:lang w:eastAsia="en-US"/>
        </w:rPr>
        <w:t xml:space="preserve">    </w:t>
      </w:r>
      <w:r>
        <w:rPr>
          <w:rFonts w:ascii="宋体" w:hAnsi="宋体" w:eastAsia="宋体" w:cs="宋体"/>
          <w:snapToGrid w:val="0"/>
          <w:color w:val="000000"/>
          <w:spacing w:val="-112"/>
          <w:kern w:val="0"/>
          <w:sz w:val="24"/>
          <w:szCs w:val="24"/>
          <w:lang w:eastAsia="en-US"/>
        </w:rPr>
        <w:t xml:space="preserve"> </w:t>
      </w:r>
      <w:r>
        <w:rPr>
          <w:rFonts w:ascii="宋体" w:hAnsi="宋体" w:eastAsia="宋体" w:cs="宋体"/>
          <w:snapToGrid w:val="0"/>
          <w:color w:val="000000"/>
          <w:spacing w:val="-3"/>
          <w:kern w:val="0"/>
          <w:sz w:val="24"/>
          <w:szCs w:val="24"/>
          <w:lang w:eastAsia="en-US"/>
        </w:rPr>
        <w:t>年龄：</w:t>
      </w:r>
      <w:r>
        <w:rPr>
          <w:rFonts w:ascii="宋体" w:hAnsi="宋体" w:eastAsia="宋体" w:cs="宋体"/>
          <w:snapToGrid w:val="0"/>
          <w:color w:val="000000"/>
          <w:spacing w:val="-3"/>
          <w:kern w:val="0"/>
          <w:sz w:val="24"/>
          <w:szCs w:val="24"/>
          <w:u w:val="single" w:color="auto"/>
          <w:lang w:eastAsia="en-US"/>
        </w:rPr>
        <w:t xml:space="preserve">    </w:t>
      </w:r>
      <w:r>
        <w:rPr>
          <w:rFonts w:ascii="宋体" w:hAnsi="宋体" w:eastAsia="宋体" w:cs="宋体"/>
          <w:snapToGrid w:val="0"/>
          <w:color w:val="000000"/>
          <w:spacing w:val="-112"/>
          <w:kern w:val="0"/>
          <w:sz w:val="24"/>
          <w:szCs w:val="24"/>
          <w:lang w:eastAsia="en-US"/>
        </w:rPr>
        <w:t xml:space="preserve"> </w:t>
      </w:r>
      <w:r>
        <w:rPr>
          <w:rFonts w:ascii="宋体" w:hAnsi="宋体" w:eastAsia="宋体" w:cs="宋体"/>
          <w:snapToGrid w:val="0"/>
          <w:color w:val="000000"/>
          <w:spacing w:val="-3"/>
          <w:kern w:val="0"/>
          <w:sz w:val="24"/>
          <w:szCs w:val="24"/>
          <w:lang w:eastAsia="en-US"/>
        </w:rPr>
        <w:t>职务：</w:t>
      </w:r>
      <w:r>
        <w:rPr>
          <w:rFonts w:ascii="宋体" w:hAnsi="宋体" w:eastAsia="宋体" w:cs="宋体"/>
          <w:snapToGrid w:val="0"/>
          <w:color w:val="000000"/>
          <w:kern w:val="0"/>
          <w:sz w:val="24"/>
          <w:szCs w:val="24"/>
          <w:u w:val="single" w:color="auto"/>
          <w:lang w:eastAsia="en-US"/>
        </w:rPr>
        <w:t xml:space="preserve">    </w:t>
      </w:r>
    </w:p>
    <w:p w14:paraId="152DB81A">
      <w:pPr>
        <w:kinsoku w:val="0"/>
        <w:autoSpaceDE w:val="0"/>
        <w:autoSpaceDN w:val="0"/>
        <w:adjustRightInd w:val="0"/>
        <w:snapToGrid w:val="0"/>
        <w:spacing w:line="294" w:lineRule="auto"/>
        <w:jc w:val="left"/>
        <w:textAlignment w:val="baseline"/>
        <w:rPr>
          <w:rFonts w:ascii="Arial" w:hAnsi="Arial" w:eastAsia="Arial" w:cs="Arial"/>
          <w:snapToGrid w:val="0"/>
          <w:color w:val="000000"/>
          <w:kern w:val="0"/>
          <w:sz w:val="21"/>
          <w:szCs w:val="21"/>
          <w:lang w:val="en-US" w:eastAsia="en-US" w:bidi="ar-SA"/>
        </w:rPr>
      </w:pPr>
    </w:p>
    <w:p w14:paraId="15FB77CE">
      <w:pPr>
        <w:kinsoku w:val="0"/>
        <w:autoSpaceDE w:val="0"/>
        <w:autoSpaceDN w:val="0"/>
        <w:adjustRightInd w:val="0"/>
        <w:snapToGrid w:val="0"/>
        <w:spacing w:line="294" w:lineRule="auto"/>
        <w:jc w:val="left"/>
        <w:textAlignment w:val="baseline"/>
        <w:rPr>
          <w:rFonts w:ascii="Arial" w:hAnsi="Arial" w:eastAsia="Arial" w:cs="Arial"/>
          <w:snapToGrid w:val="0"/>
          <w:color w:val="000000"/>
          <w:kern w:val="0"/>
          <w:sz w:val="21"/>
          <w:szCs w:val="21"/>
          <w:lang w:val="en-US" w:eastAsia="en-US" w:bidi="ar-SA"/>
        </w:rPr>
      </w:pPr>
    </w:p>
    <w:p w14:paraId="48587CB3">
      <w:pPr>
        <w:widowControl/>
        <w:kinsoku w:val="0"/>
        <w:autoSpaceDE w:val="0"/>
        <w:autoSpaceDN w:val="0"/>
        <w:adjustRightInd w:val="0"/>
        <w:snapToGrid w:val="0"/>
        <w:spacing w:before="78" w:line="219" w:lineRule="auto"/>
        <w:ind w:left="13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系（投标人名称）的法定代表人（单位负责人）。</w:t>
      </w:r>
    </w:p>
    <w:p w14:paraId="39564487">
      <w:pPr>
        <w:kinsoku w:val="0"/>
        <w:autoSpaceDE w:val="0"/>
        <w:autoSpaceDN w:val="0"/>
        <w:adjustRightInd w:val="0"/>
        <w:snapToGrid w:val="0"/>
        <w:spacing w:line="263" w:lineRule="auto"/>
        <w:jc w:val="left"/>
        <w:textAlignment w:val="baseline"/>
        <w:rPr>
          <w:rFonts w:ascii="Arial" w:hAnsi="Arial" w:eastAsia="Arial" w:cs="Arial"/>
          <w:snapToGrid w:val="0"/>
          <w:color w:val="000000"/>
          <w:kern w:val="0"/>
          <w:sz w:val="21"/>
          <w:szCs w:val="21"/>
          <w:lang w:val="en-US" w:eastAsia="en-US" w:bidi="ar-SA"/>
        </w:rPr>
      </w:pPr>
    </w:p>
    <w:p w14:paraId="71C4616E">
      <w:pPr>
        <w:kinsoku w:val="0"/>
        <w:autoSpaceDE w:val="0"/>
        <w:autoSpaceDN w:val="0"/>
        <w:adjustRightInd w:val="0"/>
        <w:snapToGrid w:val="0"/>
        <w:spacing w:line="263" w:lineRule="auto"/>
        <w:jc w:val="left"/>
        <w:textAlignment w:val="baseline"/>
        <w:rPr>
          <w:rFonts w:ascii="Arial" w:hAnsi="Arial" w:eastAsia="Arial" w:cs="Arial"/>
          <w:snapToGrid w:val="0"/>
          <w:color w:val="000000"/>
          <w:kern w:val="0"/>
          <w:sz w:val="21"/>
          <w:szCs w:val="21"/>
          <w:lang w:val="en-US" w:eastAsia="en-US" w:bidi="ar-SA"/>
        </w:rPr>
      </w:pPr>
    </w:p>
    <w:p w14:paraId="27A48453">
      <w:pPr>
        <w:kinsoku w:val="0"/>
        <w:autoSpaceDE w:val="0"/>
        <w:autoSpaceDN w:val="0"/>
        <w:adjustRightInd w:val="0"/>
        <w:snapToGrid w:val="0"/>
        <w:spacing w:line="263" w:lineRule="auto"/>
        <w:jc w:val="left"/>
        <w:textAlignment w:val="baseline"/>
        <w:rPr>
          <w:rFonts w:ascii="Arial" w:hAnsi="Arial" w:eastAsia="Arial" w:cs="Arial"/>
          <w:snapToGrid w:val="0"/>
          <w:color w:val="000000"/>
          <w:kern w:val="0"/>
          <w:sz w:val="21"/>
          <w:szCs w:val="21"/>
          <w:lang w:val="en-US" w:eastAsia="en-US" w:bidi="ar-SA"/>
        </w:rPr>
      </w:pPr>
    </w:p>
    <w:p w14:paraId="2E7A69EB">
      <w:pPr>
        <w:kinsoku w:val="0"/>
        <w:autoSpaceDE w:val="0"/>
        <w:autoSpaceDN w:val="0"/>
        <w:adjustRightInd w:val="0"/>
        <w:snapToGrid w:val="0"/>
        <w:spacing w:line="263" w:lineRule="auto"/>
        <w:jc w:val="left"/>
        <w:textAlignment w:val="baseline"/>
        <w:rPr>
          <w:rFonts w:ascii="Arial" w:hAnsi="Arial" w:eastAsia="Arial" w:cs="Arial"/>
          <w:snapToGrid w:val="0"/>
          <w:color w:val="000000"/>
          <w:kern w:val="0"/>
          <w:sz w:val="21"/>
          <w:szCs w:val="21"/>
          <w:lang w:val="en-US" w:eastAsia="en-US" w:bidi="ar-SA"/>
        </w:rPr>
      </w:pPr>
    </w:p>
    <w:p w14:paraId="1A95CDD4">
      <w:pPr>
        <w:kinsoku w:val="0"/>
        <w:autoSpaceDE w:val="0"/>
        <w:autoSpaceDN w:val="0"/>
        <w:adjustRightInd w:val="0"/>
        <w:snapToGrid w:val="0"/>
        <w:spacing w:line="263" w:lineRule="auto"/>
        <w:jc w:val="left"/>
        <w:textAlignment w:val="baseline"/>
        <w:rPr>
          <w:rFonts w:ascii="Arial" w:hAnsi="Arial" w:eastAsia="Arial" w:cs="Arial"/>
          <w:snapToGrid w:val="0"/>
          <w:color w:val="000000"/>
          <w:kern w:val="0"/>
          <w:sz w:val="21"/>
          <w:szCs w:val="21"/>
          <w:lang w:val="en-US" w:eastAsia="en-US" w:bidi="ar-SA"/>
        </w:rPr>
      </w:pPr>
    </w:p>
    <w:p w14:paraId="4D7EF5CA">
      <w:pPr>
        <w:widowControl/>
        <w:kinsoku w:val="0"/>
        <w:autoSpaceDE w:val="0"/>
        <w:autoSpaceDN w:val="0"/>
        <w:adjustRightInd w:val="0"/>
        <w:snapToGrid w:val="0"/>
        <w:spacing w:before="78" w:line="219" w:lineRule="auto"/>
        <w:ind w:left="16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附：法定代表人（单位负责人）有效期内的身份证正反面电子件。</w:t>
      </w:r>
    </w:p>
    <w:p w14:paraId="7D6D0727">
      <w:pPr>
        <w:widowControl/>
        <w:kinsoku w:val="0"/>
        <w:autoSpaceDE w:val="0"/>
        <w:autoSpaceDN w:val="0"/>
        <w:adjustRightInd w:val="0"/>
        <w:snapToGrid w:val="0"/>
        <w:spacing w:line="198" w:lineRule="exact"/>
        <w:jc w:val="left"/>
        <w:textAlignment w:val="baseline"/>
        <w:rPr>
          <w:rFonts w:ascii="Arial" w:hAnsi="Arial" w:eastAsia="Arial" w:cs="Arial"/>
          <w:snapToGrid w:val="0"/>
          <w:color w:val="000000"/>
          <w:kern w:val="0"/>
          <w:szCs w:val="21"/>
          <w:lang w:eastAsia="en-US"/>
        </w:rPr>
      </w:pPr>
    </w:p>
    <w:tbl>
      <w:tblPr>
        <w:tblStyle w:val="8"/>
        <w:tblW w:w="92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4"/>
        <w:gridCol w:w="4538"/>
      </w:tblGrid>
      <w:tr w14:paraId="1E26D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2" w:hRule="atLeast"/>
        </w:trPr>
        <w:tc>
          <w:tcPr>
            <w:tcW w:w="4674" w:type="dxa"/>
            <w:vAlign w:val="top"/>
          </w:tcPr>
          <w:p w14:paraId="03C5BDF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4538" w:type="dxa"/>
            <w:vAlign w:val="top"/>
          </w:tcPr>
          <w:p w14:paraId="6107E30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bl>
    <w:p w14:paraId="08AD782E">
      <w:pPr>
        <w:kinsoku w:val="0"/>
        <w:autoSpaceDE w:val="0"/>
        <w:autoSpaceDN w:val="0"/>
        <w:adjustRightInd w:val="0"/>
        <w:snapToGrid w:val="0"/>
        <w:spacing w:line="269" w:lineRule="auto"/>
        <w:jc w:val="left"/>
        <w:textAlignment w:val="baseline"/>
        <w:rPr>
          <w:rFonts w:ascii="Arial" w:hAnsi="Arial" w:eastAsia="Arial" w:cs="Arial"/>
          <w:snapToGrid w:val="0"/>
          <w:color w:val="000000"/>
          <w:kern w:val="0"/>
          <w:sz w:val="21"/>
          <w:szCs w:val="21"/>
          <w:lang w:val="en-US" w:eastAsia="en-US" w:bidi="ar-SA"/>
        </w:rPr>
      </w:pPr>
    </w:p>
    <w:p w14:paraId="1DB98024">
      <w:pPr>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val="en-US" w:eastAsia="en-US" w:bidi="ar-SA"/>
        </w:rPr>
      </w:pPr>
    </w:p>
    <w:p w14:paraId="3D37B363">
      <w:pPr>
        <w:kinsoku w:val="0"/>
        <w:autoSpaceDE w:val="0"/>
        <w:autoSpaceDN w:val="0"/>
        <w:adjustRightInd w:val="0"/>
        <w:snapToGrid w:val="0"/>
        <w:spacing w:line="270" w:lineRule="auto"/>
        <w:jc w:val="left"/>
        <w:textAlignment w:val="baseline"/>
        <w:rPr>
          <w:rFonts w:ascii="Arial" w:hAnsi="Arial" w:eastAsia="Arial" w:cs="Arial"/>
          <w:snapToGrid w:val="0"/>
          <w:color w:val="000000"/>
          <w:kern w:val="0"/>
          <w:sz w:val="21"/>
          <w:szCs w:val="21"/>
          <w:lang w:val="en-US" w:eastAsia="en-US" w:bidi="ar-SA"/>
        </w:rPr>
      </w:pPr>
    </w:p>
    <w:p w14:paraId="5C28B4F7">
      <w:pPr>
        <w:widowControl/>
        <w:kinsoku w:val="0"/>
        <w:autoSpaceDE w:val="0"/>
        <w:autoSpaceDN w:val="0"/>
        <w:adjustRightInd w:val="0"/>
        <w:snapToGrid w:val="0"/>
        <w:spacing w:before="79" w:line="219" w:lineRule="auto"/>
        <w:ind w:left="137"/>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投标人名称（加盖公章</w:t>
      </w:r>
      <w:r>
        <w:rPr>
          <w:rFonts w:ascii="宋体" w:hAnsi="宋体" w:eastAsia="宋体" w:cs="宋体"/>
          <w:snapToGrid w:val="0"/>
          <w:color w:val="000000"/>
          <w:spacing w:val="9"/>
          <w:kern w:val="0"/>
          <w:sz w:val="24"/>
          <w:szCs w:val="24"/>
          <w:lang w:eastAsia="en-US"/>
        </w:rPr>
        <w:t>）：</w:t>
      </w:r>
      <w:r>
        <w:rPr>
          <w:rFonts w:ascii="宋体" w:hAnsi="宋体" w:eastAsia="宋体" w:cs="宋体"/>
          <w:snapToGrid w:val="0"/>
          <w:color w:val="000000"/>
          <w:kern w:val="0"/>
          <w:sz w:val="24"/>
          <w:szCs w:val="24"/>
          <w:u w:val="single" w:color="auto"/>
          <w:lang w:eastAsia="en-US"/>
        </w:rPr>
        <w:t xml:space="preserve">                </w:t>
      </w:r>
    </w:p>
    <w:p w14:paraId="5AD65A04">
      <w:pPr>
        <w:kinsoku w:val="0"/>
        <w:autoSpaceDE w:val="0"/>
        <w:autoSpaceDN w:val="0"/>
        <w:adjustRightInd w:val="0"/>
        <w:snapToGrid w:val="0"/>
        <w:spacing w:line="367" w:lineRule="auto"/>
        <w:jc w:val="left"/>
        <w:textAlignment w:val="baseline"/>
        <w:rPr>
          <w:rFonts w:ascii="Arial" w:hAnsi="Arial" w:eastAsia="Arial" w:cs="Arial"/>
          <w:snapToGrid w:val="0"/>
          <w:color w:val="000000"/>
          <w:kern w:val="0"/>
          <w:sz w:val="21"/>
          <w:szCs w:val="21"/>
          <w:lang w:val="en-US" w:eastAsia="en-US" w:bidi="ar-SA"/>
        </w:rPr>
      </w:pPr>
    </w:p>
    <w:p w14:paraId="615E8ED2">
      <w:pPr>
        <w:widowControl/>
        <w:kinsoku w:val="0"/>
        <w:autoSpaceDE w:val="0"/>
        <w:autoSpaceDN w:val="0"/>
        <w:adjustRightInd w:val="0"/>
        <w:snapToGrid w:val="0"/>
        <w:spacing w:before="78" w:line="219" w:lineRule="auto"/>
        <w:ind w:left="13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法定代表人（单位负责人</w:t>
      </w:r>
      <w:r>
        <w:rPr>
          <w:rFonts w:ascii="宋体" w:hAnsi="宋体" w:eastAsia="宋体" w:cs="宋体"/>
          <w:snapToGrid w:val="0"/>
          <w:color w:val="000000"/>
          <w:spacing w:val="-19"/>
          <w:kern w:val="0"/>
          <w:sz w:val="24"/>
          <w:szCs w:val="24"/>
          <w:lang w:eastAsia="en-US"/>
        </w:rPr>
        <w:t>）（</w:t>
      </w:r>
      <w:r>
        <w:rPr>
          <w:rFonts w:ascii="宋体" w:hAnsi="宋体" w:eastAsia="宋体" w:cs="宋体"/>
          <w:snapToGrid w:val="0"/>
          <w:color w:val="000000"/>
          <w:spacing w:val="-2"/>
          <w:kern w:val="0"/>
          <w:sz w:val="24"/>
          <w:szCs w:val="24"/>
          <w:lang w:eastAsia="en-US"/>
        </w:rPr>
        <w:t>签字或盖章</w:t>
      </w:r>
      <w:r>
        <w:rPr>
          <w:rFonts w:ascii="宋体" w:hAnsi="宋体" w:eastAsia="宋体" w:cs="宋体"/>
          <w:snapToGrid w:val="0"/>
          <w:color w:val="000000"/>
          <w:spacing w:val="-19"/>
          <w:kern w:val="0"/>
          <w:sz w:val="24"/>
          <w:szCs w:val="24"/>
          <w:lang w:eastAsia="en-US"/>
        </w:rPr>
        <w:t>）：</w:t>
      </w:r>
      <w:r>
        <w:rPr>
          <w:rFonts w:ascii="宋体" w:hAnsi="宋体" w:eastAsia="宋体" w:cs="宋体"/>
          <w:snapToGrid w:val="0"/>
          <w:color w:val="000000"/>
          <w:kern w:val="0"/>
          <w:sz w:val="24"/>
          <w:szCs w:val="24"/>
          <w:u w:val="single" w:color="auto"/>
          <w:lang w:eastAsia="en-US"/>
        </w:rPr>
        <w:t xml:space="preserve">       </w:t>
      </w:r>
    </w:p>
    <w:p w14:paraId="11CC9925">
      <w:pPr>
        <w:widowControl/>
        <w:kinsoku w:val="0"/>
        <w:autoSpaceDE w:val="0"/>
        <w:autoSpaceDN w:val="0"/>
        <w:adjustRightInd w:val="0"/>
        <w:snapToGrid w:val="0"/>
        <w:spacing w:before="249" w:line="219" w:lineRule="auto"/>
        <w:ind w:left="21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5"/>
          <w:kern w:val="0"/>
          <w:sz w:val="24"/>
          <w:szCs w:val="24"/>
          <w:lang w:eastAsia="en-US"/>
        </w:rPr>
        <w:t>日期：</w:t>
      </w:r>
      <w:r>
        <w:rPr>
          <w:rFonts w:ascii="宋体" w:hAnsi="宋体" w:eastAsia="宋体" w:cs="宋体"/>
          <w:snapToGrid w:val="0"/>
          <w:color w:val="000000"/>
          <w:spacing w:val="28"/>
          <w:kern w:val="0"/>
          <w:sz w:val="24"/>
          <w:szCs w:val="24"/>
          <w:u w:val="single" w:color="auto"/>
          <w:lang w:eastAsia="en-US"/>
        </w:rPr>
        <w:t xml:space="preserve">    </w:t>
      </w:r>
      <w:r>
        <w:rPr>
          <w:rFonts w:ascii="宋体" w:hAnsi="宋体" w:eastAsia="宋体" w:cs="宋体"/>
          <w:snapToGrid w:val="0"/>
          <w:color w:val="000000"/>
          <w:spacing w:val="-113"/>
          <w:kern w:val="0"/>
          <w:sz w:val="24"/>
          <w:szCs w:val="24"/>
          <w:lang w:eastAsia="en-US"/>
        </w:rPr>
        <w:t xml:space="preserve"> </w:t>
      </w:r>
      <w:r>
        <w:rPr>
          <w:rFonts w:ascii="宋体" w:hAnsi="宋体" w:eastAsia="宋体" w:cs="宋体"/>
          <w:snapToGrid w:val="0"/>
          <w:color w:val="000000"/>
          <w:spacing w:val="-15"/>
          <w:kern w:val="0"/>
          <w:sz w:val="24"/>
          <w:szCs w:val="24"/>
          <w:lang w:eastAsia="en-US"/>
        </w:rPr>
        <w:t>年</w:t>
      </w:r>
      <w:r>
        <w:rPr>
          <w:rFonts w:ascii="宋体" w:hAnsi="宋体" w:eastAsia="宋体" w:cs="宋体"/>
          <w:snapToGrid w:val="0"/>
          <w:color w:val="000000"/>
          <w:spacing w:val="21"/>
          <w:kern w:val="0"/>
          <w:sz w:val="24"/>
          <w:szCs w:val="24"/>
          <w:u w:val="single" w:color="auto"/>
          <w:lang w:eastAsia="en-US"/>
        </w:rPr>
        <w:t xml:space="preserve">     </w:t>
      </w:r>
      <w:r>
        <w:rPr>
          <w:rFonts w:ascii="宋体" w:hAnsi="宋体" w:eastAsia="宋体" w:cs="宋体"/>
          <w:snapToGrid w:val="0"/>
          <w:color w:val="000000"/>
          <w:spacing w:val="-112"/>
          <w:kern w:val="0"/>
          <w:sz w:val="24"/>
          <w:szCs w:val="24"/>
          <w:lang w:eastAsia="en-US"/>
        </w:rPr>
        <w:t xml:space="preserve"> </w:t>
      </w:r>
      <w:r>
        <w:rPr>
          <w:rFonts w:ascii="宋体" w:hAnsi="宋体" w:eastAsia="宋体" w:cs="宋体"/>
          <w:snapToGrid w:val="0"/>
          <w:color w:val="000000"/>
          <w:spacing w:val="-15"/>
          <w:kern w:val="0"/>
          <w:sz w:val="24"/>
          <w:szCs w:val="24"/>
          <w:lang w:eastAsia="en-US"/>
        </w:rPr>
        <w:t>月</w:t>
      </w:r>
      <w:r>
        <w:rPr>
          <w:rFonts w:ascii="宋体" w:hAnsi="宋体" w:eastAsia="宋体" w:cs="宋体"/>
          <w:snapToGrid w:val="0"/>
          <w:color w:val="000000"/>
          <w:spacing w:val="21"/>
          <w:kern w:val="0"/>
          <w:sz w:val="24"/>
          <w:szCs w:val="24"/>
          <w:u w:val="single" w:color="auto"/>
          <w:lang w:eastAsia="en-US"/>
        </w:rPr>
        <w:t xml:space="preserve">     </w:t>
      </w:r>
      <w:r>
        <w:rPr>
          <w:rFonts w:ascii="宋体" w:hAnsi="宋体" w:eastAsia="宋体" w:cs="宋体"/>
          <w:snapToGrid w:val="0"/>
          <w:color w:val="000000"/>
          <w:spacing w:val="-76"/>
          <w:kern w:val="0"/>
          <w:sz w:val="24"/>
          <w:szCs w:val="24"/>
          <w:lang w:eastAsia="en-US"/>
        </w:rPr>
        <w:t xml:space="preserve"> </w:t>
      </w:r>
      <w:r>
        <w:rPr>
          <w:rFonts w:ascii="宋体" w:hAnsi="宋体" w:eastAsia="宋体" w:cs="宋体"/>
          <w:snapToGrid w:val="0"/>
          <w:color w:val="000000"/>
          <w:spacing w:val="-15"/>
          <w:kern w:val="0"/>
          <w:sz w:val="24"/>
          <w:szCs w:val="24"/>
          <w:lang w:eastAsia="en-US"/>
        </w:rPr>
        <w:t>日</w:t>
      </w:r>
    </w:p>
    <w:p w14:paraId="787C9CF9">
      <w:pPr>
        <w:spacing w:line="219" w:lineRule="auto"/>
        <w:rPr>
          <w:rFonts w:ascii="宋体" w:hAnsi="宋体" w:eastAsia="宋体" w:cs="宋体"/>
          <w:sz w:val="24"/>
          <w:szCs w:val="24"/>
        </w:rPr>
        <w:sectPr>
          <w:headerReference r:id="rId123" w:type="default"/>
          <w:footerReference r:id="rId124" w:type="default"/>
          <w:pgSz w:w="11906" w:h="16840"/>
          <w:pgMar w:top="1229" w:right="1361" w:bottom="1134" w:left="1326" w:header="887" w:footer="889" w:gutter="0"/>
          <w:pgNumType w:fmt="decimal"/>
          <w:cols w:space="720" w:num="1"/>
        </w:sectPr>
      </w:pPr>
    </w:p>
    <w:p w14:paraId="7B9EF851">
      <w:pPr>
        <w:widowControl/>
        <w:kinsoku w:val="0"/>
        <w:autoSpaceDE w:val="0"/>
        <w:autoSpaceDN w:val="0"/>
        <w:adjustRightInd w:val="0"/>
        <w:snapToGrid w:val="0"/>
        <w:spacing w:before="124" w:line="219" w:lineRule="auto"/>
        <w:ind w:left="3537"/>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7"/>
          <w:kern w:val="0"/>
          <w:sz w:val="30"/>
          <w:szCs w:val="30"/>
          <w:lang w:eastAsia="en-US"/>
        </w:rPr>
        <w:t>三、授权委托书</w:t>
      </w:r>
    </w:p>
    <w:p w14:paraId="53E351A3">
      <w:pPr>
        <w:kinsoku w:val="0"/>
        <w:autoSpaceDE w:val="0"/>
        <w:autoSpaceDN w:val="0"/>
        <w:adjustRightInd w:val="0"/>
        <w:snapToGrid w:val="0"/>
        <w:spacing w:line="330" w:lineRule="auto"/>
        <w:jc w:val="left"/>
        <w:textAlignment w:val="baseline"/>
        <w:rPr>
          <w:rFonts w:ascii="Arial" w:hAnsi="Arial" w:eastAsia="Arial" w:cs="Arial"/>
          <w:snapToGrid w:val="0"/>
          <w:color w:val="000000"/>
          <w:kern w:val="0"/>
          <w:sz w:val="21"/>
          <w:szCs w:val="21"/>
          <w:lang w:val="en-US" w:eastAsia="en-US" w:bidi="ar-SA"/>
        </w:rPr>
      </w:pPr>
    </w:p>
    <w:p w14:paraId="7EED94E7">
      <w:pPr>
        <w:kinsoku w:val="0"/>
        <w:autoSpaceDE w:val="0"/>
        <w:autoSpaceDN w:val="0"/>
        <w:adjustRightInd w:val="0"/>
        <w:snapToGrid w:val="0"/>
        <w:spacing w:line="330" w:lineRule="auto"/>
        <w:jc w:val="left"/>
        <w:textAlignment w:val="baseline"/>
        <w:rPr>
          <w:rFonts w:ascii="Arial" w:hAnsi="Arial" w:eastAsia="Arial" w:cs="Arial"/>
          <w:snapToGrid w:val="0"/>
          <w:color w:val="000000"/>
          <w:kern w:val="0"/>
          <w:sz w:val="21"/>
          <w:szCs w:val="21"/>
          <w:lang w:val="en-US" w:eastAsia="en-US" w:bidi="ar-SA"/>
        </w:rPr>
      </w:pPr>
    </w:p>
    <w:p w14:paraId="66F9F661">
      <w:pPr>
        <w:widowControl/>
        <w:kinsoku w:val="0"/>
        <w:autoSpaceDE w:val="0"/>
        <w:autoSpaceDN w:val="0"/>
        <w:adjustRightInd w:val="0"/>
        <w:snapToGrid w:val="0"/>
        <w:spacing w:before="78" w:line="355" w:lineRule="auto"/>
        <w:ind w:left="26" w:right="122" w:firstLine="42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本人</w:t>
      </w:r>
      <w:r>
        <w:rPr>
          <w:rFonts w:ascii="宋体" w:hAnsi="宋体" w:eastAsia="宋体" w:cs="宋体"/>
          <w:snapToGrid w:val="0"/>
          <w:color w:val="000000"/>
          <w:spacing w:val="-118"/>
          <w:kern w:val="0"/>
          <w:sz w:val="24"/>
          <w:szCs w:val="24"/>
          <w:lang w:eastAsia="en-US"/>
        </w:rPr>
        <w:t xml:space="preserve"> </w:t>
      </w:r>
      <w:r>
        <w:rPr>
          <w:rFonts w:ascii="宋体" w:hAnsi="宋体" w:eastAsia="宋体" w:cs="宋体"/>
          <w:snapToGrid w:val="0"/>
          <w:color w:val="000000"/>
          <w:spacing w:val="17"/>
          <w:kern w:val="0"/>
          <w:sz w:val="24"/>
          <w:szCs w:val="24"/>
          <w:u w:val="single" w:color="auto"/>
          <w:lang w:eastAsia="en-US"/>
        </w:rPr>
        <w:t xml:space="preserve">      </w:t>
      </w:r>
      <w:r>
        <w:rPr>
          <w:rFonts w:ascii="宋体" w:hAnsi="宋体" w:eastAsia="宋体" w:cs="宋体"/>
          <w:snapToGrid w:val="0"/>
          <w:color w:val="000000"/>
          <w:kern w:val="0"/>
          <w:sz w:val="24"/>
          <w:szCs w:val="24"/>
          <w:lang w:eastAsia="en-US"/>
        </w:rPr>
        <w:t>（姓名）系</w:t>
      </w:r>
      <w:r>
        <w:rPr>
          <w:rFonts w:ascii="宋体" w:hAnsi="宋体" w:eastAsia="宋体" w:cs="宋体"/>
          <w:snapToGrid w:val="0"/>
          <w:color w:val="000000"/>
          <w:spacing w:val="5"/>
          <w:kern w:val="0"/>
          <w:sz w:val="24"/>
          <w:szCs w:val="24"/>
          <w:u w:val="single" w:color="auto"/>
          <w:lang w:eastAsia="en-US"/>
        </w:rPr>
        <w:t xml:space="preserve">               </w:t>
      </w:r>
      <w:r>
        <w:rPr>
          <w:rFonts w:ascii="宋体" w:hAnsi="宋体" w:eastAsia="宋体" w:cs="宋体"/>
          <w:snapToGrid w:val="0"/>
          <w:color w:val="000000"/>
          <w:kern w:val="0"/>
          <w:sz w:val="24"/>
          <w:szCs w:val="24"/>
          <w:lang w:eastAsia="en-US"/>
        </w:rPr>
        <w:t>（投标人名称）的法定代表人（单</w:t>
      </w:r>
      <w:r>
        <w:rPr>
          <w:rFonts w:ascii="宋体" w:hAnsi="宋体" w:eastAsia="宋体" w:cs="宋体"/>
          <w:snapToGrid w:val="0"/>
          <w:color w:val="000000"/>
          <w:spacing w:val="-1"/>
          <w:kern w:val="0"/>
          <w:sz w:val="24"/>
          <w:szCs w:val="24"/>
          <w:lang w:eastAsia="en-US"/>
        </w:rPr>
        <w:t>位负</w:t>
      </w:r>
      <w:r>
        <w:rPr>
          <w:rFonts w:ascii="宋体" w:hAnsi="宋体" w:eastAsia="宋体" w:cs="宋体"/>
          <w:snapToGrid w:val="0"/>
          <w:color w:val="000000"/>
          <w:spacing w:val="-4"/>
          <w:kern w:val="0"/>
          <w:sz w:val="24"/>
          <w:szCs w:val="24"/>
          <w:lang w:eastAsia="en-US"/>
        </w:rPr>
        <w:t>责人</w:t>
      </w:r>
      <w:r>
        <w:rPr>
          <w:rFonts w:ascii="宋体" w:hAnsi="宋体" w:eastAsia="宋体" w:cs="宋体"/>
          <w:snapToGrid w:val="0"/>
          <w:color w:val="000000"/>
          <w:spacing w:val="15"/>
          <w:kern w:val="0"/>
          <w:sz w:val="24"/>
          <w:szCs w:val="24"/>
          <w:lang w:eastAsia="en-US"/>
        </w:rPr>
        <w:t>），</w:t>
      </w:r>
      <w:r>
        <w:rPr>
          <w:rFonts w:ascii="宋体" w:hAnsi="宋体" w:eastAsia="宋体" w:cs="宋体"/>
          <w:snapToGrid w:val="0"/>
          <w:color w:val="000000"/>
          <w:spacing w:val="-4"/>
          <w:kern w:val="0"/>
          <w:sz w:val="24"/>
          <w:szCs w:val="24"/>
          <w:lang w:eastAsia="en-US"/>
        </w:rPr>
        <w:t>现委托</w:t>
      </w:r>
      <w:r>
        <w:rPr>
          <w:rFonts w:ascii="宋体" w:hAnsi="宋体" w:eastAsia="宋体" w:cs="宋体"/>
          <w:snapToGrid w:val="0"/>
          <w:color w:val="000000"/>
          <w:spacing w:val="17"/>
          <w:kern w:val="0"/>
          <w:sz w:val="24"/>
          <w:szCs w:val="24"/>
          <w:u w:val="single" w:color="auto"/>
          <w:lang w:eastAsia="en-US"/>
        </w:rPr>
        <w:t xml:space="preserve">      </w:t>
      </w:r>
      <w:r>
        <w:rPr>
          <w:rFonts w:ascii="宋体" w:hAnsi="宋体" w:eastAsia="宋体" w:cs="宋体"/>
          <w:snapToGrid w:val="0"/>
          <w:color w:val="000000"/>
          <w:spacing w:val="-4"/>
          <w:kern w:val="0"/>
          <w:sz w:val="24"/>
          <w:szCs w:val="24"/>
          <w:lang w:eastAsia="en-US"/>
        </w:rPr>
        <w:t>（姓名）为我方代理人。代理人根据授权，以我方名义签署、</w:t>
      </w:r>
      <w:r>
        <w:rPr>
          <w:rFonts w:ascii="宋体" w:hAnsi="宋体" w:eastAsia="宋体" w:cs="宋体"/>
          <w:snapToGrid w:val="0"/>
          <w:color w:val="000000"/>
          <w:spacing w:val="1"/>
          <w:kern w:val="0"/>
          <w:sz w:val="24"/>
          <w:szCs w:val="24"/>
          <w:lang w:eastAsia="en-US"/>
        </w:rPr>
        <w:t>澄清确认、递交、撤回、修改</w:t>
      </w:r>
      <w:r>
        <w:rPr>
          <w:rFonts w:ascii="宋体" w:hAnsi="宋体" w:eastAsia="宋体" w:cs="宋体"/>
          <w:snapToGrid w:val="0"/>
          <w:color w:val="000000"/>
          <w:spacing w:val="-117"/>
          <w:kern w:val="0"/>
          <w:sz w:val="24"/>
          <w:szCs w:val="24"/>
          <w:lang w:eastAsia="en-US"/>
        </w:rPr>
        <w:t xml:space="preserve"> </w:t>
      </w:r>
      <w:r>
        <w:rPr>
          <w:rFonts w:ascii="宋体" w:hAnsi="宋体" w:eastAsia="宋体" w:cs="宋体"/>
          <w:snapToGrid w:val="0"/>
          <w:color w:val="000000"/>
          <w:spacing w:val="6"/>
          <w:kern w:val="0"/>
          <w:sz w:val="24"/>
          <w:szCs w:val="24"/>
          <w:u w:val="single" w:color="auto"/>
          <w:lang w:eastAsia="en-US"/>
        </w:rPr>
        <w:t xml:space="preserve">               </w:t>
      </w:r>
      <w:r>
        <w:rPr>
          <w:rFonts w:ascii="宋体" w:hAnsi="宋体" w:eastAsia="宋体" w:cs="宋体"/>
          <w:snapToGrid w:val="0"/>
          <w:color w:val="000000"/>
          <w:spacing w:val="1"/>
          <w:kern w:val="0"/>
          <w:sz w:val="24"/>
          <w:szCs w:val="24"/>
          <w:lang w:eastAsia="en-US"/>
        </w:rPr>
        <w:t>（项目名称）响应文件和处</w:t>
      </w:r>
      <w:r>
        <w:rPr>
          <w:rFonts w:ascii="宋体" w:hAnsi="宋体" w:eastAsia="宋体" w:cs="宋体"/>
          <w:snapToGrid w:val="0"/>
          <w:color w:val="000000"/>
          <w:kern w:val="0"/>
          <w:sz w:val="24"/>
          <w:szCs w:val="24"/>
          <w:lang w:eastAsia="en-US"/>
        </w:rPr>
        <w:t>理有关事</w:t>
      </w:r>
      <w:r>
        <w:rPr>
          <w:rFonts w:ascii="宋体" w:hAnsi="宋体" w:eastAsia="宋体" w:cs="宋体"/>
          <w:snapToGrid w:val="0"/>
          <w:color w:val="000000"/>
          <w:spacing w:val="-2"/>
          <w:kern w:val="0"/>
          <w:sz w:val="24"/>
          <w:szCs w:val="24"/>
          <w:lang w:eastAsia="en-US"/>
        </w:rPr>
        <w:t>宜，其法律后果由我方承担。</w:t>
      </w:r>
    </w:p>
    <w:p w14:paraId="22EFC6C8">
      <w:pPr>
        <w:widowControl/>
        <w:kinsoku w:val="0"/>
        <w:autoSpaceDE w:val="0"/>
        <w:autoSpaceDN w:val="0"/>
        <w:adjustRightInd w:val="0"/>
        <w:snapToGrid w:val="0"/>
        <w:spacing w:line="218" w:lineRule="auto"/>
        <w:ind w:left="44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委托期限：自本授权委托书签署之日起至响应有效</w:t>
      </w:r>
      <w:r>
        <w:rPr>
          <w:rFonts w:ascii="宋体" w:hAnsi="宋体" w:eastAsia="宋体" w:cs="宋体"/>
          <w:snapToGrid w:val="0"/>
          <w:color w:val="000000"/>
          <w:spacing w:val="-3"/>
          <w:kern w:val="0"/>
          <w:sz w:val="24"/>
          <w:szCs w:val="24"/>
          <w:lang w:eastAsia="en-US"/>
        </w:rPr>
        <w:t>期届满之日止。</w:t>
      </w:r>
    </w:p>
    <w:p w14:paraId="6FE74E3D">
      <w:pPr>
        <w:widowControl/>
        <w:kinsoku w:val="0"/>
        <w:autoSpaceDE w:val="0"/>
        <w:autoSpaceDN w:val="0"/>
        <w:adjustRightInd w:val="0"/>
        <w:snapToGrid w:val="0"/>
        <w:spacing w:before="184" w:line="219" w:lineRule="auto"/>
        <w:ind w:left="44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代理人无转委托权。</w:t>
      </w:r>
    </w:p>
    <w:p w14:paraId="6A951CA7">
      <w:pPr>
        <w:kinsoku w:val="0"/>
        <w:autoSpaceDE w:val="0"/>
        <w:autoSpaceDN w:val="0"/>
        <w:adjustRightInd w:val="0"/>
        <w:snapToGrid w:val="0"/>
        <w:spacing w:line="316" w:lineRule="auto"/>
        <w:jc w:val="left"/>
        <w:textAlignment w:val="baseline"/>
        <w:rPr>
          <w:rFonts w:ascii="Arial" w:hAnsi="Arial" w:eastAsia="Arial" w:cs="Arial"/>
          <w:snapToGrid w:val="0"/>
          <w:color w:val="000000"/>
          <w:kern w:val="0"/>
          <w:sz w:val="21"/>
          <w:szCs w:val="21"/>
          <w:lang w:val="en-US" w:eastAsia="en-US" w:bidi="ar-SA"/>
        </w:rPr>
      </w:pPr>
    </w:p>
    <w:p w14:paraId="7BA87BA7">
      <w:pPr>
        <w:kinsoku w:val="0"/>
        <w:autoSpaceDE w:val="0"/>
        <w:autoSpaceDN w:val="0"/>
        <w:adjustRightInd w:val="0"/>
        <w:snapToGrid w:val="0"/>
        <w:spacing w:line="317" w:lineRule="auto"/>
        <w:jc w:val="left"/>
        <w:textAlignment w:val="baseline"/>
        <w:rPr>
          <w:rFonts w:ascii="Arial" w:hAnsi="Arial" w:eastAsia="Arial" w:cs="Arial"/>
          <w:snapToGrid w:val="0"/>
          <w:color w:val="000000"/>
          <w:kern w:val="0"/>
          <w:sz w:val="21"/>
          <w:szCs w:val="21"/>
          <w:lang w:val="en-US" w:eastAsia="en-US" w:bidi="ar-SA"/>
        </w:rPr>
      </w:pPr>
    </w:p>
    <w:p w14:paraId="539C165B">
      <w:pPr>
        <w:widowControl/>
        <w:kinsoku w:val="0"/>
        <w:autoSpaceDE w:val="0"/>
        <w:autoSpaceDN w:val="0"/>
        <w:adjustRightInd w:val="0"/>
        <w:snapToGrid w:val="0"/>
        <w:spacing w:before="78" w:line="219" w:lineRule="auto"/>
        <w:ind w:left="3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投标人名称（加盖公章</w:t>
      </w:r>
      <w:r>
        <w:rPr>
          <w:rFonts w:ascii="宋体" w:hAnsi="宋体" w:eastAsia="宋体" w:cs="宋体"/>
          <w:snapToGrid w:val="0"/>
          <w:color w:val="000000"/>
          <w:spacing w:val="8"/>
          <w:kern w:val="0"/>
          <w:sz w:val="24"/>
          <w:szCs w:val="24"/>
          <w:lang w:eastAsia="en-US"/>
        </w:rPr>
        <w:t>）：</w:t>
      </w:r>
      <w:r>
        <w:rPr>
          <w:rFonts w:ascii="宋体" w:hAnsi="宋体" w:eastAsia="宋体" w:cs="宋体"/>
          <w:snapToGrid w:val="0"/>
          <w:color w:val="000000"/>
          <w:kern w:val="0"/>
          <w:sz w:val="24"/>
          <w:szCs w:val="24"/>
          <w:u w:val="single" w:color="auto"/>
          <w:lang w:eastAsia="en-US"/>
        </w:rPr>
        <w:t xml:space="preserve">                </w:t>
      </w:r>
    </w:p>
    <w:p w14:paraId="41AA6667">
      <w:pPr>
        <w:widowControl/>
        <w:kinsoku w:val="0"/>
        <w:autoSpaceDE w:val="0"/>
        <w:autoSpaceDN w:val="0"/>
        <w:adjustRightInd w:val="0"/>
        <w:snapToGrid w:val="0"/>
        <w:spacing w:before="184" w:line="219" w:lineRule="auto"/>
        <w:ind w:left="2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法定代表人（单位负责人</w:t>
      </w:r>
      <w:r>
        <w:rPr>
          <w:rFonts w:ascii="宋体" w:hAnsi="宋体" w:eastAsia="宋体" w:cs="宋体"/>
          <w:snapToGrid w:val="0"/>
          <w:color w:val="000000"/>
          <w:spacing w:val="-16"/>
          <w:kern w:val="0"/>
          <w:sz w:val="24"/>
          <w:szCs w:val="24"/>
          <w:lang w:eastAsia="en-US"/>
        </w:rPr>
        <w:t>）（</w:t>
      </w:r>
      <w:r>
        <w:rPr>
          <w:rFonts w:ascii="宋体" w:hAnsi="宋体" w:eastAsia="宋体" w:cs="宋体"/>
          <w:snapToGrid w:val="0"/>
          <w:color w:val="000000"/>
          <w:spacing w:val="2"/>
          <w:kern w:val="0"/>
          <w:sz w:val="24"/>
          <w:szCs w:val="24"/>
          <w:lang w:eastAsia="en-US"/>
        </w:rPr>
        <w:t>签字</w:t>
      </w:r>
      <w:r>
        <w:rPr>
          <w:rFonts w:ascii="宋体" w:hAnsi="宋体" w:eastAsia="宋体" w:cs="宋体"/>
          <w:snapToGrid w:val="0"/>
          <w:color w:val="000000"/>
          <w:spacing w:val="-16"/>
          <w:kern w:val="0"/>
          <w:sz w:val="24"/>
          <w:szCs w:val="24"/>
          <w:lang w:eastAsia="en-US"/>
        </w:rPr>
        <w:t>）：</w:t>
      </w:r>
      <w:r>
        <w:rPr>
          <w:rFonts w:ascii="宋体" w:hAnsi="宋体" w:eastAsia="宋体" w:cs="宋体"/>
          <w:snapToGrid w:val="0"/>
          <w:color w:val="000000"/>
          <w:kern w:val="0"/>
          <w:sz w:val="24"/>
          <w:szCs w:val="24"/>
          <w:u w:val="single" w:color="auto"/>
          <w:lang w:eastAsia="en-US"/>
        </w:rPr>
        <w:t xml:space="preserve">                 </w:t>
      </w:r>
    </w:p>
    <w:p w14:paraId="1BB929FA">
      <w:pPr>
        <w:widowControl/>
        <w:kinsoku w:val="0"/>
        <w:autoSpaceDE w:val="0"/>
        <w:autoSpaceDN w:val="0"/>
        <w:adjustRightInd w:val="0"/>
        <w:snapToGrid w:val="0"/>
        <w:spacing w:before="101" w:line="219" w:lineRule="auto"/>
        <w:ind w:left="2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委托代理人（签字</w:t>
      </w:r>
      <w:r>
        <w:rPr>
          <w:rFonts w:ascii="宋体" w:hAnsi="宋体" w:eastAsia="宋体" w:cs="宋体"/>
          <w:snapToGrid w:val="0"/>
          <w:color w:val="000000"/>
          <w:spacing w:val="6"/>
          <w:kern w:val="0"/>
          <w:sz w:val="24"/>
          <w:szCs w:val="24"/>
          <w:lang w:eastAsia="en-US"/>
        </w:rPr>
        <w:t>）：</w:t>
      </w:r>
      <w:r>
        <w:rPr>
          <w:rFonts w:ascii="宋体" w:hAnsi="宋体" w:eastAsia="宋体" w:cs="宋体"/>
          <w:snapToGrid w:val="0"/>
          <w:color w:val="000000"/>
          <w:kern w:val="0"/>
          <w:sz w:val="24"/>
          <w:szCs w:val="24"/>
          <w:u w:val="single" w:color="auto"/>
          <w:lang w:eastAsia="en-US"/>
        </w:rPr>
        <w:t xml:space="preserve">                </w:t>
      </w:r>
    </w:p>
    <w:p w14:paraId="1C25B74E">
      <w:pPr>
        <w:widowControl/>
        <w:kinsoku w:val="0"/>
        <w:autoSpaceDE w:val="0"/>
        <w:autoSpaceDN w:val="0"/>
        <w:adjustRightInd w:val="0"/>
        <w:snapToGrid w:val="0"/>
        <w:spacing w:before="181" w:line="219" w:lineRule="auto"/>
        <w:ind w:left="11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5"/>
          <w:kern w:val="0"/>
          <w:sz w:val="24"/>
          <w:szCs w:val="24"/>
          <w:lang w:eastAsia="en-US"/>
        </w:rPr>
        <w:t>日期：</w:t>
      </w:r>
      <w:r>
        <w:rPr>
          <w:rFonts w:ascii="宋体" w:hAnsi="宋体" w:eastAsia="宋体" w:cs="宋体"/>
          <w:snapToGrid w:val="0"/>
          <w:color w:val="000000"/>
          <w:spacing w:val="28"/>
          <w:kern w:val="0"/>
          <w:sz w:val="24"/>
          <w:szCs w:val="24"/>
          <w:u w:val="single" w:color="auto"/>
          <w:lang w:eastAsia="en-US"/>
        </w:rPr>
        <w:t xml:space="preserve">    </w:t>
      </w:r>
      <w:r>
        <w:rPr>
          <w:rFonts w:ascii="宋体" w:hAnsi="宋体" w:eastAsia="宋体" w:cs="宋体"/>
          <w:snapToGrid w:val="0"/>
          <w:color w:val="000000"/>
          <w:spacing w:val="-113"/>
          <w:kern w:val="0"/>
          <w:sz w:val="24"/>
          <w:szCs w:val="24"/>
          <w:lang w:eastAsia="en-US"/>
        </w:rPr>
        <w:t xml:space="preserve"> </w:t>
      </w:r>
      <w:r>
        <w:rPr>
          <w:rFonts w:ascii="宋体" w:hAnsi="宋体" w:eastAsia="宋体" w:cs="宋体"/>
          <w:snapToGrid w:val="0"/>
          <w:color w:val="000000"/>
          <w:spacing w:val="-15"/>
          <w:kern w:val="0"/>
          <w:sz w:val="24"/>
          <w:szCs w:val="24"/>
          <w:lang w:eastAsia="en-US"/>
        </w:rPr>
        <w:t>年</w:t>
      </w:r>
      <w:r>
        <w:rPr>
          <w:rFonts w:ascii="宋体" w:hAnsi="宋体" w:eastAsia="宋体" w:cs="宋体"/>
          <w:snapToGrid w:val="0"/>
          <w:color w:val="000000"/>
          <w:spacing w:val="21"/>
          <w:kern w:val="0"/>
          <w:sz w:val="24"/>
          <w:szCs w:val="24"/>
          <w:u w:val="single" w:color="auto"/>
          <w:lang w:eastAsia="en-US"/>
        </w:rPr>
        <w:t xml:space="preserve">     </w:t>
      </w:r>
      <w:r>
        <w:rPr>
          <w:rFonts w:ascii="宋体" w:hAnsi="宋体" w:eastAsia="宋体" w:cs="宋体"/>
          <w:snapToGrid w:val="0"/>
          <w:color w:val="000000"/>
          <w:spacing w:val="-112"/>
          <w:kern w:val="0"/>
          <w:sz w:val="24"/>
          <w:szCs w:val="24"/>
          <w:lang w:eastAsia="en-US"/>
        </w:rPr>
        <w:t xml:space="preserve"> </w:t>
      </w:r>
      <w:r>
        <w:rPr>
          <w:rFonts w:ascii="宋体" w:hAnsi="宋体" w:eastAsia="宋体" w:cs="宋体"/>
          <w:snapToGrid w:val="0"/>
          <w:color w:val="000000"/>
          <w:spacing w:val="-15"/>
          <w:kern w:val="0"/>
          <w:sz w:val="24"/>
          <w:szCs w:val="24"/>
          <w:lang w:eastAsia="en-US"/>
        </w:rPr>
        <w:t>月</w:t>
      </w:r>
      <w:r>
        <w:rPr>
          <w:rFonts w:ascii="宋体" w:hAnsi="宋体" w:eastAsia="宋体" w:cs="宋体"/>
          <w:snapToGrid w:val="0"/>
          <w:color w:val="000000"/>
          <w:spacing w:val="21"/>
          <w:kern w:val="0"/>
          <w:sz w:val="24"/>
          <w:szCs w:val="24"/>
          <w:u w:val="single" w:color="auto"/>
          <w:lang w:eastAsia="en-US"/>
        </w:rPr>
        <w:t xml:space="preserve">     </w:t>
      </w:r>
      <w:r>
        <w:rPr>
          <w:rFonts w:ascii="宋体" w:hAnsi="宋体" w:eastAsia="宋体" w:cs="宋体"/>
          <w:snapToGrid w:val="0"/>
          <w:color w:val="000000"/>
          <w:spacing w:val="-76"/>
          <w:kern w:val="0"/>
          <w:sz w:val="24"/>
          <w:szCs w:val="24"/>
          <w:lang w:eastAsia="en-US"/>
        </w:rPr>
        <w:t xml:space="preserve"> </w:t>
      </w:r>
      <w:r>
        <w:rPr>
          <w:rFonts w:ascii="宋体" w:hAnsi="宋体" w:eastAsia="宋体" w:cs="宋体"/>
          <w:snapToGrid w:val="0"/>
          <w:color w:val="000000"/>
          <w:spacing w:val="-15"/>
          <w:kern w:val="0"/>
          <w:sz w:val="24"/>
          <w:szCs w:val="24"/>
          <w:lang w:eastAsia="en-US"/>
        </w:rPr>
        <w:t>日</w:t>
      </w:r>
    </w:p>
    <w:p w14:paraId="004D7A03">
      <w:pPr>
        <w:kinsoku w:val="0"/>
        <w:autoSpaceDE w:val="0"/>
        <w:autoSpaceDN w:val="0"/>
        <w:adjustRightInd w:val="0"/>
        <w:snapToGrid w:val="0"/>
        <w:spacing w:line="305" w:lineRule="auto"/>
        <w:jc w:val="left"/>
        <w:textAlignment w:val="baseline"/>
        <w:rPr>
          <w:rFonts w:ascii="Arial" w:hAnsi="Arial" w:eastAsia="Arial" w:cs="Arial"/>
          <w:snapToGrid w:val="0"/>
          <w:color w:val="000000"/>
          <w:kern w:val="0"/>
          <w:sz w:val="21"/>
          <w:szCs w:val="21"/>
          <w:lang w:val="en-US" w:eastAsia="en-US" w:bidi="ar-SA"/>
        </w:rPr>
      </w:pPr>
    </w:p>
    <w:p w14:paraId="6D0FAEFD">
      <w:pPr>
        <w:kinsoku w:val="0"/>
        <w:autoSpaceDE w:val="0"/>
        <w:autoSpaceDN w:val="0"/>
        <w:adjustRightInd w:val="0"/>
        <w:snapToGrid w:val="0"/>
        <w:spacing w:line="305" w:lineRule="auto"/>
        <w:jc w:val="left"/>
        <w:textAlignment w:val="baseline"/>
        <w:rPr>
          <w:rFonts w:ascii="Arial" w:hAnsi="Arial" w:eastAsia="Arial" w:cs="Arial"/>
          <w:snapToGrid w:val="0"/>
          <w:color w:val="000000"/>
          <w:kern w:val="0"/>
          <w:sz w:val="21"/>
          <w:szCs w:val="21"/>
          <w:lang w:val="en-US" w:eastAsia="en-US" w:bidi="ar-SA"/>
        </w:rPr>
      </w:pPr>
    </w:p>
    <w:p w14:paraId="6CA60EDC">
      <w:pPr>
        <w:widowControl/>
        <w:kinsoku w:val="0"/>
        <w:autoSpaceDE w:val="0"/>
        <w:autoSpaceDN w:val="0"/>
        <w:adjustRightInd w:val="0"/>
        <w:snapToGrid w:val="0"/>
        <w:spacing w:before="78" w:line="219" w:lineRule="auto"/>
        <w:ind w:left="2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法定代表人有效期内的身份证</w:t>
      </w:r>
      <w:r>
        <w:rPr>
          <w:rFonts w:ascii="宋体" w:hAnsi="宋体" w:eastAsia="宋体" w:cs="宋体"/>
          <w:b/>
          <w:bCs/>
          <w:snapToGrid w:val="0"/>
          <w:color w:val="000000"/>
          <w:spacing w:val="-2"/>
          <w:kern w:val="0"/>
          <w:sz w:val="24"/>
          <w:szCs w:val="24"/>
          <w:lang w:eastAsia="en-US"/>
        </w:rPr>
        <w:t>正反面</w:t>
      </w:r>
      <w:r>
        <w:rPr>
          <w:rFonts w:ascii="宋体" w:hAnsi="宋体" w:eastAsia="宋体" w:cs="宋体"/>
          <w:snapToGrid w:val="0"/>
          <w:color w:val="000000"/>
          <w:spacing w:val="-2"/>
          <w:kern w:val="0"/>
          <w:sz w:val="24"/>
          <w:szCs w:val="24"/>
          <w:lang w:eastAsia="en-US"/>
        </w:rPr>
        <w:t>电子件：</w:t>
      </w:r>
    </w:p>
    <w:p w14:paraId="0798BC70">
      <w:pPr>
        <w:widowControl/>
        <w:kinsoku w:val="0"/>
        <w:autoSpaceDE w:val="0"/>
        <w:autoSpaceDN w:val="0"/>
        <w:adjustRightInd w:val="0"/>
        <w:snapToGrid w:val="0"/>
        <w:spacing w:before="154" w:line="1154" w:lineRule="exact"/>
        <w:ind w:firstLine="4618"/>
        <w:jc w:val="left"/>
        <w:textAlignment w:val="baseline"/>
        <w:rPr>
          <w:rFonts w:ascii="Arial" w:hAnsi="Arial" w:eastAsia="Arial" w:cs="Arial"/>
          <w:snapToGrid w:val="0"/>
          <w:color w:val="000000"/>
          <w:kern w:val="0"/>
          <w:szCs w:val="21"/>
          <w:lang w:eastAsia="en-US"/>
        </w:rPr>
      </w:pPr>
      <w:r>
        <w:rPr>
          <w:rFonts w:ascii="Arial" w:hAnsi="Arial" w:eastAsia="Arial" w:cs="Arial"/>
          <w:snapToGrid w:val="0"/>
          <w:color w:val="000000"/>
          <w:kern w:val="0"/>
          <w:szCs w:val="21"/>
          <w:lang w:eastAsia="en-US"/>
        </w:rPr>
        <mc:AlternateContent>
          <mc:Choice Requires="wps">
            <w:drawing>
              <wp:anchor distT="0" distB="0" distL="114300" distR="114300" simplePos="0" relativeHeight="251701248" behindDoc="0" locked="0" layoutInCell="1" allowOverlap="1">
                <wp:simplePos x="0" y="0"/>
                <wp:positionH relativeFrom="column">
                  <wp:posOffset>2540</wp:posOffset>
                </wp:positionH>
                <wp:positionV relativeFrom="paragraph">
                  <wp:posOffset>110490</wp:posOffset>
                </wp:positionV>
                <wp:extent cx="2495550" cy="724535"/>
                <wp:effectExtent l="1905" t="1905" r="17145" b="16510"/>
                <wp:wrapNone/>
                <wp:docPr id="78" name="任意多边形 78"/>
                <wp:cNvGraphicFramePr/>
                <a:graphic xmlns:a="http://schemas.openxmlformats.org/drawingml/2006/main">
                  <a:graphicData uri="http://schemas.microsoft.com/office/word/2010/wordprocessingShape">
                    <wps:wsp>
                      <wps:cNvSpPr/>
                      <wps:spPr>
                        <a:xfrm>
                          <a:off x="0" y="0"/>
                          <a:ext cx="2495550" cy="724535"/>
                        </a:xfrm>
                        <a:custGeom>
                          <a:avLst/>
                          <a:gdLst/>
                          <a:ahLst/>
                          <a:cxnLst/>
                          <a:pathLst>
                            <a:path w="3930" h="1140">
                              <a:moveTo>
                                <a:pt x="0" y="4"/>
                              </a:moveTo>
                              <a:lnTo>
                                <a:pt x="3929" y="4"/>
                              </a:lnTo>
                              <a:moveTo>
                                <a:pt x="0" y="1135"/>
                              </a:moveTo>
                              <a:lnTo>
                                <a:pt x="3929" y="1135"/>
                              </a:lnTo>
                              <a:moveTo>
                                <a:pt x="4" y="0"/>
                              </a:moveTo>
                              <a:lnTo>
                                <a:pt x="4" y="1130"/>
                              </a:lnTo>
                              <a:moveTo>
                                <a:pt x="3924" y="0"/>
                              </a:moveTo>
                              <a:lnTo>
                                <a:pt x="3924" y="1130"/>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2pt;margin-top:8.7pt;height:57.05pt;width:196.5pt;z-index:251701248;mso-width-relative:page;mso-height-relative:page;" filled="f" stroked="t" coordsize="3930,1140" o:gfxdata="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tdWYU1AAAAAcBAAAPAAAAAAAAAAEAIAAAACIAAABkcnMvZG93&#10;bnJldi54bWxQSwECFAAUAAAACACHTuJA5bZaNnYCAACVBQAADgAAAAAAAAABACAAAAAjAQAAZHJz&#10;L2Uyb0RvYy54bWxQSwUGAAAAAAYABgBZAQAACwYAAAAA&#10;" path="m0,4l3929,4m0,1135l3929,1135m4,0l4,1130m3924,0l3924,1130e">
                <v:fill on="f" focussize="0,0"/>
                <v:stroke weight="0.48pt" color="#000000" joinstyle="bevel"/>
                <v:imagedata o:title=""/>
                <o:lock v:ext="edit" aspectratio="f"/>
              </v:shape>
            </w:pict>
          </mc:Fallback>
        </mc:AlternateContent>
      </w:r>
      <w:r>
        <w:rPr>
          <w:rFonts w:ascii="Arial" w:hAnsi="Arial" w:eastAsia="Arial" w:cs="Arial"/>
          <w:snapToGrid w:val="0"/>
          <w:color w:val="000000"/>
          <w:kern w:val="0"/>
          <w:position w:val="-23"/>
          <w:szCs w:val="21"/>
          <w:lang w:eastAsia="en-US"/>
        </w:rPr>
        <w:drawing>
          <wp:inline distT="0" distB="0" distL="0" distR="0">
            <wp:extent cx="2503170" cy="732155"/>
            <wp:effectExtent l="0" t="0" r="11430" b="10795"/>
            <wp:docPr id="79" name="IM 54"/>
            <wp:cNvGraphicFramePr/>
            <a:graphic xmlns:a="http://schemas.openxmlformats.org/drawingml/2006/main">
              <a:graphicData uri="http://schemas.openxmlformats.org/drawingml/2006/picture">
                <pic:pic xmlns:pic="http://schemas.openxmlformats.org/drawingml/2006/picture">
                  <pic:nvPicPr>
                    <pic:cNvPr id="79" name="IM 54"/>
                    <pic:cNvPicPr/>
                  </pic:nvPicPr>
                  <pic:blipFill>
                    <a:blip r:embed="rId167"/>
                    <a:stretch>
                      <a:fillRect/>
                    </a:stretch>
                  </pic:blipFill>
                  <pic:spPr>
                    <a:xfrm>
                      <a:off x="0" y="0"/>
                      <a:ext cx="2503170" cy="732789"/>
                    </a:xfrm>
                    <a:prstGeom prst="rect">
                      <a:avLst/>
                    </a:prstGeom>
                  </pic:spPr>
                </pic:pic>
              </a:graphicData>
            </a:graphic>
          </wp:inline>
        </w:drawing>
      </w:r>
    </w:p>
    <w:p w14:paraId="5B674BC0">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20D6A77C">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2A541CBA">
      <w:pPr>
        <w:widowControl/>
        <w:kinsoku w:val="0"/>
        <w:autoSpaceDE w:val="0"/>
        <w:autoSpaceDN w:val="0"/>
        <w:adjustRightInd w:val="0"/>
        <w:snapToGrid w:val="0"/>
        <w:spacing w:before="79" w:line="219" w:lineRule="auto"/>
        <w:ind w:left="2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委托代理人有效期内的身份证</w:t>
      </w:r>
      <w:r>
        <w:rPr>
          <w:rFonts w:ascii="宋体" w:hAnsi="宋体" w:eastAsia="宋体" w:cs="宋体"/>
          <w:b/>
          <w:bCs/>
          <w:snapToGrid w:val="0"/>
          <w:color w:val="000000"/>
          <w:spacing w:val="-2"/>
          <w:kern w:val="0"/>
          <w:sz w:val="24"/>
          <w:szCs w:val="24"/>
          <w:lang w:eastAsia="en-US"/>
        </w:rPr>
        <w:t>正反面</w:t>
      </w:r>
      <w:r>
        <w:rPr>
          <w:rFonts w:ascii="宋体" w:hAnsi="宋体" w:eastAsia="宋体" w:cs="宋体"/>
          <w:snapToGrid w:val="0"/>
          <w:color w:val="000000"/>
          <w:spacing w:val="-2"/>
          <w:kern w:val="0"/>
          <w:sz w:val="24"/>
          <w:szCs w:val="24"/>
          <w:lang w:eastAsia="en-US"/>
        </w:rPr>
        <w:t>电子件：</w:t>
      </w:r>
    </w:p>
    <w:p w14:paraId="22C5A758">
      <w:pPr>
        <w:kinsoku w:val="0"/>
        <w:autoSpaceDE w:val="0"/>
        <w:autoSpaceDN w:val="0"/>
        <w:adjustRightInd w:val="0"/>
        <w:snapToGrid w:val="0"/>
        <w:spacing w:line="337" w:lineRule="auto"/>
        <w:jc w:val="left"/>
        <w:textAlignment w:val="baseline"/>
        <w:rPr>
          <w:rFonts w:ascii="Arial" w:hAnsi="Arial" w:eastAsia="Arial" w:cs="Arial"/>
          <w:snapToGrid w:val="0"/>
          <w:color w:val="000000"/>
          <w:kern w:val="0"/>
          <w:sz w:val="21"/>
          <w:szCs w:val="21"/>
          <w:lang w:val="en-US" w:eastAsia="en-US" w:bidi="ar-SA"/>
        </w:rPr>
      </w:pPr>
      <w:r>
        <w:rPr>
          <w:rFonts w:ascii="Arial" w:hAnsi="Arial" w:eastAsia="Arial" w:cs="Arial"/>
          <w:snapToGrid w:val="0"/>
          <w:color w:val="000000"/>
          <w:kern w:val="0"/>
          <w:sz w:val="21"/>
          <w:szCs w:val="21"/>
          <w:lang w:val="en-US" w:eastAsia="en-US" w:bidi="ar-SA"/>
        </w:rPr>
        <w:drawing>
          <wp:anchor distT="0" distB="0" distL="0" distR="0" simplePos="0" relativeHeight="251700224" behindDoc="1" locked="0" layoutInCell="1" allowOverlap="1">
            <wp:simplePos x="0" y="0"/>
            <wp:positionH relativeFrom="column">
              <wp:posOffset>2970530</wp:posOffset>
            </wp:positionH>
            <wp:positionV relativeFrom="paragraph">
              <wp:posOffset>204470</wp:posOffset>
            </wp:positionV>
            <wp:extent cx="2436495" cy="760095"/>
            <wp:effectExtent l="0" t="0" r="1905" b="1905"/>
            <wp:wrapNone/>
            <wp:docPr id="80" name="IM 56"/>
            <wp:cNvGraphicFramePr/>
            <a:graphic xmlns:a="http://schemas.openxmlformats.org/drawingml/2006/main">
              <a:graphicData uri="http://schemas.openxmlformats.org/drawingml/2006/picture">
                <pic:pic xmlns:pic="http://schemas.openxmlformats.org/drawingml/2006/picture">
                  <pic:nvPicPr>
                    <pic:cNvPr id="80" name="IM 56"/>
                    <pic:cNvPicPr/>
                  </pic:nvPicPr>
                  <pic:blipFill>
                    <a:blip r:embed="rId168"/>
                    <a:stretch>
                      <a:fillRect/>
                    </a:stretch>
                  </pic:blipFill>
                  <pic:spPr>
                    <a:xfrm>
                      <a:off x="0" y="0"/>
                      <a:ext cx="2436495" cy="760094"/>
                    </a:xfrm>
                    <a:prstGeom prst="rect">
                      <a:avLst/>
                    </a:prstGeom>
                  </pic:spPr>
                </pic:pic>
              </a:graphicData>
            </a:graphic>
          </wp:anchor>
        </w:drawing>
      </w:r>
    </w:p>
    <w:p w14:paraId="7A8D4B75">
      <w:pPr>
        <w:widowControl/>
        <w:kinsoku w:val="0"/>
        <w:autoSpaceDE w:val="0"/>
        <w:autoSpaceDN w:val="0"/>
        <w:adjustRightInd w:val="0"/>
        <w:snapToGrid w:val="0"/>
        <w:spacing w:line="1217" w:lineRule="exact"/>
        <w:jc w:val="left"/>
        <w:textAlignment w:val="baseline"/>
        <w:rPr>
          <w:rFonts w:ascii="Arial" w:hAnsi="Arial" w:eastAsia="Arial" w:cs="Arial"/>
          <w:snapToGrid w:val="0"/>
          <w:color w:val="000000"/>
          <w:kern w:val="0"/>
          <w:szCs w:val="21"/>
          <w:lang w:eastAsia="en-US"/>
        </w:rPr>
      </w:pPr>
      <w:r>
        <w:rPr>
          <w:rFonts w:ascii="Arial" w:hAnsi="Arial" w:eastAsia="Arial" w:cs="Arial"/>
          <w:snapToGrid w:val="0"/>
          <w:color w:val="000000"/>
          <w:kern w:val="0"/>
          <w:position w:val="-24"/>
          <w:szCs w:val="21"/>
          <w:lang w:eastAsia="en-US"/>
        </w:rPr>
        <mc:AlternateContent>
          <mc:Choice Requires="wps">
            <w:drawing>
              <wp:inline distT="0" distB="0" distL="114300" distR="114300">
                <wp:extent cx="2486025" cy="772795"/>
                <wp:effectExtent l="1905" t="1905" r="7620" b="6350"/>
                <wp:docPr id="81" name="任意多边形 81"/>
                <wp:cNvGraphicFramePr/>
                <a:graphic xmlns:a="http://schemas.openxmlformats.org/drawingml/2006/main">
                  <a:graphicData uri="http://schemas.microsoft.com/office/word/2010/wordprocessingShape">
                    <wps:wsp>
                      <wps:cNvSpPr/>
                      <wps:spPr>
                        <a:xfrm>
                          <a:off x="0" y="0"/>
                          <a:ext cx="2486025" cy="772795"/>
                        </a:xfrm>
                        <a:custGeom>
                          <a:avLst/>
                          <a:gdLst/>
                          <a:ahLst/>
                          <a:cxnLst/>
                          <a:pathLst>
                            <a:path w="3915" h="1216">
                              <a:moveTo>
                                <a:pt x="0" y="4"/>
                              </a:moveTo>
                              <a:lnTo>
                                <a:pt x="3914" y="4"/>
                              </a:lnTo>
                              <a:moveTo>
                                <a:pt x="0" y="1211"/>
                              </a:moveTo>
                              <a:lnTo>
                                <a:pt x="3914" y="1211"/>
                              </a:lnTo>
                              <a:moveTo>
                                <a:pt x="4" y="0"/>
                              </a:moveTo>
                              <a:lnTo>
                                <a:pt x="4" y="1207"/>
                              </a:lnTo>
                              <a:moveTo>
                                <a:pt x="3909" y="0"/>
                              </a:moveTo>
                              <a:lnTo>
                                <a:pt x="3909" y="1207"/>
                              </a:lnTo>
                            </a:path>
                          </a:pathLst>
                        </a:custGeom>
                        <a:noFill/>
                        <a:ln w="6096" cap="flat" cmpd="sng">
                          <a:solidFill>
                            <a:srgbClr val="000000"/>
                          </a:solidFill>
                          <a:prstDash val="solid"/>
                          <a:bevel/>
                          <a:headEnd type="none" w="med" len="med"/>
                          <a:tailEnd type="none" w="med" len="med"/>
                        </a:ln>
                      </wps:spPr>
                      <wps:bodyPr upright="1"/>
                    </wps:wsp>
                  </a:graphicData>
                </a:graphic>
              </wp:inline>
            </w:drawing>
          </mc:Choice>
          <mc:Fallback>
            <w:pict>
              <v:shape id="_x0000_s1026" o:spid="_x0000_s1026" o:spt="100" style="height:60.85pt;width:195.75pt;" filled="f" stroked="t" coordsize="3915,1216" o:gfxdata="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wFqJTVAAAABQEAAA8AAAAAAAAAAQAgAAAAIgAAAGRy&#10;cy9kb3ducmV2LnhtbFBLAQIUABQAAAAIAIdO4kDqyV8hegIAAJUFAAAOAAAAAAAAAAEAIAAAACQB&#10;AABkcnMvZTJvRG9jLnhtbFBLBQYAAAAABgAGAFkBAAAQBgAAAAA=&#10;" path="m0,4l3914,4m0,1211l3914,1211m4,0l4,1207m3909,0l3909,1207e">
                <v:fill on="f" focussize="0,0"/>
                <v:stroke weight="0.48pt" color="#000000" joinstyle="bevel"/>
                <v:imagedata o:title=""/>
                <o:lock v:ext="edit" aspectratio="f"/>
                <w10:wrap type="none"/>
                <w10:anchorlock/>
              </v:shape>
            </w:pict>
          </mc:Fallback>
        </mc:AlternateContent>
      </w:r>
    </w:p>
    <w:p w14:paraId="5F2D4613">
      <w:pPr>
        <w:spacing w:line="1217" w:lineRule="exact"/>
        <w:sectPr>
          <w:headerReference r:id="rId125" w:type="default"/>
          <w:footerReference r:id="rId126" w:type="default"/>
          <w:pgSz w:w="11906" w:h="16840"/>
          <w:pgMar w:top="1229" w:right="1439" w:bottom="1134" w:left="1430" w:header="887" w:footer="889" w:gutter="0"/>
          <w:pgNumType w:fmt="decimal"/>
          <w:cols w:space="720" w:num="1"/>
        </w:sectPr>
      </w:pPr>
    </w:p>
    <w:p w14:paraId="2233DEE5">
      <w:pPr>
        <w:kinsoku w:val="0"/>
        <w:autoSpaceDE w:val="0"/>
        <w:autoSpaceDN w:val="0"/>
        <w:adjustRightInd w:val="0"/>
        <w:snapToGrid w:val="0"/>
        <w:spacing w:line="429" w:lineRule="auto"/>
        <w:jc w:val="left"/>
        <w:textAlignment w:val="baseline"/>
        <w:rPr>
          <w:rFonts w:ascii="Arial" w:hAnsi="Arial" w:eastAsia="Arial" w:cs="Arial"/>
          <w:snapToGrid w:val="0"/>
          <w:color w:val="000000"/>
          <w:kern w:val="0"/>
          <w:sz w:val="21"/>
          <w:szCs w:val="21"/>
          <w:lang w:val="en-US" w:eastAsia="en-US" w:bidi="ar-SA"/>
        </w:rPr>
      </w:pPr>
    </w:p>
    <w:p w14:paraId="5FD8CE95">
      <w:pPr>
        <w:widowControl/>
        <w:kinsoku w:val="0"/>
        <w:autoSpaceDE w:val="0"/>
        <w:autoSpaceDN w:val="0"/>
        <w:adjustRightInd w:val="0"/>
        <w:snapToGrid w:val="0"/>
        <w:spacing w:before="97" w:line="219" w:lineRule="auto"/>
        <w:ind w:left="2180"/>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9"/>
          <w:kern w:val="0"/>
          <w:sz w:val="30"/>
          <w:szCs w:val="30"/>
          <w:lang w:eastAsia="en-US"/>
        </w:rPr>
        <w:t>四、政府采购投标人廉洁自律承诺书</w:t>
      </w:r>
    </w:p>
    <w:p w14:paraId="57C0146B">
      <w:pPr>
        <w:kinsoku w:val="0"/>
        <w:autoSpaceDE w:val="0"/>
        <w:autoSpaceDN w:val="0"/>
        <w:adjustRightInd w:val="0"/>
        <w:snapToGrid w:val="0"/>
        <w:spacing w:line="416" w:lineRule="auto"/>
        <w:jc w:val="left"/>
        <w:textAlignment w:val="baseline"/>
        <w:rPr>
          <w:rFonts w:ascii="Arial" w:hAnsi="Arial" w:eastAsia="Arial" w:cs="Arial"/>
          <w:snapToGrid w:val="0"/>
          <w:color w:val="000000"/>
          <w:kern w:val="0"/>
          <w:sz w:val="21"/>
          <w:szCs w:val="21"/>
          <w:lang w:val="en-US" w:eastAsia="en-US" w:bidi="ar-SA"/>
        </w:rPr>
      </w:pPr>
    </w:p>
    <w:p w14:paraId="05600C87">
      <w:pPr>
        <w:widowControl/>
        <w:kinsoku w:val="0"/>
        <w:autoSpaceDE w:val="0"/>
        <w:autoSpaceDN w:val="0"/>
        <w:adjustRightInd w:val="0"/>
        <w:snapToGrid w:val="0"/>
        <w:spacing w:before="78" w:line="219" w:lineRule="auto"/>
        <w:ind w:left="4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4"/>
          <w:kern w:val="0"/>
          <w:sz w:val="24"/>
          <w:szCs w:val="24"/>
          <w:lang w:eastAsia="en-US"/>
        </w:rPr>
        <w:t>（采购人）、（</w:t>
      </w:r>
      <w:r>
        <w:rPr>
          <w:rFonts w:hint="eastAsia" w:ascii="宋体" w:hAnsi="宋体" w:eastAsia="宋体" w:cs="宋体"/>
          <w:snapToGrid w:val="0"/>
          <w:color w:val="000000"/>
          <w:spacing w:val="-4"/>
          <w:kern w:val="0"/>
          <w:sz w:val="24"/>
          <w:szCs w:val="24"/>
          <w:lang w:eastAsia="zh-CN"/>
        </w:rPr>
        <w:t>招标代理公司</w:t>
      </w:r>
      <w:r>
        <w:rPr>
          <w:rFonts w:ascii="宋体" w:hAnsi="宋体" w:eastAsia="宋体" w:cs="宋体"/>
          <w:snapToGrid w:val="0"/>
          <w:color w:val="000000"/>
          <w:kern w:val="0"/>
          <w:sz w:val="24"/>
          <w:szCs w:val="24"/>
          <w:lang w:eastAsia="en-US"/>
        </w:rPr>
        <w:t>）：</w:t>
      </w:r>
    </w:p>
    <w:p w14:paraId="769F8E7A">
      <w:pPr>
        <w:widowControl/>
        <w:kinsoku w:val="0"/>
        <w:autoSpaceDE w:val="0"/>
        <w:autoSpaceDN w:val="0"/>
        <w:adjustRightInd w:val="0"/>
        <w:snapToGrid w:val="0"/>
        <w:spacing w:before="282" w:line="359" w:lineRule="auto"/>
        <w:ind w:left="19" w:right="208" w:firstLine="480"/>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我单位响应你单位项目招标要求参加投标。在</w:t>
      </w:r>
      <w:r>
        <w:rPr>
          <w:rFonts w:ascii="宋体" w:hAnsi="宋体" w:eastAsia="宋体" w:cs="宋体"/>
          <w:snapToGrid w:val="0"/>
          <w:color w:val="000000"/>
          <w:spacing w:val="-3"/>
          <w:kern w:val="0"/>
          <w:sz w:val="24"/>
          <w:szCs w:val="24"/>
          <w:lang w:eastAsia="en-US"/>
        </w:rPr>
        <w:t>这次投标过程中和中标后，我们将</w:t>
      </w:r>
      <w:r>
        <w:rPr>
          <w:rFonts w:ascii="宋体" w:hAnsi="宋体" w:eastAsia="宋体" w:cs="宋体"/>
          <w:snapToGrid w:val="0"/>
          <w:color w:val="000000"/>
          <w:spacing w:val="-2"/>
          <w:kern w:val="0"/>
          <w:sz w:val="24"/>
          <w:szCs w:val="24"/>
          <w:lang w:eastAsia="en-US"/>
        </w:rPr>
        <w:t>严格遵守国家法律法规要求，并郑重承诺：</w:t>
      </w:r>
    </w:p>
    <w:p w14:paraId="7E798B27">
      <w:pPr>
        <w:widowControl/>
        <w:kinsoku w:val="0"/>
        <w:autoSpaceDE w:val="0"/>
        <w:autoSpaceDN w:val="0"/>
        <w:adjustRightInd w:val="0"/>
        <w:snapToGrid w:val="0"/>
        <w:spacing w:line="290" w:lineRule="auto"/>
        <w:ind w:left="44" w:right="206" w:firstLine="46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3"/>
          <w:kern w:val="0"/>
          <w:sz w:val="24"/>
          <w:szCs w:val="24"/>
          <w:lang w:eastAsia="en-US"/>
        </w:rPr>
        <w:t>一、不向项目有关人员及部门赠送礼金礼物、有价证券、回扣以及中介费、介绍</w:t>
      </w:r>
      <w:r>
        <w:rPr>
          <w:rFonts w:ascii="宋体" w:hAnsi="宋体" w:eastAsia="宋体" w:cs="宋体"/>
          <w:snapToGrid w:val="0"/>
          <w:color w:val="000000"/>
          <w:spacing w:val="-5"/>
          <w:kern w:val="0"/>
          <w:sz w:val="24"/>
          <w:szCs w:val="24"/>
          <w:lang w:eastAsia="en-US"/>
        </w:rPr>
        <w:t>费、咨询费等好处费；</w:t>
      </w:r>
    </w:p>
    <w:p w14:paraId="1F1651D1">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二、不为项目有关人员及部门报销应由你方单位或个人支付的费用；</w:t>
      </w:r>
    </w:p>
    <w:p w14:paraId="4E2B3CC6">
      <w:pPr>
        <w:widowControl/>
        <w:kinsoku w:val="0"/>
        <w:autoSpaceDE w:val="0"/>
        <w:autoSpaceDN w:val="0"/>
        <w:adjustRightInd w:val="0"/>
        <w:snapToGrid w:val="0"/>
        <w:spacing w:before="180" w:line="219" w:lineRule="auto"/>
        <w:ind w:left="49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三、不向项目有关人员及部门提供有可能影响公正的宴请和健身娱乐等活动；</w:t>
      </w:r>
    </w:p>
    <w:p w14:paraId="2B197C3D">
      <w:pPr>
        <w:widowControl/>
        <w:kinsoku w:val="0"/>
        <w:autoSpaceDE w:val="0"/>
        <w:autoSpaceDN w:val="0"/>
        <w:adjustRightInd w:val="0"/>
        <w:snapToGrid w:val="0"/>
        <w:spacing w:before="183" w:line="219" w:lineRule="auto"/>
        <w:ind w:left="54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四、不为项目有关人员及部门出国（境）、</w:t>
      </w:r>
      <w:r>
        <w:rPr>
          <w:rFonts w:ascii="宋体" w:hAnsi="宋体" w:eastAsia="宋体" w:cs="宋体"/>
          <w:snapToGrid w:val="0"/>
          <w:color w:val="000000"/>
          <w:spacing w:val="-3"/>
          <w:kern w:val="0"/>
          <w:sz w:val="24"/>
          <w:szCs w:val="24"/>
          <w:lang w:eastAsia="en-US"/>
        </w:rPr>
        <w:t>旅游等提供方便；</w:t>
      </w:r>
    </w:p>
    <w:p w14:paraId="32771B8D">
      <w:pPr>
        <w:widowControl/>
        <w:kinsoku w:val="0"/>
        <w:autoSpaceDE w:val="0"/>
        <w:autoSpaceDN w:val="0"/>
        <w:adjustRightInd w:val="0"/>
        <w:snapToGrid w:val="0"/>
        <w:spacing w:before="184" w:line="219" w:lineRule="auto"/>
        <w:ind w:left="50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五、不为项目有关人员个人装修住房、婚丧</w:t>
      </w:r>
      <w:r>
        <w:rPr>
          <w:rFonts w:ascii="宋体" w:hAnsi="宋体" w:eastAsia="宋体" w:cs="宋体"/>
          <w:snapToGrid w:val="0"/>
          <w:color w:val="000000"/>
          <w:spacing w:val="-6"/>
          <w:kern w:val="0"/>
          <w:sz w:val="24"/>
          <w:szCs w:val="24"/>
          <w:lang w:eastAsia="en-US"/>
        </w:rPr>
        <w:t>嫁娶、配偶子女工作安排等提供好处；</w:t>
      </w:r>
    </w:p>
    <w:p w14:paraId="579330CF">
      <w:pPr>
        <w:widowControl/>
        <w:kinsoku w:val="0"/>
        <w:autoSpaceDE w:val="0"/>
        <w:autoSpaceDN w:val="0"/>
        <w:adjustRightInd w:val="0"/>
        <w:snapToGrid w:val="0"/>
        <w:spacing w:before="204" w:line="314" w:lineRule="auto"/>
        <w:ind w:left="18" w:right="208" w:firstLine="48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六、严格遵守《中华人民共和国政府采购法》</w:t>
      </w:r>
      <w:r>
        <w:rPr>
          <w:rFonts w:ascii="宋体" w:hAnsi="宋体" w:eastAsia="宋体" w:cs="宋体"/>
          <w:snapToGrid w:val="0"/>
          <w:color w:val="000000"/>
          <w:spacing w:val="-3"/>
          <w:kern w:val="0"/>
          <w:sz w:val="24"/>
          <w:szCs w:val="24"/>
          <w:lang w:eastAsia="en-US"/>
        </w:rPr>
        <w:t>《中华人民共和国政府采购法实施</w:t>
      </w:r>
      <w:r>
        <w:rPr>
          <w:rFonts w:ascii="宋体" w:hAnsi="宋体" w:eastAsia="宋体" w:cs="宋体"/>
          <w:snapToGrid w:val="0"/>
          <w:color w:val="000000"/>
          <w:spacing w:val="-2"/>
          <w:kern w:val="0"/>
          <w:sz w:val="24"/>
          <w:szCs w:val="24"/>
          <w:lang w:eastAsia="en-US"/>
        </w:rPr>
        <w:t>条例》《中华人民共和国民法典》等法律法规，诚实守信，合法</w:t>
      </w:r>
      <w:r>
        <w:rPr>
          <w:rFonts w:ascii="宋体" w:hAnsi="宋体" w:eastAsia="宋体" w:cs="宋体"/>
          <w:snapToGrid w:val="0"/>
          <w:color w:val="000000"/>
          <w:spacing w:val="-3"/>
          <w:kern w:val="0"/>
          <w:sz w:val="24"/>
          <w:szCs w:val="24"/>
          <w:lang w:eastAsia="en-US"/>
        </w:rPr>
        <w:t>经营，坚决抵制各种违法违纪行为。</w:t>
      </w:r>
    </w:p>
    <w:p w14:paraId="531F8D42">
      <w:pPr>
        <w:widowControl/>
        <w:kinsoku w:val="0"/>
        <w:autoSpaceDE w:val="0"/>
        <w:autoSpaceDN w:val="0"/>
        <w:adjustRightInd w:val="0"/>
        <w:snapToGrid w:val="0"/>
        <w:spacing w:before="180" w:line="361" w:lineRule="auto"/>
        <w:ind w:left="19" w:right="144" w:firstLine="485"/>
        <w:jc w:val="both"/>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7"/>
          <w:kern w:val="0"/>
          <w:sz w:val="24"/>
          <w:szCs w:val="24"/>
          <w:lang w:eastAsia="en-US"/>
        </w:rPr>
        <w:t>如违反上述承诺，你单位有权立即取消我单位投标、中</w:t>
      </w:r>
      <w:r>
        <w:rPr>
          <w:rFonts w:ascii="宋体" w:hAnsi="宋体" w:eastAsia="宋体" w:cs="宋体"/>
          <w:snapToGrid w:val="0"/>
          <w:color w:val="000000"/>
          <w:spacing w:val="-8"/>
          <w:kern w:val="0"/>
          <w:sz w:val="24"/>
          <w:szCs w:val="24"/>
          <w:lang w:eastAsia="en-US"/>
        </w:rPr>
        <w:t>标或在建项目的建设资格，</w:t>
      </w:r>
      <w:r>
        <w:rPr>
          <w:rFonts w:ascii="宋体" w:hAnsi="宋体" w:eastAsia="宋体" w:cs="宋体"/>
          <w:snapToGrid w:val="0"/>
          <w:color w:val="000000"/>
          <w:spacing w:val="-1"/>
          <w:kern w:val="0"/>
          <w:sz w:val="24"/>
          <w:szCs w:val="24"/>
          <w:lang w:eastAsia="en-US"/>
        </w:rPr>
        <w:t>有权拒绝我单位在一定时期内进入你单位进行项目建设或其他经营活动，并通报兵团</w:t>
      </w:r>
      <w:r>
        <w:rPr>
          <w:rFonts w:ascii="宋体" w:hAnsi="宋体" w:eastAsia="宋体" w:cs="宋体"/>
          <w:snapToGrid w:val="0"/>
          <w:color w:val="000000"/>
          <w:spacing w:val="-2"/>
          <w:kern w:val="0"/>
          <w:sz w:val="24"/>
          <w:szCs w:val="24"/>
          <w:lang w:eastAsia="en-US"/>
        </w:rPr>
        <w:t>财政局。由此引起的相应损失均由我单位承担。</w:t>
      </w:r>
    </w:p>
    <w:p w14:paraId="673892A0">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5D763AB7">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6526D87C">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2130C1A6">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25F3814E">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4069EE5D">
      <w:pPr>
        <w:kinsoku w:val="0"/>
        <w:autoSpaceDE w:val="0"/>
        <w:autoSpaceDN w:val="0"/>
        <w:adjustRightInd w:val="0"/>
        <w:snapToGrid w:val="0"/>
        <w:spacing w:line="242" w:lineRule="auto"/>
        <w:jc w:val="left"/>
        <w:textAlignment w:val="baseline"/>
        <w:rPr>
          <w:rFonts w:ascii="Arial" w:hAnsi="Arial" w:eastAsia="Arial" w:cs="Arial"/>
          <w:snapToGrid w:val="0"/>
          <w:color w:val="000000"/>
          <w:kern w:val="0"/>
          <w:sz w:val="21"/>
          <w:szCs w:val="21"/>
          <w:lang w:val="en-US" w:eastAsia="en-US" w:bidi="ar-SA"/>
        </w:rPr>
      </w:pPr>
    </w:p>
    <w:p w14:paraId="440237AB">
      <w:pPr>
        <w:widowControl/>
        <w:kinsoku w:val="0"/>
        <w:autoSpaceDE w:val="0"/>
        <w:autoSpaceDN w:val="0"/>
        <w:adjustRightInd w:val="0"/>
        <w:snapToGrid w:val="0"/>
        <w:spacing w:before="78" w:line="219" w:lineRule="auto"/>
        <w:ind w:left="458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投标人名称</w:t>
      </w:r>
      <w:r>
        <w:rPr>
          <w:rFonts w:ascii="宋体" w:hAnsi="宋体" w:eastAsia="宋体" w:cs="宋体"/>
          <w:snapToGrid w:val="0"/>
          <w:color w:val="000000"/>
          <w:spacing w:val="-2"/>
          <w:kern w:val="0"/>
          <w:sz w:val="19"/>
          <w:szCs w:val="19"/>
          <w:lang w:eastAsia="en-US"/>
        </w:rPr>
        <w:t>（</w:t>
      </w:r>
      <w:r>
        <w:rPr>
          <w:rFonts w:ascii="宋体" w:hAnsi="宋体" w:eastAsia="宋体" w:cs="宋体"/>
          <w:snapToGrid w:val="0"/>
          <w:color w:val="000000"/>
          <w:spacing w:val="-2"/>
          <w:kern w:val="0"/>
          <w:sz w:val="24"/>
          <w:szCs w:val="24"/>
          <w:lang w:eastAsia="en-US"/>
        </w:rPr>
        <w:t>公章)：</w:t>
      </w:r>
    </w:p>
    <w:p w14:paraId="35132BC6">
      <w:pPr>
        <w:widowControl/>
        <w:kinsoku w:val="0"/>
        <w:autoSpaceDE w:val="0"/>
        <w:autoSpaceDN w:val="0"/>
        <w:adjustRightInd w:val="0"/>
        <w:snapToGrid w:val="0"/>
        <w:spacing w:before="108" w:line="219" w:lineRule="auto"/>
        <w:ind w:left="466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8"/>
          <w:kern w:val="0"/>
          <w:sz w:val="24"/>
          <w:szCs w:val="24"/>
          <w:lang w:eastAsia="en-US"/>
        </w:rPr>
        <w:t>日期：年月日</w:t>
      </w:r>
    </w:p>
    <w:p w14:paraId="441AA395">
      <w:pPr>
        <w:spacing w:line="219" w:lineRule="auto"/>
        <w:rPr>
          <w:rFonts w:ascii="宋体" w:hAnsi="宋体" w:eastAsia="宋体" w:cs="宋体"/>
          <w:sz w:val="24"/>
          <w:szCs w:val="24"/>
        </w:rPr>
        <w:sectPr>
          <w:headerReference r:id="rId127" w:type="default"/>
          <w:footerReference r:id="rId128" w:type="default"/>
          <w:pgSz w:w="11906" w:h="16840"/>
          <w:pgMar w:top="1229" w:right="1439" w:bottom="1134" w:left="1440" w:header="887" w:footer="889" w:gutter="0"/>
          <w:pgNumType w:fmt="decimal"/>
          <w:cols w:space="720" w:num="1"/>
        </w:sectPr>
      </w:pPr>
    </w:p>
    <w:p w14:paraId="57A859D7">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bookmarkStart w:id="22" w:name="_GoBack"/>
      <w:bookmarkEnd w:id="22"/>
    </w:p>
    <w:p w14:paraId="0F3F82DA">
      <w:pPr>
        <w:kinsoku w:val="0"/>
        <w:autoSpaceDE w:val="0"/>
        <w:autoSpaceDN w:val="0"/>
        <w:adjustRightInd w:val="0"/>
        <w:snapToGrid w:val="0"/>
        <w:spacing w:line="243" w:lineRule="auto"/>
        <w:jc w:val="left"/>
        <w:textAlignment w:val="baseline"/>
        <w:rPr>
          <w:rFonts w:ascii="Arial" w:hAnsi="Arial" w:eastAsia="Arial" w:cs="Arial"/>
          <w:snapToGrid w:val="0"/>
          <w:color w:val="000000"/>
          <w:kern w:val="0"/>
          <w:sz w:val="21"/>
          <w:szCs w:val="21"/>
          <w:lang w:val="en-US" w:eastAsia="en-US" w:bidi="ar-SA"/>
        </w:rPr>
      </w:pPr>
    </w:p>
    <w:p w14:paraId="7B51CC3F">
      <w:pPr>
        <w:widowControl/>
        <w:kinsoku w:val="0"/>
        <w:autoSpaceDE w:val="0"/>
        <w:autoSpaceDN w:val="0"/>
        <w:adjustRightInd w:val="0"/>
        <w:snapToGrid w:val="0"/>
        <w:spacing w:before="98" w:line="219" w:lineRule="auto"/>
        <w:ind w:left="3302"/>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8"/>
          <w:kern w:val="0"/>
          <w:sz w:val="30"/>
          <w:szCs w:val="30"/>
          <w:lang w:eastAsia="en-US"/>
        </w:rPr>
        <w:t>五、商务响应偏离表</w:t>
      </w:r>
    </w:p>
    <w:p w14:paraId="4269B789">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r>
        <w:rPr>
          <w:rFonts w:ascii="宋体" w:hAnsi="宋体" w:eastAsia="宋体" w:cs="宋体"/>
          <w:snapToGrid w:val="0"/>
          <w:color w:val="000000"/>
          <w:spacing w:val="-2"/>
          <w:kern w:val="0"/>
          <w:sz w:val="24"/>
          <w:szCs w:val="24"/>
          <w:lang w:eastAsia="en-US"/>
        </w:rPr>
        <w:t>项目名称：</w:t>
      </w:r>
    </w:p>
    <w:p w14:paraId="6044B853">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r>
        <w:rPr>
          <w:rFonts w:ascii="宋体" w:hAnsi="宋体" w:eastAsia="宋体" w:cs="宋体"/>
          <w:snapToGrid w:val="0"/>
          <w:color w:val="000000"/>
          <w:spacing w:val="-2"/>
          <w:kern w:val="0"/>
          <w:sz w:val="24"/>
          <w:szCs w:val="24"/>
          <w:lang w:eastAsia="en-US"/>
        </w:rPr>
        <w:t>项目编号：</w:t>
      </w:r>
    </w:p>
    <w:p w14:paraId="1CB16A8C">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bl>
      <w:tblPr>
        <w:tblStyle w:val="8"/>
        <w:tblW w:w="88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7"/>
        <w:gridCol w:w="3917"/>
        <w:gridCol w:w="2535"/>
        <w:gridCol w:w="1658"/>
      </w:tblGrid>
      <w:tr w14:paraId="1ABC7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87" w:type="dxa"/>
            <w:vAlign w:val="top"/>
          </w:tcPr>
          <w:p w14:paraId="6C5F479D">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p w14:paraId="031CE278">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r>
              <w:rPr>
                <w:rFonts w:ascii="宋体" w:hAnsi="宋体" w:eastAsia="宋体" w:cs="宋体"/>
                <w:snapToGrid w:val="0"/>
                <w:color w:val="000000"/>
                <w:spacing w:val="-2"/>
                <w:kern w:val="0"/>
                <w:sz w:val="24"/>
                <w:szCs w:val="24"/>
                <w:lang w:val="en-US" w:eastAsia="en-US"/>
              </w:rPr>
              <w:t>序号</w:t>
            </w:r>
          </w:p>
        </w:tc>
        <w:tc>
          <w:tcPr>
            <w:tcW w:w="3917" w:type="dxa"/>
            <w:vAlign w:val="top"/>
          </w:tcPr>
          <w:p w14:paraId="320E7DFE">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p w14:paraId="5D321D3D">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r>
              <w:rPr>
                <w:rFonts w:ascii="宋体" w:hAnsi="宋体" w:eastAsia="宋体" w:cs="宋体"/>
                <w:snapToGrid w:val="0"/>
                <w:color w:val="000000"/>
                <w:spacing w:val="-2"/>
                <w:kern w:val="0"/>
                <w:sz w:val="24"/>
                <w:szCs w:val="24"/>
                <w:lang w:val="en-US" w:eastAsia="en-US"/>
              </w:rPr>
              <w:t>招标文件的商务条款</w:t>
            </w:r>
          </w:p>
        </w:tc>
        <w:tc>
          <w:tcPr>
            <w:tcW w:w="2535" w:type="dxa"/>
            <w:vAlign w:val="top"/>
          </w:tcPr>
          <w:p w14:paraId="4711FE8A">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r>
              <w:rPr>
                <w:rFonts w:ascii="宋体" w:hAnsi="宋体" w:eastAsia="宋体" w:cs="宋体"/>
                <w:snapToGrid w:val="0"/>
                <w:color w:val="000000"/>
                <w:spacing w:val="-2"/>
                <w:kern w:val="0"/>
                <w:sz w:val="24"/>
                <w:szCs w:val="24"/>
                <w:lang w:val="en-US" w:eastAsia="en-US"/>
              </w:rPr>
              <w:t>投标文件的响应内容</w:t>
            </w:r>
          </w:p>
        </w:tc>
        <w:tc>
          <w:tcPr>
            <w:tcW w:w="1658" w:type="dxa"/>
            <w:vAlign w:val="top"/>
          </w:tcPr>
          <w:p w14:paraId="5296C0CE">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p w14:paraId="0EF75511">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r>
              <w:rPr>
                <w:rFonts w:ascii="宋体" w:hAnsi="宋体" w:eastAsia="宋体" w:cs="宋体"/>
                <w:snapToGrid w:val="0"/>
                <w:color w:val="000000"/>
                <w:spacing w:val="-2"/>
                <w:kern w:val="0"/>
                <w:sz w:val="24"/>
                <w:szCs w:val="24"/>
                <w:lang w:val="en-US" w:eastAsia="en-US"/>
              </w:rPr>
              <w:t>响应情况</w:t>
            </w:r>
          </w:p>
        </w:tc>
      </w:tr>
      <w:tr w14:paraId="55E7E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87" w:type="dxa"/>
            <w:vAlign w:val="top"/>
          </w:tcPr>
          <w:p w14:paraId="700B2E76">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r>
              <w:rPr>
                <w:rFonts w:ascii="宋体" w:hAnsi="宋体" w:eastAsia="宋体" w:cs="宋体"/>
                <w:snapToGrid w:val="0"/>
                <w:color w:val="000000"/>
                <w:spacing w:val="-2"/>
                <w:kern w:val="0"/>
                <w:sz w:val="24"/>
                <w:szCs w:val="24"/>
                <w:lang w:val="en-US" w:eastAsia="en-US"/>
              </w:rPr>
              <w:t>1</w:t>
            </w:r>
          </w:p>
        </w:tc>
        <w:tc>
          <w:tcPr>
            <w:tcW w:w="3917" w:type="dxa"/>
            <w:vAlign w:val="top"/>
          </w:tcPr>
          <w:p w14:paraId="5DC4DBBB">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2535" w:type="dxa"/>
            <w:vAlign w:val="top"/>
          </w:tcPr>
          <w:p w14:paraId="2161EE0A">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1658" w:type="dxa"/>
            <w:vAlign w:val="top"/>
          </w:tcPr>
          <w:p w14:paraId="290CDC49">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r>
              <w:rPr>
                <w:rFonts w:ascii="宋体" w:hAnsi="宋体" w:eastAsia="宋体" w:cs="宋体"/>
                <w:snapToGrid w:val="0"/>
                <w:color w:val="000000"/>
                <w:spacing w:val="-2"/>
                <w:kern w:val="0"/>
                <w:sz w:val="24"/>
                <w:szCs w:val="24"/>
                <w:lang w:val="en-US" w:eastAsia="en-US"/>
              </w:rPr>
              <w:t>响应/偏离</w:t>
            </w:r>
          </w:p>
        </w:tc>
      </w:tr>
      <w:tr w14:paraId="16181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87" w:type="dxa"/>
            <w:vAlign w:val="top"/>
          </w:tcPr>
          <w:p w14:paraId="506D2926">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r>
              <w:rPr>
                <w:rFonts w:ascii="宋体" w:hAnsi="宋体" w:eastAsia="宋体" w:cs="宋体"/>
                <w:snapToGrid w:val="0"/>
                <w:color w:val="000000"/>
                <w:spacing w:val="-2"/>
                <w:kern w:val="0"/>
                <w:sz w:val="24"/>
                <w:szCs w:val="24"/>
                <w:lang w:val="en-US" w:eastAsia="en-US"/>
              </w:rPr>
              <w:t>2</w:t>
            </w:r>
          </w:p>
        </w:tc>
        <w:tc>
          <w:tcPr>
            <w:tcW w:w="3917" w:type="dxa"/>
            <w:vAlign w:val="top"/>
          </w:tcPr>
          <w:p w14:paraId="099E523C">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2535" w:type="dxa"/>
            <w:vAlign w:val="top"/>
          </w:tcPr>
          <w:p w14:paraId="3CB8EBDB">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1658" w:type="dxa"/>
            <w:vAlign w:val="top"/>
          </w:tcPr>
          <w:p w14:paraId="3D3FFCBE">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r>
      <w:tr w14:paraId="1876A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87" w:type="dxa"/>
            <w:vAlign w:val="top"/>
          </w:tcPr>
          <w:p w14:paraId="6BD37B92">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r>
              <w:rPr>
                <w:rFonts w:ascii="宋体" w:hAnsi="宋体" w:eastAsia="宋体" w:cs="宋体"/>
                <w:snapToGrid w:val="0"/>
                <w:color w:val="000000"/>
                <w:spacing w:val="-2"/>
                <w:kern w:val="0"/>
                <w:sz w:val="24"/>
                <w:szCs w:val="24"/>
                <w:lang w:val="en-US" w:eastAsia="en-US"/>
              </w:rPr>
              <w:t>3</w:t>
            </w:r>
          </w:p>
        </w:tc>
        <w:tc>
          <w:tcPr>
            <w:tcW w:w="3917" w:type="dxa"/>
            <w:vAlign w:val="top"/>
          </w:tcPr>
          <w:p w14:paraId="6F606832">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2535" w:type="dxa"/>
            <w:vAlign w:val="top"/>
          </w:tcPr>
          <w:p w14:paraId="552E5E36">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1658" w:type="dxa"/>
            <w:vAlign w:val="top"/>
          </w:tcPr>
          <w:p w14:paraId="4F5C28BB">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r>
      <w:tr w14:paraId="441EF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87" w:type="dxa"/>
            <w:vAlign w:val="top"/>
          </w:tcPr>
          <w:p w14:paraId="358C517D">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3917" w:type="dxa"/>
            <w:vAlign w:val="top"/>
          </w:tcPr>
          <w:p w14:paraId="3F614519">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2535" w:type="dxa"/>
            <w:vAlign w:val="top"/>
          </w:tcPr>
          <w:p w14:paraId="45960342">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1658" w:type="dxa"/>
            <w:vAlign w:val="top"/>
          </w:tcPr>
          <w:p w14:paraId="0B902A27">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r>
      <w:tr w14:paraId="2D641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87" w:type="dxa"/>
            <w:vAlign w:val="top"/>
          </w:tcPr>
          <w:p w14:paraId="3B8BB313">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3917" w:type="dxa"/>
            <w:vAlign w:val="top"/>
          </w:tcPr>
          <w:p w14:paraId="6FEA95CF">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2535" w:type="dxa"/>
            <w:vAlign w:val="top"/>
          </w:tcPr>
          <w:p w14:paraId="26A1F90E">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1658" w:type="dxa"/>
            <w:vAlign w:val="top"/>
          </w:tcPr>
          <w:p w14:paraId="36D6E09D">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r>
      <w:tr w14:paraId="4E98E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87" w:type="dxa"/>
            <w:vAlign w:val="top"/>
          </w:tcPr>
          <w:p w14:paraId="35B945B2">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3917" w:type="dxa"/>
            <w:vAlign w:val="top"/>
          </w:tcPr>
          <w:p w14:paraId="546E943C">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2535" w:type="dxa"/>
            <w:vAlign w:val="top"/>
          </w:tcPr>
          <w:p w14:paraId="12079955">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1658" w:type="dxa"/>
            <w:vAlign w:val="top"/>
          </w:tcPr>
          <w:p w14:paraId="3DDF7794">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r>
      <w:tr w14:paraId="0F5CE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87" w:type="dxa"/>
            <w:vAlign w:val="top"/>
          </w:tcPr>
          <w:p w14:paraId="20D0F3AB">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3917" w:type="dxa"/>
            <w:vAlign w:val="top"/>
          </w:tcPr>
          <w:p w14:paraId="641FACAC">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2535" w:type="dxa"/>
            <w:vAlign w:val="top"/>
          </w:tcPr>
          <w:p w14:paraId="77EE74E0">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1658" w:type="dxa"/>
            <w:vAlign w:val="top"/>
          </w:tcPr>
          <w:p w14:paraId="0329E372">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r>
      <w:tr w14:paraId="27435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87" w:type="dxa"/>
            <w:vAlign w:val="top"/>
          </w:tcPr>
          <w:p w14:paraId="4F49C892">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3917" w:type="dxa"/>
            <w:vAlign w:val="top"/>
          </w:tcPr>
          <w:p w14:paraId="1F7B50DE">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2535" w:type="dxa"/>
            <w:vAlign w:val="top"/>
          </w:tcPr>
          <w:p w14:paraId="495E316C">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1658" w:type="dxa"/>
            <w:vAlign w:val="top"/>
          </w:tcPr>
          <w:p w14:paraId="49965648">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r>
      <w:tr w14:paraId="2C175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87" w:type="dxa"/>
            <w:vAlign w:val="top"/>
          </w:tcPr>
          <w:p w14:paraId="08B0A577">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3917" w:type="dxa"/>
            <w:vAlign w:val="top"/>
          </w:tcPr>
          <w:p w14:paraId="4F6CFEEA">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2535" w:type="dxa"/>
            <w:vAlign w:val="top"/>
          </w:tcPr>
          <w:p w14:paraId="06884F34">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1658" w:type="dxa"/>
            <w:vAlign w:val="top"/>
          </w:tcPr>
          <w:p w14:paraId="578CEB61">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r>
      <w:tr w14:paraId="20809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87" w:type="dxa"/>
            <w:vAlign w:val="top"/>
          </w:tcPr>
          <w:p w14:paraId="12ED2044">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3917" w:type="dxa"/>
            <w:vAlign w:val="top"/>
          </w:tcPr>
          <w:p w14:paraId="23A31E10">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2535" w:type="dxa"/>
            <w:vAlign w:val="top"/>
          </w:tcPr>
          <w:p w14:paraId="04EF040F">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1658" w:type="dxa"/>
            <w:vAlign w:val="top"/>
          </w:tcPr>
          <w:p w14:paraId="79250510">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r>
      <w:tr w14:paraId="73510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87" w:type="dxa"/>
            <w:vAlign w:val="top"/>
          </w:tcPr>
          <w:p w14:paraId="5528DF28">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3917" w:type="dxa"/>
            <w:vAlign w:val="top"/>
          </w:tcPr>
          <w:p w14:paraId="62D0AE5C">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2535" w:type="dxa"/>
            <w:vAlign w:val="top"/>
          </w:tcPr>
          <w:p w14:paraId="35884006">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1658" w:type="dxa"/>
            <w:vAlign w:val="top"/>
          </w:tcPr>
          <w:p w14:paraId="58C5231F">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r>
      <w:tr w14:paraId="17824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87" w:type="dxa"/>
            <w:vAlign w:val="top"/>
          </w:tcPr>
          <w:p w14:paraId="7605F5EB">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3917" w:type="dxa"/>
            <w:vAlign w:val="top"/>
          </w:tcPr>
          <w:p w14:paraId="3A59F446">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2535" w:type="dxa"/>
            <w:vAlign w:val="top"/>
          </w:tcPr>
          <w:p w14:paraId="2ED67CCF">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1658" w:type="dxa"/>
            <w:vAlign w:val="top"/>
          </w:tcPr>
          <w:p w14:paraId="116ED737">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r>
      <w:tr w14:paraId="3D792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87" w:type="dxa"/>
            <w:vAlign w:val="top"/>
          </w:tcPr>
          <w:p w14:paraId="7F564D91">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3917" w:type="dxa"/>
            <w:vAlign w:val="top"/>
          </w:tcPr>
          <w:p w14:paraId="542CDF16">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2535" w:type="dxa"/>
            <w:vAlign w:val="top"/>
          </w:tcPr>
          <w:p w14:paraId="3989E7D0">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c>
          <w:tcPr>
            <w:tcW w:w="1658" w:type="dxa"/>
            <w:vAlign w:val="top"/>
          </w:tcPr>
          <w:p w14:paraId="10F293F0">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p>
        </w:tc>
      </w:tr>
      <w:tr w14:paraId="1BF2D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87" w:type="dxa"/>
            <w:vAlign w:val="top"/>
          </w:tcPr>
          <w:p w14:paraId="6AC4A70B">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r>
              <w:rPr>
                <w:rFonts w:ascii="宋体" w:hAnsi="宋体" w:eastAsia="宋体" w:cs="宋体"/>
                <w:snapToGrid w:val="0"/>
                <w:color w:val="000000"/>
                <w:spacing w:val="-2"/>
                <w:kern w:val="0"/>
                <w:sz w:val="24"/>
                <w:szCs w:val="24"/>
                <w:lang w:val="en-US" w:eastAsia="en-US"/>
              </w:rPr>
              <w:t>……</w:t>
            </w:r>
          </w:p>
        </w:tc>
        <w:tc>
          <w:tcPr>
            <w:tcW w:w="3917" w:type="dxa"/>
            <w:vAlign w:val="top"/>
          </w:tcPr>
          <w:p w14:paraId="528DAD41">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r>
              <w:rPr>
                <w:rFonts w:ascii="宋体" w:hAnsi="宋体" w:eastAsia="宋体" w:cs="宋体"/>
                <w:snapToGrid w:val="0"/>
                <w:color w:val="000000"/>
                <w:spacing w:val="-2"/>
                <w:kern w:val="0"/>
                <w:sz w:val="24"/>
                <w:szCs w:val="24"/>
                <w:lang w:val="en-US" w:eastAsia="en-US"/>
              </w:rPr>
              <w:t>…………</w:t>
            </w:r>
          </w:p>
        </w:tc>
        <w:tc>
          <w:tcPr>
            <w:tcW w:w="2535" w:type="dxa"/>
            <w:vAlign w:val="top"/>
          </w:tcPr>
          <w:p w14:paraId="43A78A50">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r>
              <w:rPr>
                <w:rFonts w:ascii="宋体" w:hAnsi="宋体" w:eastAsia="宋体" w:cs="宋体"/>
                <w:snapToGrid w:val="0"/>
                <w:color w:val="000000"/>
                <w:spacing w:val="-2"/>
                <w:kern w:val="0"/>
                <w:sz w:val="24"/>
                <w:szCs w:val="24"/>
                <w:lang w:val="en-US" w:eastAsia="en-US"/>
              </w:rPr>
              <w:t>…………</w:t>
            </w:r>
          </w:p>
        </w:tc>
        <w:tc>
          <w:tcPr>
            <w:tcW w:w="1658" w:type="dxa"/>
            <w:vAlign w:val="top"/>
          </w:tcPr>
          <w:p w14:paraId="4A3F7257">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r>
              <w:rPr>
                <w:rFonts w:ascii="宋体" w:hAnsi="宋体" w:eastAsia="宋体" w:cs="宋体"/>
                <w:snapToGrid w:val="0"/>
                <w:color w:val="000000"/>
                <w:spacing w:val="-2"/>
                <w:kern w:val="0"/>
                <w:sz w:val="24"/>
                <w:szCs w:val="24"/>
                <w:lang w:val="en-US" w:eastAsia="en-US"/>
              </w:rPr>
              <w:t>……</w:t>
            </w:r>
          </w:p>
        </w:tc>
      </w:tr>
    </w:tbl>
    <w:p w14:paraId="43431E5F">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p>
    <w:p w14:paraId="5F74E068">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r>
        <w:rPr>
          <w:rFonts w:ascii="宋体" w:hAnsi="宋体" w:eastAsia="宋体" w:cs="宋体"/>
          <w:snapToGrid w:val="0"/>
          <w:color w:val="000000"/>
          <w:spacing w:val="-2"/>
          <w:kern w:val="0"/>
          <w:sz w:val="24"/>
          <w:szCs w:val="24"/>
          <w:lang w:eastAsia="en-US"/>
        </w:rPr>
        <w:t>注：供应商如果对包括供货期/质保期、付款方式/条件、合同条款在内的商务条款的响应有任何偏离，请在本表中详细填写； 如对商务条款没有偏离，请注明“无偏离 ”。</w:t>
      </w:r>
    </w:p>
    <w:p w14:paraId="54D70556">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val="en-US" w:eastAsia="en-US"/>
        </w:rPr>
      </w:pPr>
    </w:p>
    <w:p w14:paraId="5BCB6D5D">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r>
        <w:rPr>
          <w:rFonts w:ascii="宋体" w:hAnsi="宋体" w:eastAsia="宋体" w:cs="宋体"/>
          <w:snapToGrid w:val="0"/>
          <w:color w:val="000000"/>
          <w:spacing w:val="-2"/>
          <w:kern w:val="0"/>
          <w:sz w:val="24"/>
          <w:szCs w:val="24"/>
          <w:lang w:eastAsia="en-US"/>
        </w:rPr>
        <w:t>投标人名称（公章)：</w:t>
      </w:r>
    </w:p>
    <w:p w14:paraId="1C2D88CE">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pPr>
      <w:r>
        <w:rPr>
          <w:rFonts w:ascii="宋体" w:hAnsi="宋体" w:eastAsia="宋体" w:cs="宋体"/>
          <w:snapToGrid w:val="0"/>
          <w:color w:val="000000"/>
          <w:spacing w:val="-2"/>
          <w:kern w:val="0"/>
          <w:sz w:val="24"/>
          <w:szCs w:val="24"/>
          <w:lang w:eastAsia="en-US"/>
        </w:rPr>
        <w:t>日期：</w:t>
      </w:r>
    </w:p>
    <w:p w14:paraId="3D85911F">
      <w:pPr>
        <w:widowControl/>
        <w:kinsoku w:val="0"/>
        <w:autoSpaceDE w:val="0"/>
        <w:autoSpaceDN w:val="0"/>
        <w:adjustRightInd w:val="0"/>
        <w:snapToGrid w:val="0"/>
        <w:spacing w:before="158" w:line="219" w:lineRule="auto"/>
        <w:ind w:left="505"/>
        <w:jc w:val="left"/>
        <w:textAlignment w:val="baseline"/>
        <w:rPr>
          <w:rFonts w:ascii="宋体" w:hAnsi="宋体" w:eastAsia="宋体" w:cs="宋体"/>
          <w:snapToGrid w:val="0"/>
          <w:color w:val="000000"/>
          <w:spacing w:val="-2"/>
          <w:kern w:val="0"/>
          <w:sz w:val="24"/>
          <w:szCs w:val="24"/>
          <w:lang w:eastAsia="en-US"/>
        </w:rPr>
        <w:sectPr>
          <w:headerReference r:id="rId129" w:type="default"/>
          <w:footerReference r:id="rId130" w:type="default"/>
          <w:pgSz w:w="11906" w:h="16840"/>
          <w:pgMar w:top="1229" w:right="1439" w:bottom="1134" w:left="1326" w:header="887" w:footer="889" w:gutter="0"/>
          <w:pgNumType w:fmt="decimal"/>
          <w:cols w:space="720" w:num="1"/>
        </w:sectPr>
      </w:pPr>
    </w:p>
    <w:p w14:paraId="1C0F5780">
      <w:pPr>
        <w:widowControl/>
        <w:kinsoku w:val="0"/>
        <w:autoSpaceDE w:val="0"/>
        <w:autoSpaceDN w:val="0"/>
        <w:adjustRightInd w:val="0"/>
        <w:snapToGrid w:val="0"/>
        <w:spacing w:before="115" w:line="207" w:lineRule="auto"/>
        <w:ind w:left="3286"/>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8"/>
          <w:kern w:val="0"/>
          <w:sz w:val="30"/>
          <w:szCs w:val="30"/>
          <w:lang w:eastAsia="en-US"/>
        </w:rPr>
        <w:t>技术需求偏离表</w:t>
      </w:r>
    </w:p>
    <w:tbl>
      <w:tblPr>
        <w:tblStyle w:val="8"/>
        <w:tblW w:w="8802" w:type="dxa"/>
        <w:tblInd w:w="1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2873"/>
        <w:gridCol w:w="2093"/>
        <w:gridCol w:w="2239"/>
        <w:gridCol w:w="932"/>
      </w:tblGrid>
      <w:tr w14:paraId="22955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0" w:hRule="atLeast"/>
        </w:trPr>
        <w:tc>
          <w:tcPr>
            <w:tcW w:w="665" w:type="dxa"/>
            <w:textDirection w:val="tbRlV"/>
            <w:vAlign w:val="top"/>
          </w:tcPr>
          <w:p w14:paraId="589B509F">
            <w:pPr>
              <w:widowControl/>
              <w:kinsoku w:val="0"/>
              <w:autoSpaceDE w:val="0"/>
              <w:autoSpaceDN w:val="0"/>
              <w:adjustRightInd w:val="0"/>
              <w:snapToGrid w:val="0"/>
              <w:spacing w:before="209" w:line="210" w:lineRule="auto"/>
              <w:ind w:left="72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4"/>
                <w:kern w:val="0"/>
                <w:sz w:val="24"/>
                <w:szCs w:val="24"/>
                <w:lang w:val="en-US" w:eastAsia="en-US" w:bidi="ar-SA"/>
              </w:rPr>
              <w:t>序号</w:t>
            </w:r>
          </w:p>
        </w:tc>
        <w:tc>
          <w:tcPr>
            <w:tcW w:w="2873" w:type="dxa"/>
            <w:vAlign w:val="top"/>
          </w:tcPr>
          <w:p w14:paraId="2A49B94F">
            <w:pPr>
              <w:widowControl/>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eastAsia="en-US"/>
              </w:rPr>
            </w:pPr>
          </w:p>
          <w:p w14:paraId="196FAB1D">
            <w:pPr>
              <w:widowControl/>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eastAsia="en-US"/>
              </w:rPr>
            </w:pPr>
          </w:p>
          <w:p w14:paraId="3C8E3709">
            <w:pPr>
              <w:widowControl/>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eastAsia="en-US"/>
              </w:rPr>
            </w:pPr>
          </w:p>
          <w:p w14:paraId="4FDCFC91">
            <w:pPr>
              <w:widowControl/>
              <w:kinsoku w:val="0"/>
              <w:autoSpaceDE w:val="0"/>
              <w:autoSpaceDN w:val="0"/>
              <w:adjustRightInd w:val="0"/>
              <w:snapToGrid w:val="0"/>
              <w:spacing w:before="78" w:line="219" w:lineRule="auto"/>
              <w:ind w:left="96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货物名称</w:t>
            </w:r>
          </w:p>
        </w:tc>
        <w:tc>
          <w:tcPr>
            <w:tcW w:w="2093" w:type="dxa"/>
            <w:vAlign w:val="top"/>
          </w:tcPr>
          <w:p w14:paraId="2FE01E78">
            <w:pPr>
              <w:widowControl/>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eastAsia="en-US"/>
              </w:rPr>
            </w:pPr>
          </w:p>
          <w:p w14:paraId="3EF97EAC">
            <w:pPr>
              <w:widowControl/>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eastAsia="en-US"/>
              </w:rPr>
            </w:pPr>
          </w:p>
          <w:p w14:paraId="1DCD635A">
            <w:pPr>
              <w:widowControl/>
              <w:kinsoku w:val="0"/>
              <w:autoSpaceDE w:val="0"/>
              <w:autoSpaceDN w:val="0"/>
              <w:adjustRightInd w:val="0"/>
              <w:snapToGrid w:val="0"/>
              <w:spacing w:line="265" w:lineRule="auto"/>
              <w:jc w:val="left"/>
              <w:textAlignment w:val="baseline"/>
              <w:rPr>
                <w:rFonts w:ascii="Arial" w:hAnsi="Arial" w:eastAsia="Arial" w:cs="Arial"/>
                <w:snapToGrid w:val="0"/>
                <w:color w:val="000000"/>
                <w:kern w:val="0"/>
                <w:sz w:val="21"/>
                <w:szCs w:val="21"/>
                <w:lang w:eastAsia="en-US"/>
              </w:rPr>
            </w:pPr>
          </w:p>
          <w:p w14:paraId="2122AEAF">
            <w:pPr>
              <w:widowControl/>
              <w:kinsoku w:val="0"/>
              <w:autoSpaceDE w:val="0"/>
              <w:autoSpaceDN w:val="0"/>
              <w:adjustRightInd w:val="0"/>
              <w:snapToGrid w:val="0"/>
              <w:spacing w:before="78" w:line="219" w:lineRule="auto"/>
              <w:ind w:left="21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
                <w:kern w:val="0"/>
                <w:sz w:val="24"/>
                <w:szCs w:val="24"/>
                <w:lang w:val="en-US" w:eastAsia="en-US" w:bidi="ar-SA"/>
              </w:rPr>
              <w:t>招标文件的要求</w:t>
            </w:r>
          </w:p>
        </w:tc>
        <w:tc>
          <w:tcPr>
            <w:tcW w:w="2239" w:type="dxa"/>
            <w:vAlign w:val="top"/>
          </w:tcPr>
          <w:p w14:paraId="03D0083F">
            <w:pPr>
              <w:widowControl/>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eastAsia="en-US"/>
              </w:rPr>
            </w:pPr>
          </w:p>
          <w:p w14:paraId="19474877">
            <w:pPr>
              <w:widowControl/>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eastAsia="en-US"/>
              </w:rPr>
            </w:pPr>
          </w:p>
          <w:p w14:paraId="35C761BE">
            <w:pPr>
              <w:widowControl/>
              <w:kinsoku w:val="0"/>
              <w:autoSpaceDE w:val="0"/>
              <w:autoSpaceDN w:val="0"/>
              <w:adjustRightInd w:val="0"/>
              <w:snapToGrid w:val="0"/>
              <w:spacing w:line="265" w:lineRule="auto"/>
              <w:jc w:val="left"/>
              <w:textAlignment w:val="baseline"/>
              <w:rPr>
                <w:rFonts w:ascii="Arial" w:hAnsi="Arial" w:eastAsia="Arial" w:cs="Arial"/>
                <w:snapToGrid w:val="0"/>
                <w:color w:val="000000"/>
                <w:kern w:val="0"/>
                <w:sz w:val="21"/>
                <w:szCs w:val="21"/>
                <w:lang w:eastAsia="en-US"/>
              </w:rPr>
            </w:pPr>
          </w:p>
          <w:p w14:paraId="6046B345">
            <w:pPr>
              <w:widowControl/>
              <w:kinsoku w:val="0"/>
              <w:autoSpaceDE w:val="0"/>
              <w:autoSpaceDN w:val="0"/>
              <w:adjustRightInd w:val="0"/>
              <w:snapToGrid w:val="0"/>
              <w:spacing w:before="78" w:line="219" w:lineRule="auto"/>
              <w:ind w:left="30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响应文件的响应</w:t>
            </w:r>
          </w:p>
        </w:tc>
        <w:tc>
          <w:tcPr>
            <w:tcW w:w="932" w:type="dxa"/>
            <w:vAlign w:val="top"/>
          </w:tcPr>
          <w:p w14:paraId="32E47D66">
            <w:pPr>
              <w:widowControl/>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eastAsia="en-US"/>
              </w:rPr>
            </w:pPr>
          </w:p>
          <w:p w14:paraId="262FE457">
            <w:pPr>
              <w:widowControl/>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eastAsia="en-US"/>
              </w:rPr>
            </w:pPr>
          </w:p>
          <w:p w14:paraId="6FD1D551">
            <w:pPr>
              <w:widowControl/>
              <w:kinsoku w:val="0"/>
              <w:autoSpaceDE w:val="0"/>
              <w:autoSpaceDN w:val="0"/>
              <w:adjustRightInd w:val="0"/>
              <w:snapToGrid w:val="0"/>
              <w:spacing w:line="265" w:lineRule="auto"/>
              <w:jc w:val="left"/>
              <w:textAlignment w:val="baseline"/>
              <w:rPr>
                <w:rFonts w:ascii="Arial" w:hAnsi="Arial" w:eastAsia="Arial" w:cs="Arial"/>
                <w:snapToGrid w:val="0"/>
                <w:color w:val="000000"/>
                <w:kern w:val="0"/>
                <w:sz w:val="21"/>
                <w:szCs w:val="21"/>
                <w:lang w:eastAsia="en-US"/>
              </w:rPr>
            </w:pPr>
          </w:p>
          <w:p w14:paraId="75EED6A6">
            <w:pPr>
              <w:widowControl/>
              <w:kinsoku w:val="0"/>
              <w:autoSpaceDE w:val="0"/>
              <w:autoSpaceDN w:val="0"/>
              <w:adjustRightInd w:val="0"/>
              <w:snapToGrid w:val="0"/>
              <w:spacing w:before="78" w:line="219" w:lineRule="auto"/>
              <w:ind w:left="23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偏离</w:t>
            </w:r>
          </w:p>
        </w:tc>
      </w:tr>
      <w:tr w14:paraId="3662E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65" w:type="dxa"/>
            <w:vAlign w:val="top"/>
          </w:tcPr>
          <w:p w14:paraId="09496F2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873" w:type="dxa"/>
            <w:vAlign w:val="top"/>
          </w:tcPr>
          <w:p w14:paraId="7265DD5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093" w:type="dxa"/>
            <w:vAlign w:val="top"/>
          </w:tcPr>
          <w:p w14:paraId="5C6E2FC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239" w:type="dxa"/>
            <w:vAlign w:val="top"/>
          </w:tcPr>
          <w:p w14:paraId="54DDFA0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2" w:type="dxa"/>
            <w:vAlign w:val="top"/>
          </w:tcPr>
          <w:p w14:paraId="0DC87F7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1332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65" w:type="dxa"/>
            <w:vAlign w:val="top"/>
          </w:tcPr>
          <w:p w14:paraId="2952A12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873" w:type="dxa"/>
            <w:vAlign w:val="top"/>
          </w:tcPr>
          <w:p w14:paraId="633E564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093" w:type="dxa"/>
            <w:vAlign w:val="top"/>
          </w:tcPr>
          <w:p w14:paraId="1DDF87F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239" w:type="dxa"/>
            <w:vAlign w:val="top"/>
          </w:tcPr>
          <w:p w14:paraId="611622B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2" w:type="dxa"/>
            <w:vAlign w:val="top"/>
          </w:tcPr>
          <w:p w14:paraId="61C9915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6C995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665" w:type="dxa"/>
            <w:vAlign w:val="top"/>
          </w:tcPr>
          <w:p w14:paraId="62A6D57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873" w:type="dxa"/>
            <w:vAlign w:val="top"/>
          </w:tcPr>
          <w:p w14:paraId="198F036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093" w:type="dxa"/>
            <w:vAlign w:val="top"/>
          </w:tcPr>
          <w:p w14:paraId="1D8B666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239" w:type="dxa"/>
            <w:vAlign w:val="top"/>
          </w:tcPr>
          <w:p w14:paraId="43A7840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2" w:type="dxa"/>
            <w:vAlign w:val="top"/>
          </w:tcPr>
          <w:p w14:paraId="6FF3C49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FD7F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665" w:type="dxa"/>
            <w:vAlign w:val="top"/>
          </w:tcPr>
          <w:p w14:paraId="5555C72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873" w:type="dxa"/>
            <w:vAlign w:val="top"/>
          </w:tcPr>
          <w:p w14:paraId="6B0804B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093" w:type="dxa"/>
            <w:vAlign w:val="top"/>
          </w:tcPr>
          <w:p w14:paraId="5D7DF49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239" w:type="dxa"/>
            <w:vAlign w:val="top"/>
          </w:tcPr>
          <w:p w14:paraId="2341D8D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2" w:type="dxa"/>
            <w:vAlign w:val="top"/>
          </w:tcPr>
          <w:p w14:paraId="2CE39DE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4EABB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665" w:type="dxa"/>
            <w:vAlign w:val="top"/>
          </w:tcPr>
          <w:p w14:paraId="59CC9C5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873" w:type="dxa"/>
            <w:vAlign w:val="top"/>
          </w:tcPr>
          <w:p w14:paraId="7491593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093" w:type="dxa"/>
            <w:vAlign w:val="top"/>
          </w:tcPr>
          <w:p w14:paraId="17B10D2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239" w:type="dxa"/>
            <w:vAlign w:val="top"/>
          </w:tcPr>
          <w:p w14:paraId="5B6C067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2" w:type="dxa"/>
            <w:vAlign w:val="top"/>
          </w:tcPr>
          <w:p w14:paraId="59B060A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bl>
    <w:p w14:paraId="59E97148">
      <w:pPr>
        <w:widowControl/>
        <w:kinsoku w:val="0"/>
        <w:autoSpaceDE w:val="0"/>
        <w:autoSpaceDN w:val="0"/>
        <w:adjustRightInd w:val="0"/>
        <w:snapToGrid w:val="0"/>
        <w:spacing w:before="146" w:line="221" w:lineRule="auto"/>
        <w:ind w:left="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备注：</w:t>
      </w:r>
    </w:p>
    <w:p w14:paraId="4808DA44">
      <w:pPr>
        <w:widowControl/>
        <w:kinsoku w:val="0"/>
        <w:autoSpaceDE w:val="0"/>
        <w:autoSpaceDN w:val="0"/>
        <w:adjustRightInd w:val="0"/>
        <w:snapToGrid w:val="0"/>
        <w:spacing w:before="199" w:line="385" w:lineRule="auto"/>
        <w:ind w:right="40" w:firstLine="1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1、投标人应根据其提供的货物，“投标文件的响应</w:t>
      </w:r>
      <w:r>
        <w:rPr>
          <w:rFonts w:ascii="宋体" w:hAnsi="宋体" w:eastAsia="宋体" w:cs="宋体"/>
          <w:snapToGrid w:val="0"/>
          <w:color w:val="000000"/>
          <w:spacing w:val="-73"/>
          <w:kern w:val="0"/>
          <w:sz w:val="24"/>
          <w:szCs w:val="24"/>
          <w:lang w:eastAsia="en-US"/>
        </w:rPr>
        <w:t xml:space="preserve"> </w:t>
      </w:r>
      <w:r>
        <w:rPr>
          <w:rFonts w:ascii="宋体" w:hAnsi="宋体" w:eastAsia="宋体" w:cs="宋体"/>
          <w:snapToGrid w:val="0"/>
          <w:color w:val="000000"/>
          <w:spacing w:val="-2"/>
          <w:kern w:val="0"/>
          <w:sz w:val="24"/>
          <w:szCs w:val="24"/>
          <w:lang w:eastAsia="en-US"/>
        </w:rPr>
        <w:t>”一栏应如实反映响应情况，不得</w:t>
      </w:r>
      <w:r>
        <w:rPr>
          <w:rFonts w:ascii="宋体" w:hAnsi="宋体" w:eastAsia="宋体" w:cs="宋体"/>
          <w:snapToGrid w:val="0"/>
          <w:color w:val="000000"/>
          <w:spacing w:val="-1"/>
          <w:kern w:val="0"/>
          <w:sz w:val="24"/>
          <w:szCs w:val="24"/>
          <w:lang w:eastAsia="en-US"/>
        </w:rPr>
        <w:t>虚假响应，否则将视为未实质性响应招标文件要求，响应无效。</w:t>
      </w:r>
    </w:p>
    <w:p w14:paraId="69F8564E">
      <w:pPr>
        <w:widowControl/>
        <w:kinsoku w:val="0"/>
        <w:autoSpaceDE w:val="0"/>
        <w:autoSpaceDN w:val="0"/>
        <w:adjustRightInd w:val="0"/>
        <w:snapToGrid w:val="0"/>
        <w:spacing w:line="386" w:lineRule="auto"/>
        <w:ind w:right="40" w:firstLine="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2、招标项目技术要求，每项参数要求投标人须提供与</w:t>
      </w:r>
      <w:r>
        <w:rPr>
          <w:rFonts w:ascii="宋体" w:hAnsi="宋体" w:eastAsia="宋体" w:cs="宋体"/>
          <w:snapToGrid w:val="0"/>
          <w:color w:val="000000"/>
          <w:spacing w:val="-1"/>
          <w:kern w:val="0"/>
          <w:sz w:val="24"/>
          <w:szCs w:val="24"/>
          <w:lang w:eastAsia="en-US"/>
        </w:rPr>
        <w:t>采购需求相应的证明材料，例如</w:t>
      </w:r>
      <w:r>
        <w:rPr>
          <w:rFonts w:ascii="宋体" w:hAnsi="宋体" w:eastAsia="宋体" w:cs="宋体"/>
          <w:snapToGrid w:val="0"/>
          <w:color w:val="000000"/>
          <w:kern w:val="0"/>
          <w:sz w:val="24"/>
          <w:szCs w:val="24"/>
          <w:lang w:eastAsia="en-US"/>
        </w:rPr>
        <w:t>产品检测报告、测试报告、产品合格证、鉴定证书、制造商</w:t>
      </w:r>
      <w:r>
        <w:rPr>
          <w:rFonts w:ascii="宋体" w:hAnsi="宋体" w:eastAsia="宋体" w:cs="宋体"/>
          <w:snapToGrid w:val="0"/>
          <w:color w:val="000000"/>
          <w:spacing w:val="-1"/>
          <w:kern w:val="0"/>
          <w:sz w:val="24"/>
          <w:szCs w:val="24"/>
          <w:lang w:eastAsia="en-US"/>
        </w:rPr>
        <w:t>产品彩页、制造商官网截图、制造商产品说明书或相应实物照片等。</w:t>
      </w:r>
    </w:p>
    <w:p w14:paraId="3D9CB1EC">
      <w:pPr>
        <w:widowControl/>
        <w:kinsoku w:val="0"/>
        <w:autoSpaceDE w:val="0"/>
        <w:autoSpaceDN w:val="0"/>
        <w:adjustRightInd w:val="0"/>
        <w:snapToGrid w:val="0"/>
        <w:spacing w:before="243" w:line="219" w:lineRule="auto"/>
        <w:ind w:left="3943"/>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投标人名称（盖章</w:t>
      </w:r>
      <w:r>
        <w:rPr>
          <w:rFonts w:ascii="宋体" w:hAnsi="宋体" w:eastAsia="宋体" w:cs="宋体"/>
          <w:snapToGrid w:val="0"/>
          <w:color w:val="000000"/>
          <w:spacing w:val="1"/>
          <w:kern w:val="0"/>
          <w:sz w:val="24"/>
          <w:szCs w:val="24"/>
          <w:lang w:eastAsia="en-US"/>
        </w:rPr>
        <w:t>）：</w:t>
      </w:r>
    </w:p>
    <w:p w14:paraId="12B32A83">
      <w:pPr>
        <w:widowControl/>
        <w:kinsoku w:val="0"/>
        <w:autoSpaceDE w:val="0"/>
        <w:autoSpaceDN w:val="0"/>
        <w:adjustRightInd w:val="0"/>
        <w:snapToGrid w:val="0"/>
        <w:spacing w:before="196" w:line="219" w:lineRule="auto"/>
        <w:ind w:left="393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授权人或被授权人（签字或盖章</w:t>
      </w:r>
      <w:r>
        <w:rPr>
          <w:rFonts w:ascii="宋体" w:hAnsi="宋体" w:eastAsia="宋体" w:cs="宋体"/>
          <w:snapToGrid w:val="0"/>
          <w:color w:val="000000"/>
          <w:spacing w:val="2"/>
          <w:kern w:val="0"/>
          <w:sz w:val="24"/>
          <w:szCs w:val="24"/>
          <w:lang w:eastAsia="en-US"/>
        </w:rPr>
        <w:t>）：</w:t>
      </w:r>
    </w:p>
    <w:p w14:paraId="7A3CB824">
      <w:pPr>
        <w:widowControl/>
        <w:kinsoku w:val="0"/>
        <w:autoSpaceDE w:val="0"/>
        <w:autoSpaceDN w:val="0"/>
        <w:adjustRightInd w:val="0"/>
        <w:snapToGrid w:val="0"/>
        <w:spacing w:before="196" w:line="219" w:lineRule="auto"/>
        <w:ind w:left="398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3"/>
          <w:kern w:val="0"/>
          <w:sz w:val="24"/>
          <w:szCs w:val="24"/>
          <w:lang w:eastAsia="en-US"/>
        </w:rPr>
        <w:t>日期：</w:t>
      </w:r>
      <w:r>
        <w:rPr>
          <w:rFonts w:ascii="宋体" w:hAnsi="宋体" w:eastAsia="宋体" w:cs="宋体"/>
          <w:snapToGrid w:val="0"/>
          <w:color w:val="000000"/>
          <w:spacing w:val="11"/>
          <w:kern w:val="0"/>
          <w:sz w:val="24"/>
          <w:szCs w:val="24"/>
          <w:lang w:eastAsia="en-US"/>
        </w:rPr>
        <w:t xml:space="preserve"> </w:t>
      </w:r>
      <w:r>
        <w:rPr>
          <w:rFonts w:ascii="宋体" w:hAnsi="宋体" w:eastAsia="宋体" w:cs="宋体"/>
          <w:snapToGrid w:val="0"/>
          <w:color w:val="000000"/>
          <w:spacing w:val="-13"/>
          <w:kern w:val="0"/>
          <w:sz w:val="24"/>
          <w:szCs w:val="24"/>
          <w:lang w:eastAsia="en-US"/>
        </w:rPr>
        <w:t>年</w:t>
      </w:r>
      <w:r>
        <w:rPr>
          <w:rFonts w:ascii="宋体" w:hAnsi="宋体" w:eastAsia="宋体" w:cs="宋体"/>
          <w:snapToGrid w:val="0"/>
          <w:color w:val="000000"/>
          <w:spacing w:val="15"/>
          <w:kern w:val="0"/>
          <w:sz w:val="24"/>
          <w:szCs w:val="24"/>
          <w:lang w:eastAsia="en-US"/>
        </w:rPr>
        <w:t xml:space="preserve"> </w:t>
      </w:r>
      <w:r>
        <w:rPr>
          <w:rFonts w:ascii="宋体" w:hAnsi="宋体" w:eastAsia="宋体" w:cs="宋体"/>
          <w:snapToGrid w:val="0"/>
          <w:color w:val="000000"/>
          <w:spacing w:val="-13"/>
          <w:kern w:val="0"/>
          <w:sz w:val="24"/>
          <w:szCs w:val="24"/>
          <w:lang w:eastAsia="en-US"/>
        </w:rPr>
        <w:t>月</w:t>
      </w:r>
      <w:r>
        <w:rPr>
          <w:rFonts w:ascii="宋体" w:hAnsi="宋体" w:eastAsia="宋体" w:cs="宋体"/>
          <w:snapToGrid w:val="0"/>
          <w:color w:val="000000"/>
          <w:spacing w:val="51"/>
          <w:kern w:val="0"/>
          <w:sz w:val="24"/>
          <w:szCs w:val="24"/>
          <w:lang w:eastAsia="en-US"/>
        </w:rPr>
        <w:t xml:space="preserve"> </w:t>
      </w:r>
      <w:r>
        <w:rPr>
          <w:rFonts w:ascii="宋体" w:hAnsi="宋体" w:eastAsia="宋体" w:cs="宋体"/>
          <w:snapToGrid w:val="0"/>
          <w:color w:val="000000"/>
          <w:spacing w:val="-13"/>
          <w:kern w:val="0"/>
          <w:sz w:val="24"/>
          <w:szCs w:val="24"/>
          <w:lang w:eastAsia="en-US"/>
        </w:rPr>
        <w:t>日</w:t>
      </w:r>
    </w:p>
    <w:p w14:paraId="4E4B62E9">
      <w:pPr>
        <w:spacing w:line="219" w:lineRule="auto"/>
        <w:rPr>
          <w:rFonts w:ascii="宋体" w:hAnsi="宋体" w:eastAsia="宋体" w:cs="宋体"/>
          <w:sz w:val="24"/>
          <w:szCs w:val="24"/>
        </w:rPr>
        <w:sectPr>
          <w:headerReference r:id="rId131" w:type="default"/>
          <w:footerReference r:id="rId132" w:type="default"/>
          <w:pgSz w:w="11906" w:h="16840"/>
          <w:pgMar w:top="1229" w:right="1439" w:bottom="1134" w:left="1434" w:header="887" w:footer="889" w:gutter="0"/>
          <w:pgNumType w:fmt="decimal"/>
          <w:cols w:space="720" w:num="1"/>
        </w:sectPr>
      </w:pPr>
    </w:p>
    <w:p w14:paraId="3CBC4B77">
      <w:pPr>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val="en-US" w:eastAsia="en-US" w:bidi="ar-SA"/>
        </w:rPr>
      </w:pPr>
    </w:p>
    <w:p w14:paraId="1BCE0FD5">
      <w:pPr>
        <w:widowControl/>
        <w:kinsoku w:val="0"/>
        <w:autoSpaceDE w:val="0"/>
        <w:autoSpaceDN w:val="0"/>
        <w:adjustRightInd w:val="0"/>
        <w:snapToGrid w:val="0"/>
        <w:spacing w:before="98" w:line="219" w:lineRule="auto"/>
        <w:ind w:left="3103"/>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7"/>
          <w:kern w:val="0"/>
          <w:sz w:val="30"/>
          <w:szCs w:val="30"/>
          <w:lang w:eastAsia="en-US"/>
        </w:rPr>
        <w:t>六、投标人供货业绩一览表</w:t>
      </w:r>
    </w:p>
    <w:p w14:paraId="2CBC7920">
      <w:pPr>
        <w:widowControl/>
        <w:kinsoku w:val="0"/>
        <w:autoSpaceDE w:val="0"/>
        <w:autoSpaceDN w:val="0"/>
        <w:adjustRightInd w:val="0"/>
        <w:snapToGrid w:val="0"/>
        <w:spacing w:before="68" w:line="240" w:lineRule="auto"/>
        <w:jc w:val="left"/>
        <w:textAlignment w:val="baseline"/>
        <w:rPr>
          <w:rFonts w:ascii="Arial" w:hAnsi="Arial" w:eastAsia="Arial" w:cs="Arial"/>
          <w:snapToGrid w:val="0"/>
          <w:color w:val="000000"/>
          <w:kern w:val="0"/>
          <w:szCs w:val="21"/>
          <w:lang w:eastAsia="en-US"/>
        </w:rPr>
      </w:pPr>
    </w:p>
    <w:tbl>
      <w:tblPr>
        <w:tblStyle w:val="8"/>
        <w:tblpPr w:leftFromText="180" w:rightFromText="180" w:vertAnchor="text" w:horzAnchor="page" w:tblpX="1406" w:tblpY="230"/>
        <w:tblOverlap w:val="never"/>
        <w:tblW w:w="907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174"/>
        <w:gridCol w:w="1531"/>
        <w:gridCol w:w="1086"/>
        <w:gridCol w:w="1174"/>
        <w:gridCol w:w="1684"/>
        <w:gridCol w:w="650"/>
        <w:gridCol w:w="1066"/>
      </w:tblGrid>
      <w:tr w14:paraId="510B7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12" w:type="dxa"/>
            <w:vAlign w:val="top"/>
          </w:tcPr>
          <w:p w14:paraId="56E94DB5">
            <w:pPr>
              <w:widowControl/>
              <w:kinsoku w:val="0"/>
              <w:autoSpaceDE w:val="0"/>
              <w:autoSpaceDN w:val="0"/>
              <w:adjustRightInd w:val="0"/>
              <w:snapToGrid w:val="0"/>
              <w:spacing w:before="280" w:line="221" w:lineRule="auto"/>
              <w:ind w:left="13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序号</w:t>
            </w:r>
          </w:p>
        </w:tc>
        <w:tc>
          <w:tcPr>
            <w:tcW w:w="1174" w:type="dxa"/>
            <w:vAlign w:val="top"/>
          </w:tcPr>
          <w:p w14:paraId="0F06AB4C">
            <w:pPr>
              <w:widowControl/>
              <w:kinsoku w:val="0"/>
              <w:autoSpaceDE w:val="0"/>
              <w:autoSpaceDN w:val="0"/>
              <w:adjustRightInd w:val="0"/>
              <w:snapToGrid w:val="0"/>
              <w:spacing w:before="253" w:line="228" w:lineRule="auto"/>
              <w:ind w:left="118"/>
              <w:jc w:val="left"/>
              <w:textAlignment w:val="baseline"/>
              <w:rPr>
                <w:rFonts w:ascii="宋体" w:hAnsi="宋体" w:eastAsia="宋体" w:cs="宋体"/>
                <w:snapToGrid w:val="0"/>
                <w:color w:val="000000"/>
                <w:kern w:val="0"/>
                <w:sz w:val="19"/>
                <w:szCs w:val="19"/>
                <w:lang w:val="en-US" w:eastAsia="en-US" w:bidi="ar-SA"/>
              </w:rPr>
            </w:pPr>
            <w:r>
              <w:rPr>
                <w:rFonts w:ascii="宋体" w:hAnsi="宋体" w:eastAsia="宋体" w:cs="宋体"/>
                <w:snapToGrid w:val="0"/>
                <w:color w:val="000000"/>
                <w:spacing w:val="11"/>
                <w:kern w:val="0"/>
                <w:sz w:val="19"/>
                <w:szCs w:val="19"/>
                <w:lang w:val="en-US" w:eastAsia="en-US" w:bidi="ar-SA"/>
              </w:rPr>
              <w:t>完成时间</w:t>
            </w:r>
          </w:p>
        </w:tc>
        <w:tc>
          <w:tcPr>
            <w:tcW w:w="1531" w:type="dxa"/>
            <w:vAlign w:val="top"/>
          </w:tcPr>
          <w:p w14:paraId="00C65C19">
            <w:pPr>
              <w:widowControl/>
              <w:kinsoku w:val="0"/>
              <w:autoSpaceDE w:val="0"/>
              <w:autoSpaceDN w:val="0"/>
              <w:adjustRightInd w:val="0"/>
              <w:snapToGrid w:val="0"/>
              <w:spacing w:before="253" w:line="229" w:lineRule="auto"/>
              <w:ind w:left="424"/>
              <w:jc w:val="left"/>
              <w:textAlignment w:val="baseline"/>
              <w:rPr>
                <w:rFonts w:ascii="宋体" w:hAnsi="宋体" w:eastAsia="宋体" w:cs="宋体"/>
                <w:snapToGrid w:val="0"/>
                <w:color w:val="000000"/>
                <w:kern w:val="0"/>
                <w:sz w:val="19"/>
                <w:szCs w:val="19"/>
                <w:lang w:val="en-US" w:eastAsia="en-US" w:bidi="ar-SA"/>
              </w:rPr>
            </w:pPr>
            <w:r>
              <w:rPr>
                <w:rFonts w:ascii="宋体" w:hAnsi="宋体" w:eastAsia="宋体" w:cs="宋体"/>
                <w:snapToGrid w:val="0"/>
                <w:color w:val="000000"/>
                <w:spacing w:val="11"/>
                <w:kern w:val="0"/>
                <w:sz w:val="19"/>
                <w:szCs w:val="19"/>
                <w:lang w:val="en-US" w:eastAsia="en-US" w:bidi="ar-SA"/>
              </w:rPr>
              <w:t>项目名称</w:t>
            </w:r>
          </w:p>
        </w:tc>
        <w:tc>
          <w:tcPr>
            <w:tcW w:w="1086" w:type="dxa"/>
            <w:vAlign w:val="top"/>
          </w:tcPr>
          <w:p w14:paraId="62158261">
            <w:pPr>
              <w:widowControl/>
              <w:kinsoku w:val="0"/>
              <w:autoSpaceDE w:val="0"/>
              <w:autoSpaceDN w:val="0"/>
              <w:adjustRightInd w:val="0"/>
              <w:snapToGrid w:val="0"/>
              <w:spacing w:before="97" w:line="229" w:lineRule="auto"/>
              <w:ind w:left="429"/>
              <w:jc w:val="left"/>
              <w:textAlignment w:val="baseline"/>
              <w:rPr>
                <w:rFonts w:ascii="宋体" w:hAnsi="宋体" w:eastAsia="宋体" w:cs="宋体"/>
                <w:snapToGrid w:val="0"/>
                <w:color w:val="000000"/>
                <w:kern w:val="0"/>
                <w:sz w:val="19"/>
                <w:szCs w:val="19"/>
                <w:lang w:val="en-US" w:eastAsia="en-US" w:bidi="ar-SA"/>
              </w:rPr>
            </w:pPr>
            <w:r>
              <w:rPr>
                <w:rFonts w:ascii="宋体" w:hAnsi="宋体" w:eastAsia="宋体" w:cs="宋体"/>
                <w:snapToGrid w:val="0"/>
                <w:color w:val="000000"/>
                <w:spacing w:val="8"/>
                <w:kern w:val="0"/>
                <w:sz w:val="19"/>
                <w:szCs w:val="19"/>
                <w:lang w:val="en-US" w:eastAsia="en-US" w:bidi="ar-SA"/>
              </w:rPr>
              <w:t>标的</w:t>
            </w:r>
          </w:p>
          <w:p w14:paraId="09663560">
            <w:pPr>
              <w:widowControl/>
              <w:kinsoku w:val="0"/>
              <w:autoSpaceDE w:val="0"/>
              <w:autoSpaceDN w:val="0"/>
              <w:adjustRightInd w:val="0"/>
              <w:snapToGrid w:val="0"/>
              <w:spacing w:before="86" w:line="228" w:lineRule="auto"/>
              <w:ind w:left="455"/>
              <w:jc w:val="left"/>
              <w:textAlignment w:val="baseline"/>
              <w:rPr>
                <w:rFonts w:ascii="宋体" w:hAnsi="宋体" w:eastAsia="宋体" w:cs="宋体"/>
                <w:snapToGrid w:val="0"/>
                <w:color w:val="000000"/>
                <w:kern w:val="0"/>
                <w:sz w:val="19"/>
                <w:szCs w:val="19"/>
                <w:lang w:val="en-US" w:eastAsia="en-US" w:bidi="ar-SA"/>
              </w:rPr>
            </w:pPr>
            <w:r>
              <w:rPr>
                <w:rFonts w:ascii="宋体" w:hAnsi="宋体" w:eastAsia="宋体" w:cs="宋体"/>
                <w:snapToGrid w:val="0"/>
                <w:color w:val="000000"/>
                <w:spacing w:val="-4"/>
                <w:kern w:val="0"/>
                <w:sz w:val="19"/>
                <w:szCs w:val="19"/>
                <w:lang w:val="en-US" w:eastAsia="en-US" w:bidi="ar-SA"/>
              </w:rPr>
              <w:t>内容</w:t>
            </w:r>
          </w:p>
        </w:tc>
        <w:tc>
          <w:tcPr>
            <w:tcW w:w="1174" w:type="dxa"/>
            <w:vAlign w:val="top"/>
          </w:tcPr>
          <w:p w14:paraId="17AE9E6E">
            <w:pPr>
              <w:widowControl/>
              <w:kinsoku w:val="0"/>
              <w:autoSpaceDE w:val="0"/>
              <w:autoSpaceDN w:val="0"/>
              <w:adjustRightInd w:val="0"/>
              <w:snapToGrid w:val="0"/>
              <w:spacing w:before="94" w:line="301" w:lineRule="auto"/>
              <w:ind w:left="475" w:right="194" w:hanging="108"/>
              <w:jc w:val="left"/>
              <w:textAlignment w:val="baseline"/>
              <w:rPr>
                <w:rFonts w:ascii="宋体" w:hAnsi="宋体" w:eastAsia="宋体" w:cs="宋体"/>
                <w:snapToGrid w:val="0"/>
                <w:color w:val="000000"/>
                <w:kern w:val="0"/>
                <w:sz w:val="19"/>
                <w:szCs w:val="19"/>
                <w:lang w:val="en-US" w:eastAsia="en-US" w:bidi="ar-SA"/>
              </w:rPr>
            </w:pPr>
            <w:r>
              <w:rPr>
                <w:rFonts w:ascii="宋体" w:hAnsi="宋体" w:eastAsia="宋体" w:cs="宋体"/>
                <w:snapToGrid w:val="0"/>
                <w:color w:val="000000"/>
                <w:spacing w:val="12"/>
                <w:kern w:val="0"/>
                <w:sz w:val="19"/>
                <w:szCs w:val="19"/>
                <w:lang w:val="en-US" w:eastAsia="en-US" w:bidi="ar-SA"/>
              </w:rPr>
              <w:t>采购人</w:t>
            </w:r>
            <w:r>
              <w:rPr>
                <w:rFonts w:ascii="宋体" w:hAnsi="宋体" w:eastAsia="宋体" w:cs="宋体"/>
                <w:snapToGrid w:val="0"/>
                <w:color w:val="000000"/>
                <w:spacing w:val="8"/>
                <w:kern w:val="0"/>
                <w:sz w:val="19"/>
                <w:szCs w:val="19"/>
                <w:lang w:val="en-US" w:eastAsia="en-US" w:bidi="ar-SA"/>
              </w:rPr>
              <w:t>名称</w:t>
            </w:r>
          </w:p>
        </w:tc>
        <w:tc>
          <w:tcPr>
            <w:tcW w:w="1684" w:type="dxa"/>
            <w:vAlign w:val="top"/>
          </w:tcPr>
          <w:p w14:paraId="681A26F4">
            <w:pPr>
              <w:widowControl/>
              <w:kinsoku w:val="0"/>
              <w:autoSpaceDE w:val="0"/>
              <w:autoSpaceDN w:val="0"/>
              <w:adjustRightInd w:val="0"/>
              <w:snapToGrid w:val="0"/>
              <w:spacing w:before="106" w:line="295" w:lineRule="auto"/>
              <w:ind w:left="663" w:right="230" w:hanging="395"/>
              <w:jc w:val="left"/>
              <w:textAlignment w:val="baseline"/>
              <w:rPr>
                <w:rFonts w:ascii="宋体" w:hAnsi="宋体" w:eastAsia="宋体" w:cs="宋体"/>
                <w:snapToGrid w:val="0"/>
                <w:color w:val="000000"/>
                <w:kern w:val="0"/>
                <w:sz w:val="19"/>
                <w:szCs w:val="19"/>
                <w:lang w:val="en-US" w:eastAsia="en-US" w:bidi="ar-SA"/>
              </w:rPr>
            </w:pPr>
            <w:r>
              <w:rPr>
                <w:rFonts w:ascii="宋体" w:hAnsi="宋体" w:eastAsia="宋体" w:cs="宋体"/>
                <w:snapToGrid w:val="0"/>
                <w:color w:val="000000"/>
                <w:spacing w:val="6"/>
                <w:kern w:val="0"/>
                <w:sz w:val="19"/>
                <w:szCs w:val="19"/>
                <w:lang w:val="en-US" w:eastAsia="en-US" w:bidi="ar-SA"/>
              </w:rPr>
              <w:t>中标（成交）金额</w:t>
            </w:r>
          </w:p>
        </w:tc>
        <w:tc>
          <w:tcPr>
            <w:tcW w:w="650" w:type="dxa"/>
            <w:vAlign w:val="top"/>
          </w:tcPr>
          <w:p w14:paraId="0559A3E7">
            <w:pPr>
              <w:widowControl/>
              <w:kinsoku w:val="0"/>
              <w:autoSpaceDE w:val="0"/>
              <w:autoSpaceDN w:val="0"/>
              <w:adjustRightInd w:val="0"/>
              <w:snapToGrid w:val="0"/>
              <w:spacing w:before="106" w:line="278" w:lineRule="auto"/>
              <w:ind w:left="239" w:right="116" w:hanging="106"/>
              <w:jc w:val="left"/>
              <w:textAlignment w:val="baseline"/>
              <w:rPr>
                <w:rFonts w:ascii="宋体" w:hAnsi="宋体" w:eastAsia="宋体" w:cs="宋体"/>
                <w:snapToGrid w:val="0"/>
                <w:color w:val="000000"/>
                <w:kern w:val="0"/>
                <w:sz w:val="19"/>
                <w:szCs w:val="19"/>
                <w:lang w:val="en-US" w:eastAsia="en-US" w:bidi="ar-SA"/>
              </w:rPr>
            </w:pPr>
            <w:r>
              <w:rPr>
                <w:rFonts w:ascii="宋体" w:hAnsi="宋体" w:eastAsia="宋体" w:cs="宋体"/>
                <w:snapToGrid w:val="0"/>
                <w:color w:val="000000"/>
                <w:spacing w:val="7"/>
                <w:kern w:val="0"/>
                <w:sz w:val="19"/>
                <w:szCs w:val="19"/>
                <w:lang w:val="en-US" w:eastAsia="en-US" w:bidi="ar-SA"/>
              </w:rPr>
              <w:t>联系</w:t>
            </w:r>
            <w:r>
              <w:rPr>
                <w:rFonts w:ascii="宋体" w:hAnsi="宋体" w:eastAsia="宋体" w:cs="宋体"/>
                <w:snapToGrid w:val="0"/>
                <w:color w:val="000000"/>
                <w:kern w:val="0"/>
                <w:sz w:val="19"/>
                <w:szCs w:val="19"/>
                <w:lang w:val="en-US" w:eastAsia="en-US" w:bidi="ar-SA"/>
              </w:rPr>
              <w:t>人</w:t>
            </w:r>
          </w:p>
        </w:tc>
        <w:tc>
          <w:tcPr>
            <w:tcW w:w="1066" w:type="dxa"/>
            <w:vAlign w:val="top"/>
          </w:tcPr>
          <w:p w14:paraId="26D22423">
            <w:pPr>
              <w:widowControl/>
              <w:kinsoku w:val="0"/>
              <w:autoSpaceDE w:val="0"/>
              <w:autoSpaceDN w:val="0"/>
              <w:adjustRightInd w:val="0"/>
              <w:snapToGrid w:val="0"/>
              <w:spacing w:before="106" w:line="278" w:lineRule="auto"/>
              <w:ind w:left="435" w:right="227" w:hanging="205"/>
              <w:jc w:val="left"/>
              <w:textAlignment w:val="baseline"/>
              <w:rPr>
                <w:rFonts w:ascii="宋体" w:hAnsi="宋体" w:eastAsia="宋体" w:cs="宋体"/>
                <w:snapToGrid w:val="0"/>
                <w:color w:val="000000"/>
                <w:kern w:val="0"/>
                <w:sz w:val="19"/>
                <w:szCs w:val="19"/>
                <w:lang w:val="en-US" w:eastAsia="en-US" w:bidi="ar-SA"/>
              </w:rPr>
            </w:pPr>
            <w:r>
              <w:rPr>
                <w:rFonts w:ascii="宋体" w:hAnsi="宋体" w:eastAsia="宋体" w:cs="宋体"/>
                <w:snapToGrid w:val="0"/>
                <w:color w:val="000000"/>
                <w:spacing w:val="11"/>
                <w:kern w:val="0"/>
                <w:sz w:val="19"/>
                <w:szCs w:val="19"/>
                <w:lang w:val="en-US" w:eastAsia="en-US" w:bidi="ar-SA"/>
              </w:rPr>
              <w:t>联系电</w:t>
            </w:r>
            <w:r>
              <w:rPr>
                <w:rFonts w:ascii="宋体" w:hAnsi="宋体" w:eastAsia="宋体" w:cs="宋体"/>
                <w:snapToGrid w:val="0"/>
                <w:color w:val="000000"/>
                <w:spacing w:val="1"/>
                <w:kern w:val="0"/>
                <w:sz w:val="19"/>
                <w:szCs w:val="19"/>
                <w:lang w:val="en-US" w:eastAsia="en-US" w:bidi="ar-SA"/>
              </w:rPr>
              <w:t>话</w:t>
            </w:r>
          </w:p>
        </w:tc>
      </w:tr>
      <w:tr w14:paraId="59907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12" w:type="dxa"/>
            <w:vAlign w:val="top"/>
          </w:tcPr>
          <w:p w14:paraId="052237F9">
            <w:pPr>
              <w:widowControl/>
              <w:kinsoku w:val="0"/>
              <w:autoSpaceDE w:val="0"/>
              <w:autoSpaceDN w:val="0"/>
              <w:adjustRightInd w:val="0"/>
              <w:snapToGrid w:val="0"/>
              <w:spacing w:before="163" w:line="211" w:lineRule="auto"/>
              <w:ind w:left="34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1</w:t>
            </w:r>
          </w:p>
        </w:tc>
        <w:tc>
          <w:tcPr>
            <w:tcW w:w="1174" w:type="dxa"/>
            <w:vAlign w:val="top"/>
          </w:tcPr>
          <w:p w14:paraId="08CB01D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31" w:type="dxa"/>
            <w:vAlign w:val="top"/>
          </w:tcPr>
          <w:p w14:paraId="6F014EE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86" w:type="dxa"/>
            <w:vAlign w:val="top"/>
          </w:tcPr>
          <w:p w14:paraId="0F15B62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74" w:type="dxa"/>
            <w:vAlign w:val="top"/>
          </w:tcPr>
          <w:p w14:paraId="24920F9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684" w:type="dxa"/>
            <w:vAlign w:val="top"/>
          </w:tcPr>
          <w:p w14:paraId="3A1CA9E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650" w:type="dxa"/>
            <w:vAlign w:val="top"/>
          </w:tcPr>
          <w:p w14:paraId="79444A8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66" w:type="dxa"/>
            <w:vAlign w:val="top"/>
          </w:tcPr>
          <w:p w14:paraId="33F842E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EFB2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12" w:type="dxa"/>
            <w:vAlign w:val="top"/>
          </w:tcPr>
          <w:p w14:paraId="37C6CE6D">
            <w:pPr>
              <w:widowControl/>
              <w:kinsoku w:val="0"/>
              <w:autoSpaceDE w:val="0"/>
              <w:autoSpaceDN w:val="0"/>
              <w:adjustRightInd w:val="0"/>
              <w:snapToGrid w:val="0"/>
              <w:spacing w:before="166" w:line="209" w:lineRule="auto"/>
              <w:ind w:left="320"/>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2</w:t>
            </w:r>
          </w:p>
        </w:tc>
        <w:tc>
          <w:tcPr>
            <w:tcW w:w="1174" w:type="dxa"/>
            <w:vAlign w:val="top"/>
          </w:tcPr>
          <w:p w14:paraId="449DF10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31" w:type="dxa"/>
            <w:vAlign w:val="top"/>
          </w:tcPr>
          <w:p w14:paraId="77941A9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86" w:type="dxa"/>
            <w:vAlign w:val="top"/>
          </w:tcPr>
          <w:p w14:paraId="36647B4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74" w:type="dxa"/>
            <w:vAlign w:val="top"/>
          </w:tcPr>
          <w:p w14:paraId="0B91F38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684" w:type="dxa"/>
            <w:vAlign w:val="top"/>
          </w:tcPr>
          <w:p w14:paraId="1A79790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650" w:type="dxa"/>
            <w:vAlign w:val="top"/>
          </w:tcPr>
          <w:p w14:paraId="06A7F22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66" w:type="dxa"/>
            <w:vAlign w:val="top"/>
          </w:tcPr>
          <w:p w14:paraId="7A4EE57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60339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12" w:type="dxa"/>
            <w:vAlign w:val="top"/>
          </w:tcPr>
          <w:p w14:paraId="3F2E6CC3">
            <w:pPr>
              <w:widowControl/>
              <w:kinsoku w:val="0"/>
              <w:autoSpaceDE w:val="0"/>
              <w:autoSpaceDN w:val="0"/>
              <w:adjustRightInd w:val="0"/>
              <w:snapToGrid w:val="0"/>
              <w:spacing w:before="167" w:line="208" w:lineRule="auto"/>
              <w:ind w:left="32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3</w:t>
            </w:r>
          </w:p>
        </w:tc>
        <w:tc>
          <w:tcPr>
            <w:tcW w:w="1174" w:type="dxa"/>
            <w:vAlign w:val="top"/>
          </w:tcPr>
          <w:p w14:paraId="2CA86C0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31" w:type="dxa"/>
            <w:vAlign w:val="top"/>
          </w:tcPr>
          <w:p w14:paraId="03D1600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86" w:type="dxa"/>
            <w:vAlign w:val="top"/>
          </w:tcPr>
          <w:p w14:paraId="1598956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74" w:type="dxa"/>
            <w:vAlign w:val="top"/>
          </w:tcPr>
          <w:p w14:paraId="118F910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684" w:type="dxa"/>
            <w:vAlign w:val="top"/>
          </w:tcPr>
          <w:p w14:paraId="72BCB6F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650" w:type="dxa"/>
            <w:vAlign w:val="top"/>
          </w:tcPr>
          <w:p w14:paraId="78C2BA7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66" w:type="dxa"/>
            <w:vAlign w:val="top"/>
          </w:tcPr>
          <w:p w14:paraId="59685F0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7F2BC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712" w:type="dxa"/>
            <w:vAlign w:val="top"/>
          </w:tcPr>
          <w:p w14:paraId="6C061A61">
            <w:pPr>
              <w:widowControl/>
              <w:kinsoku w:val="0"/>
              <w:autoSpaceDE w:val="0"/>
              <w:autoSpaceDN w:val="0"/>
              <w:adjustRightInd w:val="0"/>
              <w:snapToGrid w:val="0"/>
              <w:spacing w:before="167" w:line="208" w:lineRule="auto"/>
              <w:ind w:left="31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kern w:val="0"/>
                <w:sz w:val="24"/>
                <w:szCs w:val="24"/>
                <w:lang w:val="en-US" w:eastAsia="en-US" w:bidi="ar-SA"/>
              </w:rPr>
              <w:t>4</w:t>
            </w:r>
          </w:p>
        </w:tc>
        <w:tc>
          <w:tcPr>
            <w:tcW w:w="1174" w:type="dxa"/>
            <w:vAlign w:val="top"/>
          </w:tcPr>
          <w:p w14:paraId="39AEC33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31" w:type="dxa"/>
            <w:vAlign w:val="top"/>
          </w:tcPr>
          <w:p w14:paraId="726BFEB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86" w:type="dxa"/>
            <w:vAlign w:val="top"/>
          </w:tcPr>
          <w:p w14:paraId="08CD2EB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74" w:type="dxa"/>
            <w:vAlign w:val="top"/>
          </w:tcPr>
          <w:p w14:paraId="7A51983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684" w:type="dxa"/>
            <w:vAlign w:val="top"/>
          </w:tcPr>
          <w:p w14:paraId="103C71D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650" w:type="dxa"/>
            <w:vAlign w:val="top"/>
          </w:tcPr>
          <w:p w14:paraId="26AD123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66" w:type="dxa"/>
            <w:vAlign w:val="top"/>
          </w:tcPr>
          <w:p w14:paraId="0CA133F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5E14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12" w:type="dxa"/>
            <w:vAlign w:val="top"/>
          </w:tcPr>
          <w:p w14:paraId="393F5892">
            <w:pPr>
              <w:widowControl/>
              <w:kinsoku w:val="0"/>
              <w:autoSpaceDE w:val="0"/>
              <w:autoSpaceDN w:val="0"/>
              <w:adjustRightInd w:val="0"/>
              <w:snapToGrid w:val="0"/>
              <w:spacing w:before="184" w:line="212" w:lineRule="auto"/>
              <w:ind w:left="16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3"/>
                <w:kern w:val="0"/>
                <w:sz w:val="24"/>
                <w:szCs w:val="24"/>
                <w:lang w:val="en-US" w:eastAsia="en-US" w:bidi="ar-SA"/>
              </w:rPr>
              <w:t>……</w:t>
            </w:r>
          </w:p>
        </w:tc>
        <w:tc>
          <w:tcPr>
            <w:tcW w:w="1174" w:type="dxa"/>
            <w:vAlign w:val="top"/>
          </w:tcPr>
          <w:p w14:paraId="3F4A577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531" w:type="dxa"/>
            <w:vAlign w:val="top"/>
          </w:tcPr>
          <w:p w14:paraId="7DAE20C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86" w:type="dxa"/>
            <w:vAlign w:val="top"/>
          </w:tcPr>
          <w:p w14:paraId="19CC8FE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74" w:type="dxa"/>
            <w:vAlign w:val="top"/>
          </w:tcPr>
          <w:p w14:paraId="2B86FE9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684" w:type="dxa"/>
            <w:vAlign w:val="top"/>
          </w:tcPr>
          <w:p w14:paraId="3545D51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650" w:type="dxa"/>
            <w:vAlign w:val="top"/>
          </w:tcPr>
          <w:p w14:paraId="52B389A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66" w:type="dxa"/>
            <w:vAlign w:val="top"/>
          </w:tcPr>
          <w:p w14:paraId="6AC5268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bl>
    <w:p w14:paraId="64B99C6B">
      <w:pPr>
        <w:widowControl/>
        <w:kinsoku w:val="0"/>
        <w:autoSpaceDE w:val="0"/>
        <w:autoSpaceDN w:val="0"/>
        <w:adjustRightInd w:val="0"/>
        <w:snapToGrid w:val="0"/>
        <w:spacing w:before="67" w:line="240" w:lineRule="auto"/>
        <w:jc w:val="left"/>
        <w:textAlignment w:val="baseline"/>
        <w:rPr>
          <w:rFonts w:ascii="Arial" w:hAnsi="Arial" w:eastAsia="Arial" w:cs="Arial"/>
          <w:snapToGrid w:val="0"/>
          <w:color w:val="000000"/>
          <w:kern w:val="0"/>
          <w:szCs w:val="21"/>
          <w:lang w:eastAsia="en-US"/>
        </w:rPr>
      </w:pPr>
    </w:p>
    <w:p w14:paraId="2EB27B1F">
      <w:pPr>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val="en-US" w:eastAsia="en-US" w:bidi="ar-SA"/>
        </w:rPr>
      </w:pPr>
    </w:p>
    <w:p w14:paraId="56545FAF">
      <w:pPr>
        <w:kinsoku w:val="0"/>
        <w:autoSpaceDE w:val="0"/>
        <w:autoSpaceDN w:val="0"/>
        <w:adjustRightInd w:val="0"/>
        <w:snapToGrid w:val="0"/>
        <w:spacing w:line="264" w:lineRule="auto"/>
        <w:jc w:val="left"/>
        <w:textAlignment w:val="baseline"/>
        <w:rPr>
          <w:rFonts w:ascii="Arial" w:hAnsi="Arial" w:eastAsia="Arial" w:cs="Arial"/>
          <w:snapToGrid w:val="0"/>
          <w:color w:val="000000"/>
          <w:kern w:val="0"/>
          <w:sz w:val="21"/>
          <w:szCs w:val="21"/>
          <w:lang w:val="en-US" w:eastAsia="en-US" w:bidi="ar-SA"/>
        </w:rPr>
      </w:pPr>
    </w:p>
    <w:p w14:paraId="5F715A5C">
      <w:pPr>
        <w:widowControl/>
        <w:kinsoku w:val="0"/>
        <w:autoSpaceDE w:val="0"/>
        <w:autoSpaceDN w:val="0"/>
        <w:adjustRightInd w:val="0"/>
        <w:snapToGrid w:val="0"/>
        <w:spacing w:before="145" w:line="219" w:lineRule="auto"/>
        <w:ind w:left="68"/>
        <w:jc w:val="left"/>
        <w:textAlignment w:val="baseline"/>
        <w:rPr>
          <w:rFonts w:ascii="Arial" w:hAnsi="Arial" w:eastAsia="Arial" w:cs="Arial"/>
          <w:snapToGrid w:val="0"/>
          <w:color w:val="000000"/>
          <w:kern w:val="0"/>
          <w:sz w:val="21"/>
          <w:szCs w:val="21"/>
          <w:lang w:val="en-US" w:eastAsia="en-US" w:bidi="ar-SA"/>
        </w:rPr>
      </w:pPr>
    </w:p>
    <w:p w14:paraId="0FFA9B63">
      <w:pPr>
        <w:widowControl/>
        <w:kinsoku w:val="0"/>
        <w:autoSpaceDE w:val="0"/>
        <w:autoSpaceDN w:val="0"/>
        <w:adjustRightInd w:val="0"/>
        <w:snapToGrid w:val="0"/>
        <w:spacing w:before="78" w:line="224" w:lineRule="auto"/>
        <w:ind w:left="3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注：</w:t>
      </w:r>
    </w:p>
    <w:p w14:paraId="142C7EED">
      <w:pPr>
        <w:widowControl/>
        <w:kinsoku w:val="0"/>
        <w:autoSpaceDE w:val="0"/>
        <w:autoSpaceDN w:val="0"/>
        <w:adjustRightInd w:val="0"/>
        <w:snapToGrid w:val="0"/>
        <w:spacing w:before="145" w:line="219" w:lineRule="auto"/>
        <w:ind w:left="6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
          <w:kern w:val="0"/>
          <w:sz w:val="24"/>
          <w:szCs w:val="24"/>
          <w:lang w:eastAsia="en-US"/>
        </w:rPr>
        <w:t>1、项目业绩需附中标/成交通知书或合同等证明文件，不附证明文件不算业绩。</w:t>
      </w:r>
    </w:p>
    <w:p w14:paraId="306737D6">
      <w:pPr>
        <w:widowControl/>
        <w:kinsoku w:val="0"/>
        <w:autoSpaceDE w:val="0"/>
        <w:autoSpaceDN w:val="0"/>
        <w:adjustRightInd w:val="0"/>
        <w:snapToGrid w:val="0"/>
        <w:spacing w:before="152" w:line="219" w:lineRule="auto"/>
        <w:ind w:left="3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2、如无业绩也需附本表，内容填“无”。</w:t>
      </w:r>
    </w:p>
    <w:p w14:paraId="116B4E3E">
      <w:pPr>
        <w:widowControl/>
        <w:kinsoku w:val="0"/>
        <w:autoSpaceDE w:val="0"/>
        <w:autoSpaceDN w:val="0"/>
        <w:adjustRightInd w:val="0"/>
        <w:snapToGrid w:val="0"/>
        <w:spacing w:before="157" w:line="219" w:lineRule="auto"/>
        <w:ind w:left="41"/>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3、投标人应如实列出以上情况，如有隐瞒，一</w:t>
      </w:r>
      <w:r>
        <w:rPr>
          <w:rFonts w:ascii="宋体" w:hAnsi="宋体" w:eastAsia="宋体" w:cs="宋体"/>
          <w:snapToGrid w:val="0"/>
          <w:color w:val="000000"/>
          <w:spacing w:val="-2"/>
          <w:kern w:val="0"/>
          <w:sz w:val="24"/>
          <w:szCs w:val="24"/>
          <w:lang w:eastAsia="en-US"/>
        </w:rPr>
        <w:t>经查实将导致其投标被拒绝。</w:t>
      </w:r>
    </w:p>
    <w:p w14:paraId="65A72190">
      <w:pPr>
        <w:kinsoku w:val="0"/>
        <w:autoSpaceDE w:val="0"/>
        <w:autoSpaceDN w:val="0"/>
        <w:adjustRightInd w:val="0"/>
        <w:snapToGrid w:val="0"/>
        <w:spacing w:line="304" w:lineRule="auto"/>
        <w:jc w:val="left"/>
        <w:textAlignment w:val="baseline"/>
        <w:rPr>
          <w:rFonts w:ascii="Arial" w:hAnsi="Arial" w:eastAsia="Arial" w:cs="Arial"/>
          <w:snapToGrid w:val="0"/>
          <w:color w:val="000000"/>
          <w:kern w:val="0"/>
          <w:sz w:val="21"/>
          <w:szCs w:val="21"/>
          <w:lang w:val="en-US" w:eastAsia="en-US" w:bidi="ar-SA"/>
        </w:rPr>
      </w:pPr>
    </w:p>
    <w:p w14:paraId="294829F3">
      <w:pPr>
        <w:kinsoku w:val="0"/>
        <w:autoSpaceDE w:val="0"/>
        <w:autoSpaceDN w:val="0"/>
        <w:adjustRightInd w:val="0"/>
        <w:snapToGrid w:val="0"/>
        <w:spacing w:line="305" w:lineRule="auto"/>
        <w:jc w:val="left"/>
        <w:textAlignment w:val="baseline"/>
        <w:rPr>
          <w:rFonts w:ascii="Arial" w:hAnsi="Arial" w:eastAsia="Arial" w:cs="Arial"/>
          <w:snapToGrid w:val="0"/>
          <w:color w:val="000000"/>
          <w:kern w:val="0"/>
          <w:sz w:val="21"/>
          <w:szCs w:val="21"/>
          <w:lang w:val="en-US" w:eastAsia="en-US" w:bidi="ar-SA"/>
        </w:rPr>
      </w:pPr>
    </w:p>
    <w:p w14:paraId="56B11056">
      <w:pPr>
        <w:kinsoku w:val="0"/>
        <w:autoSpaceDE w:val="0"/>
        <w:autoSpaceDN w:val="0"/>
        <w:adjustRightInd w:val="0"/>
        <w:snapToGrid w:val="0"/>
        <w:spacing w:line="305" w:lineRule="auto"/>
        <w:jc w:val="left"/>
        <w:textAlignment w:val="baseline"/>
        <w:rPr>
          <w:rFonts w:ascii="Arial" w:hAnsi="Arial" w:eastAsia="Arial" w:cs="Arial"/>
          <w:snapToGrid w:val="0"/>
          <w:color w:val="000000"/>
          <w:kern w:val="0"/>
          <w:sz w:val="21"/>
          <w:szCs w:val="21"/>
          <w:lang w:val="en-US" w:eastAsia="en-US" w:bidi="ar-SA"/>
        </w:rPr>
      </w:pPr>
    </w:p>
    <w:p w14:paraId="33ADFD46">
      <w:pPr>
        <w:widowControl/>
        <w:kinsoku w:val="0"/>
        <w:autoSpaceDE w:val="0"/>
        <w:autoSpaceDN w:val="0"/>
        <w:adjustRightInd w:val="0"/>
        <w:snapToGrid w:val="0"/>
        <w:spacing w:before="78" w:line="219" w:lineRule="auto"/>
        <w:ind w:left="5028"/>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5"/>
          <w:kern w:val="0"/>
          <w:sz w:val="24"/>
          <w:szCs w:val="24"/>
          <w:lang w:eastAsia="en-US"/>
        </w:rPr>
        <w:t>单位名称（盖章</w:t>
      </w:r>
      <w:r>
        <w:rPr>
          <w:rFonts w:ascii="宋体" w:hAnsi="宋体" w:eastAsia="宋体" w:cs="宋体"/>
          <w:snapToGrid w:val="0"/>
          <w:color w:val="000000"/>
          <w:kern w:val="0"/>
          <w:sz w:val="24"/>
          <w:szCs w:val="24"/>
          <w:lang w:eastAsia="en-US"/>
        </w:rPr>
        <w:t>）：</w:t>
      </w:r>
    </w:p>
    <w:p w14:paraId="14F2FE8C">
      <w:pPr>
        <w:widowControl/>
        <w:kinsoku w:val="0"/>
        <w:autoSpaceDE w:val="0"/>
        <w:autoSpaceDN w:val="0"/>
        <w:adjustRightInd w:val="0"/>
        <w:snapToGrid w:val="0"/>
        <w:spacing w:before="307" w:line="220" w:lineRule="auto"/>
        <w:ind w:left="635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25"/>
          <w:kern w:val="0"/>
          <w:sz w:val="24"/>
          <w:szCs w:val="24"/>
          <w:lang w:eastAsia="en-US"/>
        </w:rPr>
        <w:t>日期：</w:t>
      </w:r>
    </w:p>
    <w:p w14:paraId="6F38D55F">
      <w:pPr>
        <w:spacing w:line="220" w:lineRule="auto"/>
        <w:rPr>
          <w:rFonts w:ascii="宋体" w:hAnsi="宋体" w:eastAsia="宋体" w:cs="宋体"/>
          <w:sz w:val="24"/>
          <w:szCs w:val="24"/>
        </w:rPr>
        <w:sectPr>
          <w:headerReference r:id="rId133" w:type="default"/>
          <w:footerReference r:id="rId134" w:type="default"/>
          <w:pgSz w:w="11906" w:h="16840"/>
          <w:pgMar w:top="1229" w:right="1398" w:bottom="1134" w:left="1424" w:header="887" w:footer="889" w:gutter="0"/>
          <w:pgNumType w:fmt="decimal"/>
          <w:cols w:space="720" w:num="1"/>
        </w:sectPr>
      </w:pPr>
    </w:p>
    <w:p w14:paraId="37FF620C">
      <w:pPr>
        <w:widowControl/>
        <w:kinsoku w:val="0"/>
        <w:autoSpaceDE w:val="0"/>
        <w:autoSpaceDN w:val="0"/>
        <w:adjustRightInd w:val="0"/>
        <w:snapToGrid w:val="0"/>
        <w:spacing w:before="125" w:line="219" w:lineRule="auto"/>
        <w:ind w:left="3183"/>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8"/>
          <w:kern w:val="0"/>
          <w:sz w:val="30"/>
          <w:szCs w:val="30"/>
          <w:lang w:eastAsia="en-US"/>
        </w:rPr>
        <w:t>七、投标保证金证明</w:t>
      </w:r>
    </w:p>
    <w:p w14:paraId="13E55181">
      <w:pPr>
        <w:spacing w:line="219" w:lineRule="auto"/>
        <w:rPr>
          <w:rFonts w:ascii="宋体" w:hAnsi="宋体" w:eastAsia="宋体" w:cs="宋体"/>
          <w:sz w:val="30"/>
          <w:szCs w:val="30"/>
        </w:rPr>
        <w:sectPr>
          <w:headerReference r:id="rId135" w:type="default"/>
          <w:footerReference r:id="rId136" w:type="default"/>
          <w:pgSz w:w="11906" w:h="16840"/>
          <w:pgMar w:top="1229" w:right="1439" w:bottom="1134" w:left="1440" w:header="887" w:footer="889" w:gutter="0"/>
          <w:pgNumType w:fmt="decimal"/>
          <w:cols w:space="720" w:num="1"/>
        </w:sectPr>
      </w:pPr>
    </w:p>
    <w:p w14:paraId="154AA0DB">
      <w:pPr>
        <w:widowControl/>
        <w:kinsoku w:val="0"/>
        <w:autoSpaceDE w:val="0"/>
        <w:autoSpaceDN w:val="0"/>
        <w:adjustRightInd w:val="0"/>
        <w:snapToGrid w:val="0"/>
        <w:spacing w:before="124" w:line="219" w:lineRule="auto"/>
        <w:ind w:left="2527"/>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6"/>
          <w:kern w:val="0"/>
          <w:sz w:val="30"/>
          <w:szCs w:val="30"/>
          <w:lang w:eastAsia="en-US"/>
        </w:rPr>
        <w:t>八、供应商针对本项目拟投入情况</w:t>
      </w:r>
    </w:p>
    <w:p w14:paraId="4CB294B8">
      <w:pPr>
        <w:kinsoku w:val="0"/>
        <w:autoSpaceDE w:val="0"/>
        <w:autoSpaceDN w:val="0"/>
        <w:adjustRightInd w:val="0"/>
        <w:snapToGrid w:val="0"/>
        <w:spacing w:line="315" w:lineRule="auto"/>
        <w:jc w:val="left"/>
        <w:textAlignment w:val="baseline"/>
        <w:rPr>
          <w:rFonts w:ascii="Arial" w:hAnsi="Arial" w:eastAsia="Arial" w:cs="Arial"/>
          <w:snapToGrid w:val="0"/>
          <w:color w:val="000000"/>
          <w:kern w:val="0"/>
          <w:sz w:val="21"/>
          <w:szCs w:val="21"/>
          <w:lang w:val="en-US" w:eastAsia="en-US" w:bidi="ar-SA"/>
        </w:rPr>
      </w:pPr>
    </w:p>
    <w:p w14:paraId="36FC0333">
      <w:pPr>
        <w:widowControl/>
        <w:kinsoku w:val="0"/>
        <w:autoSpaceDE w:val="0"/>
        <w:autoSpaceDN w:val="0"/>
        <w:adjustRightInd w:val="0"/>
        <w:snapToGrid w:val="0"/>
        <w:spacing w:before="97" w:line="219" w:lineRule="auto"/>
        <w:ind w:left="3719"/>
        <w:jc w:val="left"/>
        <w:textAlignment w:val="baseline"/>
        <w:outlineLvl w:val="1"/>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7"/>
          <w:kern w:val="0"/>
          <w:sz w:val="30"/>
          <w:szCs w:val="30"/>
          <w:lang w:eastAsia="en-US"/>
        </w:rPr>
        <w:t>拟配备人员情况</w:t>
      </w:r>
    </w:p>
    <w:p w14:paraId="7C905B5F">
      <w:pPr>
        <w:kinsoku w:val="0"/>
        <w:autoSpaceDE w:val="0"/>
        <w:autoSpaceDN w:val="0"/>
        <w:adjustRightInd w:val="0"/>
        <w:snapToGrid w:val="0"/>
        <w:spacing w:line="333" w:lineRule="auto"/>
        <w:jc w:val="left"/>
        <w:textAlignment w:val="baseline"/>
        <w:rPr>
          <w:rFonts w:ascii="Arial" w:hAnsi="Arial" w:eastAsia="Arial" w:cs="Arial"/>
          <w:snapToGrid w:val="0"/>
          <w:color w:val="000000"/>
          <w:kern w:val="0"/>
          <w:sz w:val="21"/>
          <w:szCs w:val="21"/>
          <w:lang w:val="en-US" w:eastAsia="en-US" w:bidi="ar-SA"/>
        </w:rPr>
      </w:pPr>
    </w:p>
    <w:p w14:paraId="4F1FC043">
      <w:pPr>
        <w:widowControl/>
        <w:kinsoku w:val="0"/>
        <w:autoSpaceDE w:val="0"/>
        <w:autoSpaceDN w:val="0"/>
        <w:adjustRightInd w:val="0"/>
        <w:snapToGrid w:val="0"/>
        <w:spacing w:before="78" w:line="219" w:lineRule="auto"/>
        <w:ind w:left="14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1、项目负责人介绍应包括：姓名、性别、年龄、学历、参加工作时间等。</w:t>
      </w:r>
    </w:p>
    <w:p w14:paraId="13F1D7EE">
      <w:pPr>
        <w:widowControl/>
        <w:kinsoku w:val="0"/>
        <w:autoSpaceDE w:val="0"/>
        <w:autoSpaceDN w:val="0"/>
        <w:adjustRightInd w:val="0"/>
        <w:snapToGrid w:val="0"/>
        <w:spacing w:before="116" w:line="219" w:lineRule="auto"/>
        <w:ind w:left="134"/>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2、项目负责人近三年（自投标截止日往前推</w:t>
      </w:r>
      <w:r>
        <w:rPr>
          <w:rFonts w:ascii="宋体" w:hAnsi="宋体" w:eastAsia="宋体" w:cs="宋体"/>
          <w:snapToGrid w:val="0"/>
          <w:color w:val="000000"/>
          <w:spacing w:val="-1"/>
          <w:kern w:val="0"/>
          <w:sz w:val="24"/>
          <w:szCs w:val="24"/>
          <w:lang w:eastAsia="en-US"/>
        </w:rPr>
        <w:t>算）的类似业绩（按下表填写）</w:t>
      </w:r>
    </w:p>
    <w:tbl>
      <w:tblPr>
        <w:tblStyle w:val="8"/>
        <w:tblW w:w="619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0"/>
        <w:gridCol w:w="1464"/>
        <w:gridCol w:w="2090"/>
        <w:gridCol w:w="1162"/>
      </w:tblGrid>
      <w:tr w14:paraId="1000B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1480" w:type="dxa"/>
            <w:tcBorders>
              <w:top w:val="single" w:color="000000" w:sz="10" w:space="0"/>
              <w:left w:val="single" w:color="000000" w:sz="10" w:space="0"/>
            </w:tcBorders>
            <w:vAlign w:val="top"/>
          </w:tcPr>
          <w:p w14:paraId="147985DF">
            <w:pPr>
              <w:widowControl/>
              <w:kinsoku w:val="0"/>
              <w:autoSpaceDE w:val="0"/>
              <w:autoSpaceDN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4B2DE92F">
            <w:pPr>
              <w:widowControl/>
              <w:kinsoku w:val="0"/>
              <w:autoSpaceDE w:val="0"/>
              <w:autoSpaceDN w:val="0"/>
              <w:adjustRightInd w:val="0"/>
              <w:snapToGrid w:val="0"/>
              <w:spacing w:before="78" w:line="220" w:lineRule="auto"/>
              <w:ind w:left="10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单位</w:t>
            </w:r>
          </w:p>
        </w:tc>
        <w:tc>
          <w:tcPr>
            <w:tcW w:w="1464" w:type="dxa"/>
            <w:tcBorders>
              <w:top w:val="single" w:color="000000" w:sz="10" w:space="0"/>
            </w:tcBorders>
            <w:vAlign w:val="top"/>
          </w:tcPr>
          <w:p w14:paraId="3A3B307C">
            <w:pPr>
              <w:widowControl/>
              <w:kinsoku w:val="0"/>
              <w:autoSpaceDE w:val="0"/>
              <w:autoSpaceDN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575E8C81">
            <w:pPr>
              <w:widowControl/>
              <w:kinsoku w:val="0"/>
              <w:autoSpaceDE w:val="0"/>
              <w:autoSpaceDN w:val="0"/>
              <w:adjustRightInd w:val="0"/>
              <w:snapToGrid w:val="0"/>
              <w:spacing w:before="78" w:line="219" w:lineRule="auto"/>
              <w:ind w:left="13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20"/>
                <w:kern w:val="0"/>
                <w:sz w:val="24"/>
                <w:szCs w:val="24"/>
                <w:lang w:val="en-US" w:eastAsia="en-US" w:bidi="ar-SA"/>
              </w:rPr>
              <w:t>内容</w:t>
            </w:r>
          </w:p>
        </w:tc>
        <w:tc>
          <w:tcPr>
            <w:tcW w:w="2090" w:type="dxa"/>
            <w:tcBorders>
              <w:top w:val="single" w:color="000000" w:sz="10" w:space="0"/>
            </w:tcBorders>
            <w:vAlign w:val="top"/>
          </w:tcPr>
          <w:p w14:paraId="1F06C9EB">
            <w:pPr>
              <w:widowControl/>
              <w:kinsoku w:val="0"/>
              <w:autoSpaceDE w:val="0"/>
              <w:autoSpaceDN w:val="0"/>
              <w:adjustRightInd w:val="0"/>
              <w:snapToGrid w:val="0"/>
              <w:spacing w:line="299" w:lineRule="auto"/>
              <w:jc w:val="left"/>
              <w:textAlignment w:val="baseline"/>
              <w:rPr>
                <w:rFonts w:ascii="Arial" w:hAnsi="Arial" w:eastAsia="Arial" w:cs="Arial"/>
                <w:snapToGrid w:val="0"/>
                <w:color w:val="000000"/>
                <w:kern w:val="0"/>
                <w:sz w:val="21"/>
                <w:szCs w:val="21"/>
                <w:lang w:eastAsia="en-US"/>
              </w:rPr>
            </w:pPr>
          </w:p>
          <w:p w14:paraId="2F3CCE9E">
            <w:pPr>
              <w:widowControl/>
              <w:kinsoku w:val="0"/>
              <w:autoSpaceDE w:val="0"/>
              <w:autoSpaceDN w:val="0"/>
              <w:adjustRightInd w:val="0"/>
              <w:snapToGrid w:val="0"/>
              <w:spacing w:before="78" w:line="219" w:lineRule="auto"/>
              <w:ind w:left="11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
                <w:kern w:val="0"/>
                <w:sz w:val="24"/>
                <w:szCs w:val="24"/>
                <w:lang w:val="en-US" w:eastAsia="en-US" w:bidi="ar-SA"/>
              </w:rPr>
              <w:t>服务时间</w:t>
            </w:r>
          </w:p>
        </w:tc>
        <w:tc>
          <w:tcPr>
            <w:tcW w:w="1162" w:type="dxa"/>
            <w:tcBorders>
              <w:top w:val="single" w:color="000000" w:sz="10" w:space="0"/>
              <w:right w:val="single" w:color="000000" w:sz="10" w:space="0"/>
            </w:tcBorders>
            <w:vAlign w:val="top"/>
          </w:tcPr>
          <w:p w14:paraId="7735A8F6">
            <w:pPr>
              <w:widowControl/>
              <w:kinsoku w:val="0"/>
              <w:autoSpaceDE w:val="0"/>
              <w:autoSpaceDN w:val="0"/>
              <w:adjustRightInd w:val="0"/>
              <w:snapToGrid w:val="0"/>
              <w:spacing w:line="298" w:lineRule="auto"/>
              <w:jc w:val="left"/>
              <w:textAlignment w:val="baseline"/>
              <w:rPr>
                <w:rFonts w:ascii="Arial" w:hAnsi="Arial" w:eastAsia="Arial" w:cs="Arial"/>
                <w:snapToGrid w:val="0"/>
                <w:color w:val="000000"/>
                <w:kern w:val="0"/>
                <w:sz w:val="21"/>
                <w:szCs w:val="21"/>
                <w:lang w:eastAsia="en-US"/>
              </w:rPr>
            </w:pPr>
          </w:p>
          <w:p w14:paraId="319DAE3A">
            <w:pPr>
              <w:widowControl/>
              <w:kinsoku w:val="0"/>
              <w:autoSpaceDE w:val="0"/>
              <w:autoSpaceDN w:val="0"/>
              <w:adjustRightInd w:val="0"/>
              <w:snapToGrid w:val="0"/>
              <w:spacing w:before="78" w:line="221" w:lineRule="auto"/>
              <w:ind w:left="12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备注</w:t>
            </w:r>
          </w:p>
        </w:tc>
      </w:tr>
      <w:tr w14:paraId="1AFB5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1" w:hRule="atLeast"/>
        </w:trPr>
        <w:tc>
          <w:tcPr>
            <w:tcW w:w="1480" w:type="dxa"/>
            <w:tcBorders>
              <w:left w:val="single" w:color="000000" w:sz="10" w:space="0"/>
              <w:bottom w:val="single" w:color="000000" w:sz="10" w:space="0"/>
            </w:tcBorders>
            <w:vAlign w:val="top"/>
          </w:tcPr>
          <w:p w14:paraId="3A12442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464" w:type="dxa"/>
            <w:tcBorders>
              <w:bottom w:val="single" w:color="000000" w:sz="10" w:space="0"/>
            </w:tcBorders>
            <w:vAlign w:val="top"/>
          </w:tcPr>
          <w:p w14:paraId="5682A4D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090" w:type="dxa"/>
            <w:tcBorders>
              <w:bottom w:val="single" w:color="000000" w:sz="10" w:space="0"/>
            </w:tcBorders>
            <w:vAlign w:val="top"/>
          </w:tcPr>
          <w:p w14:paraId="2C4C959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162" w:type="dxa"/>
            <w:tcBorders>
              <w:bottom w:val="single" w:color="000000" w:sz="10" w:space="0"/>
              <w:right w:val="single" w:color="000000" w:sz="10" w:space="0"/>
            </w:tcBorders>
            <w:vAlign w:val="top"/>
          </w:tcPr>
          <w:p w14:paraId="10D670E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bl>
    <w:p w14:paraId="5FCA5B70">
      <w:pPr>
        <w:widowControl/>
        <w:kinsoku w:val="0"/>
        <w:autoSpaceDE w:val="0"/>
        <w:autoSpaceDN w:val="0"/>
        <w:adjustRightInd w:val="0"/>
        <w:snapToGrid w:val="0"/>
        <w:spacing w:before="116" w:line="219" w:lineRule="auto"/>
        <w:ind w:left="136"/>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kern w:val="0"/>
          <w:sz w:val="24"/>
          <w:szCs w:val="24"/>
          <w:lang w:eastAsia="en-US"/>
        </w:rPr>
        <w:t>3、项目负责人简历格式自拟，后附身份证、</w:t>
      </w:r>
      <w:r>
        <w:rPr>
          <w:rFonts w:ascii="宋体" w:hAnsi="宋体" w:eastAsia="宋体" w:cs="宋体"/>
          <w:snapToGrid w:val="0"/>
          <w:color w:val="000000"/>
          <w:spacing w:val="-1"/>
          <w:kern w:val="0"/>
          <w:sz w:val="24"/>
          <w:szCs w:val="24"/>
          <w:lang w:eastAsia="en-US"/>
        </w:rPr>
        <w:t>资格证书、学历证书等彩色扫描件。</w:t>
      </w:r>
    </w:p>
    <w:p w14:paraId="1E4D05FE">
      <w:pPr>
        <w:spacing w:line="219" w:lineRule="auto"/>
        <w:rPr>
          <w:rFonts w:ascii="宋体" w:hAnsi="宋体" w:eastAsia="宋体" w:cs="宋体"/>
          <w:sz w:val="24"/>
          <w:szCs w:val="24"/>
        </w:rPr>
        <w:sectPr>
          <w:headerReference r:id="rId137" w:type="default"/>
          <w:footerReference r:id="rId138" w:type="default"/>
          <w:pgSz w:w="11906" w:h="16840"/>
          <w:pgMar w:top="1229" w:right="1439" w:bottom="1134" w:left="1204" w:header="887" w:footer="889" w:gutter="0"/>
          <w:pgNumType w:fmt="decimal"/>
          <w:cols w:space="720" w:num="1"/>
        </w:sectPr>
      </w:pPr>
    </w:p>
    <w:p w14:paraId="353DBD4C">
      <w:pPr>
        <w:widowControl/>
        <w:kinsoku w:val="0"/>
        <w:autoSpaceDE w:val="0"/>
        <w:autoSpaceDN w:val="0"/>
        <w:adjustRightInd w:val="0"/>
        <w:snapToGrid w:val="0"/>
        <w:spacing w:before="28" w:line="224" w:lineRule="auto"/>
        <w:ind w:left="3107"/>
        <w:jc w:val="left"/>
        <w:textAlignment w:val="baseline"/>
        <w:rPr>
          <w:rFonts w:ascii="宋体" w:hAnsi="宋体" w:eastAsia="宋体" w:cs="宋体"/>
          <w:snapToGrid w:val="0"/>
          <w:color w:val="000000"/>
          <w:kern w:val="0"/>
          <w:sz w:val="34"/>
          <w:szCs w:val="34"/>
          <w:lang w:eastAsia="en-US"/>
        </w:rPr>
      </w:pPr>
      <w:r>
        <w:rPr>
          <w:rFonts w:ascii="宋体" w:hAnsi="宋体" w:eastAsia="宋体" w:cs="宋体"/>
          <w:snapToGrid w:val="0"/>
          <w:color w:val="000000"/>
          <w:spacing w:val="15"/>
          <w:kern w:val="0"/>
          <w:sz w:val="34"/>
          <w:szCs w:val="34"/>
          <w:lang w:eastAsia="en-US"/>
        </w:rPr>
        <w:t>拟投入人员情况表</w:t>
      </w:r>
    </w:p>
    <w:p w14:paraId="30A0094A">
      <w:pPr>
        <w:widowControl/>
        <w:kinsoku w:val="0"/>
        <w:autoSpaceDE w:val="0"/>
        <w:autoSpaceDN w:val="0"/>
        <w:adjustRightInd w:val="0"/>
        <w:snapToGrid w:val="0"/>
        <w:spacing w:line="49" w:lineRule="exact"/>
        <w:jc w:val="left"/>
        <w:textAlignment w:val="baseline"/>
        <w:rPr>
          <w:rFonts w:ascii="Arial" w:hAnsi="Arial" w:eastAsia="Arial" w:cs="Arial"/>
          <w:snapToGrid w:val="0"/>
          <w:color w:val="000000"/>
          <w:kern w:val="0"/>
          <w:szCs w:val="21"/>
          <w:lang w:eastAsia="en-US"/>
        </w:rPr>
      </w:pPr>
    </w:p>
    <w:tbl>
      <w:tblPr>
        <w:tblStyle w:val="8"/>
        <w:tblW w:w="92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923"/>
        <w:gridCol w:w="923"/>
        <w:gridCol w:w="923"/>
        <w:gridCol w:w="923"/>
        <w:gridCol w:w="923"/>
        <w:gridCol w:w="923"/>
        <w:gridCol w:w="923"/>
        <w:gridCol w:w="923"/>
        <w:gridCol w:w="931"/>
      </w:tblGrid>
      <w:tr w14:paraId="6A503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930" w:type="dxa"/>
            <w:vMerge w:val="restart"/>
            <w:tcBorders>
              <w:bottom w:val="nil"/>
            </w:tcBorders>
            <w:vAlign w:val="top"/>
          </w:tcPr>
          <w:p w14:paraId="0D6FE4F8">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1210518D">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46F6E1BE">
            <w:pPr>
              <w:widowControl/>
              <w:kinsoku w:val="0"/>
              <w:autoSpaceDE w:val="0"/>
              <w:autoSpaceDN w:val="0"/>
              <w:adjustRightInd w:val="0"/>
              <w:snapToGrid w:val="0"/>
              <w:spacing w:before="78" w:line="219" w:lineRule="auto"/>
              <w:ind w:left="23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类别</w:t>
            </w:r>
          </w:p>
        </w:tc>
        <w:tc>
          <w:tcPr>
            <w:tcW w:w="923" w:type="dxa"/>
            <w:vMerge w:val="restart"/>
            <w:tcBorders>
              <w:bottom w:val="nil"/>
            </w:tcBorders>
            <w:vAlign w:val="top"/>
          </w:tcPr>
          <w:p w14:paraId="6575F888">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6C20D2C8">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453C7DA9">
            <w:pPr>
              <w:widowControl/>
              <w:kinsoku w:val="0"/>
              <w:autoSpaceDE w:val="0"/>
              <w:autoSpaceDN w:val="0"/>
              <w:adjustRightInd w:val="0"/>
              <w:snapToGrid w:val="0"/>
              <w:spacing w:before="78" w:line="219" w:lineRule="auto"/>
              <w:ind w:left="23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姓名</w:t>
            </w:r>
          </w:p>
        </w:tc>
        <w:tc>
          <w:tcPr>
            <w:tcW w:w="923" w:type="dxa"/>
            <w:vMerge w:val="restart"/>
            <w:tcBorders>
              <w:bottom w:val="nil"/>
            </w:tcBorders>
            <w:vAlign w:val="top"/>
          </w:tcPr>
          <w:p w14:paraId="21B2242D">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57386875">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2E9DC3E3">
            <w:pPr>
              <w:widowControl/>
              <w:kinsoku w:val="0"/>
              <w:autoSpaceDE w:val="0"/>
              <w:autoSpaceDN w:val="0"/>
              <w:adjustRightInd w:val="0"/>
              <w:snapToGrid w:val="0"/>
              <w:spacing w:before="78" w:line="219" w:lineRule="auto"/>
              <w:ind w:left="23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职务</w:t>
            </w:r>
          </w:p>
        </w:tc>
        <w:tc>
          <w:tcPr>
            <w:tcW w:w="923" w:type="dxa"/>
            <w:vMerge w:val="restart"/>
            <w:tcBorders>
              <w:bottom w:val="nil"/>
            </w:tcBorders>
            <w:vAlign w:val="top"/>
          </w:tcPr>
          <w:p w14:paraId="3ACCB6AA">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kern w:val="0"/>
                <w:sz w:val="21"/>
                <w:szCs w:val="21"/>
                <w:lang w:eastAsia="en-US"/>
              </w:rPr>
            </w:pPr>
          </w:p>
          <w:p w14:paraId="5717BDF5">
            <w:pPr>
              <w:widowControl/>
              <w:kinsoku w:val="0"/>
              <w:autoSpaceDE w:val="0"/>
              <w:autoSpaceDN w:val="0"/>
              <w:adjustRightInd w:val="0"/>
              <w:snapToGrid w:val="0"/>
              <w:spacing w:line="253" w:lineRule="auto"/>
              <w:jc w:val="left"/>
              <w:textAlignment w:val="baseline"/>
              <w:rPr>
                <w:rFonts w:ascii="Arial" w:hAnsi="Arial" w:eastAsia="Arial" w:cs="Arial"/>
                <w:snapToGrid w:val="0"/>
                <w:color w:val="000000"/>
                <w:kern w:val="0"/>
                <w:sz w:val="21"/>
                <w:szCs w:val="21"/>
                <w:lang w:eastAsia="en-US"/>
              </w:rPr>
            </w:pPr>
          </w:p>
          <w:p w14:paraId="79C91320">
            <w:pPr>
              <w:widowControl/>
              <w:kinsoku w:val="0"/>
              <w:autoSpaceDE w:val="0"/>
              <w:autoSpaceDN w:val="0"/>
              <w:adjustRightInd w:val="0"/>
              <w:snapToGrid w:val="0"/>
              <w:spacing w:before="78" w:line="221" w:lineRule="auto"/>
              <w:ind w:left="234"/>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职称</w:t>
            </w:r>
          </w:p>
        </w:tc>
        <w:tc>
          <w:tcPr>
            <w:tcW w:w="923" w:type="dxa"/>
            <w:vMerge w:val="restart"/>
            <w:tcBorders>
              <w:bottom w:val="nil"/>
            </w:tcBorders>
            <w:vAlign w:val="top"/>
          </w:tcPr>
          <w:p w14:paraId="6E0292B2">
            <w:pPr>
              <w:widowControl/>
              <w:kinsoku w:val="0"/>
              <w:autoSpaceDE w:val="0"/>
              <w:autoSpaceDN w:val="0"/>
              <w:adjustRightInd w:val="0"/>
              <w:snapToGrid w:val="0"/>
              <w:spacing w:line="348" w:lineRule="auto"/>
              <w:jc w:val="left"/>
              <w:textAlignment w:val="baseline"/>
              <w:rPr>
                <w:rFonts w:ascii="Arial" w:hAnsi="Arial" w:eastAsia="Arial" w:cs="Arial"/>
                <w:snapToGrid w:val="0"/>
                <w:color w:val="000000"/>
                <w:kern w:val="0"/>
                <w:sz w:val="21"/>
                <w:szCs w:val="21"/>
                <w:lang w:eastAsia="en-US"/>
              </w:rPr>
            </w:pPr>
          </w:p>
          <w:p w14:paraId="7A4BACA0">
            <w:pPr>
              <w:widowControl/>
              <w:kinsoku w:val="0"/>
              <w:autoSpaceDE w:val="0"/>
              <w:autoSpaceDN w:val="0"/>
              <w:adjustRightInd w:val="0"/>
              <w:snapToGrid w:val="0"/>
              <w:spacing w:before="78" w:line="244" w:lineRule="auto"/>
              <w:ind w:left="240" w:right="159" w:hanging="6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专职/</w:t>
            </w:r>
            <w:r>
              <w:rPr>
                <w:rFonts w:ascii="宋体" w:hAnsi="宋体" w:eastAsia="宋体" w:cs="宋体"/>
                <w:snapToGrid w:val="0"/>
                <w:color w:val="000000"/>
                <w:spacing w:val="-7"/>
                <w:kern w:val="0"/>
                <w:sz w:val="24"/>
                <w:szCs w:val="24"/>
                <w:lang w:val="en-US" w:eastAsia="en-US" w:bidi="ar-SA"/>
              </w:rPr>
              <w:t>兼职</w:t>
            </w:r>
          </w:p>
        </w:tc>
        <w:tc>
          <w:tcPr>
            <w:tcW w:w="923" w:type="dxa"/>
            <w:vMerge w:val="restart"/>
            <w:tcBorders>
              <w:bottom w:val="nil"/>
            </w:tcBorders>
            <w:vAlign w:val="top"/>
          </w:tcPr>
          <w:p w14:paraId="66C6CE77">
            <w:pPr>
              <w:widowControl/>
              <w:kinsoku w:val="0"/>
              <w:autoSpaceDE w:val="0"/>
              <w:autoSpaceDN w:val="0"/>
              <w:adjustRightInd w:val="0"/>
              <w:snapToGrid w:val="0"/>
              <w:spacing w:line="349" w:lineRule="auto"/>
              <w:jc w:val="left"/>
              <w:textAlignment w:val="baseline"/>
              <w:rPr>
                <w:rFonts w:ascii="Arial" w:hAnsi="Arial" w:eastAsia="Arial" w:cs="Arial"/>
                <w:snapToGrid w:val="0"/>
                <w:color w:val="000000"/>
                <w:kern w:val="0"/>
                <w:sz w:val="21"/>
                <w:szCs w:val="21"/>
                <w:lang w:eastAsia="en-US"/>
              </w:rPr>
            </w:pPr>
          </w:p>
          <w:p w14:paraId="2131F4C4">
            <w:pPr>
              <w:widowControl/>
              <w:kinsoku w:val="0"/>
              <w:autoSpaceDE w:val="0"/>
              <w:autoSpaceDN w:val="0"/>
              <w:adjustRightInd w:val="0"/>
              <w:snapToGrid w:val="0"/>
              <w:spacing w:before="78" w:line="252" w:lineRule="auto"/>
              <w:ind w:left="355" w:right="214" w:hanging="109"/>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2"/>
                <w:kern w:val="0"/>
                <w:sz w:val="24"/>
                <w:szCs w:val="24"/>
                <w:lang w:val="en-US" w:eastAsia="en-US" w:bidi="ar-SA"/>
              </w:rPr>
              <w:t>常住</w:t>
            </w:r>
            <w:r>
              <w:rPr>
                <w:rFonts w:ascii="宋体" w:hAnsi="宋体" w:eastAsia="宋体" w:cs="宋体"/>
                <w:snapToGrid w:val="0"/>
                <w:color w:val="000000"/>
                <w:kern w:val="0"/>
                <w:sz w:val="24"/>
                <w:szCs w:val="24"/>
                <w:lang w:val="en-US" w:eastAsia="en-US" w:bidi="ar-SA"/>
              </w:rPr>
              <w:t>地</w:t>
            </w:r>
          </w:p>
        </w:tc>
        <w:tc>
          <w:tcPr>
            <w:tcW w:w="3700" w:type="dxa"/>
            <w:gridSpan w:val="4"/>
            <w:vAlign w:val="top"/>
          </w:tcPr>
          <w:p w14:paraId="61901A24">
            <w:pPr>
              <w:widowControl/>
              <w:kinsoku w:val="0"/>
              <w:autoSpaceDE w:val="0"/>
              <w:autoSpaceDN w:val="0"/>
              <w:adjustRightInd w:val="0"/>
              <w:snapToGrid w:val="0"/>
              <w:spacing w:before="42" w:line="209" w:lineRule="auto"/>
              <w:ind w:left="683"/>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4"/>
                <w:kern w:val="0"/>
                <w:sz w:val="24"/>
                <w:szCs w:val="24"/>
                <w:lang w:val="en-US" w:eastAsia="en-US" w:bidi="ar-SA"/>
              </w:rPr>
              <w:t>资格证明（附复印件）</w:t>
            </w:r>
          </w:p>
        </w:tc>
      </w:tr>
      <w:tr w14:paraId="4CB2C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30" w:type="dxa"/>
            <w:vMerge w:val="continue"/>
            <w:tcBorders>
              <w:top w:val="nil"/>
            </w:tcBorders>
            <w:vAlign w:val="top"/>
          </w:tcPr>
          <w:p w14:paraId="2B5ACD6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Merge w:val="continue"/>
            <w:tcBorders>
              <w:top w:val="nil"/>
            </w:tcBorders>
            <w:vAlign w:val="top"/>
          </w:tcPr>
          <w:p w14:paraId="66C687B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Merge w:val="continue"/>
            <w:tcBorders>
              <w:top w:val="nil"/>
            </w:tcBorders>
            <w:vAlign w:val="top"/>
          </w:tcPr>
          <w:p w14:paraId="10692E8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Merge w:val="continue"/>
            <w:tcBorders>
              <w:top w:val="nil"/>
            </w:tcBorders>
            <w:vAlign w:val="top"/>
          </w:tcPr>
          <w:p w14:paraId="569BDF2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Merge w:val="continue"/>
            <w:tcBorders>
              <w:top w:val="nil"/>
            </w:tcBorders>
            <w:vAlign w:val="top"/>
          </w:tcPr>
          <w:p w14:paraId="652E1FB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Merge w:val="continue"/>
            <w:tcBorders>
              <w:top w:val="nil"/>
            </w:tcBorders>
            <w:vAlign w:val="top"/>
          </w:tcPr>
          <w:p w14:paraId="22EF49A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2EA9773C">
            <w:pPr>
              <w:widowControl/>
              <w:kinsoku w:val="0"/>
              <w:autoSpaceDE w:val="0"/>
              <w:autoSpaceDN w:val="0"/>
              <w:adjustRightInd w:val="0"/>
              <w:snapToGrid w:val="0"/>
              <w:spacing w:before="47" w:line="245" w:lineRule="auto"/>
              <w:ind w:left="241" w:right="215" w:hanging="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8"/>
                <w:kern w:val="0"/>
                <w:sz w:val="24"/>
                <w:szCs w:val="24"/>
                <w:lang w:val="en-US" w:eastAsia="en-US" w:bidi="ar-SA"/>
              </w:rPr>
              <w:t>证书</w:t>
            </w:r>
            <w:r>
              <w:rPr>
                <w:rFonts w:ascii="宋体" w:hAnsi="宋体" w:eastAsia="宋体" w:cs="宋体"/>
                <w:snapToGrid w:val="0"/>
                <w:color w:val="000000"/>
                <w:spacing w:val="-10"/>
                <w:kern w:val="0"/>
                <w:sz w:val="24"/>
                <w:szCs w:val="24"/>
                <w:lang w:val="en-US" w:eastAsia="en-US" w:bidi="ar-SA"/>
              </w:rPr>
              <w:t>名称</w:t>
            </w:r>
          </w:p>
        </w:tc>
        <w:tc>
          <w:tcPr>
            <w:tcW w:w="923" w:type="dxa"/>
            <w:vAlign w:val="top"/>
          </w:tcPr>
          <w:p w14:paraId="751FF243">
            <w:pPr>
              <w:widowControl/>
              <w:kinsoku w:val="0"/>
              <w:autoSpaceDE w:val="0"/>
              <w:autoSpaceDN w:val="0"/>
              <w:adjustRightInd w:val="0"/>
              <w:snapToGrid w:val="0"/>
              <w:spacing w:before="205" w:line="220" w:lineRule="auto"/>
              <w:ind w:left="246"/>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7"/>
                <w:kern w:val="0"/>
                <w:sz w:val="24"/>
                <w:szCs w:val="24"/>
                <w:lang w:val="en-US" w:eastAsia="en-US" w:bidi="ar-SA"/>
              </w:rPr>
              <w:t>级别</w:t>
            </w:r>
          </w:p>
        </w:tc>
        <w:tc>
          <w:tcPr>
            <w:tcW w:w="923" w:type="dxa"/>
            <w:vAlign w:val="top"/>
          </w:tcPr>
          <w:p w14:paraId="14392568">
            <w:pPr>
              <w:widowControl/>
              <w:kinsoku w:val="0"/>
              <w:autoSpaceDE w:val="0"/>
              <w:autoSpaceDN w:val="0"/>
              <w:adjustRightInd w:val="0"/>
              <w:snapToGrid w:val="0"/>
              <w:spacing w:before="205" w:line="221" w:lineRule="auto"/>
              <w:ind w:left="23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5"/>
                <w:kern w:val="0"/>
                <w:sz w:val="24"/>
                <w:szCs w:val="24"/>
                <w:lang w:val="en-US" w:eastAsia="en-US" w:bidi="ar-SA"/>
              </w:rPr>
              <w:t>证号</w:t>
            </w:r>
          </w:p>
        </w:tc>
        <w:tc>
          <w:tcPr>
            <w:tcW w:w="931" w:type="dxa"/>
            <w:vAlign w:val="top"/>
          </w:tcPr>
          <w:p w14:paraId="4B6805A9">
            <w:pPr>
              <w:widowControl/>
              <w:kinsoku w:val="0"/>
              <w:autoSpaceDE w:val="0"/>
              <w:autoSpaceDN w:val="0"/>
              <w:adjustRightInd w:val="0"/>
              <w:snapToGrid w:val="0"/>
              <w:spacing w:before="205" w:line="220" w:lineRule="auto"/>
              <w:ind w:left="245"/>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6"/>
                <w:kern w:val="0"/>
                <w:sz w:val="24"/>
                <w:szCs w:val="24"/>
                <w:lang w:val="en-US" w:eastAsia="en-US" w:bidi="ar-SA"/>
              </w:rPr>
              <w:t>专业</w:t>
            </w:r>
          </w:p>
        </w:tc>
      </w:tr>
      <w:tr w14:paraId="758C5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30" w:type="dxa"/>
            <w:vMerge w:val="restart"/>
            <w:tcBorders>
              <w:bottom w:val="nil"/>
            </w:tcBorders>
            <w:textDirection w:val="tbRlV"/>
            <w:vAlign w:val="top"/>
          </w:tcPr>
          <w:p w14:paraId="59CE7824">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kern w:val="0"/>
                <w:sz w:val="21"/>
                <w:szCs w:val="21"/>
                <w:lang w:eastAsia="en-US"/>
              </w:rPr>
            </w:pPr>
          </w:p>
          <w:p w14:paraId="6CF0BEEB">
            <w:pPr>
              <w:widowControl/>
              <w:kinsoku w:val="0"/>
              <w:autoSpaceDE w:val="0"/>
              <w:autoSpaceDN w:val="0"/>
              <w:adjustRightInd w:val="0"/>
              <w:snapToGrid w:val="0"/>
              <w:spacing w:before="80" w:line="200" w:lineRule="auto"/>
              <w:ind w:left="357"/>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39"/>
                <w:kern w:val="0"/>
                <w:sz w:val="24"/>
                <w:szCs w:val="24"/>
                <w:lang w:val="en-US" w:eastAsia="en-US" w:bidi="ar-SA"/>
              </w:rPr>
              <w:t>管理人员</w:t>
            </w:r>
          </w:p>
        </w:tc>
        <w:tc>
          <w:tcPr>
            <w:tcW w:w="923" w:type="dxa"/>
            <w:vAlign w:val="top"/>
          </w:tcPr>
          <w:p w14:paraId="25EB168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50EAEDE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5A59705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26037E7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73A0358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00591BB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51E5A82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715EE4E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1" w:type="dxa"/>
            <w:vAlign w:val="top"/>
          </w:tcPr>
          <w:p w14:paraId="67CBF53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75F60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30" w:type="dxa"/>
            <w:vMerge w:val="continue"/>
            <w:tcBorders>
              <w:top w:val="nil"/>
              <w:bottom w:val="nil"/>
            </w:tcBorders>
            <w:textDirection w:val="tbRlV"/>
            <w:vAlign w:val="top"/>
          </w:tcPr>
          <w:p w14:paraId="5D47865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40F26DF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DA73E6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2522C6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2292A3E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578A67E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01320FB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148F795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3EF35F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1" w:type="dxa"/>
            <w:vAlign w:val="top"/>
          </w:tcPr>
          <w:p w14:paraId="1BAA108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F0C7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30" w:type="dxa"/>
            <w:vMerge w:val="continue"/>
            <w:tcBorders>
              <w:top w:val="nil"/>
            </w:tcBorders>
            <w:textDirection w:val="tbRlV"/>
            <w:vAlign w:val="top"/>
          </w:tcPr>
          <w:p w14:paraId="482CBF0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417CE7A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9DD02C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42C4CCE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52A2694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2595028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642B6B5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4E7630A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221067B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1" w:type="dxa"/>
            <w:vAlign w:val="top"/>
          </w:tcPr>
          <w:p w14:paraId="766847D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5BD39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30" w:type="dxa"/>
            <w:vMerge w:val="restart"/>
            <w:tcBorders>
              <w:bottom w:val="nil"/>
            </w:tcBorders>
            <w:textDirection w:val="tbRlV"/>
            <w:vAlign w:val="top"/>
          </w:tcPr>
          <w:p w14:paraId="3DD5B99B">
            <w:pPr>
              <w:widowControl/>
              <w:kinsoku w:val="0"/>
              <w:autoSpaceDE w:val="0"/>
              <w:autoSpaceDN w:val="0"/>
              <w:adjustRightInd w:val="0"/>
              <w:snapToGrid w:val="0"/>
              <w:spacing w:line="292" w:lineRule="auto"/>
              <w:jc w:val="left"/>
              <w:textAlignment w:val="baseline"/>
              <w:rPr>
                <w:rFonts w:ascii="Arial" w:hAnsi="Arial" w:eastAsia="Arial" w:cs="Arial"/>
                <w:snapToGrid w:val="0"/>
                <w:color w:val="000000"/>
                <w:kern w:val="0"/>
                <w:sz w:val="21"/>
                <w:szCs w:val="21"/>
                <w:lang w:eastAsia="en-US"/>
              </w:rPr>
            </w:pPr>
          </w:p>
          <w:p w14:paraId="0A9636B5">
            <w:pPr>
              <w:widowControl/>
              <w:kinsoku w:val="0"/>
              <w:autoSpaceDE w:val="0"/>
              <w:autoSpaceDN w:val="0"/>
              <w:adjustRightInd w:val="0"/>
              <w:snapToGrid w:val="0"/>
              <w:spacing w:before="80" w:line="199" w:lineRule="auto"/>
              <w:ind w:left="361"/>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技术人员</w:t>
            </w:r>
          </w:p>
        </w:tc>
        <w:tc>
          <w:tcPr>
            <w:tcW w:w="923" w:type="dxa"/>
            <w:vAlign w:val="top"/>
          </w:tcPr>
          <w:p w14:paraId="03263C0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0B40A2B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145D6F8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0A328F9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5EDBA67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59C49D3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9C3C05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0E98725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1" w:type="dxa"/>
            <w:vAlign w:val="top"/>
          </w:tcPr>
          <w:p w14:paraId="63FAB4F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5F496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30" w:type="dxa"/>
            <w:vMerge w:val="continue"/>
            <w:tcBorders>
              <w:top w:val="nil"/>
              <w:bottom w:val="nil"/>
            </w:tcBorders>
            <w:textDirection w:val="tbRlV"/>
            <w:vAlign w:val="top"/>
          </w:tcPr>
          <w:p w14:paraId="3EC0EE0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CA3D20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895796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6048C1F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000C825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4DDC241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6DA557F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1834850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497ED53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1" w:type="dxa"/>
            <w:vAlign w:val="top"/>
          </w:tcPr>
          <w:p w14:paraId="0125930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74127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30" w:type="dxa"/>
            <w:vMerge w:val="continue"/>
            <w:tcBorders>
              <w:top w:val="nil"/>
            </w:tcBorders>
            <w:textDirection w:val="tbRlV"/>
            <w:vAlign w:val="top"/>
          </w:tcPr>
          <w:p w14:paraId="5B9801F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4CA36BB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520A3B5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77972AE0">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EC007A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4347D98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3C94E9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4459AE5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1F5EECC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1" w:type="dxa"/>
            <w:vAlign w:val="top"/>
          </w:tcPr>
          <w:p w14:paraId="005B21C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6AA2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30" w:type="dxa"/>
            <w:vMerge w:val="restart"/>
            <w:tcBorders>
              <w:bottom w:val="nil"/>
            </w:tcBorders>
            <w:textDirection w:val="tbRlV"/>
            <w:vAlign w:val="top"/>
          </w:tcPr>
          <w:p w14:paraId="42965CE4">
            <w:pPr>
              <w:widowControl/>
              <w:kinsoku w:val="0"/>
              <w:autoSpaceDE w:val="0"/>
              <w:autoSpaceDN w:val="0"/>
              <w:adjustRightInd w:val="0"/>
              <w:snapToGrid w:val="0"/>
              <w:spacing w:line="290" w:lineRule="auto"/>
              <w:jc w:val="left"/>
              <w:textAlignment w:val="baseline"/>
              <w:rPr>
                <w:rFonts w:ascii="Arial" w:hAnsi="Arial" w:eastAsia="Arial" w:cs="Arial"/>
                <w:snapToGrid w:val="0"/>
                <w:color w:val="000000"/>
                <w:kern w:val="0"/>
                <w:sz w:val="21"/>
                <w:szCs w:val="21"/>
                <w:lang w:eastAsia="en-US"/>
              </w:rPr>
            </w:pPr>
          </w:p>
          <w:p w14:paraId="6615BB2B">
            <w:pPr>
              <w:widowControl/>
              <w:kinsoku w:val="0"/>
              <w:autoSpaceDE w:val="0"/>
              <w:autoSpaceDN w:val="0"/>
              <w:adjustRightInd w:val="0"/>
              <w:snapToGrid w:val="0"/>
              <w:spacing w:before="81" w:line="202" w:lineRule="auto"/>
              <w:ind w:left="362"/>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其他人员</w:t>
            </w:r>
          </w:p>
        </w:tc>
        <w:tc>
          <w:tcPr>
            <w:tcW w:w="923" w:type="dxa"/>
            <w:vAlign w:val="top"/>
          </w:tcPr>
          <w:p w14:paraId="2735315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06A649BD">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4A385FF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696EA67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5A9A1FE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84A9CD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1E26D9D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2084E42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1" w:type="dxa"/>
            <w:vAlign w:val="top"/>
          </w:tcPr>
          <w:p w14:paraId="7395F5E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570B1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30" w:type="dxa"/>
            <w:vMerge w:val="continue"/>
            <w:tcBorders>
              <w:top w:val="nil"/>
              <w:bottom w:val="nil"/>
            </w:tcBorders>
            <w:textDirection w:val="tbRlV"/>
            <w:vAlign w:val="top"/>
          </w:tcPr>
          <w:p w14:paraId="150DD53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360C9B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5FCFFA0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6AE84A33">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116872A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7455A5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5C1100B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4BEEC11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FF24F5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1" w:type="dxa"/>
            <w:vAlign w:val="top"/>
          </w:tcPr>
          <w:p w14:paraId="295A0B0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r w14:paraId="379B0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30" w:type="dxa"/>
            <w:vMerge w:val="continue"/>
            <w:tcBorders>
              <w:top w:val="nil"/>
            </w:tcBorders>
            <w:textDirection w:val="tbRlV"/>
            <w:vAlign w:val="top"/>
          </w:tcPr>
          <w:p w14:paraId="698B829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21C82B25">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76CA097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2A20591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1F78D34">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53FDD7D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3F11AAD7">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52A20358">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23" w:type="dxa"/>
            <w:vAlign w:val="top"/>
          </w:tcPr>
          <w:p w14:paraId="7AB82AE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931" w:type="dxa"/>
            <w:vAlign w:val="top"/>
          </w:tcPr>
          <w:p w14:paraId="0D7CCC6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r>
    </w:tbl>
    <w:p w14:paraId="2759883E">
      <w:pPr>
        <w:kinsoku w:val="0"/>
        <w:autoSpaceDE w:val="0"/>
        <w:autoSpaceDN w:val="0"/>
        <w:adjustRightInd w:val="0"/>
        <w:snapToGrid w:val="0"/>
        <w:spacing w:line="335" w:lineRule="auto"/>
        <w:jc w:val="left"/>
        <w:textAlignment w:val="baseline"/>
        <w:rPr>
          <w:rFonts w:ascii="Arial" w:hAnsi="Arial" w:eastAsia="Arial" w:cs="Arial"/>
          <w:snapToGrid w:val="0"/>
          <w:color w:val="000000"/>
          <w:kern w:val="0"/>
          <w:sz w:val="21"/>
          <w:szCs w:val="21"/>
          <w:lang w:val="en-US" w:eastAsia="en-US" w:bidi="ar-SA"/>
        </w:rPr>
      </w:pPr>
    </w:p>
    <w:p w14:paraId="019D3710">
      <w:pPr>
        <w:widowControl/>
        <w:kinsoku w:val="0"/>
        <w:autoSpaceDE w:val="0"/>
        <w:autoSpaceDN w:val="0"/>
        <w:adjustRightInd w:val="0"/>
        <w:snapToGrid w:val="0"/>
        <w:spacing w:before="78" w:line="240" w:lineRule="auto"/>
        <w:ind w:left="167" w:right="379" w:firstLine="442"/>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1"/>
          <w:kern w:val="0"/>
          <w:sz w:val="24"/>
          <w:szCs w:val="24"/>
          <w:lang w:eastAsia="en-US"/>
        </w:rPr>
        <w:t>注：1、拟投入人员证件复印件（按拟投入情况表所列顺序依次排列人员证件复</w:t>
      </w:r>
      <w:r>
        <w:rPr>
          <w:rFonts w:ascii="宋体" w:hAnsi="宋体" w:eastAsia="宋体" w:cs="宋体"/>
          <w:snapToGrid w:val="0"/>
          <w:color w:val="000000"/>
          <w:spacing w:val="-13"/>
          <w:kern w:val="0"/>
          <w:sz w:val="24"/>
          <w:szCs w:val="24"/>
          <w:lang w:eastAsia="en-US"/>
        </w:rPr>
        <w:t>印件）</w:t>
      </w:r>
    </w:p>
    <w:p w14:paraId="7782C176">
      <w:pPr>
        <w:widowControl/>
        <w:kinsoku w:val="0"/>
        <w:autoSpaceDE w:val="0"/>
        <w:autoSpaceDN w:val="0"/>
        <w:adjustRightInd w:val="0"/>
        <w:snapToGrid w:val="0"/>
        <w:spacing w:before="2" w:line="243" w:lineRule="auto"/>
        <w:ind w:left="162" w:right="325" w:firstLine="455"/>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000000"/>
          <w:spacing w:val="-6"/>
          <w:kern w:val="0"/>
          <w:sz w:val="24"/>
          <w:szCs w:val="24"/>
          <w:lang w:eastAsia="en-US"/>
        </w:rPr>
        <w:t>2、格式由投标供应商根据实际情况自拟，所涉及到的复印件或扫描件必须清晰，</w:t>
      </w:r>
      <w:r>
        <w:rPr>
          <w:rFonts w:ascii="宋体" w:hAnsi="宋体" w:eastAsia="宋体" w:cs="宋体"/>
          <w:snapToGrid w:val="0"/>
          <w:color w:val="000000"/>
          <w:spacing w:val="-10"/>
          <w:kern w:val="0"/>
          <w:sz w:val="24"/>
          <w:szCs w:val="24"/>
          <w:lang w:eastAsia="en-US"/>
        </w:rPr>
        <w:t>易辨认。</w:t>
      </w:r>
    </w:p>
    <w:p w14:paraId="45E766B9">
      <w:pPr>
        <w:spacing w:line="243" w:lineRule="auto"/>
        <w:rPr>
          <w:rFonts w:ascii="宋体" w:hAnsi="宋体" w:eastAsia="宋体" w:cs="宋体"/>
          <w:sz w:val="24"/>
          <w:szCs w:val="24"/>
        </w:rPr>
        <w:sectPr>
          <w:headerReference r:id="rId139" w:type="default"/>
          <w:footerReference r:id="rId140" w:type="default"/>
          <w:pgSz w:w="11906" w:h="16840"/>
          <w:pgMar w:top="1229" w:right="1328" w:bottom="1134" w:left="1326" w:header="887" w:footer="889" w:gutter="0"/>
          <w:pgNumType w:fmt="decimal"/>
          <w:cols w:space="720" w:num="1"/>
        </w:sectPr>
      </w:pPr>
    </w:p>
    <w:p w14:paraId="4AA8EB67">
      <w:pPr>
        <w:widowControl/>
        <w:kinsoku w:val="0"/>
        <w:autoSpaceDE w:val="0"/>
        <w:autoSpaceDN w:val="0"/>
        <w:adjustRightInd w:val="0"/>
        <w:snapToGrid w:val="0"/>
        <w:spacing w:before="125" w:line="219" w:lineRule="auto"/>
        <w:ind w:left="3386"/>
        <w:jc w:val="left"/>
        <w:textAlignment w:val="baseline"/>
        <w:rPr>
          <w:rFonts w:ascii="宋体" w:hAnsi="宋体" w:eastAsia="宋体" w:cs="宋体"/>
          <w:snapToGrid w:val="0"/>
          <w:color w:val="000000"/>
          <w:kern w:val="0"/>
          <w:sz w:val="30"/>
          <w:szCs w:val="30"/>
          <w:lang w:eastAsia="en-US"/>
        </w:rPr>
      </w:pPr>
      <w:r>
        <w:rPr>
          <w:rFonts w:ascii="宋体" w:hAnsi="宋体" w:eastAsia="宋体" w:cs="宋体"/>
          <w:b/>
          <w:bCs/>
          <w:snapToGrid w:val="0"/>
          <w:color w:val="000000"/>
          <w:spacing w:val="-9"/>
          <w:kern w:val="0"/>
          <w:sz w:val="30"/>
          <w:szCs w:val="30"/>
          <w:lang w:eastAsia="en-US"/>
        </w:rPr>
        <w:t>九、其他文件</w:t>
      </w:r>
    </w:p>
    <w:p w14:paraId="09375979">
      <w:pPr>
        <w:kinsoku w:val="0"/>
        <w:autoSpaceDE w:val="0"/>
        <w:autoSpaceDN w:val="0"/>
        <w:adjustRightInd w:val="0"/>
        <w:snapToGrid w:val="0"/>
        <w:spacing w:line="456" w:lineRule="auto"/>
        <w:jc w:val="left"/>
        <w:textAlignment w:val="baseline"/>
        <w:rPr>
          <w:rFonts w:ascii="Arial" w:hAnsi="Arial" w:eastAsia="Arial" w:cs="Arial"/>
          <w:snapToGrid w:val="0"/>
          <w:color w:val="000000"/>
          <w:kern w:val="0"/>
          <w:sz w:val="21"/>
          <w:szCs w:val="21"/>
          <w:lang w:val="en-US" w:eastAsia="en-US" w:bidi="ar-SA"/>
        </w:rPr>
      </w:pPr>
    </w:p>
    <w:p w14:paraId="00F131D6">
      <w:pPr>
        <w:widowControl/>
        <w:kinsoku w:val="0"/>
        <w:autoSpaceDE w:val="0"/>
        <w:autoSpaceDN w:val="0"/>
        <w:adjustRightInd w:val="0"/>
        <w:snapToGrid w:val="0"/>
        <w:spacing w:before="78" w:line="219" w:lineRule="auto"/>
        <w:ind w:left="2856"/>
        <w:jc w:val="left"/>
        <w:textAlignment w:val="baseline"/>
        <w:rPr>
          <w:rFonts w:ascii="宋体" w:hAnsi="宋体" w:eastAsia="宋体" w:cs="宋体"/>
          <w:snapToGrid w:val="0"/>
          <w:color w:val="000000"/>
          <w:kern w:val="0"/>
          <w:sz w:val="24"/>
          <w:szCs w:val="24"/>
          <w:lang w:eastAsia="en-US"/>
        </w:rPr>
      </w:pPr>
      <w:r>
        <w:rPr>
          <w:rFonts w:ascii="宋体" w:hAnsi="宋体" w:eastAsia="宋体" w:cs="宋体"/>
          <w:b/>
          <w:bCs/>
          <w:snapToGrid w:val="0"/>
          <w:color w:val="000000"/>
          <w:spacing w:val="-5"/>
          <w:kern w:val="0"/>
          <w:sz w:val="24"/>
          <w:szCs w:val="24"/>
          <w:lang w:eastAsia="en-US"/>
        </w:rPr>
        <w:t>招标文件要求提供的其它资料；</w:t>
      </w:r>
    </w:p>
    <w:p w14:paraId="7AEDE4D2">
      <w:pPr>
        <w:spacing w:line="219" w:lineRule="auto"/>
        <w:rPr>
          <w:rFonts w:ascii="宋体" w:hAnsi="宋体" w:eastAsia="宋体" w:cs="宋体"/>
          <w:sz w:val="24"/>
          <w:szCs w:val="24"/>
        </w:rPr>
        <w:sectPr>
          <w:headerReference r:id="rId141" w:type="default"/>
          <w:footerReference r:id="rId142" w:type="default"/>
          <w:pgSz w:w="11906" w:h="16840"/>
          <w:pgMar w:top="1229" w:right="1439" w:bottom="1134" w:left="1440" w:header="887" w:footer="889" w:gutter="0"/>
          <w:pgNumType w:fmt="decimal"/>
          <w:cols w:space="720" w:num="1"/>
        </w:sectPr>
      </w:pPr>
    </w:p>
    <w:p w14:paraId="19743E7E">
      <w:pPr>
        <w:kinsoku w:val="0"/>
        <w:autoSpaceDE w:val="0"/>
        <w:autoSpaceDN w:val="0"/>
        <w:adjustRightInd w:val="0"/>
        <w:snapToGrid w:val="0"/>
        <w:spacing w:line="253" w:lineRule="auto"/>
        <w:jc w:val="left"/>
        <w:textAlignment w:val="baseline"/>
        <w:rPr>
          <w:rFonts w:ascii="Arial" w:hAnsi="Arial" w:eastAsia="Arial" w:cs="Arial"/>
          <w:snapToGrid w:val="0"/>
          <w:color w:val="000000"/>
          <w:kern w:val="0"/>
          <w:sz w:val="21"/>
          <w:szCs w:val="21"/>
          <w:lang w:val="en-US" w:eastAsia="en-US" w:bidi="ar-SA"/>
        </w:rPr>
      </w:pPr>
    </w:p>
    <w:p w14:paraId="6F7FD8B1">
      <w:pPr>
        <w:kinsoku w:val="0"/>
        <w:autoSpaceDE w:val="0"/>
        <w:autoSpaceDN w:val="0"/>
        <w:adjustRightInd w:val="0"/>
        <w:snapToGrid w:val="0"/>
        <w:spacing w:line="253" w:lineRule="auto"/>
        <w:jc w:val="left"/>
        <w:textAlignment w:val="baseline"/>
        <w:rPr>
          <w:rFonts w:ascii="Arial" w:hAnsi="Arial" w:eastAsia="Arial" w:cs="Arial"/>
          <w:snapToGrid w:val="0"/>
          <w:color w:val="000000"/>
          <w:kern w:val="0"/>
          <w:sz w:val="21"/>
          <w:szCs w:val="21"/>
          <w:lang w:val="en-US" w:eastAsia="en-US" w:bidi="ar-SA"/>
        </w:rPr>
      </w:pPr>
    </w:p>
    <w:p w14:paraId="70411E26">
      <w:pPr>
        <w:spacing w:before="98" w:line="220" w:lineRule="auto"/>
        <w:ind w:left="3380"/>
        <w:rPr>
          <w:rFonts w:hint="eastAsia" w:ascii="宋体" w:hAnsi="宋体" w:eastAsia="宋体" w:cs="宋体"/>
          <w:snapToGrid w:val="0"/>
          <w:color w:val="000000"/>
          <w:spacing w:val="-2"/>
          <w:kern w:val="0"/>
          <w:sz w:val="24"/>
          <w:szCs w:val="24"/>
          <w:lang w:val="en-US" w:eastAsia="zh-CN"/>
        </w:rPr>
        <w:sectPr>
          <w:headerReference r:id="rId143" w:type="default"/>
          <w:footerReference r:id="rId144" w:type="default"/>
          <w:pgSz w:w="11906" w:h="16840"/>
          <w:pgMar w:top="1342" w:right="1096" w:bottom="1203" w:left="1456" w:header="858" w:footer="1034" w:gutter="0"/>
          <w:pgNumType w:fmt="decimal"/>
          <w:cols w:space="720" w:num="1"/>
        </w:sectPr>
      </w:pPr>
      <w:r>
        <w:rPr>
          <w:rFonts w:ascii="宋体" w:hAnsi="宋体" w:eastAsia="宋体" w:cs="宋体"/>
          <w:b/>
          <w:bCs/>
          <w:snapToGrid w:val="0"/>
          <w:color w:val="000000"/>
          <w:spacing w:val="-8"/>
          <w:kern w:val="0"/>
          <w:sz w:val="30"/>
          <w:szCs w:val="30"/>
          <w:lang w:eastAsia="en-US"/>
        </w:rPr>
        <w:t>十、实施方案</w:t>
      </w:r>
    </w:p>
    <w:p w14:paraId="7C367E88"/>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9AD2871-3684-4654-AB0D-F49609AF83CF}"/>
  </w:font>
  <w:font w:name="Arial">
    <w:panose1 w:val="020B0604020202020204"/>
    <w:charset w:val="01"/>
    <w:family w:val="swiss"/>
    <w:pitch w:val="default"/>
    <w:sig w:usb0="E0002EFF" w:usb1="C000785B" w:usb2="00000009" w:usb3="00000000" w:csb0="400001FF" w:csb1="FFFF0000"/>
    <w:embedRegular r:id="rId2" w:fontKey="{F50C469C-7D6F-43CD-9BBC-2E120E9A507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69B33EC-0C47-4D25-9E85-289A02D3D013}"/>
  </w:font>
  <w:font w:name="方正小标宋_GBK">
    <w:panose1 w:val="02000000000000000000"/>
    <w:charset w:val="86"/>
    <w:family w:val="auto"/>
    <w:pitch w:val="default"/>
    <w:sig w:usb0="A00002BF" w:usb1="38CF7CFA" w:usb2="00082016" w:usb3="00000000" w:csb0="00040001" w:csb1="00000000"/>
    <w:embedRegular r:id="rId4" w:fontKey="{B3A1BAA5-05F4-4C70-8A97-8E2DE5B4D038}"/>
  </w:font>
  <w:font w:name="MS Gothic">
    <w:panose1 w:val="020B0609070205080204"/>
    <w:charset w:val="86"/>
    <w:family w:val="auto"/>
    <w:pitch w:val="default"/>
    <w:sig w:usb0="E00002FF" w:usb1="6AC7FDFB" w:usb2="08000012" w:usb3="00000000" w:csb0="4002009F" w:csb1="DFD70000"/>
    <w:embedRegular r:id="rId5" w:fontKey="{3820120C-E92E-4DA6-B282-126C5B0904D7}"/>
  </w:font>
  <w:font w:name="新宋体">
    <w:panose1 w:val="02010609030101010101"/>
    <w:charset w:val="86"/>
    <w:family w:val="auto"/>
    <w:pitch w:val="default"/>
    <w:sig w:usb0="00000203" w:usb1="288F0000" w:usb2="00000006" w:usb3="00000000" w:csb0="00040001" w:csb1="00000000"/>
    <w:embedRegular r:id="rId6" w:fontKey="{A440A436-5658-4A96-BCFB-00A60A8FC35B}"/>
  </w:font>
  <w:font w:name="仿宋">
    <w:panose1 w:val="02010609060101010101"/>
    <w:charset w:val="86"/>
    <w:family w:val="auto"/>
    <w:pitch w:val="default"/>
    <w:sig w:usb0="800002BF" w:usb1="38CF7CFA" w:usb2="00000016" w:usb3="00000000" w:csb0="00040001" w:csb1="00000000"/>
    <w:embedRegular r:id="rId7" w:fontKey="{6E578B5F-610F-4B87-A0B6-C1873F35DD6F}"/>
  </w:font>
  <w:font w:name="微软雅黑">
    <w:panose1 w:val="020B0503020204020204"/>
    <w:charset w:val="86"/>
    <w:family w:val="auto"/>
    <w:pitch w:val="default"/>
    <w:sig w:usb0="80000287" w:usb1="2ACF3C50" w:usb2="00000016" w:usb3="00000000" w:csb0="0004001F" w:csb1="00000000"/>
    <w:embedRegular r:id="rId8" w:fontKey="{3213DDE5-6DB6-4DEB-85D7-8FE8F0E258FE}"/>
  </w:font>
  <w:font w:name="楷体">
    <w:panose1 w:val="02010609060101010101"/>
    <w:charset w:val="86"/>
    <w:family w:val="auto"/>
    <w:pitch w:val="default"/>
    <w:sig w:usb0="800002BF" w:usb1="38CF7CFA" w:usb2="00000016" w:usb3="00000000" w:csb0="00040001" w:csb1="00000000"/>
    <w:embedRegular r:id="rId9" w:fontKey="{C37F29AD-5319-4D5B-AC07-AD5ABCB8CAAC}"/>
  </w:font>
  <w:font w:name="方正仿宋_GBK">
    <w:altName w:val="微软雅黑"/>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3635D">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24FDB">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63924FDB">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C965F">
    <w:pPr>
      <w:kinsoku w:val="0"/>
      <w:autoSpaceDE w:val="0"/>
      <w:autoSpaceDN w:val="0"/>
      <w:adjustRightInd w:val="0"/>
      <w:snapToGrid w:val="0"/>
      <w:spacing w:line="235" w:lineRule="exact"/>
      <w:ind w:left="4806"/>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81406">
                          <w:pPr>
                            <w:pStyle w:val="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30281406">
                    <w:pPr>
                      <w:pStyle w:val="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986B0">
    <w:pPr>
      <w:kinsoku w:val="0"/>
      <w:autoSpaceDE w:val="0"/>
      <w:autoSpaceDN w:val="0"/>
      <w:adjustRightInd w:val="0"/>
      <w:snapToGrid w:val="0"/>
      <w:spacing w:line="184" w:lineRule="auto"/>
      <w:ind w:left="4629"/>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35B94F">
                          <w:pPr>
                            <w:pStyle w:val="2"/>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2735B94F">
                    <w:pPr>
                      <w:pStyle w:val="2"/>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5AC60">
    <w:pPr>
      <w:kinsoku w:val="0"/>
      <w:autoSpaceDE w:val="0"/>
      <w:autoSpaceDN w:val="0"/>
      <w:adjustRightInd w:val="0"/>
      <w:snapToGrid w:val="0"/>
      <w:spacing w:line="235" w:lineRule="exact"/>
      <w:ind w:left="4627"/>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1E3160">
                          <w:pPr>
                            <w:pStyle w:val="2"/>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591E3160">
                    <w:pPr>
                      <w:pStyle w:val="2"/>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C856D">
    <w:pPr>
      <w:kinsoku w:val="0"/>
      <w:autoSpaceDE w:val="0"/>
      <w:autoSpaceDN w:val="0"/>
      <w:adjustRightInd w:val="0"/>
      <w:snapToGrid w:val="0"/>
      <w:spacing w:line="235" w:lineRule="exact"/>
      <w:ind w:left="4596"/>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367F54">
                          <w:pPr>
                            <w:pStyle w:val="2"/>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C367F54">
                    <w:pPr>
                      <w:pStyle w:val="2"/>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AD627">
    <w:pPr>
      <w:kinsoku w:val="0"/>
      <w:autoSpaceDE w:val="0"/>
      <w:autoSpaceDN w:val="0"/>
      <w:adjustRightInd w:val="0"/>
      <w:snapToGrid w:val="0"/>
      <w:spacing w:line="184" w:lineRule="auto"/>
      <w:ind w:left="4711"/>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6009D">
                          <w:pPr>
                            <w:pStyle w:val="2"/>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926009D">
                    <w:pPr>
                      <w:pStyle w:val="2"/>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880B6">
    <w:pPr>
      <w:kinsoku w:val="0"/>
      <w:autoSpaceDE w:val="0"/>
      <w:autoSpaceDN w:val="0"/>
      <w:adjustRightInd w:val="0"/>
      <w:snapToGrid w:val="0"/>
      <w:spacing w:line="235" w:lineRule="exact"/>
      <w:ind w:left="4627"/>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A898E">
                          <w:pPr>
                            <w:pStyle w:val="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503A898E">
                    <w:pPr>
                      <w:pStyle w:val="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03A70">
    <w:pPr>
      <w:kinsoku w:val="0"/>
      <w:autoSpaceDE w:val="0"/>
      <w:autoSpaceDN w:val="0"/>
      <w:adjustRightInd w:val="0"/>
      <w:snapToGrid w:val="0"/>
      <w:spacing w:line="235" w:lineRule="exact"/>
      <w:ind w:left="4610"/>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E32E07">
                          <w:pPr>
                            <w:pStyle w:val="2"/>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7AE32E07">
                    <w:pPr>
                      <w:pStyle w:val="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B3A0B">
    <w:pPr>
      <w:kinsoku w:val="0"/>
      <w:autoSpaceDE w:val="0"/>
      <w:autoSpaceDN w:val="0"/>
      <w:adjustRightInd w:val="0"/>
      <w:snapToGrid w:val="0"/>
      <w:spacing w:line="235" w:lineRule="exact"/>
      <w:ind w:left="4613"/>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6AC60">
                          <w:pPr>
                            <w:pStyle w:val="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0B36AC60">
                    <w:pPr>
                      <w:pStyle w:val="2"/>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89644">
    <w:pPr>
      <w:kinsoku w:val="0"/>
      <w:autoSpaceDE w:val="0"/>
      <w:autoSpaceDN w:val="0"/>
      <w:adjustRightInd w:val="0"/>
      <w:snapToGrid w:val="0"/>
      <w:spacing w:line="184" w:lineRule="auto"/>
      <w:ind w:left="4613"/>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27AB4">
                          <w:pPr>
                            <w:pStyle w:val="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72727AB4">
                    <w:pPr>
                      <w:pStyle w:val="2"/>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26A02">
    <w:pPr>
      <w:kinsoku w:val="0"/>
      <w:autoSpaceDE w:val="0"/>
      <w:autoSpaceDN w:val="0"/>
      <w:adjustRightInd w:val="0"/>
      <w:snapToGrid w:val="0"/>
      <w:spacing w:line="184" w:lineRule="auto"/>
      <w:ind w:left="4620"/>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23FFB">
                          <w:pPr>
                            <w:pStyle w:val="2"/>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59E23FFB">
                    <w:pPr>
                      <w:pStyle w:val="2"/>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699AA">
    <w:pPr>
      <w:kinsoku w:val="0"/>
      <w:autoSpaceDE w:val="0"/>
      <w:autoSpaceDN w:val="0"/>
      <w:adjustRightInd w:val="0"/>
      <w:snapToGrid w:val="0"/>
      <w:spacing w:line="184" w:lineRule="auto"/>
      <w:ind w:left="4632"/>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B277F9">
                          <w:pPr>
                            <w:pStyle w:val="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0BB277F9">
                    <w:pPr>
                      <w:pStyle w:val="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6500E">
    <w:pPr>
      <w:kinsoku w:val="0"/>
      <w:autoSpaceDE w:val="0"/>
      <w:autoSpaceDN w:val="0"/>
      <w:adjustRightInd w:val="0"/>
      <w:snapToGrid w:val="0"/>
      <w:spacing w:line="235" w:lineRule="exact"/>
      <w:ind w:left="4594"/>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9EB7E">
                          <w:pPr>
                            <w:pStyle w:val="2"/>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449EB7E">
                    <w:pPr>
                      <w:pStyle w:val="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47DCC">
    <w:pPr>
      <w:kinsoku w:val="0"/>
      <w:autoSpaceDE w:val="0"/>
      <w:autoSpaceDN w:val="0"/>
      <w:adjustRightInd w:val="0"/>
      <w:snapToGrid w:val="0"/>
      <w:spacing w:line="184" w:lineRule="auto"/>
      <w:ind w:left="4582"/>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25C48">
                          <w:pPr>
                            <w:pStyle w:val="2"/>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4A825C48">
                    <w:pPr>
                      <w:pStyle w:val="2"/>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F7561">
    <w:pPr>
      <w:pStyle w:val="2"/>
      <w:rPr>
        <w:lang w:val="en-US" w:eastAsia="en-US"/>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4FB42">
                          <w:pPr>
                            <w:pStyle w:val="2"/>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7184FB42">
                    <w:pPr>
                      <w:pStyle w:val="2"/>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D13CD">
    <w:pPr>
      <w:kinsoku w:val="0"/>
      <w:autoSpaceDE w:val="0"/>
      <w:autoSpaceDN w:val="0"/>
      <w:adjustRightInd w:val="0"/>
      <w:snapToGrid w:val="0"/>
      <w:spacing w:line="235" w:lineRule="exact"/>
      <w:ind w:left="4582"/>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925CD">
                          <w:pPr>
                            <w:pStyle w:val="2"/>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162925CD">
                    <w:pPr>
                      <w:pStyle w:val="2"/>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B26F5">
    <w:pPr>
      <w:kinsoku w:val="0"/>
      <w:autoSpaceDE w:val="0"/>
      <w:autoSpaceDN w:val="0"/>
      <w:adjustRightInd w:val="0"/>
      <w:snapToGrid w:val="0"/>
      <w:spacing w:line="184" w:lineRule="auto"/>
      <w:ind w:left="4582"/>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B59C5">
                          <w:pPr>
                            <w:pStyle w:val="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3D9B59C5">
                    <w:pPr>
                      <w:pStyle w:val="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54AFE">
    <w:pPr>
      <w:kinsoku w:val="0"/>
      <w:autoSpaceDE w:val="0"/>
      <w:autoSpaceDN w:val="0"/>
      <w:adjustRightInd w:val="0"/>
      <w:snapToGrid w:val="0"/>
      <w:spacing w:line="235" w:lineRule="exact"/>
      <w:ind w:left="4582"/>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2C6699">
                          <w:pPr>
                            <w:pStyle w:val="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502C6699">
                    <w:pPr>
                      <w:pStyle w:val="2"/>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D523D">
    <w:pPr>
      <w:kinsoku w:val="0"/>
      <w:autoSpaceDE w:val="0"/>
      <w:autoSpaceDN w:val="0"/>
      <w:adjustRightInd w:val="0"/>
      <w:snapToGrid w:val="0"/>
      <w:spacing w:line="235" w:lineRule="exact"/>
      <w:ind w:left="4582"/>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614E3">
                          <w:pPr>
                            <w:pStyle w:val="2"/>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4B2614E3">
                    <w:pPr>
                      <w:pStyle w:val="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A41B0">
    <w:pPr>
      <w:kinsoku w:val="0"/>
      <w:autoSpaceDE w:val="0"/>
      <w:autoSpaceDN w:val="0"/>
      <w:adjustRightInd w:val="0"/>
      <w:snapToGrid w:val="0"/>
      <w:spacing w:line="235" w:lineRule="exact"/>
      <w:ind w:left="4584"/>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F3196">
                          <w:pPr>
                            <w:pStyle w:val="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DEF3196">
                    <w:pPr>
                      <w:pStyle w:val="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853C7">
    <w:pPr>
      <w:kinsoku w:val="0"/>
      <w:autoSpaceDE w:val="0"/>
      <w:autoSpaceDN w:val="0"/>
      <w:adjustRightInd w:val="0"/>
      <w:snapToGrid w:val="0"/>
      <w:spacing w:line="235" w:lineRule="exact"/>
      <w:ind w:left="4584"/>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12EC7">
                          <w:pPr>
                            <w:pStyle w:val="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50312EC7">
                    <w:pPr>
                      <w:pStyle w:val="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E2883">
    <w:pPr>
      <w:pStyle w:val="2"/>
      <w:rPr>
        <w:lang w:val="en-US" w:eastAsia="en-US"/>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CA477">
                          <w:pPr>
                            <w:pStyle w:val="2"/>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2ABCA477">
                    <w:pPr>
                      <w:pStyle w:val="2"/>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DD435">
    <w:pPr>
      <w:pStyle w:val="2"/>
      <w:rPr>
        <w:lang w:val="en-US" w:eastAsia="en-US"/>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0D7862">
                          <w:pPr>
                            <w:pStyle w:val="2"/>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6C0D7862">
                    <w:pPr>
                      <w:pStyle w:val="2"/>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B3335">
    <w:pPr>
      <w:pStyle w:val="2"/>
      <w:rPr>
        <w:lang w:val="en-US" w:eastAsia="en-US"/>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B47C6">
                          <w:pPr>
                            <w:pStyle w:val="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382B47C6">
                    <w:pPr>
                      <w:pStyle w:val="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110CB">
    <w:pPr>
      <w:pStyle w:val="2"/>
      <w:rPr>
        <w:lang w:val="en-US" w:eastAsia="en-US"/>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081DA">
                          <w:pPr>
                            <w:pStyle w:val="2"/>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508081DA">
                    <w:pPr>
                      <w:pStyle w:val="2"/>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C79A1">
    <w:pPr>
      <w:pStyle w:val="2"/>
      <w:rPr>
        <w:lang w:val="en-US" w:eastAsia="en-US"/>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6B233">
                          <w:pPr>
                            <w:pStyle w:val="2"/>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41C6B233">
                    <w:pPr>
                      <w:pStyle w:val="2"/>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B22CE">
    <w:pPr>
      <w:pStyle w:val="2"/>
      <w:rPr>
        <w:lang w:val="en-US" w:eastAsia="en-US"/>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1B0CA">
                          <w:pPr>
                            <w:pStyle w:val="2"/>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6D41B0CA">
                    <w:pPr>
                      <w:pStyle w:val="2"/>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E48DE">
    <w:pPr>
      <w:widowControl/>
      <w:kinsoku w:val="0"/>
      <w:autoSpaceDE w:val="0"/>
      <w:autoSpaceDN w:val="0"/>
      <w:adjustRightInd w:val="0"/>
      <w:snapToGrid w:val="0"/>
      <w:spacing w:before="43" w:line="188" w:lineRule="auto"/>
      <w:jc w:val="left"/>
      <w:textAlignment w:val="baseline"/>
      <w:rPr>
        <w:rFonts w:ascii="Times New Roman" w:hAnsi="Times New Roman" w:eastAsia="Times New Roman" w:cs="Times New Roman"/>
        <w:snapToGrid w:val="0"/>
        <w:color w:val="000000"/>
        <w:kern w:val="0"/>
        <w:sz w:val="18"/>
        <w:szCs w:val="18"/>
        <w:lang w:eastAsia="en-US"/>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7CD9D4">
                          <w:pPr>
                            <w:pStyle w:val="2"/>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657CD9D4">
                    <w:pPr>
                      <w:pStyle w:val="2"/>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5EC54">
    <w:pPr>
      <w:widowControl/>
      <w:kinsoku w:val="0"/>
      <w:autoSpaceDE w:val="0"/>
      <w:autoSpaceDN w:val="0"/>
      <w:adjustRightInd w:val="0"/>
      <w:snapToGrid w:val="0"/>
      <w:spacing w:before="43" w:line="188" w:lineRule="auto"/>
      <w:ind w:left="4291"/>
      <w:jc w:val="left"/>
      <w:textAlignment w:val="baseline"/>
      <w:rPr>
        <w:rFonts w:ascii="Times New Roman" w:hAnsi="Times New Roman" w:eastAsia="Times New Roman" w:cs="Times New Roman"/>
        <w:snapToGrid w:val="0"/>
        <w:color w:val="000000"/>
        <w:kern w:val="0"/>
        <w:sz w:val="18"/>
        <w:szCs w:val="18"/>
        <w:lang w:eastAsia="en-US"/>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BC42C">
                          <w:pPr>
                            <w:pStyle w:val="2"/>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187BC42C">
                    <w:pPr>
                      <w:pStyle w:val="2"/>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2E231">
    <w:pPr>
      <w:pStyle w:val="2"/>
      <w:rPr>
        <w:lang w:val="en-US" w:eastAsia="en-US"/>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D38F9">
                          <w:pPr>
                            <w:pStyle w:val="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299D38F9">
                    <w:pPr>
                      <w:pStyle w:val="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31F60">
    <w:pPr>
      <w:pStyle w:val="2"/>
      <w:rPr>
        <w:lang w:val="en-US" w:eastAsia="en-US"/>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8B360">
                          <w:pPr>
                            <w:pStyle w:val="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3E38B360">
                    <w:pPr>
                      <w:pStyle w:val="2"/>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11C81">
    <w:pPr>
      <w:pStyle w:val="2"/>
      <w:rPr>
        <w:lang w:val="en-US" w:eastAsia="en-US"/>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1C1F4">
                          <w:pPr>
                            <w:pStyle w:val="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19A1C1F4">
                    <w:pPr>
                      <w:pStyle w:val="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6CE43">
    <w:pPr>
      <w:pStyle w:val="2"/>
      <w:rPr>
        <w:lang w:val="en-US" w:eastAsia="en-US"/>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F7454">
                          <w:pPr>
                            <w:pStyle w:val="2"/>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293F7454">
                    <w:pPr>
                      <w:pStyle w:val="2"/>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4C7C5">
    <w:pPr>
      <w:kinsoku w:val="0"/>
      <w:autoSpaceDE w:val="0"/>
      <w:autoSpaceDN w:val="0"/>
      <w:adjustRightInd w:val="0"/>
      <w:snapToGrid w:val="0"/>
      <w:spacing w:line="182" w:lineRule="auto"/>
      <w:ind w:left="4845"/>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C6D44">
                          <w:pPr>
                            <w:pStyle w:val="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07C6D44">
                    <w:pPr>
                      <w:pStyle w:val="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74554">
    <w:pPr>
      <w:pStyle w:val="2"/>
      <w:rPr>
        <w:lang w:val="en-US" w:eastAsia="en-US"/>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B0139">
                          <w:pPr>
                            <w:pStyle w:val="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5CAB0139">
                    <w:pPr>
                      <w:pStyle w:val="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D7F9A">
    <w:pPr>
      <w:pStyle w:val="2"/>
      <w:rPr>
        <w:lang w:val="en-US" w:eastAsia="en-US"/>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F6EFD">
                          <w:pPr>
                            <w:pStyle w:val="2"/>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190F6EFD">
                    <w:pPr>
                      <w:pStyle w:val="2"/>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EE278">
    <w:pPr>
      <w:pStyle w:val="2"/>
      <w:rPr>
        <w:lang w:val="en-US" w:eastAsia="en-US"/>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49227">
                          <w:pPr>
                            <w:pStyle w:val="2"/>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0D549227">
                    <w:pPr>
                      <w:pStyle w:val="2"/>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52879">
    <w:pPr>
      <w:pStyle w:val="2"/>
      <w:rPr>
        <w:lang w:val="en-US" w:eastAsia="en-US"/>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D9664">
                          <w:pPr>
                            <w:pStyle w:val="2"/>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00FD9664">
                    <w:pPr>
                      <w:pStyle w:val="2"/>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B3A42">
    <w:pPr>
      <w:pStyle w:val="2"/>
      <w:rPr>
        <w:lang w:val="en-US" w:eastAsia="en-US"/>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EF152">
                          <w:pPr>
                            <w:pStyle w:val="2"/>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70EEF152">
                    <w:pPr>
                      <w:pStyle w:val="2"/>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05169">
    <w:pPr>
      <w:pStyle w:val="2"/>
      <w:rPr>
        <w:lang w:val="en-US" w:eastAsia="en-US"/>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A650C">
                          <w:pPr>
                            <w:pStyle w:val="2"/>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253A650C">
                    <w:pPr>
                      <w:pStyle w:val="2"/>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DC77E">
    <w:pPr>
      <w:pStyle w:val="2"/>
      <w:rPr>
        <w:lang w:val="en-US" w:eastAsia="en-US"/>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78C74">
                          <w:pPr>
                            <w:pStyle w:val="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36C78C74">
                    <w:pPr>
                      <w:pStyle w:val="2"/>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DE00E">
    <w:pPr>
      <w:pStyle w:val="2"/>
      <w:rPr>
        <w:lang w:val="en-US" w:eastAsia="en-US"/>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7FCFA">
                          <w:pPr>
                            <w:pStyle w:val="2"/>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66E7FCFA">
                    <w:pPr>
                      <w:pStyle w:val="2"/>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C6721">
    <w:pPr>
      <w:pStyle w:val="2"/>
      <w:rPr>
        <w:lang w:val="en-US" w:eastAsia="en-US"/>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7E480">
                          <w:pPr>
                            <w:pStyle w:val="2"/>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4CA7E480">
                    <w:pPr>
                      <w:pStyle w:val="2"/>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88486">
    <w:pPr>
      <w:pStyle w:val="2"/>
      <w:rPr>
        <w:lang w:val="en-US" w:eastAsia="en-US"/>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E0148">
                          <w:pPr>
                            <w:pStyle w:val="2"/>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3B2E0148">
                    <w:pPr>
                      <w:pStyle w:val="2"/>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2FB1F">
    <w:pPr>
      <w:kinsoku w:val="0"/>
      <w:autoSpaceDE w:val="0"/>
      <w:autoSpaceDN w:val="0"/>
      <w:adjustRightInd w:val="0"/>
      <w:snapToGrid w:val="0"/>
      <w:spacing w:line="235" w:lineRule="exact"/>
      <w:ind w:left="4844"/>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D3B8D">
                          <w:pPr>
                            <w:pStyle w:val="2"/>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7BCD3B8D">
                    <w:pPr>
                      <w:pStyle w:val="2"/>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844EE">
    <w:pPr>
      <w:pStyle w:val="2"/>
      <w:rPr>
        <w:lang w:val="en-US" w:eastAsia="en-US"/>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7C646">
                          <w:pPr>
                            <w:pStyle w:val="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1087C646">
                    <w:pPr>
                      <w:pStyle w:val="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0FC55">
    <w:pPr>
      <w:pStyle w:val="2"/>
      <w:rPr>
        <w:lang w:val="en-US" w:eastAsia="en-US"/>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3A37D">
                          <w:pPr>
                            <w:pStyle w:val="2"/>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6683A37D">
                    <w:pPr>
                      <w:pStyle w:val="2"/>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62CBC">
    <w:pPr>
      <w:pStyle w:val="2"/>
      <w:rPr>
        <w:lang w:val="en-US" w:eastAsia="en-US"/>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21BBE">
                          <w:pPr>
                            <w:pStyle w:val="2"/>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00F21BBE">
                    <w:pPr>
                      <w:pStyle w:val="2"/>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B30C7">
    <w:pPr>
      <w:pStyle w:val="2"/>
      <w:rPr>
        <w:lang w:val="en-US" w:eastAsia="en-US"/>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C34C3">
                          <w:pPr>
                            <w:pStyle w:val="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119C34C3">
                    <w:pPr>
                      <w:pStyle w:val="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E79EE">
    <w:pPr>
      <w:pStyle w:val="2"/>
      <w:rPr>
        <w:lang w:val="en-US" w:eastAsia="en-US"/>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FD306">
                          <w:pPr>
                            <w:pStyle w:val="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312FD306">
                    <w:pPr>
                      <w:pStyle w:val="2"/>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94160">
    <w:pPr>
      <w:pStyle w:val="2"/>
      <w:rPr>
        <w:lang w:val="en-US" w:eastAsia="en-US"/>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E39AF">
                          <w:pPr>
                            <w:pStyle w:val="2"/>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672E39AF">
                    <w:pPr>
                      <w:pStyle w:val="2"/>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5B9FE">
    <w:pPr>
      <w:pStyle w:val="2"/>
      <w:rPr>
        <w:lang w:val="en-US" w:eastAsia="en-US"/>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21ED06">
                          <w:pPr>
                            <w:pStyle w:val="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2721ED06">
                    <w:pPr>
                      <w:pStyle w:val="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0DC5">
    <w:pPr>
      <w:pStyle w:val="2"/>
      <w:rPr>
        <w:lang w:val="en-US" w:eastAsia="en-US"/>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484EAE">
                          <w:pPr>
                            <w:pStyle w:val="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14484EAE">
                    <w:pPr>
                      <w:pStyle w:val="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60856">
    <w:pPr>
      <w:pStyle w:val="2"/>
      <w:rPr>
        <w:lang w:val="en-US" w:eastAsia="en-US"/>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928E38">
                          <w:pPr>
                            <w:pStyle w:val="2"/>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73928E38">
                    <w:pPr>
                      <w:pStyle w:val="2"/>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FD334">
    <w:pPr>
      <w:pStyle w:val="2"/>
      <w:rPr>
        <w:lang w:val="en-US" w:eastAsia="en-US"/>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41D2C">
                          <w:pPr>
                            <w:pStyle w:val="2"/>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57641D2C">
                    <w:pPr>
                      <w:pStyle w:val="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A022C">
    <w:pPr>
      <w:kinsoku w:val="0"/>
      <w:autoSpaceDE w:val="0"/>
      <w:autoSpaceDN w:val="0"/>
      <w:adjustRightInd w:val="0"/>
      <w:snapToGrid w:val="0"/>
      <w:spacing w:line="235" w:lineRule="exact"/>
      <w:ind w:left="4844"/>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1FB161">
                          <w:pPr>
                            <w:pStyle w:val="2"/>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561FB161">
                    <w:pPr>
                      <w:pStyle w:val="2"/>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FF791">
    <w:pPr>
      <w:pStyle w:val="2"/>
      <w:rPr>
        <w:lang w:val="en-US" w:eastAsia="en-US"/>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97FA6">
                          <w:pPr>
                            <w:pStyle w:val="2"/>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06B97FA6">
                    <w:pPr>
                      <w:pStyle w:val="2"/>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A9C9A">
    <w:pPr>
      <w:pStyle w:val="2"/>
      <w:rPr>
        <w:lang w:val="en-US" w:eastAsia="en-US"/>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A3C1D">
                          <w:pPr>
                            <w:pStyle w:val="2"/>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652A3C1D">
                    <w:pPr>
                      <w:pStyle w:val="2"/>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1A353">
    <w:pPr>
      <w:pStyle w:val="2"/>
      <w:rPr>
        <w:lang w:val="en-US" w:eastAsia="en-US"/>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4F6B1">
                          <w:pPr>
                            <w:pStyle w:val="2"/>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52C4F6B1">
                    <w:pPr>
                      <w:pStyle w:val="2"/>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684AD">
    <w:pPr>
      <w:pStyle w:val="2"/>
      <w:rPr>
        <w:lang w:val="en-US" w:eastAsia="en-US"/>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69E53">
                          <w:pPr>
                            <w:pStyle w:val="2"/>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35169E53">
                    <w:pPr>
                      <w:pStyle w:val="2"/>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F377D">
    <w:pPr>
      <w:pStyle w:val="2"/>
      <w:rPr>
        <w:lang w:val="en-US" w:eastAsia="en-US"/>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4D91FE">
                          <w:pPr>
                            <w:pStyle w:val="2"/>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84D91FE">
                    <w:pPr>
                      <w:pStyle w:val="2"/>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802B2">
    <w:pPr>
      <w:pStyle w:val="2"/>
      <w:rPr>
        <w:lang w:val="en-US" w:eastAsia="en-US"/>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99ECC">
                          <w:pPr>
                            <w:pStyle w:val="2"/>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1FB99ECC">
                    <w:pPr>
                      <w:pStyle w:val="2"/>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ACBEC">
    <w:pPr>
      <w:pStyle w:val="2"/>
      <w:rPr>
        <w:lang w:val="en-US" w:eastAsia="en-US"/>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C0EC0">
                          <w:pPr>
                            <w:pStyle w:val="2"/>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6EEC0EC0">
                    <w:pPr>
                      <w:pStyle w:val="2"/>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586C3">
    <w:pPr>
      <w:pStyle w:val="2"/>
      <w:rPr>
        <w:lang w:val="en-US" w:eastAsia="en-US"/>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3B849">
                          <w:pPr>
                            <w:pStyle w:val="2"/>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29A3B849">
                    <w:pPr>
                      <w:pStyle w:val="2"/>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475B4">
    <w:pPr>
      <w:pStyle w:val="2"/>
      <w:rPr>
        <w:lang w:val="en-US" w:eastAsia="en-US"/>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818BA">
                          <w:pPr>
                            <w:pStyle w:val="2"/>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504818BA">
                    <w:pPr>
                      <w:pStyle w:val="2"/>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1166F">
    <w:pPr>
      <w:pStyle w:val="2"/>
      <w:rPr>
        <w:lang w:val="en-US" w:eastAsia="en-US"/>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5A5065">
                          <w:pPr>
                            <w:pStyle w:val="2"/>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275A5065">
                    <w:pPr>
                      <w:pStyle w:val="2"/>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5E2B4">
    <w:pPr>
      <w:kinsoku w:val="0"/>
      <w:autoSpaceDE w:val="0"/>
      <w:autoSpaceDN w:val="0"/>
      <w:adjustRightInd w:val="0"/>
      <w:snapToGrid w:val="0"/>
      <w:spacing w:line="235" w:lineRule="exact"/>
      <w:ind w:left="4806"/>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B09F4">
                          <w:pPr>
                            <w:pStyle w:val="2"/>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1E9B09F4">
                    <w:pPr>
                      <w:pStyle w:val="2"/>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33C9B">
    <w:pPr>
      <w:pStyle w:val="2"/>
      <w:rPr>
        <w:lang w:val="en-US" w:eastAsia="en-US"/>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76038">
                          <w:pPr>
                            <w:pStyle w:val="2"/>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2B276038">
                    <w:pPr>
                      <w:pStyle w:val="2"/>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721A9">
    <w:pPr>
      <w:pStyle w:val="2"/>
      <w:rPr>
        <w:lang w:val="en-US" w:eastAsia="en-US"/>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A3F2A8">
                          <w:pPr>
                            <w:pStyle w:val="2"/>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0DA3F2A8">
                    <w:pPr>
                      <w:pStyle w:val="2"/>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3A0CF">
    <w:pPr>
      <w:pStyle w:val="2"/>
      <w:rPr>
        <w:lang w:val="en-US" w:eastAsia="en-US"/>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0443C">
                          <w:pPr>
                            <w:pStyle w:val="2"/>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4400443C">
                    <w:pPr>
                      <w:pStyle w:val="2"/>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066B2">
    <w:pPr>
      <w:pStyle w:val="2"/>
      <w:rPr>
        <w:lang w:val="en-US" w:eastAsia="en-US"/>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8BA28">
                          <w:pPr>
                            <w:pStyle w:val="2"/>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2458BA28">
                    <w:pPr>
                      <w:pStyle w:val="2"/>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800A3">
    <w:pPr>
      <w:pStyle w:val="2"/>
      <w:rPr>
        <w:lang w:val="en-US" w:eastAsia="en-US"/>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EDD4B">
                          <w:pPr>
                            <w:pStyle w:val="2"/>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6C2EDD4B">
                    <w:pPr>
                      <w:pStyle w:val="2"/>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59751">
    <w:pPr>
      <w:pStyle w:val="2"/>
      <w:rPr>
        <w:lang w:val="en-US" w:eastAsia="en-US"/>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A6607">
                          <w:pPr>
                            <w:pStyle w:val="2"/>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665A6607">
                    <w:pPr>
                      <w:pStyle w:val="2"/>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395F7">
    <w:pPr>
      <w:pStyle w:val="2"/>
      <w:rPr>
        <w:lang w:val="en-US" w:eastAsia="en-US"/>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C4139">
                          <w:pPr>
                            <w:pStyle w:val="2"/>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308C4139">
                    <w:pPr>
                      <w:pStyle w:val="2"/>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5FF6F">
    <w:pPr>
      <w:pStyle w:val="2"/>
      <w:rPr>
        <w:lang w:val="en-US" w:eastAsia="en-US"/>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BB338">
                          <w:pPr>
                            <w:pStyle w:val="2"/>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54CBB338">
                    <w:pPr>
                      <w:pStyle w:val="2"/>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26859">
    <w:pPr>
      <w:pStyle w:val="2"/>
      <w:rPr>
        <w:lang w:val="en-US" w:eastAsia="en-US"/>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FF864">
                          <w:pPr>
                            <w:pStyle w:val="2"/>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688FF864">
                    <w:pPr>
                      <w:pStyle w:val="2"/>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A4B2E">
    <w:pPr>
      <w:pStyle w:val="2"/>
      <w:rPr>
        <w:lang w:val="en-US" w:eastAsia="en-US"/>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703B3">
                          <w:pPr>
                            <w:pStyle w:val="2"/>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726703B3">
                    <w:pPr>
                      <w:pStyle w:val="2"/>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FA19C">
    <w:pPr>
      <w:kinsoku w:val="0"/>
      <w:autoSpaceDE w:val="0"/>
      <w:autoSpaceDN w:val="0"/>
      <w:adjustRightInd w:val="0"/>
      <w:snapToGrid w:val="0"/>
      <w:spacing w:line="184" w:lineRule="auto"/>
      <w:ind w:left="4806"/>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98EEC">
                          <w:pPr>
                            <w:pStyle w:val="2"/>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F298EEC">
                    <w:pPr>
                      <w:pStyle w:val="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2AF34">
    <w:pPr>
      <w:pStyle w:val="2"/>
      <w:rPr>
        <w:lang w:val="en-US" w:eastAsia="en-US"/>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C17AFE">
                          <w:pPr>
                            <w:pStyle w:val="2"/>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7EC17AFE">
                    <w:pPr>
                      <w:pStyle w:val="2"/>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2E581">
    <w:pPr>
      <w:pStyle w:val="2"/>
      <w:rPr>
        <w:lang w:val="en-US" w:eastAsia="en-US"/>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AA147A">
                          <w:pPr>
                            <w:pStyle w:val="2"/>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32AA147A">
                    <w:pPr>
                      <w:pStyle w:val="2"/>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FC7C5">
    <w:pPr>
      <w:pStyle w:val="2"/>
      <w:rPr>
        <w:lang w:val="en-US" w:eastAsia="en-US"/>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B502C">
                          <w:pPr>
                            <w:pStyle w:val="2"/>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35DB502C">
                    <w:pPr>
                      <w:pStyle w:val="2"/>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CFE1E">
    <w:pPr>
      <w:pStyle w:val="2"/>
      <w:rPr>
        <w:lang w:val="en-US" w:eastAsia="en-US"/>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8AC83">
                          <w:pPr>
                            <w:pStyle w:val="2"/>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4BD8AC83">
                    <w:pPr>
                      <w:pStyle w:val="2"/>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11D7A">
    <w:pPr>
      <w:kinsoku w:val="0"/>
      <w:autoSpaceDE w:val="0"/>
      <w:autoSpaceDN w:val="0"/>
      <w:adjustRightInd w:val="0"/>
      <w:snapToGrid w:val="0"/>
      <w:spacing w:line="184" w:lineRule="auto"/>
      <w:ind w:left="4806"/>
      <w:jc w:val="left"/>
      <w:textAlignment w:val="baseline"/>
      <w:rPr>
        <w:rFonts w:ascii="Arial" w:hAnsi="Arial" w:eastAsia="Arial" w:cs="Arial"/>
        <w:snapToGrid w:val="0"/>
        <w:color w:val="000000"/>
        <w:kern w:val="0"/>
        <w:sz w:val="18"/>
        <w:szCs w:val="18"/>
        <w:lang w:val="en-US" w:eastAsia="en-US" w:bidi="ar-SA"/>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50B82">
                          <w:pPr>
                            <w:pStyle w:val="2"/>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9F50B82">
                    <w:pPr>
                      <w:pStyle w:val="2"/>
                    </w:pPr>
                    <w:r>
                      <w:fldChar w:fldCharType="begin"/>
                    </w:r>
                    <w:r>
                      <w:instrText xml:space="preserve"> PAGE  \* MERGEFORMAT </w:instrText>
                    </w:r>
                    <w:r>
                      <w:fldChar w:fldCharType="separate"/>
                    </w:r>
                    <w:r>
                      <w:t>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5781A">
    <w:pPr>
      <w:pStyle w:val="3"/>
      <w:rPr>
        <w:lang w:eastAsia="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9C78D">
    <w:pPr>
      <w:pStyle w:val="3"/>
      <w:rPr>
        <w:lang w:eastAsia="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12266">
    <w:pPr>
      <w:pStyle w:val="3"/>
      <w:rPr>
        <w:lang w:eastAsia="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B714B">
    <w:pPr>
      <w:pStyle w:val="3"/>
      <w:rPr>
        <w:lang w:eastAsia="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F6A59">
    <w:pPr>
      <w:pStyle w:val="3"/>
      <w:rPr>
        <w:lang w:eastAsia="en-U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616F7">
    <w:pPr>
      <w:pStyle w:val="3"/>
      <w:rPr>
        <w:lang w:eastAsia="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FF072">
    <w:pPr>
      <w:pStyle w:val="3"/>
      <w:rPr>
        <w:lang w:eastAsia="en-U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FCC60">
    <w:pPr>
      <w:pStyle w:val="3"/>
      <w:rPr>
        <w:lang w:eastAsia="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502BF">
    <w:pPr>
      <w:pStyle w:val="3"/>
      <w:rPr>
        <w:lang w:eastAsia="en-US"/>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8BFB7">
    <w:pPr>
      <w:widowControl/>
      <w:kinsoku w:val="0"/>
      <w:autoSpaceDE w:val="0"/>
      <w:autoSpaceDN w:val="0"/>
      <w:adjustRightInd w:val="0"/>
      <w:snapToGrid w:val="0"/>
      <w:spacing w:line="794" w:lineRule="exact"/>
      <w:ind w:firstLine="180"/>
      <w:jc w:val="left"/>
      <w:textAlignment w:val="baseline"/>
      <w:rPr>
        <w:rFonts w:ascii="Arial" w:hAnsi="Arial" w:eastAsia="Arial" w:cs="Arial"/>
        <w:snapToGrid w:val="0"/>
        <w:color w:val="000000"/>
        <w:kern w:val="0"/>
        <w:szCs w:val="21"/>
        <w:lang w:eastAsia="en-U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C6D6A">
    <w:pPr>
      <w:pStyle w:val="3"/>
      <w:rPr>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FF16D">
    <w:pPr>
      <w:pStyle w:val="3"/>
      <w:rPr>
        <w:lang w:eastAsia="en-U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E550E">
    <w:pPr>
      <w:pStyle w:val="3"/>
      <w:rPr>
        <w:lang w:eastAsia="en-U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D951A">
    <w:pPr>
      <w:pStyle w:val="3"/>
      <w:rPr>
        <w:lang w:eastAsia="en-U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61574">
    <w:pPr>
      <w:pStyle w:val="3"/>
      <w:rPr>
        <w:lang w:eastAsia="en-US"/>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0DB02">
    <w:pPr>
      <w:pStyle w:val="3"/>
      <w:rPr>
        <w:lang w:eastAsia="en-US"/>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9CF5E">
    <w:pPr>
      <w:pStyle w:val="3"/>
      <w:rPr>
        <w:lang w:eastAsia="en-U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B8884">
    <w:pPr>
      <w:pStyle w:val="3"/>
      <w:rPr>
        <w:lang w:eastAsia="en-US"/>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1BA21">
    <w:pPr>
      <w:pStyle w:val="3"/>
      <w:rPr>
        <w:lang w:eastAsia="en-US"/>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D721C">
    <w:pPr>
      <w:pStyle w:val="3"/>
      <w:rPr>
        <w:lang w:eastAsia="en-U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FAC13">
    <w:pPr>
      <w:pStyle w:val="3"/>
      <w:rPr>
        <w:lang w:eastAsia="en-US"/>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0C1C2">
    <w:pPr>
      <w:pStyle w:val="3"/>
      <w:rPr>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6D632">
    <w:pPr>
      <w:pStyle w:val="3"/>
      <w:rPr>
        <w:lang w:eastAsia="en-US"/>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852CC">
    <w:pPr>
      <w:pStyle w:val="3"/>
      <w:rPr>
        <w:lang w:eastAsia="en-US"/>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FF5E4">
    <w:pPr>
      <w:pStyle w:val="3"/>
      <w:rPr>
        <w:lang w:eastAsia="en-US"/>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E165A">
    <w:pPr>
      <w:pStyle w:val="3"/>
      <w:rPr>
        <w:lang w:eastAsia="en-US"/>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52D51">
    <w:pPr>
      <w:pStyle w:val="3"/>
      <w:rPr>
        <w:lang w:eastAsia="en-US"/>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4EC41">
    <w:pPr>
      <w:pStyle w:val="3"/>
      <w:rPr>
        <w:lang w:eastAsia="en-US"/>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B8793">
    <w:pPr>
      <w:pStyle w:val="3"/>
      <w:rPr>
        <w:lang w:eastAsia="en-US"/>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D2A13">
    <w:pPr>
      <w:pStyle w:val="3"/>
      <w:rPr>
        <w:lang w:eastAsia="en-US"/>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F1E95">
    <w:pPr>
      <w:pStyle w:val="3"/>
      <w:rPr>
        <w:lang w:eastAsia="en-US"/>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5C052">
    <w:pPr>
      <w:pStyle w:val="3"/>
      <w:rPr>
        <w:lang w:eastAsia="en-US"/>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DEDEF">
    <w:pPr>
      <w:pStyle w:val="3"/>
      <w:rPr>
        <w:lang w:eastAsia="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34A64">
    <w:pPr>
      <w:pStyle w:val="3"/>
      <w:rPr>
        <w:lang w:eastAsia="en-US"/>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C802B">
    <w:pPr>
      <w:pStyle w:val="3"/>
      <w:rPr>
        <w:lang w:eastAsia="en-US"/>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AA290">
    <w:pPr>
      <w:pStyle w:val="3"/>
      <w:rPr>
        <w:lang w:eastAsia="en-US"/>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29637">
    <w:pPr>
      <w:pStyle w:val="3"/>
      <w:rPr>
        <w:lang w:eastAsia="en-US"/>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6D5CD">
    <w:pPr>
      <w:pStyle w:val="3"/>
      <w:rPr>
        <w:lang w:eastAsia="en-US"/>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018F4">
    <w:pPr>
      <w:pStyle w:val="3"/>
      <w:rPr>
        <w:lang w:eastAsia="en-US"/>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930B8">
    <w:pPr>
      <w:pStyle w:val="3"/>
      <w:rPr>
        <w:lang w:eastAsia="en-US"/>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1932C">
    <w:pPr>
      <w:pStyle w:val="3"/>
      <w:rPr>
        <w:lang w:eastAsia="en-US"/>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50321">
    <w:pPr>
      <w:pStyle w:val="3"/>
      <w:rPr>
        <w:lang w:eastAsia="en-US"/>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49CA4">
    <w:pPr>
      <w:pStyle w:val="3"/>
      <w:rPr>
        <w:lang w:eastAsia="en-US"/>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C8DFB">
    <w:pPr>
      <w:pStyle w:val="3"/>
      <w:rPr>
        <w:lang w:eastAsia="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8859C">
    <w:pPr>
      <w:pStyle w:val="3"/>
      <w:rPr>
        <w:lang w:eastAsia="en-US"/>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DD8C7">
    <w:pPr>
      <w:pStyle w:val="3"/>
      <w:rPr>
        <w:lang w:eastAsia="en-US"/>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BD40A">
    <w:pPr>
      <w:pStyle w:val="3"/>
      <w:rPr>
        <w:lang w:eastAsia="en-US"/>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4A5C0">
    <w:pPr>
      <w:pStyle w:val="3"/>
      <w:rPr>
        <w:lang w:eastAsia="en-US"/>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8BEAE">
    <w:pPr>
      <w:pStyle w:val="3"/>
      <w:rPr>
        <w:lang w:eastAsia="en-US"/>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0861F">
    <w:pPr>
      <w:pStyle w:val="3"/>
      <w:rPr>
        <w:lang w:eastAsia="en-US"/>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D6A1C">
    <w:pPr>
      <w:pStyle w:val="3"/>
      <w:rPr>
        <w:lang w:eastAsia="en-US"/>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3F5E1">
    <w:pPr>
      <w:pStyle w:val="3"/>
      <w:rPr>
        <w:lang w:eastAsia="en-US"/>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D7BC1">
    <w:pPr>
      <w:pStyle w:val="3"/>
      <w:rPr>
        <w:lang w:eastAsia="en-US"/>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64F5E">
    <w:pPr>
      <w:pStyle w:val="3"/>
      <w:rPr>
        <w:lang w:eastAsia="en-US"/>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93449">
    <w:pPr>
      <w:pStyle w:val="3"/>
      <w:rPr>
        <w:lang w:eastAsia="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5E13E">
    <w:pPr>
      <w:pStyle w:val="3"/>
      <w:rPr>
        <w:lang w:eastAsia="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9F3A4">
    <w:pPr>
      <w:pStyle w:val="3"/>
      <w:rPr>
        <w:lang w:eastAsia="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EAD00">
    <w:pPr>
      <w:pStyle w:val="3"/>
      <w:rPr>
        <w:lang w:eastAsia="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C50F4">
    <w:pPr>
      <w:pStyle w:val="3"/>
      <w:rPr>
        <w:lang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C40F6"/>
    <w:multiLevelType w:val="singleLevel"/>
    <w:tmpl w:val="816C40F6"/>
    <w:lvl w:ilvl="0" w:tentative="0">
      <w:start w:val="5"/>
      <w:numFmt w:val="decimal"/>
      <w:suff w:val="nothing"/>
      <w:lvlText w:val="%1）"/>
      <w:lvlJc w:val="left"/>
    </w:lvl>
  </w:abstractNum>
  <w:abstractNum w:abstractNumId="1">
    <w:nsid w:val="9D9576A7"/>
    <w:multiLevelType w:val="singleLevel"/>
    <w:tmpl w:val="9D9576A7"/>
    <w:lvl w:ilvl="0" w:tentative="0">
      <w:start w:val="4"/>
      <w:numFmt w:val="decimal"/>
      <w:suff w:val="nothing"/>
      <w:lvlText w:val="（%1）"/>
      <w:lvlJc w:val="left"/>
    </w:lvl>
  </w:abstractNum>
  <w:abstractNum w:abstractNumId="2">
    <w:nsid w:val="B8C02692"/>
    <w:multiLevelType w:val="singleLevel"/>
    <w:tmpl w:val="B8C02692"/>
    <w:lvl w:ilvl="0" w:tentative="0">
      <w:start w:val="2"/>
      <w:numFmt w:val="decimal"/>
      <w:suff w:val="nothing"/>
      <w:lvlText w:val="%1、"/>
      <w:lvlJc w:val="left"/>
    </w:lvl>
  </w:abstractNum>
  <w:abstractNum w:abstractNumId="3">
    <w:nsid w:val="D6144A56"/>
    <w:multiLevelType w:val="singleLevel"/>
    <w:tmpl w:val="D6144A56"/>
    <w:lvl w:ilvl="0" w:tentative="0">
      <w:start w:val="22"/>
      <w:numFmt w:val="decimal"/>
      <w:lvlText w:val="%1."/>
      <w:lvlJc w:val="left"/>
      <w:pPr>
        <w:tabs>
          <w:tab w:val="left" w:pos="312"/>
        </w:tabs>
      </w:pPr>
    </w:lvl>
  </w:abstractNum>
  <w:abstractNum w:abstractNumId="4">
    <w:nsid w:val="06021E9A"/>
    <w:multiLevelType w:val="singleLevel"/>
    <w:tmpl w:val="06021E9A"/>
    <w:lvl w:ilvl="0" w:tentative="0">
      <w:start w:val="11"/>
      <w:numFmt w:val="decimal"/>
      <w:suff w:val="nothing"/>
      <w:lvlText w:val="%1、"/>
      <w:lvlJc w:val="left"/>
    </w:lvl>
  </w:abstractNum>
  <w:abstractNum w:abstractNumId="5">
    <w:nsid w:val="361A3C2E"/>
    <w:multiLevelType w:val="singleLevel"/>
    <w:tmpl w:val="361A3C2E"/>
    <w:lvl w:ilvl="0" w:tentative="0">
      <w:start w:val="15"/>
      <w:numFmt w:val="decimal"/>
      <w:suff w:val="nothing"/>
      <w:lvlText w:val="%1、"/>
      <w:lvlJc w:val="left"/>
    </w:lvl>
  </w:abstractNum>
  <w:abstractNum w:abstractNumId="6">
    <w:nsid w:val="3DCB5E54"/>
    <w:multiLevelType w:val="singleLevel"/>
    <w:tmpl w:val="3DCB5E54"/>
    <w:lvl w:ilvl="0" w:tentative="0">
      <w:start w:val="1"/>
      <w:numFmt w:val="decimal"/>
      <w:suff w:val="nothing"/>
      <w:lvlText w:val="（%1）"/>
      <w:lvlJc w:val="left"/>
    </w:lvl>
  </w:abstractNum>
  <w:num w:numId="1">
    <w:abstractNumId w:val="2"/>
  </w:num>
  <w:num w:numId="2">
    <w:abstractNumId w:val="1"/>
  </w:num>
  <w:num w:numId="3">
    <w:abstractNumId w:val="0"/>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26641A"/>
    <w:rsid w:val="029C3145"/>
    <w:rsid w:val="04690C83"/>
    <w:rsid w:val="05654685"/>
    <w:rsid w:val="089450F6"/>
    <w:rsid w:val="0898267C"/>
    <w:rsid w:val="08D21CBE"/>
    <w:rsid w:val="08EA43A8"/>
    <w:rsid w:val="091D7025"/>
    <w:rsid w:val="098F1CD1"/>
    <w:rsid w:val="0A747118"/>
    <w:rsid w:val="0CDB6FDB"/>
    <w:rsid w:val="100827DD"/>
    <w:rsid w:val="10380897"/>
    <w:rsid w:val="141D3579"/>
    <w:rsid w:val="144B13AC"/>
    <w:rsid w:val="16116963"/>
    <w:rsid w:val="16DA6927"/>
    <w:rsid w:val="173A24A9"/>
    <w:rsid w:val="1AB8583A"/>
    <w:rsid w:val="1DC30323"/>
    <w:rsid w:val="20E93F65"/>
    <w:rsid w:val="2318468D"/>
    <w:rsid w:val="235F7526"/>
    <w:rsid w:val="25AA5517"/>
    <w:rsid w:val="28DC0708"/>
    <w:rsid w:val="2D5C4D78"/>
    <w:rsid w:val="30DC319E"/>
    <w:rsid w:val="33BE4DDD"/>
    <w:rsid w:val="3573156F"/>
    <w:rsid w:val="3698239E"/>
    <w:rsid w:val="39CF4A42"/>
    <w:rsid w:val="39EC6A66"/>
    <w:rsid w:val="3A315541"/>
    <w:rsid w:val="3C3C7E5D"/>
    <w:rsid w:val="3C634773"/>
    <w:rsid w:val="3CD72A6B"/>
    <w:rsid w:val="3D597AFB"/>
    <w:rsid w:val="3E834C59"/>
    <w:rsid w:val="3E8C27B1"/>
    <w:rsid w:val="42AC3582"/>
    <w:rsid w:val="45A93E41"/>
    <w:rsid w:val="493E4DB3"/>
    <w:rsid w:val="4BE551A5"/>
    <w:rsid w:val="4CA70D27"/>
    <w:rsid w:val="50C97249"/>
    <w:rsid w:val="51E657D3"/>
    <w:rsid w:val="53DA3115"/>
    <w:rsid w:val="55B668EA"/>
    <w:rsid w:val="564B02FA"/>
    <w:rsid w:val="5806097D"/>
    <w:rsid w:val="585D4315"/>
    <w:rsid w:val="5ADA2DED"/>
    <w:rsid w:val="5B4041A6"/>
    <w:rsid w:val="5B6F65FB"/>
    <w:rsid w:val="5C29085C"/>
    <w:rsid w:val="5C5F065B"/>
    <w:rsid w:val="5DBA7B13"/>
    <w:rsid w:val="5E97265D"/>
    <w:rsid w:val="5F121FCF"/>
    <w:rsid w:val="5F3D09FC"/>
    <w:rsid w:val="62F51D1A"/>
    <w:rsid w:val="634B7B8C"/>
    <w:rsid w:val="63FB7EAE"/>
    <w:rsid w:val="63FC0E86"/>
    <w:rsid w:val="66E1712A"/>
    <w:rsid w:val="66FE4615"/>
    <w:rsid w:val="6A1C4030"/>
    <w:rsid w:val="6A6175B9"/>
    <w:rsid w:val="6B915391"/>
    <w:rsid w:val="70715BF7"/>
    <w:rsid w:val="709F3CB3"/>
    <w:rsid w:val="727640AC"/>
    <w:rsid w:val="740B1FF0"/>
    <w:rsid w:val="746A1E3C"/>
    <w:rsid w:val="75265D63"/>
    <w:rsid w:val="7C26641A"/>
    <w:rsid w:val="7CBB58F8"/>
    <w:rsid w:val="7E2C1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semiHidden/>
    <w:qFormat/>
    <w:uiPriority w:val="0"/>
    <w:pPr>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28"/>
      <w:szCs w:val="2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7.xml"/><Relationship Id="rId98" Type="http://schemas.openxmlformats.org/officeDocument/2006/relationships/header" Target="header40.xml"/><Relationship Id="rId97" Type="http://schemas.openxmlformats.org/officeDocument/2006/relationships/footer" Target="footer56.xml"/><Relationship Id="rId96" Type="http://schemas.openxmlformats.org/officeDocument/2006/relationships/header" Target="header39.xml"/><Relationship Id="rId95" Type="http://schemas.openxmlformats.org/officeDocument/2006/relationships/footer" Target="footer55.xml"/><Relationship Id="rId94" Type="http://schemas.openxmlformats.org/officeDocument/2006/relationships/header" Target="header38.xml"/><Relationship Id="rId93" Type="http://schemas.openxmlformats.org/officeDocument/2006/relationships/footer" Target="footer54.xml"/><Relationship Id="rId92" Type="http://schemas.openxmlformats.org/officeDocument/2006/relationships/header" Target="header37.xml"/><Relationship Id="rId91" Type="http://schemas.openxmlformats.org/officeDocument/2006/relationships/footer" Target="footer53.xml"/><Relationship Id="rId90" Type="http://schemas.openxmlformats.org/officeDocument/2006/relationships/header" Target="header36.xml"/><Relationship Id="rId9" Type="http://schemas.openxmlformats.org/officeDocument/2006/relationships/footer" Target="footer4.xml"/><Relationship Id="rId89" Type="http://schemas.openxmlformats.org/officeDocument/2006/relationships/footer" Target="footer52.xml"/><Relationship Id="rId88" Type="http://schemas.openxmlformats.org/officeDocument/2006/relationships/header" Target="header35.xml"/><Relationship Id="rId87" Type="http://schemas.openxmlformats.org/officeDocument/2006/relationships/footer" Target="footer51.xml"/><Relationship Id="rId86" Type="http://schemas.openxmlformats.org/officeDocument/2006/relationships/header" Target="header34.xml"/><Relationship Id="rId85" Type="http://schemas.openxmlformats.org/officeDocument/2006/relationships/footer" Target="footer50.xml"/><Relationship Id="rId84" Type="http://schemas.openxmlformats.org/officeDocument/2006/relationships/header" Target="header33.xml"/><Relationship Id="rId83" Type="http://schemas.openxmlformats.org/officeDocument/2006/relationships/footer" Target="footer49.xml"/><Relationship Id="rId82" Type="http://schemas.openxmlformats.org/officeDocument/2006/relationships/header" Target="header32.xml"/><Relationship Id="rId81" Type="http://schemas.openxmlformats.org/officeDocument/2006/relationships/footer" Target="footer48.xml"/><Relationship Id="rId80" Type="http://schemas.openxmlformats.org/officeDocument/2006/relationships/header" Target="header31.xml"/><Relationship Id="rId8" Type="http://schemas.openxmlformats.org/officeDocument/2006/relationships/header" Target="header3.xml"/><Relationship Id="rId79" Type="http://schemas.openxmlformats.org/officeDocument/2006/relationships/footer" Target="footer47.xml"/><Relationship Id="rId78" Type="http://schemas.openxmlformats.org/officeDocument/2006/relationships/header" Target="header30.xml"/><Relationship Id="rId77" Type="http://schemas.openxmlformats.org/officeDocument/2006/relationships/footer" Target="footer46.xml"/><Relationship Id="rId76" Type="http://schemas.openxmlformats.org/officeDocument/2006/relationships/header" Target="header29.xml"/><Relationship Id="rId75" Type="http://schemas.openxmlformats.org/officeDocument/2006/relationships/footer" Target="footer45.xml"/><Relationship Id="rId74" Type="http://schemas.openxmlformats.org/officeDocument/2006/relationships/header" Target="header28.xml"/><Relationship Id="rId73" Type="http://schemas.openxmlformats.org/officeDocument/2006/relationships/footer" Target="footer44.xml"/><Relationship Id="rId72" Type="http://schemas.openxmlformats.org/officeDocument/2006/relationships/header" Target="header27.xml"/><Relationship Id="rId71" Type="http://schemas.openxmlformats.org/officeDocument/2006/relationships/footer" Target="footer43.xml"/><Relationship Id="rId70" Type="http://schemas.openxmlformats.org/officeDocument/2006/relationships/header" Target="header26.xml"/><Relationship Id="rId7" Type="http://schemas.openxmlformats.org/officeDocument/2006/relationships/footer" Target="footer3.xml"/><Relationship Id="rId69" Type="http://schemas.openxmlformats.org/officeDocument/2006/relationships/footer" Target="footer42.xml"/><Relationship Id="rId68" Type="http://schemas.openxmlformats.org/officeDocument/2006/relationships/header" Target="header25.xml"/><Relationship Id="rId67" Type="http://schemas.openxmlformats.org/officeDocument/2006/relationships/footer" Target="footer41.xml"/><Relationship Id="rId66" Type="http://schemas.openxmlformats.org/officeDocument/2006/relationships/header" Target="header24.xml"/><Relationship Id="rId65" Type="http://schemas.openxmlformats.org/officeDocument/2006/relationships/footer" Target="footer40.xml"/><Relationship Id="rId64" Type="http://schemas.openxmlformats.org/officeDocument/2006/relationships/footer" Target="footer39.xml"/><Relationship Id="rId63" Type="http://schemas.openxmlformats.org/officeDocument/2006/relationships/header" Target="header23.xml"/><Relationship Id="rId62" Type="http://schemas.openxmlformats.org/officeDocument/2006/relationships/footer" Target="footer38.xml"/><Relationship Id="rId61" Type="http://schemas.openxmlformats.org/officeDocument/2006/relationships/header" Target="header22.xml"/><Relationship Id="rId60" Type="http://schemas.openxmlformats.org/officeDocument/2006/relationships/footer" Target="footer37.xml"/><Relationship Id="rId6" Type="http://schemas.openxmlformats.org/officeDocument/2006/relationships/header" Target="header2.xml"/><Relationship Id="rId59" Type="http://schemas.openxmlformats.org/officeDocument/2006/relationships/header" Target="header21.xml"/><Relationship Id="rId58" Type="http://schemas.openxmlformats.org/officeDocument/2006/relationships/footer" Target="footer36.xml"/><Relationship Id="rId57" Type="http://schemas.openxmlformats.org/officeDocument/2006/relationships/header" Target="header20.xml"/><Relationship Id="rId56" Type="http://schemas.openxmlformats.org/officeDocument/2006/relationships/footer" Target="footer35.xml"/><Relationship Id="rId55" Type="http://schemas.openxmlformats.org/officeDocument/2006/relationships/header" Target="header19.xml"/><Relationship Id="rId54" Type="http://schemas.openxmlformats.org/officeDocument/2006/relationships/footer" Target="footer34.xml"/><Relationship Id="rId53" Type="http://schemas.openxmlformats.org/officeDocument/2006/relationships/header" Target="header18.xml"/><Relationship Id="rId52" Type="http://schemas.openxmlformats.org/officeDocument/2006/relationships/footer" Target="footer33.xml"/><Relationship Id="rId51" Type="http://schemas.openxmlformats.org/officeDocument/2006/relationships/header" Target="header17.xml"/><Relationship Id="rId50" Type="http://schemas.openxmlformats.org/officeDocument/2006/relationships/footer" Target="footer32.xml"/><Relationship Id="rId5" Type="http://schemas.openxmlformats.org/officeDocument/2006/relationships/footer" Target="footer2.xml"/><Relationship Id="rId49" Type="http://schemas.openxmlformats.org/officeDocument/2006/relationships/header" Target="header16.xml"/><Relationship Id="rId48" Type="http://schemas.openxmlformats.org/officeDocument/2006/relationships/footer" Target="footer31.xml"/><Relationship Id="rId47" Type="http://schemas.openxmlformats.org/officeDocument/2006/relationships/header" Target="header15.xml"/><Relationship Id="rId46" Type="http://schemas.openxmlformats.org/officeDocument/2006/relationships/footer" Target="footer30.xml"/><Relationship Id="rId45" Type="http://schemas.openxmlformats.org/officeDocument/2006/relationships/header" Target="header14.xml"/><Relationship Id="rId44" Type="http://schemas.openxmlformats.org/officeDocument/2006/relationships/footer" Target="footer29.xml"/><Relationship Id="rId43" Type="http://schemas.openxmlformats.org/officeDocument/2006/relationships/header" Target="header13.xml"/><Relationship Id="rId42" Type="http://schemas.openxmlformats.org/officeDocument/2006/relationships/footer" Target="footer28.xml"/><Relationship Id="rId41" Type="http://schemas.openxmlformats.org/officeDocument/2006/relationships/footer" Target="footer27.xml"/><Relationship Id="rId40" Type="http://schemas.openxmlformats.org/officeDocument/2006/relationships/footer" Target="footer26.xml"/><Relationship Id="rId4" Type="http://schemas.openxmlformats.org/officeDocument/2006/relationships/header" Target="header1.xml"/><Relationship Id="rId39" Type="http://schemas.openxmlformats.org/officeDocument/2006/relationships/footer" Target="footer25.xml"/><Relationship Id="rId38" Type="http://schemas.openxmlformats.org/officeDocument/2006/relationships/footer" Target="footer24.xml"/><Relationship Id="rId37" Type="http://schemas.openxmlformats.org/officeDocument/2006/relationships/footer" Target="footer23.xml"/><Relationship Id="rId36" Type="http://schemas.openxmlformats.org/officeDocument/2006/relationships/footer" Target="footer22.xml"/><Relationship Id="rId35" Type="http://schemas.openxmlformats.org/officeDocument/2006/relationships/footer" Target="footer21.xml"/><Relationship Id="rId34" Type="http://schemas.openxmlformats.org/officeDocument/2006/relationships/footer" Target="footer20.xml"/><Relationship Id="rId33" Type="http://schemas.openxmlformats.org/officeDocument/2006/relationships/header" Target="header12.xml"/><Relationship Id="rId32" Type="http://schemas.openxmlformats.org/officeDocument/2006/relationships/footer" Target="footer19.xml"/><Relationship Id="rId31" Type="http://schemas.openxmlformats.org/officeDocument/2006/relationships/header" Target="header11.xml"/><Relationship Id="rId30" Type="http://schemas.openxmlformats.org/officeDocument/2006/relationships/footer" Target="footer18.xml"/><Relationship Id="rId3" Type="http://schemas.openxmlformats.org/officeDocument/2006/relationships/footer" Target="footer1.xml"/><Relationship Id="rId29" Type="http://schemas.openxmlformats.org/officeDocument/2006/relationships/header" Target="header10.xml"/><Relationship Id="rId28" Type="http://schemas.openxmlformats.org/officeDocument/2006/relationships/footer" Target="footer17.xml"/><Relationship Id="rId27" Type="http://schemas.openxmlformats.org/officeDocument/2006/relationships/header" Target="header9.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1" Type="http://schemas.openxmlformats.org/officeDocument/2006/relationships/fontTable" Target="fontTable.xml"/><Relationship Id="rId170" Type="http://schemas.openxmlformats.org/officeDocument/2006/relationships/numbering" Target="numbering.xml"/><Relationship Id="rId17" Type="http://schemas.openxmlformats.org/officeDocument/2006/relationships/header" Target="header4.xml"/><Relationship Id="rId169" Type="http://schemas.openxmlformats.org/officeDocument/2006/relationships/customXml" Target="../customXml/item1.xml"/><Relationship Id="rId168" Type="http://schemas.openxmlformats.org/officeDocument/2006/relationships/image" Target="media/image23.png"/><Relationship Id="rId167" Type="http://schemas.openxmlformats.org/officeDocument/2006/relationships/image" Target="media/image22.png"/><Relationship Id="rId166" Type="http://schemas.openxmlformats.org/officeDocument/2006/relationships/image" Target="media/image21.png"/><Relationship Id="rId165" Type="http://schemas.openxmlformats.org/officeDocument/2006/relationships/image" Target="media/image20.png"/><Relationship Id="rId164" Type="http://schemas.openxmlformats.org/officeDocument/2006/relationships/image" Target="media/image19.png"/><Relationship Id="rId163" Type="http://schemas.openxmlformats.org/officeDocument/2006/relationships/image" Target="media/image18.png"/><Relationship Id="rId162" Type="http://schemas.openxmlformats.org/officeDocument/2006/relationships/image" Target="media/image17.png"/><Relationship Id="rId161" Type="http://schemas.openxmlformats.org/officeDocument/2006/relationships/image" Target="media/image16.png"/><Relationship Id="rId160" Type="http://schemas.openxmlformats.org/officeDocument/2006/relationships/image" Target="media/image15.png"/><Relationship Id="rId16" Type="http://schemas.openxmlformats.org/officeDocument/2006/relationships/footer" Target="footer11.xml"/><Relationship Id="rId159" Type="http://schemas.openxmlformats.org/officeDocument/2006/relationships/image" Target="media/image14.png"/><Relationship Id="rId158" Type="http://schemas.openxmlformats.org/officeDocument/2006/relationships/image" Target="media/image13.png"/><Relationship Id="rId157" Type="http://schemas.openxmlformats.org/officeDocument/2006/relationships/image" Target="media/image12.png"/><Relationship Id="rId156" Type="http://schemas.openxmlformats.org/officeDocument/2006/relationships/image" Target="media/image11.png"/><Relationship Id="rId155" Type="http://schemas.openxmlformats.org/officeDocument/2006/relationships/image" Target="media/image10.png"/><Relationship Id="rId154" Type="http://schemas.openxmlformats.org/officeDocument/2006/relationships/image" Target="media/image9.png"/><Relationship Id="rId153" Type="http://schemas.openxmlformats.org/officeDocument/2006/relationships/image" Target="media/image8.png"/><Relationship Id="rId152" Type="http://schemas.openxmlformats.org/officeDocument/2006/relationships/image" Target="media/image7.png"/><Relationship Id="rId151" Type="http://schemas.openxmlformats.org/officeDocument/2006/relationships/image" Target="media/image6.png"/><Relationship Id="rId150" Type="http://schemas.openxmlformats.org/officeDocument/2006/relationships/image" Target="media/image5.png"/><Relationship Id="rId15" Type="http://schemas.openxmlformats.org/officeDocument/2006/relationships/footer" Target="footer10.xml"/><Relationship Id="rId149" Type="http://schemas.openxmlformats.org/officeDocument/2006/relationships/image" Target="media/image4.png"/><Relationship Id="rId148" Type="http://schemas.openxmlformats.org/officeDocument/2006/relationships/image" Target="media/image3.png"/><Relationship Id="rId147" Type="http://schemas.openxmlformats.org/officeDocument/2006/relationships/image" Target="media/image2.png"/><Relationship Id="rId146" Type="http://schemas.openxmlformats.org/officeDocument/2006/relationships/image" Target="media/image1.png"/><Relationship Id="rId145" Type="http://schemas.openxmlformats.org/officeDocument/2006/relationships/theme" Target="theme/theme1.xml"/><Relationship Id="rId144" Type="http://schemas.openxmlformats.org/officeDocument/2006/relationships/footer" Target="footer83.xml"/><Relationship Id="rId143" Type="http://schemas.openxmlformats.org/officeDocument/2006/relationships/header" Target="header59.xml"/><Relationship Id="rId142" Type="http://schemas.openxmlformats.org/officeDocument/2006/relationships/footer" Target="footer82.xml"/><Relationship Id="rId141" Type="http://schemas.openxmlformats.org/officeDocument/2006/relationships/header" Target="header58.xml"/><Relationship Id="rId140" Type="http://schemas.openxmlformats.org/officeDocument/2006/relationships/footer" Target="footer81.xml"/><Relationship Id="rId14" Type="http://schemas.openxmlformats.org/officeDocument/2006/relationships/footer" Target="footer9.xml"/><Relationship Id="rId139" Type="http://schemas.openxmlformats.org/officeDocument/2006/relationships/header" Target="header57.xml"/><Relationship Id="rId138" Type="http://schemas.openxmlformats.org/officeDocument/2006/relationships/footer" Target="footer80.xml"/><Relationship Id="rId137" Type="http://schemas.openxmlformats.org/officeDocument/2006/relationships/header" Target="header56.xml"/><Relationship Id="rId136" Type="http://schemas.openxmlformats.org/officeDocument/2006/relationships/footer" Target="footer79.xml"/><Relationship Id="rId135" Type="http://schemas.openxmlformats.org/officeDocument/2006/relationships/header" Target="header55.xml"/><Relationship Id="rId134" Type="http://schemas.openxmlformats.org/officeDocument/2006/relationships/footer" Target="footer78.xml"/><Relationship Id="rId133" Type="http://schemas.openxmlformats.org/officeDocument/2006/relationships/header" Target="header54.xml"/><Relationship Id="rId132" Type="http://schemas.openxmlformats.org/officeDocument/2006/relationships/footer" Target="footer77.xml"/><Relationship Id="rId131" Type="http://schemas.openxmlformats.org/officeDocument/2006/relationships/header" Target="header53.xml"/><Relationship Id="rId130" Type="http://schemas.openxmlformats.org/officeDocument/2006/relationships/footer" Target="footer76.xml"/><Relationship Id="rId13" Type="http://schemas.openxmlformats.org/officeDocument/2006/relationships/footer" Target="footer8.xml"/><Relationship Id="rId129" Type="http://schemas.openxmlformats.org/officeDocument/2006/relationships/header" Target="header52.xml"/><Relationship Id="rId128" Type="http://schemas.openxmlformats.org/officeDocument/2006/relationships/footer" Target="footer75.xml"/><Relationship Id="rId127" Type="http://schemas.openxmlformats.org/officeDocument/2006/relationships/header" Target="header51.xml"/><Relationship Id="rId126" Type="http://schemas.openxmlformats.org/officeDocument/2006/relationships/footer" Target="footer74.xml"/><Relationship Id="rId125" Type="http://schemas.openxmlformats.org/officeDocument/2006/relationships/header" Target="header50.xml"/><Relationship Id="rId124" Type="http://schemas.openxmlformats.org/officeDocument/2006/relationships/footer" Target="footer73.xml"/><Relationship Id="rId123" Type="http://schemas.openxmlformats.org/officeDocument/2006/relationships/header" Target="header49.xml"/><Relationship Id="rId122" Type="http://schemas.openxmlformats.org/officeDocument/2006/relationships/footer" Target="footer72.xml"/><Relationship Id="rId121" Type="http://schemas.openxmlformats.org/officeDocument/2006/relationships/footer" Target="footer71.xml"/><Relationship Id="rId120" Type="http://schemas.openxmlformats.org/officeDocument/2006/relationships/footer" Target="footer70.xml"/><Relationship Id="rId12" Type="http://schemas.openxmlformats.org/officeDocument/2006/relationships/footer" Target="footer7.xml"/><Relationship Id="rId119" Type="http://schemas.openxmlformats.org/officeDocument/2006/relationships/header" Target="header48.xml"/><Relationship Id="rId118" Type="http://schemas.openxmlformats.org/officeDocument/2006/relationships/footer" Target="footer69.xml"/><Relationship Id="rId117" Type="http://schemas.openxmlformats.org/officeDocument/2006/relationships/header" Target="header47.xml"/><Relationship Id="rId116" Type="http://schemas.openxmlformats.org/officeDocument/2006/relationships/footer" Target="footer68.xml"/><Relationship Id="rId115" Type="http://schemas.openxmlformats.org/officeDocument/2006/relationships/header" Target="header46.xml"/><Relationship Id="rId114" Type="http://schemas.openxmlformats.org/officeDocument/2006/relationships/footer" Target="footer67.xml"/><Relationship Id="rId113" Type="http://schemas.openxmlformats.org/officeDocument/2006/relationships/header" Target="header45.xml"/><Relationship Id="rId112" Type="http://schemas.openxmlformats.org/officeDocument/2006/relationships/footer" Target="footer66.xml"/><Relationship Id="rId111" Type="http://schemas.openxmlformats.org/officeDocument/2006/relationships/header" Target="header44.xml"/><Relationship Id="rId110" Type="http://schemas.openxmlformats.org/officeDocument/2006/relationships/footer" Target="footer65.xml"/><Relationship Id="rId11" Type="http://schemas.openxmlformats.org/officeDocument/2006/relationships/footer" Target="footer6.xml"/><Relationship Id="rId109" Type="http://schemas.openxmlformats.org/officeDocument/2006/relationships/header" Target="header43.xml"/><Relationship Id="rId108" Type="http://schemas.openxmlformats.org/officeDocument/2006/relationships/footer" Target="footer64.xml"/><Relationship Id="rId107" Type="http://schemas.openxmlformats.org/officeDocument/2006/relationships/footer" Target="footer63.xml"/><Relationship Id="rId106" Type="http://schemas.openxmlformats.org/officeDocument/2006/relationships/footer" Target="footer62.xml"/><Relationship Id="rId105" Type="http://schemas.openxmlformats.org/officeDocument/2006/relationships/footer" Target="footer61.xml"/><Relationship Id="rId104" Type="http://schemas.openxmlformats.org/officeDocument/2006/relationships/header" Target="header42.xml"/><Relationship Id="rId103" Type="http://schemas.openxmlformats.org/officeDocument/2006/relationships/footer" Target="footer60.xml"/><Relationship Id="rId102" Type="http://schemas.openxmlformats.org/officeDocument/2006/relationships/header" Target="header41.xml"/><Relationship Id="rId101" Type="http://schemas.openxmlformats.org/officeDocument/2006/relationships/footer" Target="footer59.xml"/><Relationship Id="rId100" Type="http://schemas.openxmlformats.org/officeDocument/2006/relationships/footer" Target="footer58.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3848</Words>
  <Characters>4386</Characters>
  <Lines>0</Lines>
  <Paragraphs>0</Paragraphs>
  <TotalTime>1</TotalTime>
  <ScaleCrop>false</ScaleCrop>
  <LinksUpToDate>false</LinksUpToDate>
  <CharactersWithSpaces>4467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2026-06-02T10:28:00Z</dcterms:created>
  <dc:creator>Administrator</dc:creator>
  <cp:lastModifiedBy>Administrator</cp:lastModifiedBy>
  <dcterms:modified xsi:type="dcterms:W3CDTF">2026-06-08T09:24:13Z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E92087AB35204DF9A21DD89AC6886E54_11</vt:lpwstr>
  </property>
  <property fmtid="{D5CDD505-2E9C-101B-9397-08002B2CF9AE}" pid="4" name="KSOTemplateDocerSaveRecord">
    <vt:lpwstr>eyJoZGlkIjoiMDM0OGI3YTgyNmM4MTNjOTg3ZTBkZDE5MGQxNzJkNzciLCJ1c2VySWQiOiI0MDU5MDAyMDUifQ==</vt:lpwstr>
  </property>
</Properties>
</file>