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770E82">
      <w:pPr>
        <w:ind w:firstLine="0" w:firstLineChars="0"/>
        <w:jc w:val="both"/>
        <w:rPr>
          <w:rStyle w:val="14"/>
          <w:rFonts w:hint="eastAsia" w:ascii="宋体" w:hAnsi="宋体" w:eastAsia="宋体" w:cs="宋体"/>
          <w:b/>
          <w:bCs/>
          <w:kern w:val="0"/>
          <w:sz w:val="36"/>
          <w:szCs w:val="36"/>
          <w:lang w:val="en-US" w:eastAsia="zh-CN" w:bidi="ar"/>
        </w:rPr>
      </w:pPr>
    </w:p>
    <w:p w14:paraId="485B933C">
      <w:pPr>
        <w:ind w:firstLine="0" w:firstLineChars="0"/>
        <w:jc w:val="center"/>
        <w:rPr>
          <w:rStyle w:val="14"/>
          <w:rFonts w:hint="eastAsia" w:ascii="宋体" w:hAnsi="宋体" w:eastAsia="宋体" w:cs="宋体"/>
          <w:b/>
          <w:bCs/>
          <w:spacing w:val="-11"/>
          <w:kern w:val="0"/>
          <w:sz w:val="36"/>
          <w:szCs w:val="36"/>
          <w:lang w:val="en-US" w:eastAsia="zh-CN" w:bidi="ar"/>
        </w:rPr>
      </w:pPr>
      <w:r>
        <w:rPr>
          <w:rStyle w:val="14"/>
          <w:rFonts w:hint="eastAsia" w:ascii="宋体" w:hAnsi="宋体" w:eastAsia="宋体" w:cs="宋体"/>
          <w:b/>
          <w:bCs/>
          <w:spacing w:val="-11"/>
          <w:kern w:val="0"/>
          <w:sz w:val="36"/>
          <w:szCs w:val="36"/>
          <w:lang w:val="en-US" w:eastAsia="zh-CN" w:bidi="ar"/>
        </w:rPr>
        <w:t>阿克苏地区参加自治区第十五届运动会所需装备采购（二次）</w:t>
      </w:r>
    </w:p>
    <w:p w14:paraId="03190255">
      <w:pPr>
        <w:outlineLvl w:val="9"/>
        <w:rPr>
          <w:rFonts w:hint="eastAsia"/>
          <w:lang w:val="en-US" w:eastAsia="zh-CN"/>
        </w:rPr>
      </w:pPr>
    </w:p>
    <w:p w14:paraId="6235C550">
      <w:pPr>
        <w:ind w:firstLine="0" w:firstLineChars="0"/>
        <w:jc w:val="center"/>
        <w:rPr>
          <w:rFonts w:hint="eastAsia" w:ascii="黑体" w:hAnsi="黑体" w:eastAsia="黑体"/>
          <w:b w:val="0"/>
          <w:bCs/>
          <w:sz w:val="36"/>
          <w:lang w:eastAsia="zh-CN"/>
        </w:rPr>
      </w:pPr>
      <w:r>
        <w:rPr>
          <w:rFonts w:hint="eastAsia" w:ascii="黑体" w:hAnsi="黑体" w:eastAsia="黑体"/>
          <w:b/>
          <w:sz w:val="36"/>
        </w:rPr>
        <w:t>项目编号：</w:t>
      </w:r>
      <w:r>
        <w:rPr>
          <w:rFonts w:hint="eastAsia" w:ascii="黑体" w:hAnsi="黑体" w:eastAsia="黑体"/>
          <w:b/>
          <w:sz w:val="36"/>
          <w:lang w:eastAsia="zh-CN"/>
        </w:rPr>
        <w:t>分2026-125-1</w:t>
      </w:r>
    </w:p>
    <w:p w14:paraId="611D989C">
      <w:pPr>
        <w:jc w:val="center"/>
        <w:rPr>
          <w:rFonts w:hint="eastAsia" w:ascii="仿宋" w:hAnsi="仿宋" w:eastAsia="仿宋"/>
          <w:b/>
          <w:sz w:val="28"/>
          <w:szCs w:val="24"/>
        </w:rPr>
      </w:pPr>
    </w:p>
    <w:p w14:paraId="7FA34715">
      <w:pPr>
        <w:jc w:val="center"/>
        <w:rPr>
          <w:rFonts w:hint="eastAsia" w:ascii="仿宋" w:hAnsi="仿宋" w:eastAsia="仿宋"/>
          <w:b/>
          <w:sz w:val="28"/>
          <w:szCs w:val="24"/>
        </w:rPr>
      </w:pPr>
    </w:p>
    <w:p w14:paraId="1D8E86A3">
      <w:pPr>
        <w:jc w:val="center"/>
        <w:rPr>
          <w:rFonts w:hint="eastAsia" w:ascii="仿宋" w:hAnsi="仿宋" w:eastAsia="仿宋"/>
          <w:b/>
          <w:sz w:val="28"/>
          <w:szCs w:val="24"/>
        </w:rPr>
      </w:pPr>
    </w:p>
    <w:p w14:paraId="0A85D50C">
      <w:pPr>
        <w:jc w:val="center"/>
        <w:rPr>
          <w:rFonts w:hint="eastAsia" w:ascii="仿宋" w:hAnsi="仿宋" w:eastAsia="仿宋"/>
          <w:b/>
          <w:sz w:val="28"/>
          <w:szCs w:val="24"/>
        </w:rPr>
      </w:pPr>
    </w:p>
    <w:p w14:paraId="419061C4">
      <w:pPr>
        <w:jc w:val="center"/>
        <w:rPr>
          <w:rFonts w:hint="eastAsia" w:ascii="仿宋" w:hAnsi="仿宋" w:eastAsia="仿宋"/>
          <w:b/>
          <w:sz w:val="28"/>
          <w:szCs w:val="24"/>
        </w:rPr>
      </w:pPr>
    </w:p>
    <w:p w14:paraId="38FD181D">
      <w:pPr>
        <w:pStyle w:val="8"/>
        <w:spacing w:line="300" w:lineRule="auto"/>
        <w:jc w:val="both"/>
        <w:rPr>
          <w:rFonts w:hint="eastAsia" w:ascii="仿宋" w:hAnsi="仿宋" w:eastAsia="仿宋"/>
          <w:sz w:val="48"/>
          <w:szCs w:val="48"/>
        </w:rPr>
      </w:pPr>
    </w:p>
    <w:p w14:paraId="56856EB3">
      <w:pPr>
        <w:jc w:val="center"/>
        <w:rPr>
          <w:rFonts w:hint="eastAsia" w:ascii="仿宋" w:hAnsi="仿宋" w:eastAsia="仿宋"/>
          <w:b/>
          <w:sz w:val="84"/>
        </w:rPr>
      </w:pPr>
    </w:p>
    <w:p w14:paraId="6C9DBA3A">
      <w:pPr>
        <w:jc w:val="center"/>
        <w:rPr>
          <w:rFonts w:hint="eastAsia" w:ascii="仿宋" w:hAnsi="仿宋" w:eastAsia="仿宋"/>
          <w:b/>
          <w:sz w:val="84"/>
        </w:rPr>
      </w:pPr>
      <w:r>
        <w:rPr>
          <w:rFonts w:hint="eastAsia" w:ascii="仿宋" w:hAnsi="仿宋" w:eastAsia="仿宋"/>
          <w:b/>
          <w:sz w:val="84"/>
          <w:szCs w:val="84"/>
          <w:lang w:val="en-US" w:eastAsia="zh-CN"/>
        </w:rPr>
        <w:t>询价</w:t>
      </w:r>
      <w:r>
        <w:rPr>
          <w:rFonts w:hint="eastAsia" w:ascii="仿宋" w:hAnsi="仿宋" w:eastAsia="仿宋"/>
          <w:b/>
          <w:sz w:val="84"/>
        </w:rPr>
        <w:t>文件</w:t>
      </w:r>
    </w:p>
    <w:p w14:paraId="1299591D">
      <w:pPr>
        <w:tabs>
          <w:tab w:val="left" w:pos="1620"/>
          <w:tab w:val="left" w:pos="1800"/>
          <w:tab w:val="left" w:pos="1980"/>
        </w:tabs>
        <w:spacing w:line="720" w:lineRule="auto"/>
        <w:rPr>
          <w:rFonts w:hint="eastAsia" w:ascii="仿宋" w:hAnsi="仿宋" w:eastAsia="仿宋"/>
          <w:sz w:val="33"/>
        </w:rPr>
      </w:pPr>
    </w:p>
    <w:p w14:paraId="685A3ED8">
      <w:pPr>
        <w:pStyle w:val="2"/>
        <w:rPr>
          <w:rFonts w:hint="eastAsia" w:ascii="仿宋" w:hAnsi="仿宋" w:eastAsia="仿宋"/>
          <w:sz w:val="33"/>
        </w:rPr>
      </w:pPr>
    </w:p>
    <w:p w14:paraId="2AFF391F">
      <w:pPr>
        <w:rPr>
          <w:rFonts w:hint="eastAsia"/>
        </w:rPr>
      </w:pPr>
    </w:p>
    <w:p w14:paraId="1D93E35E">
      <w:pPr>
        <w:ind w:firstLine="1606" w:firstLineChars="500"/>
        <w:rPr>
          <w:rFonts w:hint="eastAsia" w:ascii="宋体" w:hAnsi="宋体" w:eastAsia="宋体" w:cs="宋体"/>
          <w:b/>
          <w:sz w:val="32"/>
          <w:szCs w:val="32"/>
        </w:rPr>
      </w:pPr>
    </w:p>
    <w:p w14:paraId="2DE3E821">
      <w:pPr>
        <w:ind w:firstLine="1606" w:firstLineChars="500"/>
        <w:rPr>
          <w:rFonts w:hint="eastAsia" w:ascii="宋体" w:hAnsi="宋体" w:eastAsia="宋体" w:cs="宋体"/>
          <w:b/>
          <w:sz w:val="32"/>
          <w:szCs w:val="32"/>
        </w:rPr>
      </w:pPr>
    </w:p>
    <w:p w14:paraId="5A0512B2">
      <w:pPr>
        <w:jc w:val="both"/>
        <w:rPr>
          <w:rFonts w:hint="eastAsia" w:ascii="宋体" w:hAnsi="宋体" w:eastAsia="宋体" w:cs="宋体"/>
          <w:b/>
          <w:sz w:val="32"/>
          <w:szCs w:val="32"/>
        </w:rPr>
      </w:pPr>
      <w:r>
        <w:rPr>
          <w:rFonts w:hint="eastAsia" w:ascii="宋体" w:hAnsi="宋体" w:eastAsia="宋体" w:cs="宋体"/>
          <w:b/>
          <w:sz w:val="32"/>
          <w:szCs w:val="32"/>
          <w:lang w:val="en-US" w:eastAsia="zh-CN"/>
        </w:rPr>
        <w:t>招标人</w:t>
      </w:r>
      <w:r>
        <w:rPr>
          <w:rFonts w:hint="eastAsia" w:ascii="宋体" w:hAnsi="宋体" w:eastAsia="宋体" w:cs="宋体"/>
          <w:b/>
          <w:sz w:val="32"/>
          <w:szCs w:val="32"/>
        </w:rPr>
        <w:t>：</w:t>
      </w:r>
      <w:r>
        <w:rPr>
          <w:rFonts w:hint="eastAsia" w:ascii="宋体" w:hAnsi="宋体" w:eastAsia="宋体" w:cs="宋体"/>
          <w:b/>
          <w:sz w:val="32"/>
          <w:szCs w:val="32"/>
          <w:lang w:val="en-US" w:eastAsia="zh-CN"/>
        </w:rPr>
        <w:t>阿克苏</w:t>
      </w:r>
      <w:r>
        <w:rPr>
          <w:rFonts w:hint="eastAsia" w:ascii="宋体" w:hAnsi="宋体" w:eastAsia="宋体" w:cs="宋体"/>
          <w:b/>
          <w:sz w:val="32"/>
          <w:szCs w:val="32"/>
        </w:rPr>
        <w:t>地区社会体育指导中心</w:t>
      </w:r>
    </w:p>
    <w:p w14:paraId="4311CA4E">
      <w:pPr>
        <w:pStyle w:val="2"/>
        <w:rPr>
          <w:rFonts w:hint="eastAsia" w:cs="宋体"/>
          <w:b/>
          <w:sz w:val="32"/>
          <w:szCs w:val="32"/>
          <w:lang w:val="en-US" w:eastAsia="zh-CN"/>
        </w:rPr>
      </w:pPr>
      <w:r>
        <w:rPr>
          <w:rFonts w:hint="eastAsia" w:cs="宋体"/>
          <w:b/>
          <w:sz w:val="32"/>
          <w:szCs w:val="32"/>
          <w:lang w:val="en-US" w:eastAsia="zh-CN"/>
        </w:rPr>
        <w:t>招标代理机构：新疆西北中信项目管理有限公司</w:t>
      </w:r>
    </w:p>
    <w:p w14:paraId="28E2C3F6">
      <w:pPr>
        <w:pStyle w:val="2"/>
        <w:jc w:val="center"/>
        <w:rPr>
          <w:rFonts w:hint="eastAsia" w:cs="宋体"/>
          <w:b/>
          <w:sz w:val="32"/>
          <w:szCs w:val="32"/>
          <w:lang w:val="en-US" w:eastAsia="zh-CN"/>
        </w:rPr>
      </w:pPr>
    </w:p>
    <w:p w14:paraId="3276AC73">
      <w:pPr>
        <w:pStyle w:val="2"/>
        <w:jc w:val="center"/>
        <w:rPr>
          <w:rFonts w:hint="eastAsia" w:ascii="宋体" w:hAnsi="宋体" w:eastAsia="宋体" w:cs="宋体"/>
          <w:b/>
          <w:color w:val="auto"/>
          <w:sz w:val="32"/>
        </w:rPr>
      </w:pPr>
      <w:r>
        <w:rPr>
          <w:rFonts w:hint="eastAsia" w:ascii="宋体" w:hAnsi="宋体" w:eastAsia="宋体" w:cs="宋体"/>
          <w:b/>
          <w:color w:val="auto"/>
          <w:sz w:val="32"/>
        </w:rPr>
        <w:t>日期：20</w:t>
      </w:r>
      <w:r>
        <w:rPr>
          <w:rFonts w:hint="eastAsia" w:ascii="宋体" w:hAnsi="宋体" w:eastAsia="宋体" w:cs="宋体"/>
          <w:b/>
          <w:color w:val="auto"/>
          <w:sz w:val="32"/>
          <w:lang w:val="en-US" w:eastAsia="zh-CN"/>
        </w:rPr>
        <w:t>2</w:t>
      </w:r>
      <w:r>
        <w:rPr>
          <w:rFonts w:hint="eastAsia" w:cs="宋体"/>
          <w:b/>
          <w:color w:val="auto"/>
          <w:sz w:val="32"/>
          <w:lang w:val="en-US" w:eastAsia="zh-CN"/>
        </w:rPr>
        <w:t>6</w:t>
      </w:r>
      <w:r>
        <w:rPr>
          <w:rFonts w:hint="eastAsia" w:ascii="宋体" w:hAnsi="宋体" w:eastAsia="宋体" w:cs="宋体"/>
          <w:b/>
          <w:color w:val="auto"/>
          <w:sz w:val="32"/>
        </w:rPr>
        <w:t>年</w:t>
      </w:r>
      <w:r>
        <w:rPr>
          <w:rFonts w:hint="eastAsia" w:cs="宋体"/>
          <w:b/>
          <w:color w:val="auto"/>
          <w:sz w:val="32"/>
          <w:lang w:val="en-US" w:eastAsia="zh-CN"/>
        </w:rPr>
        <w:t>5</w:t>
      </w:r>
      <w:r>
        <w:rPr>
          <w:rFonts w:hint="eastAsia" w:ascii="宋体" w:hAnsi="宋体" w:eastAsia="宋体" w:cs="宋体"/>
          <w:b/>
          <w:color w:val="auto"/>
          <w:sz w:val="32"/>
        </w:rPr>
        <w:t>月</w:t>
      </w:r>
    </w:p>
    <w:p w14:paraId="2D7F746F">
      <w:pPr>
        <w:pStyle w:val="4"/>
        <w:spacing w:line="286" w:lineRule="auto"/>
        <w:rPr>
          <w:rFonts w:hint="eastAsia" w:ascii="宋体" w:hAnsi="宋体" w:eastAsia="宋体" w:cs="宋体"/>
          <w:b/>
          <w:color w:val="auto"/>
          <w:sz w:val="32"/>
        </w:rPr>
      </w:pPr>
    </w:p>
    <w:p w14:paraId="6F83F9BA">
      <w:pPr>
        <w:rPr>
          <w:rFonts w:hint="eastAsia" w:ascii="宋体" w:hAnsi="宋体" w:eastAsia="宋体" w:cs="宋体"/>
          <w:b/>
          <w:color w:val="auto"/>
          <w:sz w:val="32"/>
        </w:rPr>
      </w:pPr>
      <w:r>
        <w:rPr>
          <w:rFonts w:hint="eastAsia" w:ascii="宋体" w:hAnsi="宋体" w:eastAsia="宋体" w:cs="宋体"/>
          <w:b/>
          <w:color w:val="auto"/>
          <w:sz w:val="32"/>
        </w:rPr>
        <w:br w:type="page"/>
      </w:r>
    </w:p>
    <w:sdt>
      <w:sdtPr>
        <w:rPr>
          <w:rFonts w:ascii="宋体" w:hAnsi="宋体" w:eastAsia="宋体" w:cs="宋体"/>
          <w:sz w:val="35"/>
          <w:szCs w:val="35"/>
        </w:rPr>
        <w:id w:val="147471170"/>
        <w:docPartObj>
          <w:docPartGallery w:val="Table of Contents"/>
          <w:docPartUnique/>
        </w:docPartObj>
      </w:sdtPr>
      <w:sdtEndPr>
        <w:rPr>
          <w:rFonts w:ascii="Arial" w:hAnsi="Arial" w:eastAsia="Arial" w:cs="Arial"/>
          <w:sz w:val="28"/>
          <w:szCs w:val="28"/>
        </w:rPr>
      </w:sdtEndPr>
      <w:sdtContent>
        <w:p w14:paraId="448A7899">
          <w:pPr>
            <w:spacing w:before="114" w:line="218" w:lineRule="auto"/>
            <w:ind w:left="4723"/>
            <w:rPr>
              <w:rFonts w:ascii="宋体" w:hAnsi="宋体" w:eastAsia="宋体" w:cs="宋体"/>
              <w:sz w:val="35"/>
              <w:szCs w:val="35"/>
            </w:rPr>
          </w:pPr>
          <w:r>
            <w:rPr>
              <w:rFonts w:ascii="宋体" w:hAnsi="宋体" w:eastAsia="宋体" w:cs="宋体"/>
              <w:b/>
              <w:bCs/>
              <w:spacing w:val="-34"/>
              <w:sz w:val="35"/>
              <w:szCs w:val="35"/>
            </w:rPr>
            <w:t>目录</w:t>
          </w:r>
        </w:p>
        <w:p w14:paraId="229FF768">
          <w:pPr>
            <w:pStyle w:val="4"/>
            <w:tabs>
              <w:tab w:val="right" w:leader="dot" w:pos="9974"/>
            </w:tabs>
            <w:spacing w:before="9" w:line="182" w:lineRule="auto"/>
            <w:rPr>
              <w:sz w:val="28"/>
              <w:szCs w:val="28"/>
            </w:rPr>
          </w:pPr>
          <w:bookmarkStart w:id="0" w:name="bookmark1"/>
          <w:bookmarkEnd w:id="0"/>
          <w:r>
            <w:rPr>
              <w:sz w:val="32"/>
              <w:szCs w:val="32"/>
            </w:rPr>
            <w:fldChar w:fldCharType="begin"/>
          </w:r>
          <w:r>
            <w:rPr>
              <w:sz w:val="32"/>
              <w:szCs w:val="32"/>
            </w:rPr>
            <w:instrText xml:space="preserve"> HYPERLINK \l "bookmark2" </w:instrText>
          </w:r>
          <w:r>
            <w:rPr>
              <w:sz w:val="32"/>
              <w:szCs w:val="32"/>
            </w:rPr>
            <w:fldChar w:fldCharType="separate"/>
          </w:r>
          <w:r>
            <w:rPr>
              <w:rFonts w:ascii="微软雅黑" w:hAnsi="微软雅黑" w:eastAsia="微软雅黑" w:cs="微软雅黑"/>
              <w:color w:val="767676"/>
              <w:spacing w:val="20"/>
              <w:sz w:val="28"/>
              <w:szCs w:val="28"/>
            </w:rPr>
            <w:t>第一章询价公告</w:t>
          </w:r>
          <w:r>
            <w:rPr>
              <w:rFonts w:ascii="微软雅黑" w:hAnsi="微软雅黑" w:eastAsia="微软雅黑" w:cs="微软雅黑"/>
              <w:sz w:val="28"/>
              <w:szCs w:val="28"/>
            </w:rPr>
            <w:tab/>
          </w:r>
          <w:r>
            <w:rPr>
              <w:spacing w:val="-4"/>
              <w:sz w:val="28"/>
              <w:szCs w:val="28"/>
            </w:rPr>
            <w:t>3</w:t>
          </w:r>
          <w:r>
            <w:rPr>
              <w:spacing w:val="-4"/>
              <w:sz w:val="28"/>
              <w:szCs w:val="28"/>
            </w:rPr>
            <w:fldChar w:fldCharType="end"/>
          </w:r>
        </w:p>
        <w:p w14:paraId="554C81A8">
          <w:pPr>
            <w:pStyle w:val="4"/>
            <w:tabs>
              <w:tab w:val="right" w:leader="dot" w:pos="9974"/>
            </w:tabs>
            <w:spacing w:before="12" w:line="181" w:lineRule="auto"/>
            <w:rPr>
              <w:sz w:val="28"/>
              <w:szCs w:val="28"/>
            </w:rPr>
          </w:pPr>
          <w:bookmarkStart w:id="1" w:name="bookmark3"/>
          <w:bookmarkEnd w:id="1"/>
          <w:r>
            <w:rPr>
              <w:sz w:val="32"/>
              <w:szCs w:val="32"/>
            </w:rPr>
            <w:fldChar w:fldCharType="begin"/>
          </w:r>
          <w:r>
            <w:rPr>
              <w:sz w:val="32"/>
              <w:szCs w:val="32"/>
            </w:rPr>
            <w:instrText xml:space="preserve"> HYPERLINK \l "bookmark4" </w:instrText>
          </w:r>
          <w:r>
            <w:rPr>
              <w:sz w:val="32"/>
              <w:szCs w:val="32"/>
            </w:rPr>
            <w:fldChar w:fldCharType="separate"/>
          </w:r>
          <w:r>
            <w:rPr>
              <w:rFonts w:ascii="微软雅黑" w:hAnsi="微软雅黑" w:eastAsia="微软雅黑" w:cs="微软雅黑"/>
              <w:color w:val="787878"/>
              <w:spacing w:val="28"/>
              <w:sz w:val="28"/>
              <w:szCs w:val="28"/>
            </w:rPr>
            <w:t>第二章供应商须知(前附表)</w:t>
          </w:r>
          <w:r>
            <w:rPr>
              <w:rFonts w:ascii="微软雅黑" w:hAnsi="微软雅黑" w:eastAsia="微软雅黑" w:cs="微软雅黑"/>
              <w:sz w:val="28"/>
              <w:szCs w:val="28"/>
            </w:rPr>
            <w:tab/>
          </w:r>
          <w:r>
            <w:rPr>
              <w:spacing w:val="-5"/>
              <w:sz w:val="28"/>
              <w:szCs w:val="28"/>
            </w:rPr>
            <w:t>7</w:t>
          </w:r>
          <w:r>
            <w:rPr>
              <w:spacing w:val="-5"/>
              <w:sz w:val="28"/>
              <w:szCs w:val="28"/>
            </w:rPr>
            <w:fldChar w:fldCharType="end"/>
          </w:r>
        </w:p>
        <w:p w14:paraId="0E86797F">
          <w:pPr>
            <w:pStyle w:val="4"/>
            <w:tabs>
              <w:tab w:val="right" w:leader="dot" w:pos="9972"/>
            </w:tabs>
            <w:spacing w:before="11" w:line="182" w:lineRule="auto"/>
            <w:rPr>
              <w:sz w:val="28"/>
              <w:szCs w:val="28"/>
            </w:rPr>
          </w:pPr>
          <w:bookmarkStart w:id="2" w:name="bookmark5"/>
          <w:bookmarkEnd w:id="2"/>
          <w:r>
            <w:rPr>
              <w:sz w:val="32"/>
              <w:szCs w:val="32"/>
            </w:rPr>
            <w:fldChar w:fldCharType="begin"/>
          </w:r>
          <w:r>
            <w:rPr>
              <w:sz w:val="32"/>
              <w:szCs w:val="32"/>
            </w:rPr>
            <w:instrText xml:space="preserve"> HYPERLINK \l "bookmark6" </w:instrText>
          </w:r>
          <w:r>
            <w:rPr>
              <w:sz w:val="32"/>
              <w:szCs w:val="32"/>
            </w:rPr>
            <w:fldChar w:fldCharType="separate"/>
          </w:r>
          <w:r>
            <w:rPr>
              <w:rFonts w:ascii="微软雅黑" w:hAnsi="微软雅黑" w:eastAsia="微软雅黑" w:cs="微软雅黑"/>
              <w:color w:val="757575"/>
              <w:spacing w:val="19"/>
              <w:sz w:val="28"/>
              <w:szCs w:val="28"/>
            </w:rPr>
            <w:t>第三章合同条款</w:t>
          </w:r>
          <w:r>
            <w:rPr>
              <w:rFonts w:ascii="微软雅黑" w:hAnsi="微软雅黑" w:eastAsia="微软雅黑" w:cs="微软雅黑"/>
              <w:sz w:val="28"/>
              <w:szCs w:val="28"/>
            </w:rPr>
            <w:tab/>
          </w:r>
          <w:r>
            <w:rPr>
              <w:sz w:val="28"/>
              <w:szCs w:val="28"/>
            </w:rPr>
            <w:t>36</w:t>
          </w:r>
          <w:r>
            <w:rPr>
              <w:sz w:val="28"/>
              <w:szCs w:val="28"/>
            </w:rPr>
            <w:fldChar w:fldCharType="end"/>
          </w:r>
        </w:p>
        <w:p w14:paraId="6163A3DD">
          <w:pPr>
            <w:pStyle w:val="4"/>
            <w:tabs>
              <w:tab w:val="right" w:leader="dot" w:pos="9972"/>
            </w:tabs>
            <w:spacing w:before="36" w:line="197" w:lineRule="auto"/>
            <w:ind w:left="458"/>
            <w:rPr>
              <w:sz w:val="28"/>
              <w:szCs w:val="28"/>
            </w:rPr>
          </w:pPr>
          <w:bookmarkStart w:id="3" w:name="bookmark7"/>
          <w:bookmarkEnd w:id="3"/>
          <w:r>
            <w:rPr>
              <w:sz w:val="32"/>
              <w:szCs w:val="32"/>
            </w:rPr>
            <w:fldChar w:fldCharType="begin"/>
          </w:r>
          <w:r>
            <w:rPr>
              <w:sz w:val="32"/>
              <w:szCs w:val="32"/>
            </w:rPr>
            <w:instrText xml:space="preserve"> HYPERLINK \l "bookmark8" </w:instrText>
          </w:r>
          <w:r>
            <w:rPr>
              <w:sz w:val="32"/>
              <w:szCs w:val="32"/>
            </w:rPr>
            <w:fldChar w:fldCharType="separate"/>
          </w:r>
          <w:r>
            <w:rPr>
              <w:rFonts w:ascii="黑体" w:hAnsi="黑体" w:eastAsia="黑体" w:cs="黑体"/>
              <w:spacing w:val="8"/>
              <w:sz w:val="28"/>
              <w:szCs w:val="28"/>
            </w:rPr>
            <w:t>第一节政府采购合同协议书</w:t>
          </w:r>
          <w:r>
            <w:rPr>
              <w:rFonts w:ascii="黑体" w:hAnsi="黑体" w:eastAsia="黑体" w:cs="黑体"/>
              <w:sz w:val="28"/>
              <w:szCs w:val="28"/>
            </w:rPr>
            <w:tab/>
          </w:r>
          <w:r>
            <w:rPr>
              <w:sz w:val="28"/>
              <w:szCs w:val="28"/>
            </w:rPr>
            <w:t>38</w:t>
          </w:r>
          <w:r>
            <w:rPr>
              <w:sz w:val="28"/>
              <w:szCs w:val="28"/>
            </w:rPr>
            <w:fldChar w:fldCharType="end"/>
          </w:r>
        </w:p>
        <w:p w14:paraId="474DFF23">
          <w:pPr>
            <w:pStyle w:val="4"/>
            <w:tabs>
              <w:tab w:val="right" w:leader="dot" w:pos="9972"/>
            </w:tabs>
            <w:spacing w:before="58" w:line="196" w:lineRule="auto"/>
            <w:ind w:left="458"/>
            <w:rPr>
              <w:sz w:val="28"/>
              <w:szCs w:val="28"/>
            </w:rPr>
          </w:pPr>
          <w:bookmarkStart w:id="4" w:name="bookmark9"/>
          <w:bookmarkEnd w:id="4"/>
          <w:r>
            <w:rPr>
              <w:sz w:val="32"/>
              <w:szCs w:val="32"/>
            </w:rPr>
            <w:fldChar w:fldCharType="begin"/>
          </w:r>
          <w:r>
            <w:rPr>
              <w:sz w:val="32"/>
              <w:szCs w:val="32"/>
            </w:rPr>
            <w:instrText xml:space="preserve"> HYPERLINK \l "bookmark10" </w:instrText>
          </w:r>
          <w:r>
            <w:rPr>
              <w:sz w:val="32"/>
              <w:szCs w:val="32"/>
            </w:rPr>
            <w:fldChar w:fldCharType="separate"/>
          </w:r>
          <w:r>
            <w:rPr>
              <w:rFonts w:ascii="黑体" w:hAnsi="黑体" w:eastAsia="黑体" w:cs="黑体"/>
              <w:spacing w:val="8"/>
              <w:sz w:val="28"/>
              <w:szCs w:val="28"/>
            </w:rPr>
            <w:t>第二节政府采购合同通用条款</w:t>
          </w:r>
          <w:r>
            <w:rPr>
              <w:rFonts w:ascii="黑体" w:hAnsi="黑体" w:eastAsia="黑体" w:cs="黑体"/>
              <w:sz w:val="28"/>
              <w:szCs w:val="28"/>
            </w:rPr>
            <w:tab/>
          </w:r>
          <w:r>
            <w:rPr>
              <w:spacing w:val="3"/>
              <w:sz w:val="28"/>
              <w:szCs w:val="28"/>
            </w:rPr>
            <w:t>43</w:t>
          </w:r>
          <w:r>
            <w:rPr>
              <w:spacing w:val="3"/>
              <w:sz w:val="28"/>
              <w:szCs w:val="28"/>
            </w:rPr>
            <w:fldChar w:fldCharType="end"/>
          </w:r>
        </w:p>
        <w:p w14:paraId="41F82ADF">
          <w:pPr>
            <w:pStyle w:val="4"/>
            <w:tabs>
              <w:tab w:val="right" w:leader="dot" w:pos="9972"/>
            </w:tabs>
            <w:spacing w:before="61" w:line="196" w:lineRule="auto"/>
            <w:ind w:left="458"/>
            <w:rPr>
              <w:sz w:val="28"/>
              <w:szCs w:val="28"/>
            </w:rPr>
          </w:pPr>
          <w:bookmarkStart w:id="5" w:name="bookmark11"/>
          <w:bookmarkEnd w:id="5"/>
          <w:r>
            <w:rPr>
              <w:sz w:val="32"/>
              <w:szCs w:val="32"/>
            </w:rPr>
            <w:fldChar w:fldCharType="begin"/>
          </w:r>
          <w:r>
            <w:rPr>
              <w:sz w:val="32"/>
              <w:szCs w:val="32"/>
            </w:rPr>
            <w:instrText xml:space="preserve"> HYPERLINK \l "bookmark12" </w:instrText>
          </w:r>
          <w:r>
            <w:rPr>
              <w:sz w:val="32"/>
              <w:szCs w:val="32"/>
            </w:rPr>
            <w:fldChar w:fldCharType="separate"/>
          </w:r>
          <w:r>
            <w:rPr>
              <w:rFonts w:ascii="黑体" w:hAnsi="黑体" w:eastAsia="黑体" w:cs="黑体"/>
              <w:spacing w:val="8"/>
              <w:sz w:val="28"/>
              <w:szCs w:val="28"/>
            </w:rPr>
            <w:t>第三节政府采购合同专用条款</w:t>
          </w:r>
          <w:r>
            <w:rPr>
              <w:rFonts w:ascii="黑体" w:hAnsi="黑体" w:eastAsia="黑体" w:cs="黑体"/>
              <w:sz w:val="28"/>
              <w:szCs w:val="28"/>
            </w:rPr>
            <w:tab/>
          </w:r>
          <w:r>
            <w:rPr>
              <w:sz w:val="28"/>
              <w:szCs w:val="28"/>
            </w:rPr>
            <w:t>50</w:t>
          </w:r>
          <w:r>
            <w:rPr>
              <w:sz w:val="28"/>
              <w:szCs w:val="28"/>
            </w:rPr>
            <w:fldChar w:fldCharType="end"/>
          </w:r>
        </w:p>
        <w:p w14:paraId="1130DD05">
          <w:pPr>
            <w:pStyle w:val="4"/>
            <w:tabs>
              <w:tab w:val="right" w:leader="dot" w:pos="9972"/>
            </w:tabs>
            <w:spacing w:before="37" w:line="182" w:lineRule="auto"/>
            <w:rPr>
              <w:sz w:val="28"/>
              <w:szCs w:val="28"/>
            </w:rPr>
          </w:pPr>
          <w:bookmarkStart w:id="6" w:name="bookmark13"/>
          <w:bookmarkEnd w:id="6"/>
          <w:r>
            <w:rPr>
              <w:sz w:val="32"/>
              <w:szCs w:val="32"/>
            </w:rPr>
            <w:fldChar w:fldCharType="begin"/>
          </w:r>
          <w:r>
            <w:rPr>
              <w:sz w:val="32"/>
              <w:szCs w:val="32"/>
            </w:rPr>
            <w:instrText xml:space="preserve"> HYPERLINK \l "bookmark14" </w:instrText>
          </w:r>
          <w:r>
            <w:rPr>
              <w:sz w:val="32"/>
              <w:szCs w:val="32"/>
            </w:rPr>
            <w:fldChar w:fldCharType="separate"/>
          </w:r>
          <w:r>
            <w:rPr>
              <w:rFonts w:ascii="微软雅黑" w:hAnsi="微软雅黑" w:eastAsia="微软雅黑" w:cs="微软雅黑"/>
              <w:color w:val="797979"/>
              <w:spacing w:val="19"/>
              <w:sz w:val="28"/>
              <w:szCs w:val="28"/>
            </w:rPr>
            <w:t>第四章采购需求</w:t>
          </w:r>
          <w:r>
            <w:rPr>
              <w:rFonts w:ascii="微软雅黑" w:hAnsi="微软雅黑" w:eastAsia="微软雅黑" w:cs="微软雅黑"/>
              <w:sz w:val="28"/>
              <w:szCs w:val="28"/>
            </w:rPr>
            <w:tab/>
          </w:r>
          <w:r>
            <w:rPr>
              <w:sz w:val="28"/>
              <w:szCs w:val="28"/>
            </w:rPr>
            <w:t>52</w:t>
          </w:r>
          <w:r>
            <w:rPr>
              <w:sz w:val="28"/>
              <w:szCs w:val="28"/>
            </w:rPr>
            <w:fldChar w:fldCharType="end"/>
          </w:r>
        </w:p>
        <w:p w14:paraId="68CC2B01">
          <w:pPr>
            <w:pStyle w:val="4"/>
            <w:tabs>
              <w:tab w:val="right" w:leader="dot" w:pos="9972"/>
            </w:tabs>
            <w:spacing w:before="12" w:line="222" w:lineRule="auto"/>
            <w:rPr>
              <w:sz w:val="28"/>
              <w:szCs w:val="28"/>
            </w:rPr>
          </w:pPr>
          <w:bookmarkStart w:id="7" w:name="bookmark15"/>
          <w:bookmarkEnd w:id="7"/>
          <w:r>
            <w:rPr>
              <w:sz w:val="32"/>
              <w:szCs w:val="32"/>
            </w:rPr>
            <w:fldChar w:fldCharType="begin"/>
          </w:r>
          <w:r>
            <w:rPr>
              <w:sz w:val="32"/>
              <w:szCs w:val="32"/>
            </w:rPr>
            <w:instrText xml:space="preserve"> HYPERLINK \l "bookmark16" </w:instrText>
          </w:r>
          <w:r>
            <w:rPr>
              <w:sz w:val="32"/>
              <w:szCs w:val="32"/>
            </w:rPr>
            <w:fldChar w:fldCharType="separate"/>
          </w:r>
          <w:r>
            <w:rPr>
              <w:rFonts w:ascii="微软雅黑" w:hAnsi="微软雅黑" w:eastAsia="微软雅黑" w:cs="微软雅黑"/>
              <w:color w:val="737373"/>
              <w:spacing w:val="23"/>
              <w:sz w:val="28"/>
              <w:szCs w:val="28"/>
            </w:rPr>
            <w:t>第五章响应文件·编制要求(格式)</w:t>
          </w:r>
          <w:r>
            <w:rPr>
              <w:rFonts w:ascii="微软雅黑" w:hAnsi="微软雅黑" w:eastAsia="微软雅黑" w:cs="微软雅黑"/>
              <w:sz w:val="28"/>
              <w:szCs w:val="28"/>
            </w:rPr>
            <w:tab/>
          </w:r>
          <w:r>
            <w:rPr>
              <w:sz w:val="28"/>
              <w:szCs w:val="28"/>
            </w:rPr>
            <w:t>91</w:t>
          </w:r>
          <w:r>
            <w:rPr>
              <w:sz w:val="28"/>
              <w:szCs w:val="28"/>
            </w:rPr>
            <w:fldChar w:fldCharType="end"/>
          </w:r>
        </w:p>
      </w:sdtContent>
    </w:sdt>
    <w:p w14:paraId="1B174CF1">
      <w:pPr>
        <w:spacing w:line="222" w:lineRule="auto"/>
        <w:rPr>
          <w:sz w:val="20"/>
          <w:szCs w:val="20"/>
        </w:rPr>
        <w:sectPr>
          <w:headerReference r:id="rId5" w:type="default"/>
          <w:footerReference r:id="rId6" w:type="default"/>
          <w:pgSz w:w="11907" w:h="16840"/>
          <w:pgMar w:top="1440" w:right="1080" w:bottom="1440" w:left="1080" w:header="0" w:footer="939" w:gutter="0"/>
          <w:cols w:space="720" w:num="1"/>
        </w:sectPr>
      </w:pPr>
    </w:p>
    <w:p w14:paraId="22006A47">
      <w:pPr>
        <w:spacing w:before="236" w:line="221" w:lineRule="auto"/>
        <w:ind w:right="94"/>
        <w:jc w:val="center"/>
        <w:outlineLvl w:val="0"/>
        <w:rPr>
          <w:rFonts w:hint="eastAsia" w:ascii="仿宋" w:hAnsi="仿宋" w:eastAsia="仿宋" w:cs="仿宋"/>
          <w:b/>
          <w:bCs/>
          <w:spacing w:val="4"/>
          <w:sz w:val="35"/>
          <w:szCs w:val="35"/>
          <w:lang w:val="en-US" w:eastAsia="zh-CN"/>
        </w:rPr>
      </w:pPr>
      <w:bookmarkStart w:id="8" w:name="bookmark1"/>
      <w:bookmarkEnd w:id="8"/>
      <w:r>
        <w:rPr>
          <w:rFonts w:hint="eastAsia" w:ascii="仿宋" w:hAnsi="仿宋" w:eastAsia="仿宋" w:cs="仿宋"/>
          <w:b/>
          <w:bCs/>
          <w:spacing w:val="4"/>
          <w:sz w:val="35"/>
          <w:szCs w:val="35"/>
          <w:lang w:val="en-US" w:eastAsia="zh-CN"/>
        </w:rPr>
        <w:t>第一章询价公告</w:t>
      </w:r>
    </w:p>
    <w:p w14:paraId="460A7109">
      <w:pPr>
        <w:spacing w:before="236" w:line="221" w:lineRule="auto"/>
        <w:ind w:right="94"/>
        <w:jc w:val="center"/>
        <w:rPr>
          <w:rFonts w:ascii="仿宋" w:hAnsi="仿宋" w:eastAsia="仿宋" w:cs="仿宋"/>
          <w:sz w:val="35"/>
          <w:szCs w:val="35"/>
        </w:rPr>
      </w:pPr>
      <w:bookmarkStart w:id="9" w:name="bookmark2"/>
      <w:bookmarkEnd w:id="9"/>
      <w:r>
        <w:rPr>
          <w:rFonts w:hint="eastAsia" w:ascii="仿宋" w:hAnsi="仿宋" w:eastAsia="仿宋" w:cs="仿宋"/>
          <w:b/>
          <w:bCs/>
          <w:spacing w:val="4"/>
          <w:sz w:val="35"/>
          <w:szCs w:val="35"/>
          <w:lang w:val="en-US" w:eastAsia="zh-CN"/>
        </w:rPr>
        <w:t>阿克苏地区参加自治区第十五届运动会所需装备采购（二次）项目</w:t>
      </w:r>
      <w:r>
        <w:rPr>
          <w:rFonts w:ascii="仿宋" w:hAnsi="仿宋" w:eastAsia="仿宋" w:cs="仿宋"/>
          <w:b/>
          <w:bCs/>
          <w:spacing w:val="4"/>
          <w:sz w:val="35"/>
          <w:szCs w:val="35"/>
        </w:rPr>
        <w:t>询价公告</w:t>
      </w:r>
    </w:p>
    <w:tbl>
      <w:tblPr>
        <w:tblStyle w:val="15"/>
        <w:tblW w:w="9752" w:type="dxa"/>
        <w:tblInd w:w="0"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752"/>
      </w:tblGrid>
      <w:tr w14:paraId="193BCD92">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809" w:hRule="atLeast"/>
        </w:trPr>
        <w:tc>
          <w:tcPr>
            <w:tcW w:w="9752" w:type="dxa"/>
            <w:vAlign w:val="top"/>
          </w:tcPr>
          <w:p w14:paraId="0241087B">
            <w:pPr>
              <w:spacing w:before="136" w:line="223" w:lineRule="auto"/>
              <w:ind w:left="664"/>
              <w:rPr>
                <w:rFonts w:ascii="仿宋" w:hAnsi="仿宋" w:eastAsia="仿宋" w:cs="仿宋"/>
                <w:sz w:val="28"/>
                <w:szCs w:val="28"/>
              </w:rPr>
            </w:pPr>
            <w:r>
              <w:rPr>
                <w:rFonts w:ascii="仿宋" w:hAnsi="仿宋" w:eastAsia="仿宋" w:cs="仿宋"/>
                <w:spacing w:val="-5"/>
                <w:sz w:val="28"/>
                <w:szCs w:val="28"/>
              </w:rPr>
              <w:t>项目概况</w:t>
            </w:r>
          </w:p>
          <w:p w14:paraId="0292A251">
            <w:pPr>
              <w:spacing w:before="100" w:line="269" w:lineRule="auto"/>
              <w:ind w:left="105" w:right="84" w:firstLine="562"/>
              <w:rPr>
                <w:rFonts w:ascii="仿宋" w:hAnsi="仿宋" w:eastAsia="仿宋" w:cs="仿宋"/>
                <w:sz w:val="28"/>
                <w:szCs w:val="28"/>
              </w:rPr>
            </w:pPr>
            <w:r>
              <w:rPr>
                <w:rFonts w:hint="eastAsia" w:ascii="仿宋" w:hAnsi="仿宋" w:eastAsia="仿宋" w:cs="仿宋"/>
                <w:spacing w:val="-2"/>
                <w:sz w:val="28"/>
                <w:szCs w:val="28"/>
                <w:lang w:val="en-US" w:eastAsia="zh-CN"/>
              </w:rPr>
              <w:t>阿克苏地区参加自治区第十五届运动会所需装备采购（二次）</w:t>
            </w:r>
            <w:r>
              <w:rPr>
                <w:rFonts w:ascii="仿宋" w:hAnsi="仿宋" w:eastAsia="仿宋" w:cs="仿宋"/>
                <w:spacing w:val="-2"/>
                <w:sz w:val="28"/>
                <w:szCs w:val="28"/>
              </w:rPr>
              <w:t>的潜在</w:t>
            </w:r>
            <w:r>
              <w:rPr>
                <w:rFonts w:ascii="仿宋" w:hAnsi="仿宋" w:eastAsia="仿宋" w:cs="仿宋"/>
                <w:spacing w:val="4"/>
                <w:sz w:val="28"/>
                <w:szCs w:val="28"/>
              </w:rPr>
              <w:t>供应商应在政采云平台线上获取采购文件，并于</w:t>
            </w:r>
            <w:r>
              <w:rPr>
                <w:rFonts w:hint="eastAsia" w:ascii="仿宋" w:hAnsi="仿宋" w:eastAsia="仿宋" w:cs="仿宋"/>
                <w:spacing w:val="4"/>
                <w:sz w:val="28"/>
                <w:szCs w:val="28"/>
                <w:lang w:eastAsia="zh-CN"/>
              </w:rPr>
              <w:t>202</w:t>
            </w:r>
            <w:r>
              <w:rPr>
                <w:rFonts w:hint="eastAsia" w:ascii="仿宋" w:hAnsi="仿宋" w:eastAsia="仿宋" w:cs="仿宋"/>
                <w:spacing w:val="4"/>
                <w:sz w:val="28"/>
                <w:szCs w:val="28"/>
                <w:lang w:val="en-US" w:eastAsia="zh-CN"/>
              </w:rPr>
              <w:t>6</w:t>
            </w:r>
            <w:r>
              <w:rPr>
                <w:rFonts w:hint="eastAsia" w:ascii="仿宋" w:hAnsi="仿宋" w:eastAsia="仿宋" w:cs="仿宋"/>
                <w:spacing w:val="4"/>
                <w:sz w:val="28"/>
                <w:szCs w:val="28"/>
                <w:lang w:eastAsia="zh-CN"/>
              </w:rPr>
              <w:t>年</w:t>
            </w:r>
            <w:r>
              <w:rPr>
                <w:rFonts w:hint="eastAsia" w:ascii="仿宋" w:hAnsi="仿宋" w:eastAsia="仿宋" w:cs="仿宋"/>
                <w:spacing w:val="4"/>
                <w:sz w:val="28"/>
                <w:szCs w:val="28"/>
                <w:lang w:val="en-US" w:eastAsia="zh-CN"/>
              </w:rPr>
              <w:t>06月04日10：30</w:t>
            </w:r>
            <w:r>
              <w:rPr>
                <w:rFonts w:ascii="仿宋" w:hAnsi="仿宋" w:eastAsia="仿宋" w:cs="仿宋"/>
                <w:spacing w:val="4"/>
                <w:sz w:val="28"/>
                <w:szCs w:val="28"/>
              </w:rPr>
              <w:t>（北京时</w:t>
            </w:r>
            <w:r>
              <w:rPr>
                <w:rFonts w:ascii="仿宋" w:hAnsi="仿宋" w:eastAsia="仿宋" w:cs="仿宋"/>
                <w:spacing w:val="-2"/>
                <w:sz w:val="28"/>
                <w:szCs w:val="28"/>
              </w:rPr>
              <w:t>间）前提交响应文件。</w:t>
            </w:r>
          </w:p>
        </w:tc>
      </w:tr>
    </w:tbl>
    <w:p w14:paraId="10126117">
      <w:pPr>
        <w:spacing w:before="55" w:line="228" w:lineRule="auto"/>
        <w:ind w:left="116"/>
        <w:rPr>
          <w:rFonts w:ascii="仿宋" w:hAnsi="仿宋" w:eastAsia="仿宋" w:cs="仿宋"/>
          <w:sz w:val="31"/>
          <w:szCs w:val="31"/>
        </w:rPr>
      </w:pPr>
      <w:r>
        <w:rPr>
          <w:rFonts w:ascii="仿宋" w:hAnsi="仿宋" w:eastAsia="仿宋" w:cs="仿宋"/>
          <w:b/>
          <w:bCs/>
          <w:spacing w:val="4"/>
          <w:sz w:val="31"/>
          <w:szCs w:val="31"/>
        </w:rPr>
        <w:t>一、项目基本情况</w:t>
      </w:r>
    </w:p>
    <w:p w14:paraId="0DDB50A8">
      <w:pPr>
        <w:spacing w:before="61" w:line="224" w:lineRule="auto"/>
        <w:ind w:firstLine="556" w:firstLineChars="200"/>
        <w:rPr>
          <w:rFonts w:hint="eastAsia" w:ascii="仿宋" w:hAnsi="仿宋" w:eastAsia="仿宋" w:cs="仿宋"/>
          <w:sz w:val="28"/>
          <w:szCs w:val="28"/>
          <w:lang w:eastAsia="zh-CN"/>
        </w:rPr>
      </w:pPr>
      <w:r>
        <w:rPr>
          <w:rFonts w:ascii="仿宋" w:hAnsi="仿宋" w:eastAsia="仿宋" w:cs="仿宋"/>
          <w:spacing w:val="-1"/>
          <w:sz w:val="28"/>
          <w:szCs w:val="28"/>
        </w:rPr>
        <w:t>项目编号：</w:t>
      </w:r>
      <w:r>
        <w:rPr>
          <w:rFonts w:hint="eastAsia" w:ascii="仿宋" w:hAnsi="仿宋" w:eastAsia="仿宋" w:cs="仿宋"/>
          <w:spacing w:val="-1"/>
          <w:sz w:val="28"/>
          <w:szCs w:val="28"/>
          <w:lang w:eastAsia="zh-CN"/>
        </w:rPr>
        <w:t>分2026-125-1</w:t>
      </w:r>
    </w:p>
    <w:p w14:paraId="63B15D39">
      <w:pPr>
        <w:spacing w:before="43" w:line="223" w:lineRule="auto"/>
        <w:ind w:firstLine="552" w:firstLineChars="200"/>
        <w:rPr>
          <w:rFonts w:hint="eastAsia" w:ascii="仿宋" w:hAnsi="仿宋" w:eastAsia="仿宋" w:cs="仿宋"/>
          <w:spacing w:val="-2"/>
          <w:sz w:val="28"/>
          <w:szCs w:val="28"/>
          <w:lang w:eastAsia="zh-CN"/>
        </w:rPr>
      </w:pPr>
      <w:r>
        <w:rPr>
          <w:rFonts w:ascii="仿宋" w:hAnsi="仿宋" w:eastAsia="仿宋" w:cs="仿宋"/>
          <w:spacing w:val="-2"/>
          <w:sz w:val="28"/>
          <w:szCs w:val="28"/>
        </w:rPr>
        <w:t>项目名称：</w:t>
      </w:r>
      <w:r>
        <w:rPr>
          <w:rFonts w:hint="eastAsia" w:ascii="仿宋" w:hAnsi="仿宋" w:eastAsia="仿宋" w:cs="仿宋"/>
          <w:spacing w:val="-2"/>
          <w:sz w:val="28"/>
          <w:szCs w:val="28"/>
          <w:lang w:eastAsia="zh-CN"/>
        </w:rPr>
        <w:t>阿克苏地区参加自治区第十五届运动会所需装备采购（二次）</w:t>
      </w:r>
    </w:p>
    <w:p w14:paraId="286AB442">
      <w:pPr>
        <w:spacing w:before="43" w:line="223" w:lineRule="auto"/>
        <w:ind w:firstLine="548" w:firstLineChars="200"/>
        <w:rPr>
          <w:rFonts w:ascii="仿宋" w:hAnsi="仿宋" w:eastAsia="仿宋" w:cs="仿宋"/>
          <w:sz w:val="28"/>
          <w:szCs w:val="28"/>
        </w:rPr>
      </w:pPr>
      <w:r>
        <w:rPr>
          <w:rFonts w:ascii="仿宋" w:hAnsi="仿宋" w:eastAsia="仿宋" w:cs="仿宋"/>
          <w:spacing w:val="-3"/>
          <w:sz w:val="28"/>
          <w:szCs w:val="28"/>
        </w:rPr>
        <w:t>采购方式：询价</w:t>
      </w:r>
    </w:p>
    <w:p w14:paraId="0B56CFEA">
      <w:pPr>
        <w:spacing w:before="43" w:line="223" w:lineRule="auto"/>
        <w:ind w:firstLine="552" w:firstLineChars="200"/>
        <w:rPr>
          <w:rFonts w:hint="eastAsia" w:ascii="仿宋" w:hAnsi="仿宋" w:eastAsia="仿宋" w:cs="仿宋"/>
          <w:spacing w:val="-2"/>
          <w:sz w:val="28"/>
          <w:szCs w:val="28"/>
          <w:lang w:eastAsia="zh-CN"/>
        </w:rPr>
      </w:pPr>
      <w:r>
        <w:rPr>
          <w:rFonts w:hint="eastAsia" w:ascii="仿宋" w:hAnsi="仿宋" w:eastAsia="仿宋" w:cs="仿宋"/>
          <w:spacing w:val="-2"/>
          <w:sz w:val="28"/>
          <w:szCs w:val="28"/>
          <w:lang w:eastAsia="zh-CN"/>
        </w:rPr>
        <w:t>预算金额（元）：</w:t>
      </w:r>
      <w:r>
        <w:rPr>
          <w:rFonts w:hint="eastAsia" w:ascii="仿宋" w:hAnsi="仿宋" w:eastAsia="仿宋" w:cs="仿宋"/>
          <w:spacing w:val="-2"/>
          <w:sz w:val="28"/>
          <w:szCs w:val="28"/>
          <w:lang w:val="en-US" w:eastAsia="zh-CN"/>
        </w:rPr>
        <w:t>885555.00</w:t>
      </w:r>
    </w:p>
    <w:p w14:paraId="7F8A3D80">
      <w:pPr>
        <w:spacing w:before="43" w:line="223" w:lineRule="auto"/>
        <w:ind w:firstLine="552" w:firstLineChars="200"/>
        <w:rPr>
          <w:rFonts w:hint="eastAsia" w:ascii="仿宋" w:hAnsi="仿宋" w:eastAsia="仿宋" w:cs="仿宋"/>
          <w:spacing w:val="-2"/>
          <w:sz w:val="28"/>
          <w:szCs w:val="28"/>
          <w:lang w:eastAsia="zh-CN"/>
        </w:rPr>
      </w:pPr>
      <w:r>
        <w:rPr>
          <w:rFonts w:hint="eastAsia" w:ascii="仿宋" w:hAnsi="仿宋" w:eastAsia="仿宋" w:cs="仿宋"/>
          <w:spacing w:val="-2"/>
          <w:sz w:val="28"/>
          <w:szCs w:val="28"/>
          <w:lang w:eastAsia="zh-CN"/>
        </w:rPr>
        <w:t>最高限价（元）：</w:t>
      </w:r>
      <w:r>
        <w:rPr>
          <w:rFonts w:hint="eastAsia" w:ascii="仿宋" w:hAnsi="仿宋" w:eastAsia="仿宋" w:cs="仿宋"/>
          <w:spacing w:val="-2"/>
          <w:sz w:val="28"/>
          <w:szCs w:val="28"/>
          <w:lang w:val="en-US" w:eastAsia="zh-CN"/>
        </w:rPr>
        <w:t>885555.00</w:t>
      </w:r>
    </w:p>
    <w:p w14:paraId="02D17296">
      <w:pPr>
        <w:spacing w:before="44" w:line="224" w:lineRule="auto"/>
        <w:ind w:firstLine="568" w:firstLineChars="200"/>
        <w:rPr>
          <w:rFonts w:hint="eastAsia" w:ascii="仿宋" w:hAnsi="仿宋" w:eastAsia="仿宋" w:cs="仿宋"/>
          <w:spacing w:val="2"/>
          <w:sz w:val="28"/>
          <w:szCs w:val="28"/>
          <w:lang w:eastAsia="zh-CN"/>
        </w:rPr>
      </w:pPr>
      <w:r>
        <w:rPr>
          <w:rFonts w:ascii="仿宋" w:hAnsi="仿宋" w:eastAsia="仿宋" w:cs="仿宋"/>
          <w:spacing w:val="2"/>
          <w:sz w:val="28"/>
          <w:szCs w:val="28"/>
        </w:rPr>
        <w:t>标项名称：</w:t>
      </w:r>
      <w:r>
        <w:rPr>
          <w:rFonts w:hint="eastAsia" w:ascii="仿宋" w:hAnsi="仿宋" w:eastAsia="仿宋" w:cs="仿宋"/>
          <w:spacing w:val="2"/>
          <w:sz w:val="28"/>
          <w:szCs w:val="28"/>
          <w:lang w:eastAsia="zh-CN"/>
        </w:rPr>
        <w:t>阿克苏地区参加自治区第十五届运动会所需装备采购（二次）</w:t>
      </w:r>
    </w:p>
    <w:p w14:paraId="62289A6D">
      <w:pPr>
        <w:spacing w:before="44" w:line="224" w:lineRule="auto"/>
        <w:ind w:firstLine="572" w:firstLineChars="200"/>
        <w:rPr>
          <w:rFonts w:ascii="仿宋" w:hAnsi="仿宋" w:eastAsia="仿宋" w:cs="仿宋"/>
          <w:sz w:val="28"/>
          <w:szCs w:val="28"/>
        </w:rPr>
      </w:pPr>
      <w:r>
        <w:rPr>
          <w:rFonts w:ascii="仿宋" w:hAnsi="仿宋" w:eastAsia="仿宋" w:cs="仿宋"/>
          <w:spacing w:val="3"/>
          <w:sz w:val="28"/>
          <w:szCs w:val="28"/>
        </w:rPr>
        <w:t>数量：1</w:t>
      </w:r>
    </w:p>
    <w:p w14:paraId="657E6323">
      <w:pPr>
        <w:spacing w:before="44" w:line="224" w:lineRule="auto"/>
        <w:ind w:firstLine="552" w:firstLineChars="200"/>
        <w:rPr>
          <w:rFonts w:ascii="仿宋" w:hAnsi="仿宋" w:eastAsia="仿宋" w:cs="仿宋"/>
          <w:spacing w:val="2"/>
          <w:sz w:val="28"/>
          <w:szCs w:val="28"/>
        </w:rPr>
      </w:pPr>
      <w:r>
        <w:rPr>
          <w:rFonts w:ascii="仿宋" w:hAnsi="仿宋" w:eastAsia="仿宋" w:cs="仿宋"/>
          <w:spacing w:val="-2"/>
          <w:sz w:val="28"/>
          <w:szCs w:val="28"/>
        </w:rPr>
        <w:t>单位：批</w:t>
      </w:r>
    </w:p>
    <w:p w14:paraId="720CC41A">
      <w:pPr>
        <w:spacing w:before="44" w:line="224" w:lineRule="auto"/>
        <w:ind w:firstLine="568" w:firstLineChars="200"/>
        <w:rPr>
          <w:rFonts w:ascii="仿宋" w:hAnsi="仿宋" w:eastAsia="仿宋" w:cs="仿宋"/>
          <w:spacing w:val="2"/>
          <w:sz w:val="28"/>
          <w:szCs w:val="28"/>
          <w:lang w:val="en-US" w:eastAsia="en-US"/>
        </w:rPr>
      </w:pPr>
      <w:r>
        <w:rPr>
          <w:rFonts w:ascii="仿宋" w:hAnsi="仿宋" w:eastAsia="仿宋" w:cs="仿宋"/>
          <w:spacing w:val="2"/>
          <w:sz w:val="28"/>
          <w:szCs w:val="28"/>
        </w:rPr>
        <w:t>简要规格描述：详见采购清单。</w:t>
      </w:r>
    </w:p>
    <w:p w14:paraId="3C031BCA">
      <w:pPr>
        <w:spacing w:before="44" w:line="224" w:lineRule="auto"/>
        <w:ind w:firstLine="568" w:firstLineChars="200"/>
        <w:rPr>
          <w:rFonts w:hint="eastAsia" w:ascii="仿宋" w:hAnsi="仿宋" w:eastAsia="仿宋" w:cs="仿宋"/>
          <w:color w:val="auto"/>
          <w:spacing w:val="2"/>
          <w:sz w:val="28"/>
          <w:szCs w:val="28"/>
          <w:lang w:val="en-US" w:eastAsia="en-US"/>
        </w:rPr>
      </w:pPr>
      <w:r>
        <w:rPr>
          <w:rFonts w:ascii="仿宋" w:hAnsi="仿宋" w:eastAsia="仿宋" w:cs="仿宋"/>
          <w:spacing w:val="2"/>
          <w:sz w:val="28"/>
          <w:szCs w:val="28"/>
          <w:lang w:val="en-US" w:eastAsia="en-US"/>
        </w:rPr>
        <w:t>备注：合同履约期限</w:t>
      </w:r>
      <w:r>
        <w:rPr>
          <w:rFonts w:ascii="仿宋" w:hAnsi="仿宋" w:eastAsia="仿宋" w:cs="仿宋"/>
          <w:color w:val="auto"/>
          <w:spacing w:val="2"/>
          <w:sz w:val="28"/>
          <w:szCs w:val="28"/>
          <w:lang w:val="en-US" w:eastAsia="en-US"/>
        </w:rPr>
        <w:t>：</w:t>
      </w:r>
      <w:r>
        <w:rPr>
          <w:rFonts w:hint="eastAsia" w:ascii="仿宋" w:hAnsi="仿宋" w:eastAsia="仿宋" w:cs="仿宋"/>
          <w:color w:val="auto"/>
          <w:spacing w:val="2"/>
          <w:sz w:val="28"/>
          <w:szCs w:val="28"/>
          <w:lang w:val="en-US" w:eastAsia="en-US"/>
        </w:rPr>
        <w:t>自合同签订之日起7日内验收完成后供货</w:t>
      </w:r>
      <w:r>
        <w:rPr>
          <w:rFonts w:hint="eastAsia" w:ascii="仿宋" w:hAnsi="仿宋" w:eastAsia="仿宋" w:cs="仿宋"/>
          <w:color w:val="auto"/>
          <w:spacing w:val="2"/>
          <w:sz w:val="28"/>
          <w:szCs w:val="28"/>
          <w:lang w:val="en-US" w:eastAsia="zh-CN"/>
        </w:rPr>
        <w:t>（具体时间以签订合同为准）。</w:t>
      </w:r>
    </w:p>
    <w:p w14:paraId="04A9606F">
      <w:pPr>
        <w:spacing w:before="44" w:line="224" w:lineRule="auto"/>
        <w:ind w:firstLine="568" w:firstLineChars="200"/>
        <w:rPr>
          <w:rFonts w:ascii="仿宋" w:hAnsi="仿宋" w:eastAsia="仿宋" w:cs="仿宋"/>
          <w:sz w:val="28"/>
          <w:szCs w:val="28"/>
        </w:rPr>
      </w:pPr>
      <w:r>
        <w:rPr>
          <w:rFonts w:ascii="仿宋" w:hAnsi="仿宋" w:eastAsia="仿宋" w:cs="仿宋"/>
          <w:spacing w:val="2"/>
          <w:sz w:val="28"/>
          <w:szCs w:val="28"/>
        </w:rPr>
        <w:t>本项目（否）接受联合体</w:t>
      </w:r>
      <w:r>
        <w:rPr>
          <w:rFonts w:ascii="仿宋" w:hAnsi="仿宋" w:eastAsia="仿宋" w:cs="仿宋"/>
          <w:spacing w:val="-2"/>
          <w:sz w:val="28"/>
          <w:szCs w:val="28"/>
        </w:rPr>
        <w:t>投标。</w:t>
      </w:r>
    </w:p>
    <w:p w14:paraId="1E99FE34">
      <w:pPr>
        <w:spacing w:before="12" w:line="226" w:lineRule="auto"/>
        <w:ind w:left="121"/>
        <w:rPr>
          <w:rFonts w:ascii="仿宋" w:hAnsi="仿宋" w:eastAsia="仿宋" w:cs="仿宋"/>
          <w:sz w:val="31"/>
          <w:szCs w:val="31"/>
        </w:rPr>
      </w:pPr>
      <w:r>
        <w:rPr>
          <w:rFonts w:ascii="仿宋" w:hAnsi="仿宋" w:eastAsia="仿宋" w:cs="仿宋"/>
          <w:b/>
          <w:bCs/>
          <w:spacing w:val="-3"/>
          <w:sz w:val="31"/>
          <w:szCs w:val="31"/>
        </w:rPr>
        <w:t>二、申请人的资格要求：</w:t>
      </w:r>
    </w:p>
    <w:p w14:paraId="4C2F6C0C">
      <w:pPr>
        <w:spacing w:before="65" w:line="222" w:lineRule="auto"/>
        <w:ind w:left="680"/>
        <w:rPr>
          <w:rFonts w:ascii="仿宋" w:hAnsi="仿宋" w:eastAsia="仿宋" w:cs="仿宋"/>
          <w:sz w:val="28"/>
          <w:szCs w:val="28"/>
        </w:rPr>
      </w:pPr>
      <w:r>
        <w:rPr>
          <w:rFonts w:ascii="仿宋" w:hAnsi="仿宋" w:eastAsia="仿宋" w:cs="仿宋"/>
          <w:spacing w:val="-1"/>
          <w:sz w:val="28"/>
          <w:szCs w:val="28"/>
        </w:rPr>
        <w:t>1、满足《中华人民共和国政府采购法》第</w:t>
      </w:r>
      <w:r>
        <w:rPr>
          <w:rFonts w:ascii="仿宋" w:hAnsi="仿宋" w:eastAsia="仿宋" w:cs="仿宋"/>
          <w:spacing w:val="-2"/>
          <w:sz w:val="28"/>
          <w:szCs w:val="28"/>
        </w:rPr>
        <w:t>二十二条规定；</w:t>
      </w:r>
    </w:p>
    <w:p w14:paraId="7F5F61E4">
      <w:pPr>
        <w:spacing w:before="71" w:line="223" w:lineRule="auto"/>
        <w:ind w:left="663"/>
        <w:rPr>
          <w:rFonts w:ascii="仿宋" w:hAnsi="仿宋" w:eastAsia="仿宋" w:cs="仿宋"/>
          <w:sz w:val="28"/>
          <w:szCs w:val="28"/>
        </w:rPr>
      </w:pPr>
      <w:r>
        <w:rPr>
          <w:rFonts w:ascii="仿宋" w:hAnsi="仿宋" w:eastAsia="仿宋" w:cs="仿宋"/>
          <w:spacing w:val="-1"/>
          <w:sz w:val="28"/>
          <w:szCs w:val="28"/>
        </w:rPr>
        <w:t>2、落实政府采购政策需满足的资格要求：</w:t>
      </w:r>
      <w:r>
        <w:rPr>
          <w:rFonts w:hint="eastAsia" w:ascii="仿宋" w:hAnsi="仿宋" w:eastAsia="仿宋" w:cs="仿宋"/>
          <w:spacing w:val="-1"/>
          <w:sz w:val="28"/>
          <w:szCs w:val="28"/>
          <w:lang w:val="en-US" w:eastAsia="zh-CN"/>
        </w:rPr>
        <w:t>本项目专门面向中小企业</w:t>
      </w:r>
    </w:p>
    <w:p w14:paraId="7CCBD316">
      <w:pPr>
        <w:spacing w:before="72" w:line="222" w:lineRule="auto"/>
        <w:ind w:left="668"/>
        <w:rPr>
          <w:rFonts w:ascii="仿宋" w:hAnsi="仿宋" w:eastAsia="仿宋" w:cs="仿宋"/>
          <w:sz w:val="28"/>
          <w:szCs w:val="28"/>
        </w:rPr>
      </w:pPr>
      <w:r>
        <w:rPr>
          <w:rFonts w:ascii="仿宋" w:hAnsi="仿宋" w:eastAsia="仿宋" w:cs="仿宋"/>
          <w:spacing w:val="-1"/>
          <w:sz w:val="28"/>
          <w:szCs w:val="28"/>
        </w:rPr>
        <w:t>（1）《政府采购促进中小企业发展管理办法》（财库〔2020〕46号）。</w:t>
      </w:r>
    </w:p>
    <w:p w14:paraId="20A3BE62">
      <w:pPr>
        <w:spacing w:before="73" w:line="247" w:lineRule="auto"/>
        <w:ind w:left="668" w:right="384"/>
        <w:rPr>
          <w:rFonts w:ascii="仿宋" w:hAnsi="仿宋" w:eastAsia="仿宋" w:cs="仿宋"/>
          <w:sz w:val="28"/>
          <w:szCs w:val="28"/>
        </w:rPr>
      </w:pPr>
      <w:r>
        <w:rPr>
          <w:rFonts w:ascii="仿宋" w:hAnsi="仿宋" w:eastAsia="仿宋" w:cs="仿宋"/>
          <w:spacing w:val="-1"/>
          <w:sz w:val="28"/>
          <w:szCs w:val="28"/>
        </w:rPr>
        <w:t>（2）《财政部、司法部关于政府采购支持监狱企业发展有关问题的通知》</w:t>
      </w:r>
      <w:r>
        <w:rPr>
          <w:rFonts w:ascii="仿宋" w:hAnsi="仿宋" w:eastAsia="仿宋" w:cs="仿宋"/>
          <w:spacing w:val="-2"/>
          <w:sz w:val="28"/>
          <w:szCs w:val="28"/>
        </w:rPr>
        <w:t>（财库〔2014〕68号）。</w:t>
      </w:r>
    </w:p>
    <w:p w14:paraId="0F9F3595">
      <w:pPr>
        <w:spacing w:before="72" w:line="246" w:lineRule="auto"/>
        <w:ind w:left="675" w:right="372" w:hanging="7"/>
        <w:rPr>
          <w:rFonts w:ascii="仿宋" w:hAnsi="仿宋" w:eastAsia="仿宋" w:cs="仿宋"/>
          <w:sz w:val="28"/>
          <w:szCs w:val="28"/>
        </w:rPr>
      </w:pPr>
      <w:r>
        <w:rPr>
          <w:rFonts w:ascii="仿宋" w:hAnsi="仿宋" w:eastAsia="仿宋" w:cs="仿宋"/>
          <w:spacing w:val="-1"/>
          <w:sz w:val="28"/>
          <w:szCs w:val="28"/>
        </w:rPr>
        <w:t>（3）《国务院办公厅关于建立政府强制采购节能产品制度的通知》（国办发〔2007〕51号）。</w:t>
      </w:r>
    </w:p>
    <w:p w14:paraId="0531D7FA">
      <w:pPr>
        <w:spacing w:before="91" w:line="223" w:lineRule="auto"/>
        <w:ind w:left="573"/>
        <w:rPr>
          <w:rFonts w:ascii="仿宋" w:hAnsi="仿宋" w:eastAsia="仿宋" w:cs="仿宋"/>
          <w:sz w:val="28"/>
          <w:szCs w:val="28"/>
        </w:rPr>
      </w:pPr>
      <w:r>
        <w:rPr>
          <w:rFonts w:ascii="仿宋" w:hAnsi="仿宋" w:eastAsia="仿宋" w:cs="仿宋"/>
          <w:spacing w:val="-4"/>
          <w:sz w:val="28"/>
          <w:szCs w:val="28"/>
        </w:rPr>
        <w:t>（4）《财政部民政部中国残疾人联合会关于促进残疾人就业政府采购政</w:t>
      </w:r>
      <w:r>
        <w:rPr>
          <w:rFonts w:ascii="仿宋" w:hAnsi="仿宋" w:eastAsia="仿宋" w:cs="仿宋"/>
          <w:spacing w:val="-1"/>
          <w:sz w:val="28"/>
          <w:szCs w:val="28"/>
        </w:rPr>
        <w:t>策的通知》（财库〔2017〕141号</w:t>
      </w:r>
      <w:r>
        <w:rPr>
          <w:rFonts w:ascii="仿宋" w:hAnsi="仿宋" w:eastAsia="仿宋" w:cs="仿宋"/>
          <w:spacing w:val="-2"/>
          <w:sz w:val="28"/>
          <w:szCs w:val="28"/>
        </w:rPr>
        <w:t>）。</w:t>
      </w:r>
    </w:p>
    <w:p w14:paraId="20F6432A">
      <w:pPr>
        <w:spacing w:before="72" w:line="222" w:lineRule="auto"/>
        <w:ind w:left="570"/>
        <w:rPr>
          <w:rFonts w:ascii="仿宋" w:hAnsi="仿宋" w:eastAsia="仿宋" w:cs="仿宋"/>
          <w:sz w:val="28"/>
          <w:szCs w:val="28"/>
        </w:rPr>
      </w:pPr>
      <w:r>
        <w:rPr>
          <w:rFonts w:ascii="仿宋" w:hAnsi="仿宋" w:eastAsia="仿宋" w:cs="仿宋"/>
          <w:spacing w:val="-1"/>
          <w:sz w:val="28"/>
          <w:szCs w:val="28"/>
        </w:rPr>
        <w:t>（5）投标产品为计算机、打印机、空调、照明产品、电视机、电热水器、</w:t>
      </w:r>
      <w:r>
        <w:rPr>
          <w:rFonts w:ascii="仿宋" w:hAnsi="仿宋" w:eastAsia="仿宋" w:cs="仿宋"/>
          <w:spacing w:val="3"/>
          <w:sz w:val="28"/>
          <w:szCs w:val="28"/>
        </w:rPr>
        <w:t>显示器、便器、水嘴等九大类政府强制采购的产品，必须为国家财政部、环境保护部、国家发改委等有关部门发布的《环境标志产品政府采购清单》和《节</w:t>
      </w:r>
      <w:r>
        <w:rPr>
          <w:rFonts w:ascii="仿宋" w:hAnsi="仿宋" w:eastAsia="仿宋" w:cs="仿宋"/>
          <w:spacing w:val="-2"/>
          <w:sz w:val="28"/>
          <w:szCs w:val="28"/>
        </w:rPr>
        <w:t>能产品政府采购清单》中的产品。</w:t>
      </w:r>
    </w:p>
    <w:p w14:paraId="1D4B490C">
      <w:pPr>
        <w:spacing w:before="48" w:line="223" w:lineRule="auto"/>
        <w:ind w:left="567"/>
        <w:rPr>
          <w:rFonts w:ascii="仿宋" w:hAnsi="仿宋" w:eastAsia="仿宋" w:cs="仿宋"/>
          <w:sz w:val="28"/>
          <w:szCs w:val="28"/>
        </w:rPr>
      </w:pPr>
      <w:r>
        <w:rPr>
          <w:rFonts w:ascii="仿宋" w:hAnsi="仿宋" w:eastAsia="仿宋" w:cs="仿宋"/>
          <w:spacing w:val="-2"/>
          <w:sz w:val="28"/>
          <w:szCs w:val="28"/>
        </w:rPr>
        <w:t>3、本项目的特定资格要求：无。</w:t>
      </w:r>
    </w:p>
    <w:p w14:paraId="2B3F924D">
      <w:pPr>
        <w:spacing w:before="39" w:line="228" w:lineRule="auto"/>
        <w:ind w:left="22"/>
        <w:rPr>
          <w:rFonts w:ascii="仿宋" w:hAnsi="仿宋" w:eastAsia="仿宋" w:cs="仿宋"/>
          <w:sz w:val="31"/>
          <w:szCs w:val="31"/>
        </w:rPr>
      </w:pPr>
      <w:r>
        <w:rPr>
          <w:rFonts w:ascii="仿宋" w:hAnsi="仿宋" w:eastAsia="仿宋" w:cs="仿宋"/>
          <w:b/>
          <w:bCs/>
          <w:spacing w:val="3"/>
          <w:sz w:val="31"/>
          <w:szCs w:val="31"/>
        </w:rPr>
        <w:t>三、获取采购文件</w:t>
      </w:r>
    </w:p>
    <w:p w14:paraId="3F994BA2">
      <w:pPr>
        <w:spacing w:before="59" w:line="255" w:lineRule="auto"/>
        <w:ind w:left="16" w:right="61" w:firstLine="573"/>
        <w:rPr>
          <w:rFonts w:ascii="仿宋" w:hAnsi="仿宋" w:eastAsia="仿宋" w:cs="仿宋"/>
          <w:sz w:val="28"/>
          <w:szCs w:val="28"/>
        </w:rPr>
      </w:pPr>
      <w:r>
        <w:rPr>
          <w:rFonts w:ascii="仿宋" w:hAnsi="仿宋" w:eastAsia="仿宋" w:cs="仿宋"/>
          <w:spacing w:val="-11"/>
          <w:sz w:val="28"/>
          <w:szCs w:val="28"/>
        </w:rPr>
        <w:t>时间：202</w:t>
      </w:r>
      <w:r>
        <w:rPr>
          <w:rFonts w:hint="eastAsia" w:ascii="仿宋" w:hAnsi="仿宋" w:eastAsia="仿宋" w:cs="仿宋"/>
          <w:spacing w:val="-11"/>
          <w:sz w:val="28"/>
          <w:szCs w:val="28"/>
          <w:lang w:val="en-US" w:eastAsia="zh-CN"/>
        </w:rPr>
        <w:t>6</w:t>
      </w:r>
      <w:r>
        <w:rPr>
          <w:rFonts w:ascii="仿宋" w:hAnsi="仿宋" w:eastAsia="仿宋" w:cs="仿宋"/>
          <w:spacing w:val="-11"/>
          <w:sz w:val="28"/>
          <w:szCs w:val="28"/>
        </w:rPr>
        <w:t>年</w:t>
      </w:r>
      <w:r>
        <w:rPr>
          <w:rFonts w:hint="eastAsia" w:ascii="仿宋" w:hAnsi="仿宋" w:eastAsia="仿宋" w:cs="仿宋"/>
          <w:spacing w:val="-11"/>
          <w:sz w:val="28"/>
          <w:szCs w:val="28"/>
          <w:lang w:val="en-US" w:eastAsia="zh-CN"/>
        </w:rPr>
        <w:t>6</w:t>
      </w:r>
      <w:r>
        <w:rPr>
          <w:rFonts w:ascii="仿宋" w:hAnsi="仿宋" w:eastAsia="仿宋" w:cs="仿宋"/>
          <w:spacing w:val="0"/>
          <w:sz w:val="28"/>
          <w:szCs w:val="28"/>
        </w:rPr>
        <w:t>月</w:t>
      </w:r>
      <w:r>
        <w:rPr>
          <w:rFonts w:hint="eastAsia" w:ascii="仿宋" w:hAnsi="仿宋" w:eastAsia="仿宋" w:cs="仿宋"/>
          <w:spacing w:val="0"/>
          <w:sz w:val="28"/>
          <w:szCs w:val="28"/>
          <w:lang w:val="en-US" w:eastAsia="zh-CN"/>
        </w:rPr>
        <w:t>1</w:t>
      </w:r>
      <w:r>
        <w:rPr>
          <w:rFonts w:ascii="仿宋" w:hAnsi="仿宋" w:eastAsia="仿宋" w:cs="仿宋"/>
          <w:spacing w:val="0"/>
          <w:sz w:val="28"/>
          <w:szCs w:val="28"/>
        </w:rPr>
        <w:t>日至202</w:t>
      </w:r>
      <w:r>
        <w:rPr>
          <w:rFonts w:hint="eastAsia" w:ascii="仿宋" w:hAnsi="仿宋" w:eastAsia="仿宋" w:cs="仿宋"/>
          <w:spacing w:val="0"/>
          <w:sz w:val="28"/>
          <w:szCs w:val="28"/>
          <w:lang w:val="en-US" w:eastAsia="zh-CN"/>
        </w:rPr>
        <w:t>6</w:t>
      </w:r>
      <w:r>
        <w:rPr>
          <w:rFonts w:ascii="仿宋" w:hAnsi="仿宋" w:eastAsia="仿宋" w:cs="仿宋"/>
          <w:spacing w:val="0"/>
          <w:sz w:val="28"/>
          <w:szCs w:val="28"/>
        </w:rPr>
        <w:t>年</w:t>
      </w:r>
      <w:r>
        <w:rPr>
          <w:rFonts w:hint="eastAsia" w:ascii="仿宋" w:hAnsi="仿宋" w:eastAsia="仿宋" w:cs="仿宋"/>
          <w:spacing w:val="0"/>
          <w:sz w:val="28"/>
          <w:szCs w:val="28"/>
          <w:lang w:val="en-US" w:eastAsia="zh-CN"/>
        </w:rPr>
        <w:t>6</w:t>
      </w:r>
      <w:r>
        <w:rPr>
          <w:rFonts w:ascii="仿宋" w:hAnsi="仿宋" w:eastAsia="仿宋" w:cs="仿宋"/>
          <w:spacing w:val="0"/>
          <w:sz w:val="28"/>
          <w:szCs w:val="28"/>
        </w:rPr>
        <w:t>月</w:t>
      </w:r>
      <w:r>
        <w:rPr>
          <w:rFonts w:hint="eastAsia" w:ascii="仿宋" w:hAnsi="仿宋" w:eastAsia="仿宋" w:cs="仿宋"/>
          <w:spacing w:val="0"/>
          <w:sz w:val="28"/>
          <w:szCs w:val="28"/>
          <w:lang w:val="en-US" w:eastAsia="zh-CN"/>
        </w:rPr>
        <w:t>3</w:t>
      </w:r>
      <w:r>
        <w:rPr>
          <w:rFonts w:ascii="仿宋" w:hAnsi="仿宋" w:eastAsia="仿宋" w:cs="仿宋"/>
          <w:spacing w:val="0"/>
          <w:sz w:val="28"/>
          <w:szCs w:val="28"/>
        </w:rPr>
        <w:t>日，每天上午10:00至14:00，下午1</w:t>
      </w:r>
      <w:r>
        <w:rPr>
          <w:rFonts w:hint="eastAsia" w:ascii="仿宋" w:hAnsi="仿宋" w:eastAsia="仿宋" w:cs="仿宋"/>
          <w:spacing w:val="0"/>
          <w:sz w:val="28"/>
          <w:szCs w:val="28"/>
          <w:lang w:val="en-US" w:eastAsia="zh-CN"/>
        </w:rPr>
        <w:t>6</w:t>
      </w:r>
      <w:r>
        <w:rPr>
          <w:rFonts w:ascii="仿宋" w:hAnsi="仿宋" w:eastAsia="仿宋" w:cs="仿宋"/>
          <w:spacing w:val="0"/>
          <w:sz w:val="28"/>
          <w:szCs w:val="28"/>
        </w:rPr>
        <w:t>:</w:t>
      </w:r>
      <w:r>
        <w:rPr>
          <w:rFonts w:hint="eastAsia" w:ascii="仿宋" w:hAnsi="仿宋" w:eastAsia="仿宋" w:cs="仿宋"/>
          <w:spacing w:val="0"/>
          <w:sz w:val="28"/>
          <w:szCs w:val="28"/>
          <w:lang w:val="en-US" w:eastAsia="zh-CN"/>
        </w:rPr>
        <w:t>0</w:t>
      </w:r>
      <w:r>
        <w:rPr>
          <w:rFonts w:ascii="仿宋" w:hAnsi="仿宋" w:eastAsia="仿宋" w:cs="仿宋"/>
          <w:spacing w:val="0"/>
          <w:sz w:val="28"/>
          <w:szCs w:val="28"/>
        </w:rPr>
        <w:t>0至</w:t>
      </w:r>
      <w:r>
        <w:rPr>
          <w:rFonts w:hint="eastAsia" w:ascii="仿宋" w:hAnsi="仿宋" w:eastAsia="仿宋" w:cs="仿宋"/>
          <w:spacing w:val="0"/>
          <w:sz w:val="28"/>
          <w:szCs w:val="28"/>
          <w:lang w:val="en-US" w:eastAsia="zh-CN"/>
        </w:rPr>
        <w:t>20</w:t>
      </w:r>
      <w:r>
        <w:rPr>
          <w:rFonts w:ascii="仿宋" w:hAnsi="仿宋" w:eastAsia="仿宋" w:cs="仿宋"/>
          <w:spacing w:val="0"/>
          <w:sz w:val="28"/>
          <w:szCs w:val="28"/>
        </w:rPr>
        <w:t>:</w:t>
      </w:r>
      <w:r>
        <w:rPr>
          <w:rFonts w:hint="eastAsia" w:ascii="仿宋" w:hAnsi="仿宋" w:eastAsia="仿宋" w:cs="仿宋"/>
          <w:spacing w:val="0"/>
          <w:sz w:val="28"/>
          <w:szCs w:val="28"/>
          <w:lang w:val="en-US" w:eastAsia="zh-CN"/>
        </w:rPr>
        <w:t>0</w:t>
      </w:r>
      <w:r>
        <w:rPr>
          <w:rFonts w:ascii="仿宋" w:hAnsi="仿宋" w:eastAsia="仿宋" w:cs="仿宋"/>
          <w:spacing w:val="0"/>
          <w:sz w:val="28"/>
          <w:szCs w:val="28"/>
        </w:rPr>
        <w:t>0（北京时间，法定节假日除</w:t>
      </w:r>
      <w:r>
        <w:rPr>
          <w:rFonts w:ascii="仿宋" w:hAnsi="仿宋" w:eastAsia="仿宋" w:cs="仿宋"/>
          <w:spacing w:val="-4"/>
          <w:sz w:val="28"/>
          <w:szCs w:val="28"/>
        </w:rPr>
        <w:t>外）</w:t>
      </w:r>
    </w:p>
    <w:p w14:paraId="51135290">
      <w:pPr>
        <w:spacing w:before="48" w:line="222" w:lineRule="auto"/>
        <w:ind w:left="648"/>
        <w:rPr>
          <w:rFonts w:ascii="仿宋" w:hAnsi="仿宋" w:eastAsia="仿宋" w:cs="仿宋"/>
          <w:sz w:val="28"/>
          <w:szCs w:val="28"/>
        </w:rPr>
      </w:pPr>
      <w:r>
        <w:rPr>
          <w:rFonts w:ascii="仿宋" w:hAnsi="仿宋" w:eastAsia="仿宋" w:cs="仿宋"/>
          <w:spacing w:val="-2"/>
          <w:sz w:val="28"/>
          <w:szCs w:val="28"/>
        </w:rPr>
        <w:t>地点：政采云平台线上</w:t>
      </w:r>
    </w:p>
    <w:p w14:paraId="4184DFAC">
      <w:pPr>
        <w:spacing w:before="70" w:line="261" w:lineRule="auto"/>
        <w:ind w:left="12" w:firstLine="564"/>
        <w:rPr>
          <w:rFonts w:ascii="仿宋" w:hAnsi="仿宋" w:eastAsia="仿宋" w:cs="仿宋"/>
          <w:sz w:val="28"/>
          <w:szCs w:val="28"/>
        </w:rPr>
      </w:pPr>
      <w:r>
        <w:rPr>
          <w:rFonts w:ascii="仿宋" w:hAnsi="仿宋" w:eastAsia="仿宋" w:cs="仿宋"/>
          <w:spacing w:val="4"/>
          <w:sz w:val="28"/>
          <w:szCs w:val="28"/>
        </w:rPr>
        <w:t>方式：供应商登录新疆政府采购网站</w:t>
      </w:r>
      <w:r>
        <w:rPr>
          <w:rFonts w:ascii="仿宋" w:hAnsi="仿宋" w:eastAsia="仿宋" w:cs="仿宋"/>
          <w:sz w:val="28"/>
          <w:szCs w:val="28"/>
        </w:rPr>
        <w:t>https</w:t>
      </w:r>
      <w:r>
        <w:rPr>
          <w:rFonts w:ascii="仿宋" w:hAnsi="仿宋" w:eastAsia="仿宋" w:cs="仿宋"/>
          <w:spacing w:val="4"/>
          <w:sz w:val="28"/>
          <w:szCs w:val="28"/>
        </w:rPr>
        <w:t>://</w:t>
      </w:r>
      <w:r>
        <w:rPr>
          <w:rFonts w:ascii="仿宋" w:hAnsi="仿宋" w:eastAsia="仿宋" w:cs="仿宋"/>
          <w:sz w:val="28"/>
          <w:szCs w:val="28"/>
        </w:rPr>
        <w:t>www</w:t>
      </w:r>
      <w:r>
        <w:rPr>
          <w:rFonts w:ascii="仿宋" w:hAnsi="仿宋" w:eastAsia="仿宋" w:cs="仿宋"/>
          <w:spacing w:val="4"/>
          <w:sz w:val="28"/>
          <w:szCs w:val="28"/>
        </w:rPr>
        <w:t>.</w:t>
      </w:r>
      <w:r>
        <w:rPr>
          <w:rFonts w:ascii="仿宋" w:hAnsi="仿宋" w:eastAsia="仿宋" w:cs="仿宋"/>
          <w:sz w:val="28"/>
          <w:szCs w:val="28"/>
        </w:rPr>
        <w:t>zcygov</w:t>
      </w:r>
      <w:r>
        <w:rPr>
          <w:rFonts w:ascii="仿宋" w:hAnsi="仿宋" w:eastAsia="仿宋" w:cs="仿宋"/>
          <w:spacing w:val="4"/>
          <w:sz w:val="28"/>
          <w:szCs w:val="28"/>
        </w:rPr>
        <w:t>.</w:t>
      </w:r>
      <w:r>
        <w:rPr>
          <w:rFonts w:ascii="仿宋" w:hAnsi="仿宋" w:eastAsia="仿宋" w:cs="仿宋"/>
          <w:sz w:val="28"/>
          <w:szCs w:val="28"/>
        </w:rPr>
        <w:t>cn</w:t>
      </w:r>
      <w:r>
        <w:rPr>
          <w:rFonts w:ascii="仿宋" w:hAnsi="仿宋" w:eastAsia="仿宋" w:cs="仿宋"/>
          <w:spacing w:val="4"/>
          <w:sz w:val="28"/>
          <w:szCs w:val="28"/>
        </w:rPr>
        <w:t>/在线申请获</w:t>
      </w:r>
      <w:r>
        <w:rPr>
          <w:rFonts w:ascii="仿宋" w:hAnsi="仿宋" w:eastAsia="仿宋" w:cs="仿宋"/>
          <w:spacing w:val="-5"/>
          <w:sz w:val="28"/>
          <w:szCs w:val="28"/>
        </w:rPr>
        <w:t>取询价文件（进入“项目采购”应用，在获取询价文件菜单中</w:t>
      </w:r>
      <w:r>
        <w:rPr>
          <w:rFonts w:ascii="仿宋" w:hAnsi="仿宋" w:eastAsia="仿宋" w:cs="仿宋"/>
          <w:spacing w:val="-6"/>
          <w:sz w:val="28"/>
          <w:szCs w:val="28"/>
        </w:rPr>
        <w:t>选择项目，申请</w:t>
      </w:r>
      <w:r>
        <w:rPr>
          <w:rFonts w:ascii="仿宋" w:hAnsi="仿宋" w:eastAsia="仿宋" w:cs="仿宋"/>
          <w:spacing w:val="-3"/>
          <w:sz w:val="28"/>
          <w:szCs w:val="28"/>
        </w:rPr>
        <w:t>获取询价文件）</w:t>
      </w:r>
    </w:p>
    <w:p w14:paraId="5E65D603">
      <w:pPr>
        <w:spacing w:before="45" w:line="222" w:lineRule="auto"/>
        <w:ind w:left="662"/>
        <w:rPr>
          <w:rFonts w:ascii="仿宋" w:hAnsi="仿宋" w:eastAsia="仿宋" w:cs="仿宋"/>
          <w:sz w:val="28"/>
          <w:szCs w:val="28"/>
        </w:rPr>
      </w:pPr>
      <w:r>
        <w:rPr>
          <w:rFonts w:ascii="仿宋" w:hAnsi="仿宋" w:eastAsia="仿宋" w:cs="仿宋"/>
          <w:spacing w:val="-7"/>
          <w:sz w:val="28"/>
          <w:szCs w:val="28"/>
        </w:rPr>
        <w:t>售价（元</w:t>
      </w:r>
      <w:r>
        <w:rPr>
          <w:rFonts w:ascii="仿宋" w:hAnsi="仿宋" w:eastAsia="仿宋" w:cs="仿宋"/>
          <w:spacing w:val="6"/>
          <w:sz w:val="28"/>
          <w:szCs w:val="28"/>
        </w:rPr>
        <w:t>）：</w:t>
      </w:r>
      <w:r>
        <w:rPr>
          <w:rFonts w:ascii="仿宋" w:hAnsi="仿宋" w:eastAsia="仿宋" w:cs="仿宋"/>
          <w:spacing w:val="-7"/>
          <w:sz w:val="28"/>
          <w:szCs w:val="28"/>
        </w:rPr>
        <w:t>0</w:t>
      </w:r>
    </w:p>
    <w:p w14:paraId="3E472A30">
      <w:pPr>
        <w:spacing w:before="41" w:line="228" w:lineRule="auto"/>
        <w:ind w:left="51"/>
        <w:rPr>
          <w:rFonts w:ascii="仿宋" w:hAnsi="仿宋" w:eastAsia="仿宋" w:cs="仿宋"/>
          <w:sz w:val="31"/>
          <w:szCs w:val="31"/>
        </w:rPr>
      </w:pPr>
      <w:r>
        <w:rPr>
          <w:rFonts w:ascii="仿宋" w:hAnsi="仿宋" w:eastAsia="仿宋" w:cs="仿宋"/>
          <w:b/>
          <w:bCs/>
          <w:spacing w:val="2"/>
          <w:sz w:val="31"/>
          <w:szCs w:val="31"/>
        </w:rPr>
        <w:t>四、响应文件提交（上传）</w:t>
      </w:r>
    </w:p>
    <w:p w14:paraId="0E442E1A">
      <w:pPr>
        <w:spacing w:before="61" w:line="223" w:lineRule="auto"/>
        <w:ind w:left="570"/>
        <w:rPr>
          <w:rFonts w:ascii="仿宋" w:hAnsi="仿宋" w:eastAsia="仿宋" w:cs="仿宋"/>
          <w:sz w:val="28"/>
          <w:szCs w:val="28"/>
        </w:rPr>
      </w:pPr>
      <w:r>
        <w:rPr>
          <w:rFonts w:ascii="仿宋" w:hAnsi="仿宋" w:eastAsia="仿宋" w:cs="仿宋"/>
          <w:spacing w:val="-6"/>
          <w:sz w:val="28"/>
          <w:szCs w:val="28"/>
        </w:rPr>
        <w:t>截止时间：</w:t>
      </w:r>
      <w:r>
        <w:rPr>
          <w:rFonts w:hint="eastAsia" w:ascii="仿宋" w:hAnsi="仿宋" w:eastAsia="仿宋" w:cs="仿宋"/>
          <w:spacing w:val="-6"/>
          <w:sz w:val="28"/>
          <w:szCs w:val="28"/>
          <w:lang w:eastAsia="zh-CN"/>
        </w:rPr>
        <w:t>202</w:t>
      </w:r>
      <w:r>
        <w:rPr>
          <w:rFonts w:hint="eastAsia" w:ascii="仿宋" w:hAnsi="仿宋" w:eastAsia="仿宋" w:cs="仿宋"/>
          <w:spacing w:val="-6"/>
          <w:sz w:val="28"/>
          <w:szCs w:val="28"/>
          <w:lang w:val="en-US" w:eastAsia="zh-CN"/>
        </w:rPr>
        <w:t>6</w:t>
      </w:r>
      <w:r>
        <w:rPr>
          <w:rFonts w:hint="eastAsia" w:ascii="仿宋" w:hAnsi="仿宋" w:eastAsia="仿宋" w:cs="仿宋"/>
          <w:spacing w:val="-6"/>
          <w:sz w:val="28"/>
          <w:szCs w:val="28"/>
          <w:lang w:eastAsia="zh-CN"/>
        </w:rPr>
        <w:t>年</w:t>
      </w:r>
      <w:r>
        <w:rPr>
          <w:rFonts w:hint="eastAsia" w:ascii="仿宋" w:hAnsi="仿宋" w:eastAsia="仿宋" w:cs="仿宋"/>
          <w:spacing w:val="-6"/>
          <w:sz w:val="28"/>
          <w:szCs w:val="28"/>
          <w:lang w:val="en-US" w:eastAsia="zh-CN"/>
        </w:rPr>
        <w:t>6月04日10：30</w:t>
      </w:r>
      <w:r>
        <w:rPr>
          <w:rFonts w:ascii="仿宋" w:hAnsi="仿宋" w:eastAsia="仿宋" w:cs="仿宋"/>
          <w:spacing w:val="-6"/>
          <w:sz w:val="28"/>
          <w:szCs w:val="28"/>
        </w:rPr>
        <w:t>（北京时间）</w:t>
      </w:r>
    </w:p>
    <w:p w14:paraId="01FBB312">
      <w:pPr>
        <w:spacing w:before="69" w:line="221" w:lineRule="auto"/>
        <w:ind w:left="571"/>
        <w:rPr>
          <w:rFonts w:ascii="仿宋" w:hAnsi="仿宋" w:eastAsia="仿宋" w:cs="仿宋"/>
          <w:sz w:val="28"/>
          <w:szCs w:val="28"/>
        </w:rPr>
      </w:pPr>
      <w:r>
        <w:rPr>
          <w:rFonts w:ascii="仿宋" w:hAnsi="仿宋" w:eastAsia="仿宋" w:cs="仿宋"/>
          <w:spacing w:val="-2"/>
          <w:sz w:val="28"/>
          <w:szCs w:val="28"/>
        </w:rPr>
        <w:t>地点：请登录政采云投标客户端投标</w:t>
      </w:r>
    </w:p>
    <w:p w14:paraId="4E8C793E">
      <w:pPr>
        <w:spacing w:before="43" w:line="228" w:lineRule="auto"/>
        <w:ind w:left="18"/>
        <w:rPr>
          <w:rFonts w:ascii="仿宋" w:hAnsi="仿宋" w:eastAsia="仿宋" w:cs="仿宋"/>
          <w:sz w:val="31"/>
          <w:szCs w:val="31"/>
        </w:rPr>
      </w:pPr>
      <w:r>
        <w:rPr>
          <w:rFonts w:ascii="仿宋" w:hAnsi="仿宋" w:eastAsia="仿宋" w:cs="仿宋"/>
          <w:b/>
          <w:bCs/>
          <w:spacing w:val="4"/>
          <w:sz w:val="31"/>
          <w:szCs w:val="31"/>
        </w:rPr>
        <w:t>五、响应文件开启</w:t>
      </w:r>
    </w:p>
    <w:p w14:paraId="7F490EF1">
      <w:pPr>
        <w:spacing w:before="60" w:line="223" w:lineRule="auto"/>
        <w:ind w:left="646"/>
        <w:rPr>
          <w:rFonts w:ascii="仿宋" w:hAnsi="仿宋" w:eastAsia="仿宋" w:cs="仿宋"/>
          <w:sz w:val="28"/>
          <w:szCs w:val="28"/>
        </w:rPr>
      </w:pPr>
      <w:r>
        <w:rPr>
          <w:rFonts w:ascii="仿宋" w:hAnsi="仿宋" w:eastAsia="仿宋" w:cs="仿宋"/>
          <w:spacing w:val="-6"/>
          <w:sz w:val="28"/>
          <w:szCs w:val="28"/>
        </w:rPr>
        <w:t>开启时间：</w:t>
      </w:r>
      <w:r>
        <w:rPr>
          <w:rFonts w:ascii="仿宋" w:hAnsi="仿宋" w:eastAsia="仿宋" w:cs="仿宋"/>
          <w:spacing w:val="0"/>
          <w:sz w:val="28"/>
          <w:szCs w:val="28"/>
        </w:rPr>
        <w:t>202</w:t>
      </w:r>
      <w:r>
        <w:rPr>
          <w:rFonts w:hint="eastAsia" w:ascii="仿宋" w:hAnsi="仿宋" w:eastAsia="仿宋" w:cs="仿宋"/>
          <w:spacing w:val="0"/>
          <w:sz w:val="28"/>
          <w:szCs w:val="28"/>
          <w:lang w:val="en-US" w:eastAsia="zh-CN"/>
        </w:rPr>
        <w:t>6</w:t>
      </w:r>
      <w:r>
        <w:rPr>
          <w:rFonts w:ascii="仿宋" w:hAnsi="仿宋" w:eastAsia="仿宋" w:cs="仿宋"/>
          <w:spacing w:val="0"/>
          <w:sz w:val="28"/>
          <w:szCs w:val="28"/>
        </w:rPr>
        <w:t>年</w:t>
      </w:r>
      <w:r>
        <w:rPr>
          <w:rFonts w:hint="eastAsia" w:ascii="仿宋" w:hAnsi="仿宋" w:eastAsia="仿宋" w:cs="仿宋"/>
          <w:spacing w:val="0"/>
          <w:sz w:val="28"/>
          <w:szCs w:val="28"/>
          <w:lang w:val="en-US" w:eastAsia="zh-CN"/>
        </w:rPr>
        <w:t>6月04日10：30</w:t>
      </w:r>
      <w:r>
        <w:rPr>
          <w:rFonts w:ascii="仿宋" w:hAnsi="仿宋" w:eastAsia="仿宋" w:cs="仿宋"/>
          <w:spacing w:val="0"/>
          <w:sz w:val="28"/>
          <w:szCs w:val="28"/>
        </w:rPr>
        <w:t>（北京时间）</w:t>
      </w:r>
    </w:p>
    <w:p w14:paraId="3A794A02">
      <w:pPr>
        <w:spacing w:before="71" w:line="255" w:lineRule="auto"/>
        <w:ind w:left="10" w:right="1" w:firstLine="644"/>
        <w:rPr>
          <w:rFonts w:ascii="仿宋" w:hAnsi="仿宋" w:eastAsia="仿宋" w:cs="仿宋"/>
          <w:sz w:val="28"/>
          <w:szCs w:val="28"/>
        </w:rPr>
      </w:pPr>
      <w:r>
        <w:rPr>
          <w:rFonts w:ascii="仿宋" w:hAnsi="仿宋" w:eastAsia="仿宋" w:cs="仿宋"/>
          <w:spacing w:val="3"/>
          <w:sz w:val="28"/>
          <w:szCs w:val="28"/>
        </w:rPr>
        <w:t>地点：投标人登录政采云平台</w:t>
      </w:r>
      <w:r>
        <w:rPr>
          <w:rFonts w:ascii="仿宋" w:hAnsi="仿宋" w:eastAsia="仿宋" w:cs="仿宋"/>
          <w:sz w:val="28"/>
          <w:szCs w:val="28"/>
        </w:rPr>
        <w:t>https</w:t>
      </w:r>
      <w:r>
        <w:rPr>
          <w:rFonts w:ascii="仿宋" w:hAnsi="仿宋" w:eastAsia="仿宋" w:cs="仿宋"/>
          <w:spacing w:val="3"/>
          <w:sz w:val="28"/>
          <w:szCs w:val="28"/>
        </w:rPr>
        <w:t>://</w:t>
      </w:r>
      <w:r>
        <w:rPr>
          <w:rFonts w:ascii="仿宋" w:hAnsi="仿宋" w:eastAsia="仿宋" w:cs="仿宋"/>
          <w:sz w:val="28"/>
          <w:szCs w:val="28"/>
        </w:rPr>
        <w:t>www</w:t>
      </w:r>
      <w:r>
        <w:rPr>
          <w:rFonts w:ascii="仿宋" w:hAnsi="仿宋" w:eastAsia="仿宋" w:cs="仿宋"/>
          <w:spacing w:val="3"/>
          <w:sz w:val="28"/>
          <w:szCs w:val="28"/>
        </w:rPr>
        <w:t>.</w:t>
      </w:r>
      <w:r>
        <w:rPr>
          <w:rFonts w:ascii="仿宋" w:hAnsi="仿宋" w:eastAsia="仿宋" w:cs="仿宋"/>
          <w:sz w:val="28"/>
          <w:szCs w:val="28"/>
        </w:rPr>
        <w:t>zcygov</w:t>
      </w:r>
      <w:r>
        <w:rPr>
          <w:rFonts w:ascii="仿宋" w:hAnsi="仿宋" w:eastAsia="仿宋" w:cs="仿宋"/>
          <w:spacing w:val="3"/>
          <w:sz w:val="28"/>
          <w:szCs w:val="28"/>
        </w:rPr>
        <w:t>.</w:t>
      </w:r>
      <w:r>
        <w:rPr>
          <w:rFonts w:ascii="仿宋" w:hAnsi="仿宋" w:eastAsia="仿宋" w:cs="仿宋"/>
          <w:sz w:val="28"/>
          <w:szCs w:val="28"/>
        </w:rPr>
        <w:t>cn</w:t>
      </w:r>
      <w:r>
        <w:rPr>
          <w:rFonts w:ascii="仿宋" w:hAnsi="仿宋" w:eastAsia="仿宋" w:cs="仿宋"/>
          <w:spacing w:val="3"/>
          <w:sz w:val="28"/>
          <w:szCs w:val="28"/>
        </w:rPr>
        <w:t>/，进入“项目采购-</w:t>
      </w:r>
      <w:r>
        <w:rPr>
          <w:rFonts w:ascii="仿宋" w:hAnsi="仿宋" w:eastAsia="仿宋" w:cs="仿宋"/>
          <w:spacing w:val="-2"/>
          <w:sz w:val="28"/>
          <w:szCs w:val="28"/>
        </w:rPr>
        <w:t>开标评标-右边选择对应项目点击“进入项目”进入开标</w:t>
      </w:r>
      <w:r>
        <w:rPr>
          <w:rFonts w:ascii="仿宋" w:hAnsi="仿宋" w:eastAsia="仿宋" w:cs="仿宋"/>
          <w:spacing w:val="-3"/>
          <w:sz w:val="28"/>
          <w:szCs w:val="28"/>
        </w:rPr>
        <w:t>大厅。</w:t>
      </w:r>
    </w:p>
    <w:p w14:paraId="52A06552">
      <w:pPr>
        <w:spacing w:before="16" w:line="228" w:lineRule="auto"/>
        <w:ind w:left="16"/>
        <w:rPr>
          <w:rFonts w:ascii="仿宋" w:hAnsi="仿宋" w:eastAsia="仿宋" w:cs="仿宋"/>
          <w:sz w:val="31"/>
          <w:szCs w:val="31"/>
        </w:rPr>
      </w:pPr>
      <w:r>
        <w:rPr>
          <w:rFonts w:ascii="仿宋" w:hAnsi="仿宋" w:eastAsia="仿宋" w:cs="仿宋"/>
          <w:b/>
          <w:bCs/>
          <w:spacing w:val="3"/>
          <w:sz w:val="31"/>
          <w:szCs w:val="31"/>
        </w:rPr>
        <w:t>六、公告期限</w:t>
      </w:r>
    </w:p>
    <w:p w14:paraId="651BA7BF">
      <w:pPr>
        <w:spacing w:before="57" w:line="221" w:lineRule="auto"/>
        <w:ind w:left="622"/>
        <w:rPr>
          <w:rFonts w:ascii="仿宋" w:hAnsi="仿宋" w:eastAsia="仿宋" w:cs="仿宋"/>
          <w:sz w:val="28"/>
          <w:szCs w:val="28"/>
        </w:rPr>
      </w:pPr>
      <w:r>
        <w:rPr>
          <w:rFonts w:ascii="仿宋" w:hAnsi="仿宋" w:eastAsia="仿宋" w:cs="仿宋"/>
          <w:spacing w:val="-7"/>
          <w:sz w:val="28"/>
          <w:szCs w:val="28"/>
        </w:rPr>
        <w:t>自本公告发布之日起3个工作日。</w:t>
      </w:r>
    </w:p>
    <w:p w14:paraId="536A05B5">
      <w:pPr>
        <w:spacing w:before="43" w:line="227" w:lineRule="auto"/>
        <w:ind w:left="19"/>
        <w:rPr>
          <w:rFonts w:ascii="仿宋" w:hAnsi="仿宋" w:eastAsia="仿宋" w:cs="仿宋"/>
          <w:sz w:val="31"/>
          <w:szCs w:val="31"/>
        </w:rPr>
      </w:pPr>
      <w:r>
        <w:rPr>
          <w:rFonts w:ascii="仿宋" w:hAnsi="仿宋" w:eastAsia="仿宋" w:cs="仿宋"/>
          <w:b/>
          <w:bCs/>
          <w:sz w:val="31"/>
          <w:szCs w:val="31"/>
        </w:rPr>
        <w:t>七、其他补充事宜</w:t>
      </w:r>
    </w:p>
    <w:p w14:paraId="36CC0CCD">
      <w:pPr>
        <w:spacing w:before="62" w:line="220" w:lineRule="auto"/>
        <w:ind w:left="23"/>
        <w:rPr>
          <w:rFonts w:ascii="仿宋" w:hAnsi="仿宋" w:eastAsia="仿宋" w:cs="仿宋"/>
          <w:sz w:val="28"/>
          <w:szCs w:val="28"/>
        </w:rPr>
      </w:pPr>
      <w:r>
        <w:rPr>
          <w:rFonts w:ascii="仿宋" w:hAnsi="仿宋" w:eastAsia="仿宋" w:cs="仿宋"/>
          <w:spacing w:val="-1"/>
          <w:sz w:val="28"/>
          <w:szCs w:val="28"/>
        </w:rPr>
        <w:t>1、本次公告在新疆政府采购网和阿克苏地区行政公署网</w:t>
      </w:r>
      <w:r>
        <w:rPr>
          <w:rFonts w:ascii="仿宋" w:hAnsi="仿宋" w:eastAsia="仿宋" w:cs="仿宋"/>
          <w:spacing w:val="-2"/>
          <w:sz w:val="28"/>
          <w:szCs w:val="28"/>
        </w:rPr>
        <w:t>发布；</w:t>
      </w:r>
    </w:p>
    <w:p w14:paraId="6F88D8D7">
      <w:pPr>
        <w:spacing w:before="77" w:line="221" w:lineRule="auto"/>
        <w:ind w:left="5"/>
        <w:rPr>
          <w:rFonts w:ascii="仿宋" w:hAnsi="仿宋" w:eastAsia="仿宋" w:cs="仿宋"/>
          <w:sz w:val="28"/>
          <w:szCs w:val="28"/>
        </w:rPr>
      </w:pPr>
      <w:r>
        <w:rPr>
          <w:rFonts w:ascii="仿宋" w:hAnsi="仿宋" w:eastAsia="仿宋" w:cs="仿宋"/>
          <w:spacing w:val="-1"/>
          <w:sz w:val="28"/>
          <w:szCs w:val="28"/>
        </w:rPr>
        <w:t>2、请投标人随时关注本项目的变更、答疑、澄清文件；</w:t>
      </w:r>
    </w:p>
    <w:p w14:paraId="18A94796">
      <w:pPr>
        <w:spacing w:before="74" w:line="246" w:lineRule="auto"/>
        <w:ind w:left="11" w:hanging="4"/>
        <w:rPr>
          <w:rFonts w:ascii="仿宋" w:hAnsi="仿宋" w:eastAsia="仿宋" w:cs="仿宋"/>
          <w:sz w:val="28"/>
          <w:szCs w:val="28"/>
        </w:rPr>
      </w:pPr>
      <w:r>
        <w:rPr>
          <w:rFonts w:ascii="仿宋" w:hAnsi="仿宋" w:eastAsia="仿宋" w:cs="仿宋"/>
          <w:sz w:val="28"/>
          <w:szCs w:val="28"/>
        </w:rPr>
        <w:t>3、本项目实行电子招投标，投标人须登录政采云平台申</w:t>
      </w:r>
      <w:r>
        <w:rPr>
          <w:rFonts w:ascii="仿宋" w:hAnsi="仿宋" w:eastAsia="仿宋" w:cs="仿宋"/>
          <w:spacing w:val="-1"/>
          <w:sz w:val="28"/>
          <w:szCs w:val="28"/>
        </w:rPr>
        <w:t>请获取招标文件，并通过政采云电子投标客户端制作投标文件，同时自行承担与投标有关的一切费用；</w:t>
      </w:r>
    </w:p>
    <w:p w14:paraId="2C714203">
      <w:pPr>
        <w:spacing w:before="74" w:line="254" w:lineRule="auto"/>
        <w:ind w:firstLine="1"/>
        <w:rPr>
          <w:rFonts w:ascii="仿宋" w:hAnsi="仿宋" w:eastAsia="仿宋" w:cs="仿宋"/>
          <w:sz w:val="28"/>
          <w:szCs w:val="28"/>
        </w:rPr>
      </w:pPr>
      <w:r>
        <w:rPr>
          <w:rFonts w:ascii="仿宋" w:hAnsi="仿宋" w:eastAsia="仿宋" w:cs="仿宋"/>
          <w:spacing w:val="8"/>
          <w:sz w:val="28"/>
          <w:szCs w:val="28"/>
        </w:rPr>
        <w:t>4、各投标人应在开标前确保成为新疆政府采购网正式注册入库投标人</w:t>
      </w:r>
      <w:r>
        <w:rPr>
          <w:rFonts w:ascii="仿宋" w:hAnsi="仿宋" w:eastAsia="仿宋" w:cs="仿宋"/>
          <w:spacing w:val="7"/>
          <w:sz w:val="28"/>
          <w:szCs w:val="28"/>
        </w:rPr>
        <w:t>，并完成</w:t>
      </w:r>
      <w:r>
        <w:rPr>
          <w:rFonts w:ascii="仿宋" w:hAnsi="仿宋" w:eastAsia="仿宋" w:cs="仿宋"/>
          <w:sz w:val="28"/>
          <w:szCs w:val="28"/>
        </w:rPr>
        <w:t>CA</w:t>
      </w:r>
      <w:r>
        <w:rPr>
          <w:rFonts w:ascii="仿宋" w:hAnsi="仿宋" w:eastAsia="仿宋" w:cs="仿宋"/>
          <w:spacing w:val="4"/>
          <w:sz w:val="28"/>
          <w:szCs w:val="28"/>
        </w:rPr>
        <w:t>数字证书申领。因未注册入库、未办理</w:t>
      </w:r>
      <w:r>
        <w:rPr>
          <w:rFonts w:ascii="仿宋" w:hAnsi="仿宋" w:eastAsia="仿宋" w:cs="仿宋"/>
          <w:sz w:val="28"/>
          <w:szCs w:val="28"/>
        </w:rPr>
        <w:t>CA</w:t>
      </w:r>
      <w:r>
        <w:rPr>
          <w:rFonts w:ascii="仿宋" w:hAnsi="仿宋" w:eastAsia="仿宋" w:cs="仿宋"/>
          <w:spacing w:val="4"/>
          <w:sz w:val="28"/>
          <w:szCs w:val="28"/>
        </w:rPr>
        <w:t>数字证书等原因造成无法投标或投</w:t>
      </w:r>
      <w:r>
        <w:rPr>
          <w:rFonts w:ascii="仿宋" w:hAnsi="仿宋" w:eastAsia="仿宋" w:cs="仿宋"/>
          <w:spacing w:val="-1"/>
          <w:sz w:val="28"/>
          <w:szCs w:val="28"/>
        </w:rPr>
        <w:t>标失败等后果由投标人自行承担；</w:t>
      </w:r>
    </w:p>
    <w:p w14:paraId="59123E3E">
      <w:pPr>
        <w:spacing w:before="91" w:line="247" w:lineRule="auto"/>
        <w:ind w:left="14" w:firstLine="69"/>
        <w:rPr>
          <w:rFonts w:ascii="仿宋" w:hAnsi="仿宋" w:eastAsia="仿宋" w:cs="仿宋"/>
          <w:spacing w:val="-2"/>
          <w:sz w:val="28"/>
          <w:szCs w:val="28"/>
        </w:rPr>
      </w:pPr>
      <w:r>
        <w:rPr>
          <w:rFonts w:ascii="仿宋" w:hAnsi="仿宋" w:eastAsia="仿宋" w:cs="仿宋"/>
          <w:sz w:val="28"/>
          <w:szCs w:val="28"/>
        </w:rPr>
        <w:t>5、投标人可前往新疆政府采购网（http://www.ccgp-xinjia</w:t>
      </w:r>
      <w:r>
        <w:rPr>
          <w:rFonts w:ascii="仿宋" w:hAnsi="仿宋" w:eastAsia="仿宋" w:cs="仿宋"/>
          <w:spacing w:val="-1"/>
          <w:sz w:val="28"/>
          <w:szCs w:val="28"/>
        </w:rPr>
        <w:t>ng.gov.cn/）下载专区，下载政采云电子投标客户端，安装完成后，可通过账号</w:t>
      </w:r>
      <w:r>
        <w:rPr>
          <w:rFonts w:ascii="仿宋" w:hAnsi="仿宋" w:eastAsia="仿宋" w:cs="仿宋"/>
          <w:spacing w:val="-2"/>
          <w:sz w:val="28"/>
          <w:szCs w:val="28"/>
        </w:rPr>
        <w:t>密码或CA登录客户端</w:t>
      </w:r>
      <w:r>
        <w:rPr>
          <w:rFonts w:ascii="仿宋" w:hAnsi="仿宋" w:eastAsia="仿宋" w:cs="仿宋"/>
          <w:spacing w:val="1"/>
          <w:sz w:val="28"/>
          <w:szCs w:val="28"/>
        </w:rPr>
        <w:t>进行投标文件制作。在使用政采云电子投标客户端时，建议使用</w:t>
      </w:r>
      <w:r>
        <w:rPr>
          <w:rFonts w:ascii="仿宋" w:hAnsi="仿宋" w:eastAsia="仿宋" w:cs="仿宋"/>
          <w:sz w:val="28"/>
          <w:szCs w:val="28"/>
        </w:rPr>
        <w:t>WIN</w:t>
      </w:r>
      <w:r>
        <w:rPr>
          <w:rFonts w:ascii="仿宋" w:hAnsi="仿宋" w:eastAsia="仿宋" w:cs="仿宋"/>
          <w:spacing w:val="1"/>
          <w:sz w:val="28"/>
          <w:szCs w:val="28"/>
        </w:rPr>
        <w:t>7及以</w:t>
      </w:r>
      <w:r>
        <w:rPr>
          <w:rFonts w:ascii="仿宋" w:hAnsi="仿宋" w:eastAsia="仿宋" w:cs="仿宋"/>
          <w:sz w:val="28"/>
          <w:szCs w:val="28"/>
        </w:rPr>
        <w:t>上操作</w:t>
      </w:r>
      <w:r>
        <w:rPr>
          <w:rFonts w:ascii="仿宋" w:hAnsi="仿宋" w:eastAsia="仿宋" w:cs="仿宋"/>
          <w:spacing w:val="-2"/>
          <w:sz w:val="28"/>
          <w:szCs w:val="28"/>
        </w:rPr>
        <w:t>系统。如有问题可拨打政采云客户服务热线95763进行咨询；</w:t>
      </w:r>
    </w:p>
    <w:p w14:paraId="1DA940C0">
      <w:pPr>
        <w:spacing w:before="91" w:line="247" w:lineRule="auto"/>
        <w:ind w:left="14" w:firstLine="69"/>
        <w:rPr>
          <w:rFonts w:ascii="仿宋" w:hAnsi="仿宋" w:eastAsia="仿宋" w:cs="仿宋"/>
          <w:sz w:val="28"/>
          <w:szCs w:val="28"/>
        </w:rPr>
      </w:pPr>
      <w:r>
        <w:rPr>
          <w:rFonts w:ascii="仿宋" w:hAnsi="仿宋" w:eastAsia="仿宋" w:cs="仿宋"/>
          <w:spacing w:val="1"/>
          <w:sz w:val="28"/>
          <w:szCs w:val="28"/>
        </w:rPr>
        <w:t>6、本项目采用不见面开标，投标人须在投标截止时间</w:t>
      </w:r>
      <w:r>
        <w:rPr>
          <w:rFonts w:ascii="仿宋" w:hAnsi="仿宋" w:eastAsia="仿宋" w:cs="仿宋"/>
          <w:sz w:val="28"/>
          <w:szCs w:val="28"/>
        </w:rPr>
        <w:t>前通过CA在政采云平台上</w:t>
      </w:r>
      <w:r>
        <w:rPr>
          <w:rFonts w:ascii="仿宋" w:hAnsi="仿宋" w:eastAsia="仿宋" w:cs="仿宋"/>
          <w:spacing w:val="-2"/>
          <w:sz w:val="28"/>
          <w:szCs w:val="28"/>
        </w:rPr>
        <w:t>传加密的电子投标文件。</w:t>
      </w:r>
    </w:p>
    <w:p w14:paraId="62D4F707">
      <w:pPr>
        <w:spacing w:before="71" w:line="258" w:lineRule="auto"/>
        <w:ind w:left="10" w:firstLine="80"/>
        <w:rPr>
          <w:rFonts w:ascii="仿宋" w:hAnsi="仿宋" w:eastAsia="仿宋" w:cs="仿宋"/>
          <w:sz w:val="28"/>
          <w:szCs w:val="28"/>
        </w:rPr>
      </w:pPr>
      <w:r>
        <w:rPr>
          <w:rFonts w:ascii="仿宋" w:hAnsi="仿宋" w:eastAsia="仿宋" w:cs="仿宋"/>
          <w:spacing w:val="4"/>
          <w:sz w:val="28"/>
          <w:szCs w:val="28"/>
        </w:rPr>
        <w:t>7、投标人在开标前须提前配置好电脑浏览器（建议使用360</w:t>
      </w:r>
      <w:r>
        <w:rPr>
          <w:rFonts w:ascii="仿宋" w:hAnsi="仿宋" w:eastAsia="仿宋" w:cs="仿宋"/>
          <w:spacing w:val="3"/>
          <w:sz w:val="28"/>
          <w:szCs w:val="28"/>
        </w:rPr>
        <w:t>浏览器或谷歌浏览</w:t>
      </w:r>
      <w:r>
        <w:rPr>
          <w:rFonts w:ascii="仿宋" w:hAnsi="仿宋" w:eastAsia="仿宋" w:cs="仿宋"/>
          <w:spacing w:val="-2"/>
          <w:sz w:val="28"/>
          <w:szCs w:val="28"/>
        </w:rPr>
        <w:t>器</w:t>
      </w:r>
      <w:r>
        <w:rPr>
          <w:rFonts w:ascii="仿宋" w:hAnsi="仿宋" w:eastAsia="仿宋" w:cs="仿宋"/>
          <w:spacing w:val="14"/>
          <w:sz w:val="28"/>
          <w:szCs w:val="28"/>
        </w:rPr>
        <w:t>），</w:t>
      </w:r>
      <w:r>
        <w:rPr>
          <w:rFonts w:ascii="仿宋" w:hAnsi="仿宋" w:eastAsia="仿宋" w:cs="仿宋"/>
          <w:spacing w:val="-2"/>
          <w:sz w:val="28"/>
          <w:szCs w:val="28"/>
        </w:rPr>
        <w:t>开标时请使用制作加密电子投标文件的CA锁进行解密及报价确认。本项目</w:t>
      </w:r>
      <w:r>
        <w:rPr>
          <w:rFonts w:ascii="仿宋" w:hAnsi="仿宋" w:eastAsia="仿宋" w:cs="仿宋"/>
          <w:spacing w:val="-1"/>
          <w:sz w:val="28"/>
          <w:szCs w:val="28"/>
        </w:rPr>
        <w:t>投标文件解密时间定为30分钟，如因自身原因导致无法正</w:t>
      </w:r>
      <w:r>
        <w:rPr>
          <w:rFonts w:ascii="仿宋" w:hAnsi="仿宋" w:eastAsia="仿宋" w:cs="仿宋"/>
          <w:spacing w:val="-2"/>
          <w:sz w:val="28"/>
          <w:szCs w:val="28"/>
        </w:rPr>
        <w:t>常解密，后果由投标人</w:t>
      </w:r>
      <w:r>
        <w:rPr>
          <w:rFonts w:ascii="仿宋" w:hAnsi="仿宋" w:eastAsia="仿宋" w:cs="仿宋"/>
          <w:spacing w:val="-4"/>
          <w:sz w:val="28"/>
          <w:szCs w:val="28"/>
        </w:rPr>
        <w:t>自行承担。</w:t>
      </w:r>
    </w:p>
    <w:p w14:paraId="42E681F7">
      <w:pPr>
        <w:spacing w:before="109" w:line="223" w:lineRule="auto"/>
        <w:ind w:left="7"/>
        <w:rPr>
          <w:rFonts w:ascii="仿宋" w:hAnsi="仿宋" w:eastAsia="仿宋" w:cs="仿宋"/>
          <w:sz w:val="24"/>
          <w:szCs w:val="24"/>
        </w:rPr>
      </w:pPr>
      <w:r>
        <w:rPr>
          <w:rFonts w:ascii="仿宋" w:hAnsi="仿宋" w:eastAsia="仿宋" w:cs="仿宋"/>
          <w:b/>
          <w:bCs/>
          <w:spacing w:val="-6"/>
          <w:sz w:val="24"/>
          <w:szCs w:val="24"/>
        </w:rPr>
        <w:t>特别提示：</w:t>
      </w:r>
    </w:p>
    <w:p w14:paraId="67B63A73">
      <w:pPr>
        <w:spacing w:before="119" w:line="301" w:lineRule="auto"/>
        <w:ind w:left="7" w:right="57" w:firstLine="11"/>
        <w:rPr>
          <w:rFonts w:ascii="仿宋" w:hAnsi="仿宋" w:eastAsia="仿宋" w:cs="仿宋"/>
          <w:sz w:val="24"/>
          <w:szCs w:val="24"/>
        </w:rPr>
      </w:pPr>
      <w:r>
        <w:rPr>
          <w:rFonts w:ascii="仿宋" w:hAnsi="仿宋" w:eastAsia="仿宋" w:cs="仿宋"/>
          <w:b/>
          <w:bCs/>
          <w:spacing w:val="-3"/>
          <w:sz w:val="24"/>
          <w:szCs w:val="24"/>
        </w:rPr>
        <w:t>1、采购限额标准以上，200万元以下的货物和服务采购项目、400万元以下的工程采购项目，</w:t>
      </w:r>
      <w:r>
        <w:rPr>
          <w:rFonts w:ascii="仿宋" w:hAnsi="仿宋" w:eastAsia="仿宋" w:cs="仿宋"/>
          <w:b/>
          <w:bCs/>
          <w:spacing w:val="-2"/>
          <w:sz w:val="24"/>
          <w:szCs w:val="24"/>
        </w:rPr>
        <w:t>适宜由中小企业提供的，采购人应当专门面向</w:t>
      </w:r>
      <w:r>
        <w:rPr>
          <w:rFonts w:ascii="仿宋" w:hAnsi="仿宋" w:eastAsia="仿宋" w:cs="仿宋"/>
          <w:b/>
          <w:bCs/>
          <w:spacing w:val="-3"/>
          <w:sz w:val="24"/>
          <w:szCs w:val="24"/>
        </w:rPr>
        <w:t>中小企业采购。</w:t>
      </w:r>
    </w:p>
    <w:p w14:paraId="7441400D">
      <w:pPr>
        <w:spacing w:before="40" w:line="299" w:lineRule="auto"/>
        <w:ind w:left="7" w:right="2" w:hanging="4"/>
        <w:rPr>
          <w:rFonts w:ascii="仿宋" w:hAnsi="仿宋" w:eastAsia="仿宋" w:cs="仿宋"/>
          <w:sz w:val="24"/>
          <w:szCs w:val="24"/>
        </w:rPr>
      </w:pPr>
      <w:r>
        <w:rPr>
          <w:rFonts w:ascii="仿宋" w:hAnsi="仿宋" w:eastAsia="仿宋" w:cs="仿宋"/>
          <w:b/>
          <w:bCs/>
          <w:spacing w:val="-1"/>
          <w:sz w:val="24"/>
          <w:szCs w:val="24"/>
        </w:rPr>
        <w:t>2、超过200万元的货物和服务采购项目，预留该部分采购项目预算总额的30</w:t>
      </w:r>
      <w:r>
        <w:rPr>
          <w:rFonts w:ascii="仿宋" w:hAnsi="仿宋" w:eastAsia="仿宋" w:cs="仿宋"/>
          <w:b/>
          <w:bCs/>
          <w:spacing w:val="-2"/>
          <w:sz w:val="24"/>
          <w:szCs w:val="24"/>
        </w:rPr>
        <w:t>%以上专门面向中</w:t>
      </w:r>
      <w:r>
        <w:rPr>
          <w:rFonts w:ascii="仿宋" w:hAnsi="仿宋" w:eastAsia="仿宋" w:cs="仿宋"/>
          <w:b/>
          <w:bCs/>
          <w:sz w:val="24"/>
          <w:szCs w:val="24"/>
        </w:rPr>
        <w:t>小企业采购，其中预留给小微企业的比例不低于60%。</w:t>
      </w:r>
    </w:p>
    <w:p w14:paraId="28C98136">
      <w:pPr>
        <w:spacing w:before="40" w:line="301" w:lineRule="auto"/>
        <w:ind w:right="2" w:firstLine="5"/>
        <w:rPr>
          <w:rFonts w:ascii="仿宋" w:hAnsi="仿宋" w:eastAsia="仿宋" w:cs="仿宋"/>
          <w:sz w:val="24"/>
          <w:szCs w:val="24"/>
        </w:rPr>
      </w:pPr>
      <w:r>
        <w:rPr>
          <w:rFonts w:ascii="仿宋" w:hAnsi="仿宋" w:eastAsia="仿宋" w:cs="仿宋"/>
          <w:b/>
          <w:bCs/>
          <w:spacing w:val="2"/>
          <w:sz w:val="24"/>
          <w:szCs w:val="24"/>
        </w:rPr>
        <w:t>3、超过400万元的工程采购项目中适宜由中小企业提供</w:t>
      </w:r>
      <w:r>
        <w:rPr>
          <w:rFonts w:ascii="仿宋" w:hAnsi="仿宋" w:eastAsia="仿宋" w:cs="仿宋"/>
          <w:b/>
          <w:bCs/>
          <w:spacing w:val="1"/>
          <w:sz w:val="24"/>
          <w:szCs w:val="24"/>
        </w:rPr>
        <w:t>的，预留该部分采购项目预算总额的</w:t>
      </w:r>
      <w:r>
        <w:rPr>
          <w:rFonts w:ascii="仿宋" w:hAnsi="仿宋" w:eastAsia="仿宋" w:cs="仿宋"/>
          <w:b/>
          <w:bCs/>
          <w:sz w:val="24"/>
          <w:szCs w:val="24"/>
        </w:rPr>
        <w:t>40%以上专门面向中小企业采购，其中预留给小微企业的比例不</w:t>
      </w:r>
      <w:r>
        <w:rPr>
          <w:rFonts w:ascii="仿宋" w:hAnsi="仿宋" w:eastAsia="仿宋" w:cs="仿宋"/>
          <w:b/>
          <w:bCs/>
          <w:spacing w:val="-1"/>
          <w:sz w:val="24"/>
          <w:szCs w:val="24"/>
        </w:rPr>
        <w:t>低于60%。</w:t>
      </w:r>
    </w:p>
    <w:p w14:paraId="645069E2">
      <w:pPr>
        <w:spacing w:before="40" w:line="296" w:lineRule="auto"/>
        <w:ind w:left="5" w:hanging="5"/>
        <w:rPr>
          <w:rFonts w:ascii="仿宋" w:hAnsi="仿宋" w:eastAsia="仿宋" w:cs="仿宋"/>
          <w:sz w:val="24"/>
          <w:szCs w:val="24"/>
        </w:rPr>
      </w:pPr>
      <w:r>
        <w:rPr>
          <w:rFonts w:ascii="仿宋" w:hAnsi="仿宋" w:eastAsia="仿宋" w:cs="仿宋"/>
          <w:b/>
          <w:bCs/>
          <w:spacing w:val="6"/>
          <w:sz w:val="24"/>
          <w:szCs w:val="24"/>
        </w:rPr>
        <w:t>4、对于未预留份额专门面向中小企业的采购项目，以及预留份额项目中的非预留部分采购</w:t>
      </w:r>
      <w:r>
        <w:rPr>
          <w:rFonts w:ascii="仿宋" w:hAnsi="仿宋" w:eastAsia="仿宋" w:cs="仿宋"/>
          <w:b/>
          <w:bCs/>
          <w:spacing w:val="8"/>
          <w:sz w:val="24"/>
          <w:szCs w:val="24"/>
        </w:rPr>
        <w:t>包，采购人、采购代理机构应当对符合规定的小微企业报价给予10%~20%（工程项目为</w:t>
      </w:r>
      <w:r>
        <w:rPr>
          <w:rFonts w:ascii="仿宋" w:hAnsi="仿宋" w:eastAsia="仿宋" w:cs="仿宋"/>
          <w:b/>
          <w:bCs/>
          <w:spacing w:val="2"/>
          <w:sz w:val="24"/>
          <w:szCs w:val="24"/>
        </w:rPr>
        <w:t>3%~5%）的扣除，用扣除后的价格参加评审。适用招标投标法的政府采购工程建设项目，采用</w:t>
      </w:r>
      <w:r>
        <w:rPr>
          <w:rFonts w:ascii="仿宋" w:hAnsi="仿宋" w:eastAsia="仿宋" w:cs="仿宋"/>
          <w:b/>
          <w:bCs/>
          <w:sz w:val="24"/>
          <w:szCs w:val="24"/>
        </w:rPr>
        <w:t>综合评估法但未采用低价优先法计算价格分的，评标时应当在采</w:t>
      </w:r>
      <w:r>
        <w:rPr>
          <w:rFonts w:ascii="仿宋" w:hAnsi="仿宋" w:eastAsia="仿宋" w:cs="仿宋"/>
          <w:b/>
          <w:bCs/>
          <w:spacing w:val="-1"/>
          <w:sz w:val="24"/>
          <w:szCs w:val="24"/>
        </w:rPr>
        <w:t>用原报价进行评分的基础上增</w:t>
      </w:r>
      <w:r>
        <w:rPr>
          <w:rFonts w:ascii="仿宋" w:hAnsi="仿宋" w:eastAsia="仿宋" w:cs="仿宋"/>
          <w:b/>
          <w:bCs/>
          <w:sz w:val="24"/>
          <w:szCs w:val="24"/>
        </w:rPr>
        <w:t>加其价格得分的3%~5%作为其价格分。</w:t>
      </w:r>
    </w:p>
    <w:p w14:paraId="4AB1290D">
      <w:pPr>
        <w:spacing w:before="123" w:line="293" w:lineRule="auto"/>
        <w:ind w:left="6" w:hanging="1"/>
        <w:rPr>
          <w:rFonts w:ascii="仿宋" w:hAnsi="仿宋" w:eastAsia="仿宋" w:cs="仿宋"/>
          <w:sz w:val="28"/>
          <w:szCs w:val="28"/>
        </w:rPr>
      </w:pPr>
      <w:r>
        <w:rPr>
          <w:rFonts w:ascii="仿宋" w:hAnsi="仿宋" w:eastAsia="仿宋" w:cs="仿宋"/>
          <w:b/>
          <w:bCs/>
          <w:spacing w:val="3"/>
          <w:sz w:val="24"/>
          <w:szCs w:val="24"/>
        </w:rPr>
        <w:t>5、接受大中型企业与小微企业组成联合体或者允许</w:t>
      </w:r>
      <w:r>
        <w:rPr>
          <w:rFonts w:ascii="仿宋" w:hAnsi="仿宋" w:eastAsia="仿宋" w:cs="仿宋"/>
          <w:b/>
          <w:bCs/>
          <w:spacing w:val="2"/>
          <w:sz w:val="24"/>
          <w:szCs w:val="24"/>
        </w:rPr>
        <w:t>大中型企业向一家或者多家小微企业分包</w:t>
      </w:r>
      <w:r>
        <w:rPr>
          <w:rFonts w:ascii="仿宋" w:hAnsi="仿宋" w:eastAsia="仿宋" w:cs="仿宋"/>
          <w:b/>
          <w:bCs/>
          <w:spacing w:val="1"/>
          <w:sz w:val="24"/>
          <w:szCs w:val="24"/>
        </w:rPr>
        <w:t>的采购项目，对于联合协议或者分包意向协议约定小微企</w:t>
      </w:r>
      <w:r>
        <w:rPr>
          <w:rFonts w:ascii="仿宋" w:hAnsi="仿宋" w:eastAsia="仿宋" w:cs="仿宋"/>
          <w:b/>
          <w:bCs/>
          <w:sz w:val="24"/>
          <w:szCs w:val="24"/>
        </w:rPr>
        <w:t>业的合同份额占到合同总金额30%以</w:t>
      </w:r>
      <w:r>
        <w:rPr>
          <w:rFonts w:ascii="仿宋" w:hAnsi="仿宋" w:eastAsia="仿宋" w:cs="仿宋"/>
          <w:b/>
          <w:bCs/>
          <w:spacing w:val="6"/>
          <w:sz w:val="24"/>
          <w:szCs w:val="24"/>
        </w:rPr>
        <w:t>上的，采购人、采购代理机构应当对联合体或者大中型企业的报价给予4%~6%（工程项目为</w:t>
      </w:r>
      <w:r>
        <w:rPr>
          <w:rFonts w:ascii="仿宋" w:hAnsi="仿宋" w:eastAsia="仿宋" w:cs="仿宋"/>
          <w:b/>
          <w:bCs/>
          <w:spacing w:val="2"/>
          <w:sz w:val="24"/>
          <w:szCs w:val="24"/>
        </w:rPr>
        <w:t>1%~2%）的扣除，用扣除后的价格参加评审。适用招标投标法的政府采购工程建设项目，采用</w:t>
      </w:r>
      <w:r>
        <w:rPr>
          <w:rFonts w:ascii="仿宋" w:hAnsi="仿宋" w:eastAsia="仿宋" w:cs="仿宋"/>
          <w:b/>
          <w:bCs/>
          <w:sz w:val="24"/>
          <w:szCs w:val="24"/>
        </w:rPr>
        <w:t>综合评估法但未采用低价优先法计算价格分的，评标时应当</w:t>
      </w:r>
      <w:r>
        <w:rPr>
          <w:rFonts w:ascii="仿宋" w:hAnsi="仿宋" w:eastAsia="仿宋" w:cs="仿宋"/>
          <w:b/>
          <w:bCs/>
          <w:spacing w:val="-1"/>
          <w:sz w:val="24"/>
          <w:szCs w:val="24"/>
        </w:rPr>
        <w:t>在采用原报价进行评分的基础上增</w:t>
      </w:r>
      <w:r>
        <w:rPr>
          <w:rFonts w:ascii="仿宋" w:hAnsi="仿宋" w:eastAsia="仿宋" w:cs="仿宋"/>
          <w:b/>
          <w:bCs/>
          <w:spacing w:val="-4"/>
          <w:sz w:val="24"/>
          <w:szCs w:val="24"/>
        </w:rPr>
        <w:t>加其价格得分的1%~2%作为其价格分</w:t>
      </w:r>
      <w:r>
        <w:rPr>
          <w:rFonts w:ascii="仿宋" w:hAnsi="仿宋" w:eastAsia="仿宋" w:cs="仿宋"/>
          <w:spacing w:val="-4"/>
          <w:sz w:val="28"/>
          <w:szCs w:val="28"/>
        </w:rPr>
        <w:t>。</w:t>
      </w:r>
    </w:p>
    <w:p w14:paraId="3286B06E">
      <w:pPr>
        <w:spacing w:before="44" w:line="226" w:lineRule="auto"/>
        <w:ind w:left="12"/>
        <w:rPr>
          <w:rFonts w:ascii="仿宋" w:hAnsi="仿宋" w:eastAsia="仿宋" w:cs="仿宋"/>
          <w:sz w:val="31"/>
          <w:szCs w:val="31"/>
        </w:rPr>
      </w:pPr>
      <w:r>
        <w:rPr>
          <w:rFonts w:ascii="仿宋" w:hAnsi="仿宋" w:eastAsia="仿宋" w:cs="仿宋"/>
          <w:b/>
          <w:bCs/>
          <w:spacing w:val="6"/>
          <w:sz w:val="31"/>
          <w:szCs w:val="31"/>
        </w:rPr>
        <w:t>八、对本次采购提出询问，请按以下方式联系</w:t>
      </w:r>
    </w:p>
    <w:p w14:paraId="3B84A112">
      <w:pPr>
        <w:keepNext w:val="0"/>
        <w:keepLines w:val="0"/>
        <w:pageBreakBefore w:val="0"/>
        <w:widowControl/>
        <w:kinsoku w:val="0"/>
        <w:wordWrap/>
        <w:overflowPunct/>
        <w:topLinePunct w:val="0"/>
        <w:autoSpaceDE w:val="0"/>
        <w:autoSpaceDN w:val="0"/>
        <w:bidi w:val="0"/>
        <w:adjustRightInd w:val="0"/>
        <w:snapToGrid w:val="0"/>
        <w:spacing w:line="227" w:lineRule="auto"/>
        <w:ind w:left="24"/>
        <w:textAlignment w:val="baseline"/>
        <w:rPr>
          <w:rFonts w:ascii="仿宋" w:hAnsi="仿宋" w:eastAsia="仿宋" w:cs="仿宋"/>
          <w:sz w:val="28"/>
          <w:szCs w:val="28"/>
        </w:rPr>
      </w:pPr>
      <w:r>
        <w:rPr>
          <w:rFonts w:ascii="仿宋" w:hAnsi="仿宋" w:eastAsia="仿宋" w:cs="仿宋"/>
          <w:sz w:val="28"/>
          <w:szCs w:val="28"/>
        </w:rPr>
        <w:t>1.采购人信息</w:t>
      </w:r>
    </w:p>
    <w:p w14:paraId="39A9E5B5">
      <w:pPr>
        <w:keepNext w:val="0"/>
        <w:keepLines w:val="0"/>
        <w:pageBreakBefore w:val="0"/>
        <w:widowControl/>
        <w:kinsoku w:val="0"/>
        <w:wordWrap/>
        <w:overflowPunct/>
        <w:topLinePunct w:val="0"/>
        <w:autoSpaceDE w:val="0"/>
        <w:autoSpaceDN w:val="0"/>
        <w:bidi w:val="0"/>
        <w:adjustRightInd w:val="0"/>
        <w:snapToGrid w:val="0"/>
        <w:spacing w:line="227" w:lineRule="auto"/>
        <w:ind w:left="24"/>
        <w:textAlignment w:val="baseline"/>
        <w:rPr>
          <w:rFonts w:hint="eastAsia" w:ascii="仿宋" w:hAnsi="仿宋" w:eastAsia="仿宋" w:cs="仿宋"/>
          <w:sz w:val="28"/>
          <w:szCs w:val="28"/>
          <w:lang w:val="en-US" w:eastAsia="zh-CN"/>
        </w:rPr>
      </w:pPr>
      <w:r>
        <w:rPr>
          <w:rFonts w:ascii="仿宋" w:hAnsi="仿宋" w:eastAsia="仿宋" w:cs="仿宋"/>
          <w:sz w:val="28"/>
          <w:szCs w:val="28"/>
        </w:rPr>
        <w:t>名称：</w:t>
      </w:r>
      <w:r>
        <w:rPr>
          <w:rFonts w:hint="eastAsia" w:ascii="仿宋" w:hAnsi="仿宋" w:eastAsia="仿宋" w:cs="仿宋"/>
          <w:sz w:val="28"/>
          <w:szCs w:val="28"/>
          <w:lang w:eastAsia="zh-CN"/>
        </w:rPr>
        <w:t>阿克苏地区社会体育指导中心</w:t>
      </w:r>
    </w:p>
    <w:p w14:paraId="708B0B11">
      <w:pPr>
        <w:keepNext w:val="0"/>
        <w:keepLines w:val="0"/>
        <w:pageBreakBefore w:val="0"/>
        <w:widowControl/>
        <w:kinsoku w:val="0"/>
        <w:wordWrap/>
        <w:overflowPunct/>
        <w:topLinePunct w:val="0"/>
        <w:autoSpaceDE w:val="0"/>
        <w:autoSpaceDN w:val="0"/>
        <w:bidi w:val="0"/>
        <w:adjustRightInd w:val="0"/>
        <w:snapToGrid w:val="0"/>
        <w:spacing w:line="228" w:lineRule="auto"/>
        <w:ind w:left="24"/>
        <w:textAlignment w:val="baseline"/>
        <w:rPr>
          <w:rFonts w:hint="eastAsia" w:ascii="仿宋" w:hAnsi="仿宋" w:eastAsia="仿宋" w:cs="仿宋"/>
          <w:sz w:val="28"/>
          <w:szCs w:val="28"/>
          <w:highlight w:val="none"/>
          <w:lang w:eastAsia="zh-CN"/>
        </w:rPr>
      </w:pPr>
      <w:r>
        <w:rPr>
          <w:rFonts w:ascii="仿宋" w:hAnsi="仿宋" w:eastAsia="仿宋" w:cs="仿宋"/>
          <w:sz w:val="28"/>
          <w:szCs w:val="28"/>
        </w:rPr>
        <w:t>地址：</w:t>
      </w:r>
      <w:r>
        <w:rPr>
          <w:rFonts w:hint="eastAsia" w:ascii="仿宋" w:hAnsi="仿宋" w:eastAsia="仿宋" w:cs="仿宋"/>
          <w:sz w:val="28"/>
          <w:szCs w:val="28"/>
          <w:highlight w:val="none"/>
          <w:lang w:eastAsia="zh-CN"/>
        </w:rPr>
        <w:t>阿克苏市解放南路2号</w:t>
      </w:r>
    </w:p>
    <w:p w14:paraId="29E9BDDC">
      <w:pPr>
        <w:keepNext w:val="0"/>
        <w:keepLines w:val="0"/>
        <w:pageBreakBefore w:val="0"/>
        <w:widowControl/>
        <w:kinsoku w:val="0"/>
        <w:wordWrap/>
        <w:overflowPunct/>
        <w:topLinePunct w:val="0"/>
        <w:autoSpaceDE w:val="0"/>
        <w:autoSpaceDN w:val="0"/>
        <w:bidi w:val="0"/>
        <w:adjustRightInd w:val="0"/>
        <w:snapToGrid w:val="0"/>
        <w:spacing w:line="228" w:lineRule="auto"/>
        <w:ind w:left="24"/>
        <w:textAlignment w:val="baseline"/>
        <w:rPr>
          <w:rFonts w:hint="default" w:ascii="仿宋" w:hAnsi="仿宋" w:eastAsia="仿宋" w:cs="仿宋"/>
          <w:sz w:val="28"/>
          <w:szCs w:val="28"/>
          <w:lang w:val="en-US" w:eastAsia="zh-CN"/>
        </w:rPr>
      </w:pPr>
      <w:r>
        <w:rPr>
          <w:rFonts w:ascii="仿宋" w:hAnsi="仿宋" w:eastAsia="仿宋" w:cs="仿宋"/>
          <w:sz w:val="28"/>
          <w:szCs w:val="28"/>
        </w:rPr>
        <w:t>联系方式：</w:t>
      </w:r>
      <w:r>
        <w:rPr>
          <w:rFonts w:hint="eastAsia" w:ascii="仿宋" w:hAnsi="仿宋" w:eastAsia="仿宋" w:cs="仿宋"/>
          <w:sz w:val="28"/>
          <w:szCs w:val="28"/>
        </w:rPr>
        <w:t>13779813800</w:t>
      </w:r>
    </w:p>
    <w:p w14:paraId="13947958">
      <w:pPr>
        <w:keepNext w:val="0"/>
        <w:keepLines w:val="0"/>
        <w:pageBreakBefore w:val="0"/>
        <w:widowControl/>
        <w:kinsoku w:val="0"/>
        <w:wordWrap/>
        <w:overflowPunct/>
        <w:topLinePunct w:val="0"/>
        <w:autoSpaceDE w:val="0"/>
        <w:autoSpaceDN w:val="0"/>
        <w:bidi w:val="0"/>
        <w:adjustRightInd w:val="0"/>
        <w:snapToGrid w:val="0"/>
        <w:spacing w:line="227" w:lineRule="auto"/>
        <w:ind w:left="24"/>
        <w:textAlignment w:val="baseline"/>
        <w:rPr>
          <w:rFonts w:ascii="仿宋" w:hAnsi="仿宋" w:eastAsia="仿宋" w:cs="仿宋"/>
          <w:sz w:val="28"/>
          <w:szCs w:val="28"/>
        </w:rPr>
      </w:pPr>
      <w:r>
        <w:rPr>
          <w:rFonts w:ascii="仿宋" w:hAnsi="仿宋" w:eastAsia="仿宋" w:cs="仿宋"/>
          <w:sz w:val="28"/>
          <w:szCs w:val="28"/>
        </w:rPr>
        <w:t>2.采购代理机构信息</w:t>
      </w:r>
    </w:p>
    <w:p w14:paraId="5CBEE813">
      <w:pPr>
        <w:keepNext w:val="0"/>
        <w:keepLines w:val="0"/>
        <w:pageBreakBefore w:val="0"/>
        <w:widowControl/>
        <w:kinsoku w:val="0"/>
        <w:wordWrap/>
        <w:overflowPunct/>
        <w:topLinePunct w:val="0"/>
        <w:autoSpaceDE w:val="0"/>
        <w:autoSpaceDN w:val="0"/>
        <w:bidi w:val="0"/>
        <w:adjustRightInd w:val="0"/>
        <w:snapToGrid w:val="0"/>
        <w:spacing w:line="227" w:lineRule="auto"/>
        <w:ind w:left="24"/>
        <w:textAlignment w:val="baseline"/>
        <w:rPr>
          <w:rFonts w:hint="eastAsia" w:ascii="仿宋" w:hAnsi="仿宋" w:eastAsia="仿宋" w:cs="仿宋"/>
          <w:sz w:val="28"/>
          <w:szCs w:val="28"/>
          <w:lang w:eastAsia="zh-CN"/>
        </w:rPr>
      </w:pPr>
      <w:r>
        <w:rPr>
          <w:rFonts w:ascii="仿宋" w:hAnsi="仿宋" w:eastAsia="仿宋" w:cs="仿宋"/>
          <w:sz w:val="28"/>
          <w:szCs w:val="28"/>
        </w:rPr>
        <w:t>名称：</w:t>
      </w:r>
      <w:r>
        <w:rPr>
          <w:rFonts w:hint="eastAsia" w:ascii="仿宋" w:hAnsi="仿宋" w:eastAsia="仿宋" w:cs="仿宋"/>
          <w:sz w:val="28"/>
          <w:szCs w:val="28"/>
          <w:lang w:eastAsia="zh-CN"/>
        </w:rPr>
        <w:t>新疆西北中信项目管理有限公司</w:t>
      </w:r>
    </w:p>
    <w:p w14:paraId="263C6ADB">
      <w:pPr>
        <w:keepNext w:val="0"/>
        <w:keepLines w:val="0"/>
        <w:pageBreakBefore w:val="0"/>
        <w:widowControl/>
        <w:kinsoku w:val="0"/>
        <w:wordWrap/>
        <w:overflowPunct/>
        <w:topLinePunct w:val="0"/>
        <w:autoSpaceDE w:val="0"/>
        <w:autoSpaceDN w:val="0"/>
        <w:bidi w:val="0"/>
        <w:adjustRightInd w:val="0"/>
        <w:snapToGrid w:val="0"/>
        <w:spacing w:line="227" w:lineRule="auto"/>
        <w:ind w:left="24"/>
        <w:textAlignment w:val="baseline"/>
        <w:rPr>
          <w:rFonts w:hint="eastAsia" w:ascii="仿宋" w:hAnsi="仿宋" w:eastAsia="仿宋" w:cs="仿宋"/>
          <w:sz w:val="28"/>
          <w:szCs w:val="28"/>
          <w:lang w:eastAsia="zh-CN"/>
        </w:rPr>
      </w:pPr>
      <w:r>
        <w:rPr>
          <w:rFonts w:ascii="仿宋" w:hAnsi="仿宋" w:eastAsia="仿宋" w:cs="仿宋"/>
          <w:sz w:val="28"/>
          <w:szCs w:val="28"/>
        </w:rPr>
        <w:t>地址：</w:t>
      </w:r>
      <w:r>
        <w:rPr>
          <w:rFonts w:hint="eastAsia" w:ascii="仿宋" w:hAnsi="仿宋" w:eastAsia="仿宋" w:cs="仿宋"/>
          <w:sz w:val="28"/>
          <w:szCs w:val="28"/>
          <w:lang w:eastAsia="zh-CN"/>
        </w:rPr>
        <w:t>新疆阿克苏地区阿克苏市新城街道丽园社区水韵路1号建安一村15栋一层58-01号商铺</w:t>
      </w:r>
    </w:p>
    <w:p w14:paraId="39270292">
      <w:pPr>
        <w:keepNext w:val="0"/>
        <w:keepLines w:val="0"/>
        <w:pageBreakBefore w:val="0"/>
        <w:widowControl/>
        <w:kinsoku w:val="0"/>
        <w:wordWrap/>
        <w:overflowPunct/>
        <w:topLinePunct w:val="0"/>
        <w:autoSpaceDE w:val="0"/>
        <w:autoSpaceDN w:val="0"/>
        <w:bidi w:val="0"/>
        <w:adjustRightInd w:val="0"/>
        <w:snapToGrid w:val="0"/>
        <w:spacing w:line="227" w:lineRule="auto"/>
        <w:ind w:left="24"/>
        <w:textAlignment w:val="baseline"/>
        <w:rPr>
          <w:rFonts w:ascii="仿宋" w:hAnsi="仿宋" w:eastAsia="仿宋" w:cs="仿宋"/>
          <w:sz w:val="28"/>
          <w:szCs w:val="28"/>
        </w:rPr>
      </w:pPr>
      <w:r>
        <w:rPr>
          <w:rFonts w:ascii="仿宋" w:hAnsi="仿宋" w:eastAsia="仿宋" w:cs="仿宋"/>
          <w:sz w:val="28"/>
          <w:szCs w:val="28"/>
        </w:rPr>
        <w:t>3.项目联系方式</w:t>
      </w:r>
    </w:p>
    <w:p w14:paraId="06857096">
      <w:pPr>
        <w:keepNext w:val="0"/>
        <w:keepLines w:val="0"/>
        <w:pageBreakBefore w:val="0"/>
        <w:widowControl/>
        <w:kinsoku w:val="0"/>
        <w:wordWrap/>
        <w:overflowPunct/>
        <w:topLinePunct w:val="0"/>
        <w:autoSpaceDE w:val="0"/>
        <w:autoSpaceDN w:val="0"/>
        <w:bidi w:val="0"/>
        <w:adjustRightInd w:val="0"/>
        <w:snapToGrid w:val="0"/>
        <w:spacing w:line="227" w:lineRule="auto"/>
        <w:ind w:left="24"/>
        <w:textAlignment w:val="baseline"/>
        <w:rPr>
          <w:rFonts w:hint="eastAsia" w:ascii="仿宋" w:hAnsi="仿宋" w:eastAsia="仿宋" w:cs="仿宋"/>
          <w:sz w:val="28"/>
          <w:szCs w:val="28"/>
          <w:lang w:eastAsia="zh-CN"/>
        </w:rPr>
      </w:pPr>
      <w:r>
        <w:rPr>
          <w:rFonts w:ascii="仿宋" w:hAnsi="仿宋" w:eastAsia="仿宋" w:cs="仿宋"/>
          <w:sz w:val="28"/>
          <w:szCs w:val="28"/>
        </w:rPr>
        <w:t>项目联系人：</w:t>
      </w:r>
      <w:r>
        <w:rPr>
          <w:rFonts w:hint="eastAsia" w:ascii="仿宋" w:hAnsi="仿宋" w:eastAsia="仿宋" w:cs="仿宋"/>
          <w:sz w:val="28"/>
          <w:szCs w:val="28"/>
          <w:lang w:eastAsia="zh-CN"/>
        </w:rPr>
        <w:t xml:space="preserve">王文毅，牛国栋，冯拓 </w:t>
      </w:r>
    </w:p>
    <w:p w14:paraId="69BF379D">
      <w:pPr>
        <w:keepNext w:val="0"/>
        <w:keepLines w:val="0"/>
        <w:pageBreakBefore w:val="0"/>
        <w:widowControl/>
        <w:kinsoku w:val="0"/>
        <w:wordWrap/>
        <w:overflowPunct/>
        <w:topLinePunct w:val="0"/>
        <w:autoSpaceDE w:val="0"/>
        <w:autoSpaceDN w:val="0"/>
        <w:bidi w:val="0"/>
        <w:adjustRightInd w:val="0"/>
        <w:snapToGrid w:val="0"/>
        <w:spacing w:line="227" w:lineRule="auto"/>
        <w:ind w:left="24"/>
        <w:textAlignment w:val="baseline"/>
        <w:rPr>
          <w:rFonts w:hint="eastAsia" w:ascii="仿宋" w:hAnsi="仿宋" w:eastAsia="仿宋" w:cs="仿宋"/>
          <w:sz w:val="28"/>
          <w:szCs w:val="28"/>
          <w:lang w:eastAsia="zh-CN"/>
        </w:rPr>
      </w:pPr>
      <w:r>
        <w:rPr>
          <w:rFonts w:ascii="仿宋" w:hAnsi="仿宋" w:eastAsia="仿宋" w:cs="仿宋"/>
          <w:sz w:val="28"/>
          <w:szCs w:val="28"/>
        </w:rPr>
        <w:t>电话：</w:t>
      </w:r>
      <w:r>
        <w:rPr>
          <w:rFonts w:hint="eastAsia" w:ascii="仿宋" w:hAnsi="仿宋" w:eastAsia="仿宋" w:cs="仿宋"/>
          <w:sz w:val="28"/>
          <w:szCs w:val="28"/>
          <w:lang w:eastAsia="zh-CN"/>
        </w:rPr>
        <w:t>18799454840</w:t>
      </w:r>
    </w:p>
    <w:p w14:paraId="1C4CAD23">
      <w:pPr>
        <w:spacing w:before="236" w:line="221" w:lineRule="auto"/>
        <w:ind w:right="94"/>
        <w:jc w:val="center"/>
        <w:outlineLvl w:val="0"/>
        <w:rPr>
          <w:rFonts w:hint="eastAsia" w:ascii="仿宋" w:hAnsi="仿宋" w:eastAsia="仿宋" w:cs="仿宋"/>
          <w:b/>
          <w:bCs/>
          <w:spacing w:val="4"/>
          <w:sz w:val="35"/>
          <w:szCs w:val="35"/>
          <w:lang w:val="en-US" w:eastAsia="zh-CN"/>
        </w:rPr>
      </w:pPr>
      <w:bookmarkStart w:id="10" w:name="bookmark3"/>
      <w:bookmarkEnd w:id="10"/>
      <w:bookmarkStart w:id="11" w:name="bookmark4"/>
      <w:bookmarkEnd w:id="11"/>
      <w:r>
        <w:rPr>
          <w:rFonts w:hint="eastAsia" w:ascii="仿宋" w:hAnsi="仿宋" w:eastAsia="仿宋" w:cs="仿宋"/>
          <w:b/>
          <w:bCs/>
          <w:spacing w:val="4"/>
          <w:sz w:val="35"/>
          <w:szCs w:val="35"/>
          <w:lang w:val="en-US" w:eastAsia="zh-CN"/>
        </w:rPr>
        <w:t>第二章供应商须知(前附表)</w:t>
      </w:r>
    </w:p>
    <w:p w14:paraId="3CB67399">
      <w:pPr>
        <w:spacing w:line="28" w:lineRule="exact"/>
      </w:pPr>
    </w:p>
    <w:tbl>
      <w:tblPr>
        <w:tblStyle w:val="15"/>
        <w:tblW w:w="996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5"/>
        <w:gridCol w:w="974"/>
        <w:gridCol w:w="8283"/>
      </w:tblGrid>
      <w:tr w14:paraId="646B73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blHeader/>
          <w:jc w:val="center"/>
        </w:trPr>
        <w:tc>
          <w:tcPr>
            <w:tcW w:w="705" w:type="dxa"/>
            <w:vAlign w:val="center"/>
          </w:tcPr>
          <w:p w14:paraId="34C3A445">
            <w:pPr>
              <w:pStyle w:val="16"/>
              <w:snapToGrid w:val="0"/>
              <w:spacing w:before="179" w:line="240" w:lineRule="auto"/>
              <w:ind w:left="0" w:leftChars="0" w:right="0" w:rightChars="0" w:firstLine="0" w:firstLineChars="0"/>
              <w:jc w:val="center"/>
              <w:rPr>
                <w:b/>
              </w:rPr>
            </w:pPr>
            <w:r>
              <w:rPr>
                <w:b/>
                <w:spacing w:val="-5"/>
              </w:rPr>
              <w:t>序号</w:t>
            </w:r>
          </w:p>
        </w:tc>
        <w:tc>
          <w:tcPr>
            <w:tcW w:w="974" w:type="dxa"/>
            <w:vAlign w:val="center"/>
          </w:tcPr>
          <w:p w14:paraId="03365080">
            <w:pPr>
              <w:pStyle w:val="16"/>
              <w:snapToGrid w:val="0"/>
              <w:spacing w:before="180" w:line="240" w:lineRule="auto"/>
              <w:ind w:left="0" w:leftChars="0" w:right="0" w:rightChars="0" w:firstLine="0" w:firstLineChars="0"/>
              <w:jc w:val="center"/>
              <w:rPr>
                <w:b/>
              </w:rPr>
            </w:pPr>
            <w:r>
              <w:rPr>
                <w:b/>
                <w:spacing w:val="-20"/>
              </w:rPr>
              <w:t>内容</w:t>
            </w:r>
          </w:p>
        </w:tc>
        <w:tc>
          <w:tcPr>
            <w:tcW w:w="8283" w:type="dxa"/>
            <w:vAlign w:val="center"/>
          </w:tcPr>
          <w:p w14:paraId="1153F159">
            <w:pPr>
              <w:pStyle w:val="16"/>
              <w:snapToGrid w:val="0"/>
              <w:spacing w:before="179" w:line="240" w:lineRule="auto"/>
              <w:ind w:left="0" w:leftChars="0" w:right="0" w:rightChars="0" w:firstLine="0" w:firstLineChars="0"/>
              <w:jc w:val="center"/>
              <w:rPr>
                <w:b/>
              </w:rPr>
            </w:pPr>
            <w:r>
              <w:rPr>
                <w:b/>
                <w:spacing w:val="-6"/>
              </w:rPr>
              <w:t>要求</w:t>
            </w:r>
          </w:p>
        </w:tc>
      </w:tr>
      <w:tr w14:paraId="4C8393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705" w:type="dxa"/>
            <w:vAlign w:val="center"/>
          </w:tcPr>
          <w:p w14:paraId="00DF45AF">
            <w:pPr>
              <w:snapToGrid w:val="0"/>
              <w:spacing w:before="69" w:line="240" w:lineRule="auto"/>
              <w:ind w:left="0" w:leftChars="0" w:right="0" w:rightChars="0" w:firstLine="0" w:firstLineChars="0"/>
              <w:jc w:val="center"/>
              <w:rPr>
                <w:rFonts w:ascii="宋体" w:hAnsi="Times New Roman" w:eastAsia="宋体" w:cs="Times New Roman"/>
                <w:sz w:val="24"/>
                <w:szCs w:val="24"/>
              </w:rPr>
            </w:pPr>
            <w:r>
              <w:rPr>
                <w:rFonts w:ascii="宋体" w:hAnsi="Times New Roman" w:eastAsia="宋体" w:cs="Times New Roman"/>
                <w:sz w:val="24"/>
                <w:szCs w:val="24"/>
              </w:rPr>
              <w:t>1</w:t>
            </w:r>
          </w:p>
        </w:tc>
        <w:tc>
          <w:tcPr>
            <w:tcW w:w="974" w:type="dxa"/>
            <w:vAlign w:val="center"/>
          </w:tcPr>
          <w:p w14:paraId="741936BB">
            <w:pPr>
              <w:pStyle w:val="16"/>
              <w:snapToGrid w:val="0"/>
              <w:spacing w:before="33" w:line="240" w:lineRule="auto"/>
              <w:ind w:left="0" w:leftChars="0" w:right="0" w:rightChars="0" w:firstLine="0" w:firstLineChars="0"/>
              <w:jc w:val="center"/>
              <w:rPr>
                <w:rFonts w:hint="eastAsia" w:ascii="宋体" w:eastAsia="宋体"/>
                <w:sz w:val="24"/>
                <w:lang w:eastAsia="zh-CN"/>
              </w:rPr>
            </w:pPr>
            <w:r>
              <w:rPr>
                <w:rFonts w:hint="eastAsia" w:ascii="宋体" w:eastAsia="宋体"/>
                <w:sz w:val="24"/>
                <w:lang w:eastAsia="zh-CN"/>
              </w:rPr>
              <w:t>项目概况</w:t>
            </w:r>
          </w:p>
        </w:tc>
        <w:tc>
          <w:tcPr>
            <w:tcW w:w="8283" w:type="dxa"/>
            <w:vAlign w:val="center"/>
          </w:tcPr>
          <w:p w14:paraId="6DE8B957">
            <w:pPr>
              <w:pStyle w:val="16"/>
              <w:snapToGrid w:val="0"/>
              <w:spacing w:before="33" w:line="240" w:lineRule="auto"/>
              <w:ind w:left="0" w:leftChars="0" w:right="0" w:rightChars="0" w:firstLine="0" w:firstLineChars="0"/>
              <w:jc w:val="left"/>
              <w:rPr>
                <w:rFonts w:hint="eastAsia" w:ascii="宋体" w:eastAsia="宋体"/>
                <w:sz w:val="24"/>
                <w:lang w:eastAsia="zh-CN"/>
              </w:rPr>
            </w:pPr>
            <w:r>
              <w:rPr>
                <w:rFonts w:hint="eastAsia" w:ascii="宋体" w:eastAsia="宋体"/>
                <w:sz w:val="24"/>
                <w:lang w:eastAsia="zh-CN"/>
              </w:rPr>
              <w:t>项目名称：</w:t>
            </w:r>
            <w:r>
              <w:rPr>
                <w:rFonts w:hint="eastAsia"/>
                <w:sz w:val="24"/>
                <w:lang w:val="en-US" w:eastAsia="zh-CN"/>
              </w:rPr>
              <w:t>阿克苏地区参加自治区第十五届运动会所需装备采购（二次）</w:t>
            </w:r>
          </w:p>
          <w:p w14:paraId="357638EB">
            <w:pPr>
              <w:pStyle w:val="16"/>
              <w:snapToGrid w:val="0"/>
              <w:spacing w:before="33" w:line="240" w:lineRule="auto"/>
              <w:ind w:left="0" w:leftChars="0" w:right="0" w:rightChars="0" w:firstLine="0" w:firstLineChars="0"/>
              <w:jc w:val="left"/>
              <w:rPr>
                <w:rFonts w:hint="eastAsia" w:ascii="宋体" w:eastAsia="宋体"/>
                <w:sz w:val="24"/>
                <w:lang w:eastAsia="zh-CN"/>
              </w:rPr>
            </w:pPr>
            <w:r>
              <w:rPr>
                <w:rFonts w:hint="eastAsia" w:ascii="宋体" w:eastAsia="宋体"/>
                <w:sz w:val="24"/>
                <w:lang w:eastAsia="zh-CN"/>
              </w:rPr>
              <w:t>采购内容：详见附件采购清单。</w:t>
            </w:r>
          </w:p>
          <w:p w14:paraId="5E128438">
            <w:pPr>
              <w:pStyle w:val="16"/>
              <w:snapToGrid w:val="0"/>
              <w:spacing w:before="33" w:line="240" w:lineRule="auto"/>
              <w:ind w:left="0" w:leftChars="0" w:right="0" w:rightChars="0" w:firstLine="0" w:firstLineChars="0"/>
              <w:jc w:val="left"/>
              <w:rPr>
                <w:rFonts w:hint="eastAsia" w:ascii="宋体" w:eastAsia="宋体"/>
                <w:sz w:val="24"/>
                <w:lang w:eastAsia="zh-CN"/>
              </w:rPr>
            </w:pPr>
            <w:r>
              <w:rPr>
                <w:rFonts w:hint="eastAsia" w:ascii="宋体" w:eastAsia="宋体"/>
                <w:sz w:val="24"/>
                <w:lang w:eastAsia="zh-CN"/>
              </w:rPr>
              <w:t>交货地点：采购人指定地点。</w:t>
            </w:r>
          </w:p>
          <w:p w14:paraId="12229A19">
            <w:pPr>
              <w:pStyle w:val="16"/>
              <w:snapToGrid w:val="0"/>
              <w:spacing w:before="33" w:line="240" w:lineRule="auto"/>
              <w:ind w:left="0" w:leftChars="0" w:right="0" w:rightChars="0" w:firstLine="0" w:firstLineChars="0"/>
              <w:jc w:val="left"/>
              <w:rPr>
                <w:rFonts w:hint="eastAsia" w:ascii="宋体" w:eastAsia="宋体"/>
                <w:sz w:val="24"/>
                <w:lang w:eastAsia="zh-CN"/>
              </w:rPr>
            </w:pPr>
            <w:r>
              <w:rPr>
                <w:rFonts w:hint="eastAsia" w:ascii="宋体" w:eastAsia="宋体"/>
                <w:sz w:val="24"/>
                <w:lang w:eastAsia="zh-CN"/>
              </w:rPr>
              <w:t>质量要求：满足采购需求所要求的内容，满足国家及地方规范要求，并能通过当地主管部门及委托方审查验收。</w:t>
            </w:r>
          </w:p>
          <w:p w14:paraId="5E19BFD1">
            <w:pPr>
              <w:pStyle w:val="16"/>
              <w:snapToGrid w:val="0"/>
              <w:spacing w:before="33" w:line="240" w:lineRule="auto"/>
              <w:ind w:left="0" w:leftChars="0" w:right="0" w:rightChars="0" w:firstLine="0" w:firstLineChars="0"/>
              <w:jc w:val="left"/>
              <w:rPr>
                <w:rFonts w:hint="eastAsia" w:ascii="宋体" w:eastAsia="宋体"/>
                <w:sz w:val="24"/>
                <w:lang w:eastAsia="zh-CN"/>
              </w:rPr>
            </w:pPr>
            <w:r>
              <w:rPr>
                <w:rFonts w:hint="eastAsia" w:ascii="宋体" w:eastAsia="宋体"/>
                <w:sz w:val="24"/>
                <w:lang w:eastAsia="zh-CN"/>
              </w:rPr>
              <w:t>合同履约</w:t>
            </w:r>
            <w:r>
              <w:rPr>
                <w:rFonts w:hint="eastAsia" w:ascii="宋体" w:eastAsia="宋体"/>
                <w:color w:val="auto"/>
                <w:sz w:val="24"/>
                <w:lang w:eastAsia="zh-CN"/>
              </w:rPr>
              <w:t>期限：</w:t>
            </w:r>
            <w:r>
              <w:rPr>
                <w:rFonts w:hint="eastAsia" w:ascii="宋体" w:eastAsia="宋体"/>
                <w:spacing w:val="-2"/>
                <w:sz w:val="24"/>
                <w:lang w:val="en-US" w:eastAsia="zh-CN"/>
              </w:rPr>
              <w:t>自合同签订之日起7日内</w:t>
            </w:r>
            <w:r>
              <w:rPr>
                <w:rFonts w:hint="eastAsia"/>
                <w:spacing w:val="-2"/>
                <w:sz w:val="24"/>
                <w:lang w:val="en-US" w:eastAsia="zh-CN"/>
              </w:rPr>
              <w:t>验收</w:t>
            </w:r>
            <w:r>
              <w:rPr>
                <w:rFonts w:hint="eastAsia" w:ascii="宋体" w:eastAsia="宋体"/>
                <w:spacing w:val="-2"/>
                <w:sz w:val="24"/>
                <w:lang w:val="en-US" w:eastAsia="zh-CN"/>
              </w:rPr>
              <w:t>完成</w:t>
            </w:r>
            <w:r>
              <w:rPr>
                <w:rFonts w:hint="eastAsia"/>
                <w:spacing w:val="-2"/>
                <w:sz w:val="24"/>
                <w:lang w:val="en-US" w:eastAsia="zh-CN"/>
              </w:rPr>
              <w:t>后供货</w:t>
            </w:r>
          </w:p>
        </w:tc>
      </w:tr>
      <w:tr w14:paraId="59968B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705" w:type="dxa"/>
            <w:vAlign w:val="center"/>
          </w:tcPr>
          <w:p w14:paraId="0D0DA410">
            <w:pPr>
              <w:snapToGrid w:val="0"/>
              <w:spacing w:before="69" w:line="240" w:lineRule="auto"/>
              <w:ind w:left="0" w:leftChars="0" w:right="0" w:rightChars="0" w:firstLine="0" w:firstLineChars="0"/>
              <w:jc w:val="center"/>
              <w:rPr>
                <w:rFonts w:ascii="宋体" w:hAnsi="Times New Roman" w:eastAsia="宋体" w:cs="Times New Roman"/>
                <w:sz w:val="24"/>
                <w:szCs w:val="24"/>
              </w:rPr>
            </w:pPr>
            <w:r>
              <w:rPr>
                <w:rFonts w:ascii="宋体" w:hAnsi="Times New Roman" w:eastAsia="宋体" w:cs="Times New Roman"/>
                <w:sz w:val="24"/>
                <w:szCs w:val="24"/>
              </w:rPr>
              <w:t>2</w:t>
            </w:r>
          </w:p>
        </w:tc>
        <w:tc>
          <w:tcPr>
            <w:tcW w:w="974" w:type="dxa"/>
            <w:vAlign w:val="center"/>
          </w:tcPr>
          <w:p w14:paraId="57DD6650">
            <w:pPr>
              <w:pStyle w:val="16"/>
              <w:snapToGrid w:val="0"/>
              <w:spacing w:before="78" w:line="240" w:lineRule="auto"/>
              <w:ind w:left="0" w:leftChars="0" w:right="0" w:rightChars="0" w:firstLine="0" w:firstLineChars="0"/>
              <w:jc w:val="center"/>
              <w:rPr>
                <w:rFonts w:ascii="宋体" w:eastAsia="宋体"/>
                <w:sz w:val="24"/>
              </w:rPr>
            </w:pPr>
            <w:r>
              <w:rPr>
                <w:rFonts w:ascii="宋体" w:eastAsia="宋体"/>
                <w:spacing w:val="-5"/>
                <w:sz w:val="24"/>
              </w:rPr>
              <w:t>采购人、招标</w:t>
            </w:r>
            <w:r>
              <w:rPr>
                <w:rFonts w:ascii="宋体" w:eastAsia="宋体"/>
                <w:spacing w:val="-4"/>
                <w:sz w:val="24"/>
              </w:rPr>
              <w:t>代理机构</w:t>
            </w:r>
          </w:p>
        </w:tc>
        <w:tc>
          <w:tcPr>
            <w:tcW w:w="8283" w:type="dxa"/>
            <w:vAlign w:val="center"/>
          </w:tcPr>
          <w:p w14:paraId="4083A1D8">
            <w:pPr>
              <w:pStyle w:val="16"/>
              <w:snapToGrid w:val="0"/>
              <w:spacing w:before="182" w:line="240" w:lineRule="auto"/>
              <w:ind w:left="0" w:leftChars="0" w:right="0" w:rightChars="0" w:firstLine="0" w:firstLineChars="0"/>
              <w:jc w:val="left"/>
              <w:rPr>
                <w:rFonts w:hint="eastAsia" w:ascii="宋体" w:eastAsia="宋体"/>
                <w:spacing w:val="-1"/>
                <w:sz w:val="24"/>
                <w:lang w:val="en-US" w:eastAsia="zh-CN"/>
              </w:rPr>
            </w:pPr>
            <w:r>
              <w:rPr>
                <w:rFonts w:ascii="宋体" w:eastAsia="宋体"/>
                <w:spacing w:val="-1"/>
                <w:sz w:val="24"/>
              </w:rPr>
              <w:t>采购人：</w:t>
            </w:r>
            <w:r>
              <w:rPr>
                <w:rFonts w:hint="eastAsia" w:ascii="宋体" w:eastAsia="宋体"/>
                <w:spacing w:val="-1"/>
                <w:sz w:val="24"/>
                <w:lang w:eastAsia="zh-CN"/>
              </w:rPr>
              <w:t>阿克苏地区社会体育指导中心</w:t>
            </w:r>
          </w:p>
          <w:p w14:paraId="05AF3E80">
            <w:pPr>
              <w:pStyle w:val="16"/>
              <w:snapToGrid w:val="0"/>
              <w:spacing w:before="182" w:line="240" w:lineRule="auto"/>
              <w:ind w:left="0" w:leftChars="0" w:right="0" w:rightChars="0" w:firstLine="0" w:firstLineChars="0"/>
              <w:jc w:val="left"/>
              <w:rPr>
                <w:rFonts w:hint="default" w:ascii="宋体" w:hAnsi="Times New Roman" w:eastAsia="宋体" w:cs="Times New Roman"/>
                <w:spacing w:val="-2"/>
                <w:sz w:val="24"/>
                <w:lang w:val="en-US" w:eastAsia="zh-CN"/>
              </w:rPr>
            </w:pPr>
            <w:r>
              <w:rPr>
                <w:rFonts w:ascii="宋体" w:eastAsia="宋体"/>
                <w:spacing w:val="-1"/>
                <w:sz w:val="24"/>
              </w:rPr>
              <w:t>联系电话：</w:t>
            </w:r>
            <w:r>
              <w:rPr>
                <w:rFonts w:hint="eastAsia" w:ascii="宋体" w:hAnsi="Times New Roman" w:eastAsia="宋体" w:cs="Times New Roman"/>
                <w:spacing w:val="-2"/>
                <w:sz w:val="24"/>
                <w:lang w:val="en-US" w:eastAsia="zh-CN"/>
              </w:rPr>
              <w:t>13779813800</w:t>
            </w:r>
          </w:p>
          <w:p w14:paraId="236055DD">
            <w:pPr>
              <w:pStyle w:val="16"/>
              <w:snapToGrid w:val="0"/>
              <w:spacing w:before="182" w:line="240" w:lineRule="auto"/>
              <w:ind w:left="0" w:leftChars="0" w:right="0" w:rightChars="0" w:firstLine="0" w:firstLineChars="0"/>
              <w:jc w:val="left"/>
              <w:rPr>
                <w:rFonts w:ascii="宋体" w:eastAsia="宋体"/>
                <w:sz w:val="24"/>
              </w:rPr>
            </w:pPr>
            <w:r>
              <w:rPr>
                <w:rFonts w:ascii="宋体" w:eastAsia="宋体"/>
                <w:spacing w:val="-1"/>
                <w:sz w:val="24"/>
              </w:rPr>
              <w:t>招标代理：</w:t>
            </w:r>
            <w:r>
              <w:rPr>
                <w:rFonts w:hint="eastAsia" w:ascii="宋体" w:eastAsia="宋体" w:cs="宋体"/>
                <w:spacing w:val="-1"/>
                <w:sz w:val="24"/>
                <w:lang w:eastAsia="zh-CN"/>
              </w:rPr>
              <w:t>新疆西北中信项目管理有限公司</w:t>
            </w:r>
          </w:p>
          <w:p w14:paraId="05E83F21">
            <w:pPr>
              <w:pStyle w:val="16"/>
              <w:snapToGrid w:val="0"/>
              <w:spacing w:before="183" w:line="240" w:lineRule="auto"/>
              <w:ind w:left="0" w:leftChars="0" w:right="0" w:rightChars="0" w:firstLine="0" w:firstLineChars="0"/>
              <w:jc w:val="left"/>
              <w:rPr>
                <w:rFonts w:hint="eastAsia" w:ascii="宋体" w:eastAsia="宋体"/>
                <w:sz w:val="24"/>
                <w:lang w:eastAsia="zh-CN"/>
              </w:rPr>
            </w:pPr>
            <w:r>
              <w:rPr>
                <w:rFonts w:ascii="宋体" w:eastAsia="宋体"/>
                <w:spacing w:val="-1"/>
                <w:sz w:val="24"/>
              </w:rPr>
              <w:t>联系人：</w:t>
            </w:r>
            <w:r>
              <w:rPr>
                <w:rFonts w:hint="eastAsia" w:ascii="宋体" w:eastAsia="宋体"/>
                <w:spacing w:val="-1"/>
                <w:sz w:val="24"/>
                <w:lang w:val="en-US" w:eastAsia="zh-CN"/>
              </w:rPr>
              <w:t xml:space="preserve">王文毅，牛国栋，冯拓 </w:t>
            </w:r>
          </w:p>
          <w:p w14:paraId="6B57C581">
            <w:pPr>
              <w:pStyle w:val="16"/>
              <w:snapToGrid w:val="0"/>
              <w:spacing w:before="186" w:line="240" w:lineRule="auto"/>
              <w:ind w:left="0" w:leftChars="0" w:right="0" w:rightChars="0" w:firstLine="0" w:firstLineChars="0"/>
              <w:jc w:val="left"/>
              <w:rPr>
                <w:rFonts w:hint="default" w:ascii="宋体" w:hAnsi="Times New Roman" w:eastAsia="宋体" w:cs="Times New Roman"/>
                <w:sz w:val="24"/>
                <w:lang w:val="en-US" w:eastAsia="zh-CN"/>
              </w:rPr>
            </w:pPr>
            <w:r>
              <w:rPr>
                <w:rFonts w:ascii="宋体" w:eastAsia="宋体"/>
                <w:spacing w:val="-2"/>
                <w:sz w:val="24"/>
              </w:rPr>
              <w:t>联系电话：</w:t>
            </w:r>
            <w:r>
              <w:rPr>
                <w:rFonts w:hint="eastAsia" w:ascii="宋体" w:hAnsi="Times New Roman" w:eastAsia="宋体" w:cs="Times New Roman"/>
                <w:spacing w:val="-2"/>
                <w:sz w:val="24"/>
                <w:lang w:val="en-US" w:eastAsia="zh-CN"/>
              </w:rPr>
              <w:t>18799454840</w:t>
            </w:r>
          </w:p>
        </w:tc>
      </w:tr>
      <w:tr w14:paraId="34E6A2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705" w:type="dxa"/>
            <w:vAlign w:val="center"/>
          </w:tcPr>
          <w:p w14:paraId="041728F7">
            <w:pPr>
              <w:snapToGrid w:val="0"/>
              <w:spacing w:before="213" w:line="240" w:lineRule="auto"/>
              <w:ind w:left="0" w:leftChars="0" w:right="0" w:rightChars="0" w:firstLine="0" w:firstLineChars="0"/>
              <w:jc w:val="center"/>
              <w:rPr>
                <w:rFonts w:ascii="宋体" w:hAnsi="Times New Roman" w:eastAsia="宋体" w:cs="Times New Roman"/>
                <w:sz w:val="24"/>
                <w:szCs w:val="24"/>
              </w:rPr>
            </w:pPr>
            <w:r>
              <w:rPr>
                <w:rFonts w:ascii="宋体" w:hAnsi="Times New Roman" w:eastAsia="宋体" w:cs="Times New Roman"/>
                <w:sz w:val="24"/>
                <w:szCs w:val="24"/>
              </w:rPr>
              <w:t>3</w:t>
            </w:r>
          </w:p>
        </w:tc>
        <w:tc>
          <w:tcPr>
            <w:tcW w:w="974" w:type="dxa"/>
            <w:vAlign w:val="center"/>
          </w:tcPr>
          <w:p w14:paraId="7FAAA4CF">
            <w:pPr>
              <w:pStyle w:val="16"/>
              <w:snapToGrid w:val="0"/>
              <w:spacing w:before="170" w:line="240" w:lineRule="auto"/>
              <w:ind w:left="0" w:leftChars="0" w:right="0" w:rightChars="0" w:firstLine="0" w:firstLineChars="0"/>
              <w:jc w:val="center"/>
              <w:rPr>
                <w:rFonts w:ascii="宋体" w:eastAsia="宋体"/>
                <w:sz w:val="24"/>
              </w:rPr>
            </w:pPr>
            <w:r>
              <w:rPr>
                <w:rFonts w:ascii="宋体" w:eastAsia="宋体"/>
                <w:spacing w:val="-4"/>
                <w:sz w:val="24"/>
              </w:rPr>
              <w:t>采购方式</w:t>
            </w:r>
          </w:p>
        </w:tc>
        <w:tc>
          <w:tcPr>
            <w:tcW w:w="8283" w:type="dxa"/>
            <w:vAlign w:val="center"/>
          </w:tcPr>
          <w:p w14:paraId="2B88A7DA">
            <w:pPr>
              <w:pStyle w:val="16"/>
              <w:snapToGrid w:val="0"/>
              <w:spacing w:before="171" w:line="240" w:lineRule="auto"/>
              <w:ind w:left="0" w:leftChars="0" w:right="0" w:rightChars="0" w:firstLine="0" w:firstLineChars="0"/>
              <w:jc w:val="left"/>
              <w:rPr>
                <w:rFonts w:ascii="宋体" w:eastAsia="宋体"/>
                <w:sz w:val="24"/>
              </w:rPr>
            </w:pPr>
            <w:r>
              <w:rPr>
                <w:rFonts w:ascii="宋体" w:eastAsia="宋体"/>
                <w:spacing w:val="-5"/>
                <w:sz w:val="24"/>
              </w:rPr>
              <w:t>询价</w:t>
            </w:r>
          </w:p>
        </w:tc>
      </w:tr>
      <w:tr w14:paraId="1AA95B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705" w:type="dxa"/>
            <w:vAlign w:val="center"/>
          </w:tcPr>
          <w:p w14:paraId="214FFDFB">
            <w:pPr>
              <w:snapToGrid w:val="0"/>
              <w:spacing w:before="213" w:line="240" w:lineRule="auto"/>
              <w:ind w:left="0" w:leftChars="0" w:right="0" w:rightChars="0" w:firstLine="0" w:firstLineChars="0"/>
              <w:jc w:val="center"/>
              <w:rPr>
                <w:rFonts w:ascii="宋体" w:hAnsi="Times New Roman" w:eastAsia="宋体" w:cs="Times New Roman"/>
                <w:sz w:val="24"/>
                <w:szCs w:val="24"/>
              </w:rPr>
            </w:pPr>
            <w:r>
              <w:rPr>
                <w:rFonts w:ascii="宋体" w:hAnsi="Times New Roman" w:eastAsia="宋体" w:cs="Times New Roman"/>
                <w:sz w:val="24"/>
                <w:szCs w:val="24"/>
              </w:rPr>
              <w:t>4</w:t>
            </w:r>
          </w:p>
        </w:tc>
        <w:tc>
          <w:tcPr>
            <w:tcW w:w="974" w:type="dxa"/>
            <w:vAlign w:val="center"/>
          </w:tcPr>
          <w:p w14:paraId="7F77D2A2">
            <w:pPr>
              <w:pStyle w:val="16"/>
              <w:snapToGrid w:val="0"/>
              <w:spacing w:before="172" w:line="240" w:lineRule="auto"/>
              <w:ind w:left="0" w:leftChars="0" w:right="0" w:rightChars="0" w:firstLine="0" w:firstLineChars="0"/>
              <w:jc w:val="center"/>
              <w:rPr>
                <w:rFonts w:ascii="宋体" w:eastAsia="宋体"/>
                <w:sz w:val="24"/>
              </w:rPr>
            </w:pPr>
            <w:r>
              <w:rPr>
                <w:rFonts w:ascii="宋体" w:eastAsia="宋体"/>
                <w:spacing w:val="-8"/>
                <w:sz w:val="24"/>
              </w:rPr>
              <w:t>资金来源</w:t>
            </w:r>
          </w:p>
        </w:tc>
        <w:tc>
          <w:tcPr>
            <w:tcW w:w="8283" w:type="dxa"/>
            <w:vAlign w:val="center"/>
          </w:tcPr>
          <w:p w14:paraId="216A0801">
            <w:pPr>
              <w:pStyle w:val="16"/>
              <w:snapToGrid w:val="0"/>
              <w:spacing w:before="171" w:line="240" w:lineRule="auto"/>
              <w:ind w:left="0" w:leftChars="0" w:right="0" w:rightChars="0" w:firstLine="0" w:firstLineChars="0"/>
              <w:jc w:val="left"/>
              <w:rPr>
                <w:rFonts w:hint="eastAsia" w:ascii="宋体" w:eastAsia="宋体"/>
                <w:sz w:val="24"/>
                <w:lang w:val="en-US" w:eastAsia="zh-CN"/>
              </w:rPr>
            </w:pPr>
            <w:r>
              <w:rPr>
                <w:rFonts w:hint="eastAsia" w:ascii="宋体" w:eastAsia="宋体"/>
                <w:sz w:val="24"/>
                <w:lang w:val="en-US" w:eastAsia="zh-CN"/>
              </w:rPr>
              <w:t>财政</w:t>
            </w:r>
          </w:p>
        </w:tc>
      </w:tr>
      <w:tr w14:paraId="7F9259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705" w:type="dxa"/>
            <w:vAlign w:val="center"/>
          </w:tcPr>
          <w:p w14:paraId="2B658BFD">
            <w:pPr>
              <w:snapToGrid w:val="0"/>
              <w:spacing w:before="213" w:line="240" w:lineRule="auto"/>
              <w:ind w:left="0" w:leftChars="0" w:right="0" w:rightChars="0" w:firstLine="0" w:firstLineChars="0"/>
              <w:jc w:val="center"/>
              <w:rPr>
                <w:rFonts w:ascii="宋体" w:hAnsi="Times New Roman" w:eastAsia="宋体" w:cs="Times New Roman"/>
                <w:sz w:val="24"/>
                <w:szCs w:val="24"/>
              </w:rPr>
            </w:pPr>
            <w:r>
              <w:rPr>
                <w:rFonts w:ascii="宋体" w:hAnsi="Times New Roman" w:eastAsia="宋体" w:cs="Times New Roman"/>
                <w:sz w:val="24"/>
                <w:szCs w:val="24"/>
              </w:rPr>
              <w:t>5</w:t>
            </w:r>
          </w:p>
        </w:tc>
        <w:tc>
          <w:tcPr>
            <w:tcW w:w="974" w:type="dxa"/>
            <w:vAlign w:val="center"/>
          </w:tcPr>
          <w:p w14:paraId="098788A2">
            <w:pPr>
              <w:pStyle w:val="16"/>
              <w:snapToGrid w:val="0"/>
              <w:spacing w:before="172" w:line="240" w:lineRule="auto"/>
              <w:ind w:left="0" w:leftChars="0" w:right="0" w:rightChars="0" w:firstLine="0" w:firstLineChars="0"/>
              <w:jc w:val="center"/>
              <w:rPr>
                <w:rFonts w:ascii="宋体" w:eastAsia="宋体"/>
                <w:sz w:val="24"/>
              </w:rPr>
            </w:pPr>
            <w:r>
              <w:rPr>
                <w:rFonts w:ascii="宋体" w:eastAsia="宋体"/>
                <w:spacing w:val="-5"/>
                <w:sz w:val="24"/>
              </w:rPr>
              <w:t>付款方式</w:t>
            </w:r>
          </w:p>
        </w:tc>
        <w:tc>
          <w:tcPr>
            <w:tcW w:w="8283" w:type="dxa"/>
            <w:vAlign w:val="center"/>
          </w:tcPr>
          <w:p w14:paraId="35AB21FF">
            <w:pPr>
              <w:pStyle w:val="16"/>
              <w:snapToGrid w:val="0"/>
              <w:spacing w:before="171" w:line="240" w:lineRule="auto"/>
              <w:ind w:left="0" w:leftChars="0" w:right="0" w:rightChars="0" w:firstLine="0" w:firstLineChars="0"/>
              <w:jc w:val="left"/>
              <w:rPr>
                <w:rFonts w:ascii="宋体" w:eastAsia="宋体"/>
                <w:sz w:val="24"/>
              </w:rPr>
            </w:pPr>
            <w:r>
              <w:rPr>
                <w:rFonts w:ascii="宋体" w:eastAsia="宋体"/>
                <w:spacing w:val="-4"/>
                <w:sz w:val="24"/>
              </w:rPr>
              <w:t>甲乙双方签订合同时约定</w:t>
            </w:r>
          </w:p>
        </w:tc>
      </w:tr>
      <w:tr w14:paraId="19A664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705" w:type="dxa"/>
            <w:vAlign w:val="center"/>
          </w:tcPr>
          <w:p w14:paraId="61931860">
            <w:pPr>
              <w:snapToGrid w:val="0"/>
              <w:spacing w:before="213" w:line="240" w:lineRule="auto"/>
              <w:ind w:left="0" w:leftChars="0" w:right="0" w:rightChars="0" w:firstLine="0" w:firstLineChars="0"/>
              <w:jc w:val="center"/>
              <w:rPr>
                <w:rFonts w:ascii="宋体" w:hAnsi="Times New Roman" w:eastAsia="宋体" w:cs="Times New Roman"/>
                <w:sz w:val="24"/>
                <w:szCs w:val="24"/>
              </w:rPr>
            </w:pPr>
            <w:r>
              <w:rPr>
                <w:rFonts w:ascii="宋体" w:hAnsi="Times New Roman" w:eastAsia="宋体" w:cs="Times New Roman"/>
                <w:sz w:val="24"/>
                <w:szCs w:val="24"/>
              </w:rPr>
              <w:t>6</w:t>
            </w:r>
          </w:p>
        </w:tc>
        <w:tc>
          <w:tcPr>
            <w:tcW w:w="974" w:type="dxa"/>
            <w:vAlign w:val="center"/>
          </w:tcPr>
          <w:p w14:paraId="74B2E10E">
            <w:pPr>
              <w:pStyle w:val="16"/>
              <w:snapToGrid w:val="0"/>
              <w:spacing w:before="182" w:line="240" w:lineRule="auto"/>
              <w:ind w:left="0" w:leftChars="0" w:right="0" w:rightChars="0" w:firstLine="0" w:firstLineChars="0"/>
              <w:jc w:val="center"/>
              <w:rPr>
                <w:rFonts w:ascii="宋体" w:hAnsi="宋体" w:eastAsia="宋体" w:cs="宋体"/>
                <w:spacing w:val="-1"/>
                <w:sz w:val="24"/>
              </w:rPr>
            </w:pPr>
            <w:r>
              <w:rPr>
                <w:rFonts w:hint="eastAsia" w:ascii="宋体" w:hAnsi="宋体" w:eastAsia="宋体" w:cs="宋体"/>
                <w:spacing w:val="-1"/>
                <w:sz w:val="24"/>
              </w:rPr>
              <w:t>投标报价及费用</w:t>
            </w:r>
          </w:p>
        </w:tc>
        <w:tc>
          <w:tcPr>
            <w:tcW w:w="8283" w:type="dxa"/>
            <w:vAlign w:val="center"/>
          </w:tcPr>
          <w:p w14:paraId="7454D988">
            <w:pPr>
              <w:pStyle w:val="16"/>
              <w:snapToGrid w:val="0"/>
              <w:spacing w:before="182" w:line="240" w:lineRule="auto"/>
              <w:ind w:left="0" w:leftChars="0" w:right="0" w:rightChars="0" w:firstLine="0" w:firstLineChars="0"/>
              <w:jc w:val="left"/>
              <w:rPr>
                <w:rFonts w:ascii="宋体" w:hAnsi="宋体" w:eastAsia="宋体" w:cs="宋体"/>
                <w:spacing w:val="-1"/>
                <w:sz w:val="24"/>
              </w:rPr>
            </w:pPr>
            <w:bookmarkStart w:id="12" w:name="OLE_LINK1"/>
            <w:r>
              <w:rPr>
                <w:rFonts w:hint="eastAsia" w:ascii="宋体" w:hAnsi="宋体" w:eastAsia="宋体" w:cs="宋体"/>
                <w:spacing w:val="-1"/>
                <w:sz w:val="24"/>
              </w:rPr>
              <w:t>投标报价及费用：1.本项目投标应以人民币报价；2.投标报价：最终目的地价（出厂价＋货物到达最终目的地点的相关运输费、</w:t>
            </w:r>
            <w:r>
              <w:rPr>
                <w:rFonts w:hint="eastAsia" w:ascii="宋体" w:hAnsi="宋体" w:eastAsia="宋体" w:cs="宋体"/>
                <w:spacing w:val="-1"/>
                <w:sz w:val="24"/>
                <w:lang w:val="en-US" w:eastAsia="zh-CN"/>
              </w:rPr>
              <w:t>税费</w:t>
            </w:r>
            <w:r>
              <w:rPr>
                <w:rFonts w:hint="eastAsia" w:ascii="宋体" w:hAnsi="宋体" w:eastAsia="宋体" w:cs="宋体"/>
                <w:spacing w:val="-1"/>
                <w:sz w:val="24"/>
              </w:rPr>
              <w:t>）。3.不论投标结果如何，投标人均应自行承担所有与投标有关的全部费用。</w:t>
            </w:r>
            <w:bookmarkEnd w:id="12"/>
          </w:p>
        </w:tc>
      </w:tr>
      <w:tr w14:paraId="569ED4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705" w:type="dxa"/>
            <w:vAlign w:val="center"/>
          </w:tcPr>
          <w:p w14:paraId="5292B9B7">
            <w:pPr>
              <w:snapToGrid w:val="0"/>
              <w:spacing w:before="210" w:line="240" w:lineRule="auto"/>
              <w:ind w:left="0" w:leftChars="0" w:right="0" w:rightChars="0" w:firstLine="0" w:firstLineChars="0"/>
              <w:jc w:val="center"/>
              <w:rPr>
                <w:rFonts w:hint="eastAsia" w:ascii="宋体" w:hAnsi="Times New Roman" w:eastAsia="宋体" w:cs="Times New Roman"/>
                <w:sz w:val="24"/>
                <w:szCs w:val="24"/>
                <w:lang w:eastAsia="zh-CN"/>
              </w:rPr>
            </w:pPr>
            <w:r>
              <w:rPr>
                <w:rFonts w:hint="eastAsia" w:ascii="宋体" w:hAnsi="Times New Roman" w:eastAsia="宋体" w:cs="Times New Roman"/>
                <w:sz w:val="24"/>
                <w:szCs w:val="24"/>
                <w:lang w:val="en-US" w:eastAsia="zh-CN"/>
              </w:rPr>
              <w:t>7</w:t>
            </w:r>
          </w:p>
        </w:tc>
        <w:tc>
          <w:tcPr>
            <w:tcW w:w="974" w:type="dxa"/>
            <w:vAlign w:val="center"/>
          </w:tcPr>
          <w:p w14:paraId="04F67192">
            <w:pPr>
              <w:pStyle w:val="16"/>
              <w:snapToGrid w:val="0"/>
              <w:spacing w:before="171" w:line="240" w:lineRule="auto"/>
              <w:ind w:left="0" w:leftChars="0" w:right="0" w:rightChars="0" w:firstLine="0" w:firstLineChars="0"/>
              <w:jc w:val="center"/>
              <w:rPr>
                <w:rFonts w:ascii="宋体" w:eastAsia="宋体"/>
                <w:sz w:val="24"/>
              </w:rPr>
            </w:pPr>
            <w:r>
              <w:rPr>
                <w:rFonts w:ascii="宋体" w:eastAsia="宋体"/>
                <w:spacing w:val="-3"/>
                <w:sz w:val="24"/>
              </w:rPr>
              <w:t>投标有效期</w:t>
            </w:r>
          </w:p>
        </w:tc>
        <w:tc>
          <w:tcPr>
            <w:tcW w:w="8283" w:type="dxa"/>
            <w:vAlign w:val="center"/>
          </w:tcPr>
          <w:p w14:paraId="2C6E1622">
            <w:pPr>
              <w:pStyle w:val="16"/>
              <w:snapToGrid w:val="0"/>
              <w:spacing w:before="171" w:line="240" w:lineRule="auto"/>
              <w:ind w:left="0" w:leftChars="0" w:right="0" w:rightChars="0" w:firstLine="0" w:firstLineChars="0"/>
              <w:jc w:val="left"/>
              <w:rPr>
                <w:rFonts w:ascii="宋体" w:eastAsia="宋体"/>
                <w:sz w:val="24"/>
              </w:rPr>
            </w:pPr>
            <w:r>
              <w:rPr>
                <w:rFonts w:hint="eastAsia" w:ascii="宋体" w:hAnsi="Times New Roman" w:eastAsia="宋体" w:cs="Times New Roman"/>
                <w:spacing w:val="-2"/>
                <w:sz w:val="24"/>
                <w:lang w:val="en-US" w:eastAsia="zh-CN"/>
              </w:rPr>
              <w:t>60</w:t>
            </w:r>
            <w:r>
              <w:rPr>
                <w:rFonts w:ascii="宋体" w:eastAsia="宋体"/>
                <w:spacing w:val="-2"/>
                <w:sz w:val="24"/>
              </w:rPr>
              <w:t>日历天</w:t>
            </w:r>
          </w:p>
        </w:tc>
      </w:tr>
      <w:tr w14:paraId="15B8F5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17" w:hRule="atLeast"/>
          <w:jc w:val="center"/>
        </w:trPr>
        <w:tc>
          <w:tcPr>
            <w:tcW w:w="705" w:type="dxa"/>
            <w:vAlign w:val="center"/>
          </w:tcPr>
          <w:p w14:paraId="7C441D6B">
            <w:pPr>
              <w:snapToGrid w:val="0"/>
              <w:spacing w:before="69" w:line="240" w:lineRule="auto"/>
              <w:ind w:left="0" w:leftChars="0" w:right="0" w:rightChars="0" w:firstLine="0" w:firstLineChars="0"/>
              <w:jc w:val="center"/>
              <w:rPr>
                <w:rFonts w:hint="eastAsia" w:ascii="宋体" w:hAnsi="Times New Roman" w:eastAsia="宋体" w:cs="Times New Roman"/>
                <w:sz w:val="24"/>
                <w:szCs w:val="24"/>
                <w:lang w:eastAsia="zh-CN"/>
              </w:rPr>
            </w:pPr>
            <w:r>
              <w:rPr>
                <w:rFonts w:hint="eastAsia" w:ascii="宋体" w:hAnsi="Times New Roman" w:eastAsia="宋体" w:cs="Times New Roman"/>
                <w:sz w:val="24"/>
                <w:szCs w:val="24"/>
                <w:lang w:val="en-US" w:eastAsia="zh-CN"/>
              </w:rPr>
              <w:t>8</w:t>
            </w:r>
          </w:p>
        </w:tc>
        <w:tc>
          <w:tcPr>
            <w:tcW w:w="974" w:type="dxa"/>
            <w:vAlign w:val="center"/>
          </w:tcPr>
          <w:p w14:paraId="7B517DBA">
            <w:pPr>
              <w:pStyle w:val="16"/>
              <w:snapToGrid w:val="0"/>
              <w:spacing w:before="78" w:line="240" w:lineRule="auto"/>
              <w:ind w:left="0" w:leftChars="0" w:right="0" w:rightChars="0" w:firstLine="0" w:firstLineChars="0"/>
              <w:jc w:val="center"/>
              <w:rPr>
                <w:rFonts w:ascii="宋体" w:eastAsia="宋体"/>
                <w:sz w:val="24"/>
              </w:rPr>
            </w:pPr>
            <w:r>
              <w:rPr>
                <w:rFonts w:ascii="宋体" w:eastAsia="宋体"/>
                <w:spacing w:val="-3"/>
                <w:sz w:val="24"/>
              </w:rPr>
              <w:t>投标截止时间</w:t>
            </w:r>
          </w:p>
        </w:tc>
        <w:tc>
          <w:tcPr>
            <w:tcW w:w="8283" w:type="dxa"/>
            <w:vAlign w:val="center"/>
          </w:tcPr>
          <w:p w14:paraId="0A8AA8F8">
            <w:pPr>
              <w:pStyle w:val="16"/>
              <w:snapToGrid w:val="0"/>
              <w:spacing w:before="173" w:line="240" w:lineRule="auto"/>
              <w:ind w:left="0" w:leftChars="0" w:right="0" w:rightChars="0" w:firstLine="0" w:firstLineChars="0"/>
              <w:jc w:val="left"/>
              <w:rPr>
                <w:rFonts w:ascii="宋体" w:eastAsia="宋体"/>
                <w:spacing w:val="3"/>
                <w:sz w:val="24"/>
              </w:rPr>
            </w:pPr>
            <w:r>
              <w:rPr>
                <w:rFonts w:ascii="宋体" w:eastAsia="宋体"/>
                <w:sz w:val="24"/>
              </w:rPr>
              <w:t>投标人应</w:t>
            </w:r>
            <w:r>
              <w:rPr>
                <w:rFonts w:ascii="宋体" w:eastAsia="宋体"/>
                <w:spacing w:val="3"/>
                <w:sz w:val="24"/>
              </w:rPr>
              <w:t>于</w:t>
            </w:r>
            <w:r>
              <w:rPr>
                <w:rFonts w:hint="eastAsia" w:ascii="宋体" w:eastAsia="宋体"/>
                <w:spacing w:val="3"/>
                <w:sz w:val="24"/>
                <w:lang w:eastAsia="zh-CN"/>
              </w:rPr>
              <w:t>202</w:t>
            </w:r>
            <w:r>
              <w:rPr>
                <w:rFonts w:hint="eastAsia" w:ascii="宋体" w:eastAsia="宋体"/>
                <w:spacing w:val="3"/>
                <w:sz w:val="24"/>
                <w:lang w:val="en-US" w:eastAsia="zh-CN"/>
              </w:rPr>
              <w:t>6</w:t>
            </w:r>
            <w:r>
              <w:rPr>
                <w:rFonts w:hint="eastAsia" w:ascii="宋体" w:eastAsia="宋体"/>
                <w:spacing w:val="3"/>
                <w:sz w:val="24"/>
                <w:lang w:eastAsia="zh-CN"/>
              </w:rPr>
              <w:t>年</w:t>
            </w:r>
            <w:r>
              <w:rPr>
                <w:rFonts w:hint="eastAsia"/>
                <w:spacing w:val="3"/>
                <w:sz w:val="24"/>
                <w:lang w:val="en-US" w:eastAsia="zh-CN"/>
              </w:rPr>
              <w:t>6月04日</w:t>
            </w:r>
            <w:r>
              <w:rPr>
                <w:rFonts w:hint="eastAsia" w:ascii="宋体" w:eastAsia="宋体"/>
                <w:spacing w:val="3"/>
                <w:sz w:val="24"/>
                <w:lang w:eastAsia="zh-CN"/>
              </w:rPr>
              <w:t>10：30分</w:t>
            </w:r>
            <w:r>
              <w:rPr>
                <w:rFonts w:ascii="宋体" w:eastAsia="宋体"/>
                <w:sz w:val="24"/>
              </w:rPr>
              <w:t>（北京时间）前将电子响应文件上传</w:t>
            </w:r>
            <w:r>
              <w:rPr>
                <w:rFonts w:ascii="宋体" w:eastAsia="宋体"/>
                <w:spacing w:val="3"/>
                <w:sz w:val="24"/>
              </w:rPr>
              <w:t>到</w:t>
            </w:r>
            <w:r>
              <w:rPr>
                <w:rFonts w:hint="eastAsia" w:ascii="宋体" w:hAnsi="Times New Roman" w:eastAsia="宋体" w:cs="Times New Roman"/>
                <w:spacing w:val="3"/>
                <w:sz w:val="24"/>
                <w:lang w:eastAsia="zh-CN"/>
              </w:rPr>
              <w:t>“</w:t>
            </w:r>
            <w:r>
              <w:rPr>
                <w:rFonts w:ascii="宋体" w:eastAsia="宋体"/>
                <w:spacing w:val="3"/>
                <w:sz w:val="24"/>
              </w:rPr>
              <w:t>政采云</w:t>
            </w:r>
            <w:r>
              <w:rPr>
                <w:rFonts w:hint="eastAsia" w:ascii="宋体" w:hAnsi="Times New Roman" w:eastAsia="宋体" w:cs="Times New Roman"/>
                <w:spacing w:val="3"/>
                <w:sz w:val="24"/>
                <w:lang w:eastAsia="zh-CN"/>
              </w:rPr>
              <w:t>”</w:t>
            </w:r>
            <w:r>
              <w:rPr>
                <w:rFonts w:ascii="宋体" w:eastAsia="宋体"/>
                <w:spacing w:val="3"/>
                <w:sz w:val="24"/>
              </w:rPr>
              <w:t>平台。</w:t>
            </w:r>
          </w:p>
          <w:p w14:paraId="18458069">
            <w:pPr>
              <w:pStyle w:val="16"/>
              <w:snapToGrid w:val="0"/>
              <w:spacing w:before="173" w:line="240" w:lineRule="auto"/>
              <w:ind w:left="0" w:leftChars="0" w:right="0" w:rightChars="0" w:firstLine="0" w:firstLineChars="0"/>
              <w:jc w:val="left"/>
              <w:rPr>
                <w:rFonts w:ascii="宋体" w:hAnsi="Times New Roman" w:eastAsia="宋体" w:cs="Times New Roman"/>
                <w:sz w:val="24"/>
              </w:rPr>
            </w:pPr>
            <w:r>
              <w:rPr>
                <w:rFonts w:ascii="宋体" w:eastAsia="宋体"/>
                <w:spacing w:val="3"/>
                <w:sz w:val="24"/>
              </w:rPr>
              <w:t>应按照本项目询价文件和政采云平台的要求编制、加密</w:t>
            </w:r>
            <w:r>
              <w:rPr>
                <w:rFonts w:ascii="宋体" w:eastAsia="宋体"/>
                <w:spacing w:val="2"/>
                <w:sz w:val="24"/>
              </w:rPr>
              <w:t>传输响应文件。供应商在使用系统进行投标的过程中遇到涉及平台使用的</w:t>
            </w:r>
            <w:r>
              <w:rPr>
                <w:rFonts w:ascii="宋体" w:eastAsia="宋体"/>
                <w:sz w:val="24"/>
              </w:rPr>
              <w:t>任何问题，可致电政采云平台技术支持热线咨询，联</w:t>
            </w:r>
            <w:r>
              <w:rPr>
                <w:rFonts w:ascii="宋体" w:eastAsia="宋体"/>
                <w:spacing w:val="-1"/>
                <w:sz w:val="24"/>
              </w:rPr>
              <w:t>系方式：</w:t>
            </w:r>
            <w:r>
              <w:rPr>
                <w:rFonts w:ascii="宋体" w:hAnsi="Times New Roman" w:eastAsia="宋体" w:cs="Times New Roman"/>
                <w:spacing w:val="-1"/>
                <w:sz w:val="24"/>
              </w:rPr>
              <w:t>95763</w:t>
            </w:r>
          </w:p>
          <w:p w14:paraId="7C54F376">
            <w:pPr>
              <w:pStyle w:val="16"/>
              <w:snapToGrid w:val="0"/>
              <w:spacing w:before="35" w:line="240" w:lineRule="auto"/>
              <w:ind w:left="0" w:leftChars="0" w:right="0" w:rightChars="0" w:firstLine="0" w:firstLineChars="0"/>
              <w:jc w:val="left"/>
              <w:rPr>
                <w:rFonts w:ascii="宋体" w:eastAsia="宋体"/>
                <w:sz w:val="24"/>
              </w:rPr>
            </w:pPr>
            <w:r>
              <w:rPr>
                <w:rFonts w:ascii="宋体" w:eastAsia="宋体"/>
                <w:spacing w:val="-1"/>
                <w:sz w:val="24"/>
              </w:rPr>
              <w:t>投标截止时间以后上传递交的响应文件将被</w:t>
            </w:r>
            <w:r>
              <w:rPr>
                <w:rFonts w:ascii="宋体" w:hAnsi="Times New Roman" w:eastAsia="宋体" w:cs="Times New Roman"/>
                <w:spacing w:val="-1"/>
                <w:sz w:val="24"/>
              </w:rPr>
              <w:t>“</w:t>
            </w:r>
            <w:r>
              <w:rPr>
                <w:rFonts w:ascii="宋体" w:eastAsia="宋体"/>
                <w:spacing w:val="-1"/>
                <w:sz w:val="24"/>
              </w:rPr>
              <w:t>政府采购云平台</w:t>
            </w:r>
            <w:r>
              <w:rPr>
                <w:rFonts w:ascii="宋体" w:hAnsi="Times New Roman" w:eastAsia="宋体" w:cs="Times New Roman"/>
                <w:spacing w:val="-1"/>
                <w:sz w:val="24"/>
              </w:rPr>
              <w:t>”</w:t>
            </w:r>
            <w:r>
              <w:rPr>
                <w:rFonts w:ascii="宋体" w:eastAsia="宋体"/>
                <w:spacing w:val="-1"/>
                <w:sz w:val="24"/>
              </w:rPr>
              <w:t>拒收</w:t>
            </w:r>
          </w:p>
        </w:tc>
      </w:tr>
      <w:tr w14:paraId="6BD605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66" w:hRule="atLeast"/>
          <w:jc w:val="center"/>
        </w:trPr>
        <w:tc>
          <w:tcPr>
            <w:tcW w:w="705" w:type="dxa"/>
            <w:vAlign w:val="center"/>
          </w:tcPr>
          <w:p w14:paraId="312A2B3A">
            <w:pPr>
              <w:snapToGrid w:val="0"/>
              <w:spacing w:before="69" w:line="240" w:lineRule="auto"/>
              <w:ind w:left="0" w:leftChars="0" w:right="0" w:rightChars="0" w:firstLine="0" w:firstLineChars="0"/>
              <w:jc w:val="center"/>
              <w:rPr>
                <w:rFonts w:hint="eastAsia" w:ascii="宋体" w:hAnsi="Times New Roman" w:eastAsia="宋体" w:cs="Times New Roman"/>
                <w:sz w:val="24"/>
                <w:szCs w:val="24"/>
                <w:lang w:eastAsia="zh-CN"/>
              </w:rPr>
            </w:pPr>
            <w:r>
              <w:rPr>
                <w:rFonts w:hint="eastAsia" w:ascii="宋体" w:hAnsi="Times New Roman" w:eastAsia="宋体" w:cs="Times New Roman"/>
                <w:spacing w:val="-15"/>
                <w:sz w:val="24"/>
                <w:szCs w:val="24"/>
                <w:lang w:val="en-US" w:eastAsia="zh-CN"/>
              </w:rPr>
              <w:t>9</w:t>
            </w:r>
          </w:p>
        </w:tc>
        <w:tc>
          <w:tcPr>
            <w:tcW w:w="974" w:type="dxa"/>
            <w:vAlign w:val="center"/>
          </w:tcPr>
          <w:p w14:paraId="572D8FA7">
            <w:pPr>
              <w:pStyle w:val="16"/>
              <w:snapToGrid w:val="0"/>
              <w:spacing w:before="172" w:line="240" w:lineRule="auto"/>
              <w:ind w:left="0" w:leftChars="0" w:right="0" w:rightChars="0" w:firstLine="0" w:firstLineChars="0"/>
              <w:jc w:val="center"/>
              <w:rPr>
                <w:rFonts w:ascii="宋体" w:eastAsia="宋体"/>
                <w:sz w:val="24"/>
              </w:rPr>
            </w:pPr>
            <w:r>
              <w:rPr>
                <w:rFonts w:ascii="宋体" w:eastAsia="宋体"/>
                <w:spacing w:val="-4"/>
                <w:sz w:val="24"/>
              </w:rPr>
              <w:t>响应文件递交</w:t>
            </w:r>
          </w:p>
          <w:p w14:paraId="40729938">
            <w:pPr>
              <w:pStyle w:val="16"/>
              <w:snapToGrid w:val="0"/>
              <w:spacing w:before="185" w:line="240" w:lineRule="auto"/>
              <w:ind w:left="0" w:leftChars="0" w:right="0" w:rightChars="0" w:firstLine="0" w:firstLineChars="0"/>
              <w:jc w:val="center"/>
              <w:rPr>
                <w:rFonts w:ascii="宋体" w:eastAsia="宋体"/>
                <w:sz w:val="24"/>
              </w:rPr>
            </w:pPr>
            <w:r>
              <w:rPr>
                <w:rFonts w:ascii="宋体" w:eastAsia="宋体"/>
                <w:spacing w:val="-4"/>
                <w:sz w:val="24"/>
              </w:rPr>
              <w:t>时间及开标地</w:t>
            </w:r>
            <w:r>
              <w:rPr>
                <w:rFonts w:ascii="宋体" w:eastAsia="宋体"/>
                <w:sz w:val="24"/>
              </w:rPr>
              <w:t>点</w:t>
            </w:r>
          </w:p>
        </w:tc>
        <w:tc>
          <w:tcPr>
            <w:tcW w:w="8283" w:type="dxa"/>
            <w:vAlign w:val="center"/>
          </w:tcPr>
          <w:p w14:paraId="6D002EAE">
            <w:pPr>
              <w:pStyle w:val="16"/>
              <w:snapToGrid w:val="0"/>
              <w:spacing w:before="235"/>
              <w:ind w:left="0" w:leftChars="0" w:right="0" w:rightChars="0" w:firstLine="0" w:firstLineChars="0"/>
              <w:jc w:val="left"/>
              <w:rPr>
                <w:rFonts w:ascii="宋体" w:eastAsia="宋体"/>
                <w:sz w:val="24"/>
              </w:rPr>
            </w:pPr>
            <w:r>
              <w:rPr>
                <w:rFonts w:ascii="宋体" w:eastAsia="宋体"/>
                <w:spacing w:val="-3"/>
                <w:sz w:val="24"/>
              </w:rPr>
              <w:t>响应文件递交截止时间</w:t>
            </w:r>
            <w:r>
              <w:rPr>
                <w:rFonts w:ascii="宋体" w:eastAsia="宋体"/>
                <w:spacing w:val="2"/>
                <w:sz w:val="24"/>
              </w:rPr>
              <w:t>：</w:t>
            </w:r>
            <w:r>
              <w:rPr>
                <w:rFonts w:hint="eastAsia" w:ascii="宋体" w:eastAsia="宋体"/>
                <w:spacing w:val="2"/>
                <w:sz w:val="24"/>
                <w:lang w:eastAsia="zh-CN"/>
              </w:rPr>
              <w:t>202</w:t>
            </w:r>
            <w:r>
              <w:rPr>
                <w:rFonts w:hint="eastAsia" w:ascii="宋体" w:eastAsia="宋体"/>
                <w:spacing w:val="2"/>
                <w:sz w:val="24"/>
                <w:lang w:val="en-US" w:eastAsia="zh-CN"/>
              </w:rPr>
              <w:t>6</w:t>
            </w:r>
            <w:r>
              <w:rPr>
                <w:rFonts w:hint="eastAsia" w:ascii="宋体" w:eastAsia="宋体"/>
                <w:spacing w:val="2"/>
                <w:sz w:val="24"/>
                <w:lang w:eastAsia="zh-CN"/>
              </w:rPr>
              <w:t>年</w:t>
            </w:r>
            <w:r>
              <w:rPr>
                <w:rFonts w:hint="eastAsia"/>
                <w:spacing w:val="2"/>
                <w:sz w:val="24"/>
                <w:lang w:val="en-US" w:eastAsia="zh-CN"/>
              </w:rPr>
              <w:t>6月04日</w:t>
            </w:r>
            <w:r>
              <w:rPr>
                <w:rFonts w:ascii="宋体" w:eastAsia="宋体"/>
                <w:spacing w:val="2"/>
                <w:sz w:val="24"/>
              </w:rPr>
              <w:t>1</w:t>
            </w:r>
            <w:r>
              <w:rPr>
                <w:rFonts w:hint="eastAsia" w:ascii="宋体" w:eastAsia="宋体"/>
                <w:spacing w:val="2"/>
                <w:sz w:val="24"/>
                <w:lang w:val="en-US" w:eastAsia="zh-CN"/>
              </w:rPr>
              <w:t>0</w:t>
            </w:r>
            <w:r>
              <w:rPr>
                <w:rFonts w:ascii="宋体" w:eastAsia="宋体"/>
                <w:spacing w:val="-3"/>
                <w:sz w:val="24"/>
              </w:rPr>
              <w:t>：</w:t>
            </w:r>
            <w:r>
              <w:rPr>
                <w:rFonts w:hint="eastAsia" w:ascii="宋体" w:eastAsia="宋体"/>
                <w:spacing w:val="-3"/>
                <w:sz w:val="24"/>
                <w:lang w:val="en-US" w:eastAsia="zh-CN"/>
              </w:rPr>
              <w:t>3</w:t>
            </w:r>
            <w:r>
              <w:rPr>
                <w:rFonts w:ascii="宋体" w:hAnsi="Times New Roman" w:eastAsia="宋体" w:cs="Times New Roman"/>
                <w:spacing w:val="-3"/>
                <w:sz w:val="24"/>
              </w:rPr>
              <w:t>0</w:t>
            </w:r>
            <w:r>
              <w:rPr>
                <w:rFonts w:ascii="宋体" w:eastAsia="宋体"/>
                <w:spacing w:val="-3"/>
                <w:sz w:val="24"/>
              </w:rPr>
              <w:t>时（北京时间）</w:t>
            </w:r>
          </w:p>
          <w:p w14:paraId="4D471448">
            <w:pPr>
              <w:pStyle w:val="16"/>
              <w:snapToGrid w:val="0"/>
              <w:spacing w:before="170" w:line="240" w:lineRule="auto"/>
              <w:ind w:left="0" w:leftChars="0" w:right="0" w:rightChars="0" w:firstLine="0" w:firstLineChars="0"/>
              <w:jc w:val="left"/>
              <w:rPr>
                <w:rFonts w:hint="default" w:ascii="宋体" w:eastAsia="宋体"/>
                <w:sz w:val="24"/>
                <w:lang w:val="en-US" w:eastAsia="zh-CN"/>
              </w:rPr>
            </w:pPr>
            <w:r>
              <w:rPr>
                <w:rFonts w:ascii="宋体" w:eastAsia="宋体"/>
                <w:spacing w:val="-1"/>
                <w:sz w:val="24"/>
              </w:rPr>
              <w:t>开标地点：</w:t>
            </w:r>
            <w:r>
              <w:rPr>
                <w:rFonts w:hint="eastAsia" w:ascii="宋体" w:eastAsia="宋体"/>
                <w:spacing w:val="-1"/>
                <w:sz w:val="24"/>
                <w:lang w:val="en-US" w:eastAsia="zh-CN"/>
              </w:rPr>
              <w:t>阿克苏地区政务服务和公共资源交易中心3楼</w:t>
            </w:r>
          </w:p>
        </w:tc>
      </w:tr>
      <w:tr w14:paraId="197A98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2" w:hRule="atLeast"/>
          <w:jc w:val="center"/>
        </w:trPr>
        <w:tc>
          <w:tcPr>
            <w:tcW w:w="705" w:type="dxa"/>
            <w:vAlign w:val="center"/>
          </w:tcPr>
          <w:p w14:paraId="18BB81FA">
            <w:pPr>
              <w:snapToGrid w:val="0"/>
              <w:spacing w:before="69" w:line="240" w:lineRule="auto"/>
              <w:ind w:left="0" w:leftChars="0" w:right="0" w:rightChars="0" w:firstLine="0" w:firstLineChars="0"/>
              <w:jc w:val="center"/>
              <w:rPr>
                <w:rFonts w:hint="eastAsia" w:ascii="宋体" w:hAnsi="Times New Roman" w:eastAsia="宋体" w:cs="Times New Roman"/>
                <w:sz w:val="24"/>
                <w:szCs w:val="24"/>
                <w:lang w:eastAsia="zh-CN"/>
              </w:rPr>
            </w:pPr>
            <w:r>
              <w:rPr>
                <w:rFonts w:ascii="宋体" w:hAnsi="Times New Roman" w:eastAsia="宋体" w:cs="Times New Roman"/>
                <w:spacing w:val="-15"/>
                <w:sz w:val="24"/>
                <w:szCs w:val="24"/>
              </w:rPr>
              <w:t>1</w:t>
            </w:r>
            <w:r>
              <w:rPr>
                <w:rFonts w:hint="eastAsia" w:ascii="宋体" w:hAnsi="Times New Roman" w:eastAsia="宋体" w:cs="Times New Roman"/>
                <w:spacing w:val="-15"/>
                <w:sz w:val="24"/>
                <w:szCs w:val="24"/>
                <w:lang w:val="en-US" w:eastAsia="zh-CN"/>
              </w:rPr>
              <w:t>0</w:t>
            </w:r>
          </w:p>
        </w:tc>
        <w:tc>
          <w:tcPr>
            <w:tcW w:w="974" w:type="dxa"/>
            <w:vAlign w:val="center"/>
          </w:tcPr>
          <w:p w14:paraId="50FBCF74">
            <w:pPr>
              <w:pStyle w:val="16"/>
              <w:snapToGrid w:val="0"/>
              <w:spacing w:before="78" w:line="240" w:lineRule="auto"/>
              <w:ind w:left="0" w:leftChars="0" w:right="0" w:rightChars="0" w:firstLine="0" w:firstLineChars="0"/>
              <w:jc w:val="center"/>
              <w:rPr>
                <w:rFonts w:ascii="宋体" w:eastAsia="宋体"/>
                <w:sz w:val="24"/>
              </w:rPr>
            </w:pPr>
            <w:r>
              <w:rPr>
                <w:rFonts w:ascii="宋体" w:eastAsia="宋体"/>
                <w:spacing w:val="-3"/>
                <w:sz w:val="24"/>
              </w:rPr>
              <w:t>采购预算</w:t>
            </w:r>
          </w:p>
        </w:tc>
        <w:tc>
          <w:tcPr>
            <w:tcW w:w="8283" w:type="dxa"/>
            <w:vAlign w:val="center"/>
          </w:tcPr>
          <w:p w14:paraId="217F364C">
            <w:pPr>
              <w:pStyle w:val="16"/>
              <w:snapToGrid w:val="0"/>
              <w:spacing w:before="78" w:line="240" w:lineRule="auto"/>
              <w:ind w:left="0" w:leftChars="0" w:right="0" w:rightChars="0" w:firstLine="0" w:firstLineChars="0"/>
              <w:jc w:val="left"/>
              <w:rPr>
                <w:rFonts w:ascii="宋体" w:eastAsia="宋体"/>
                <w:sz w:val="24"/>
              </w:rPr>
            </w:pPr>
            <w:r>
              <w:rPr>
                <w:rFonts w:ascii="宋体" w:eastAsia="宋体"/>
                <w:spacing w:val="-1"/>
                <w:sz w:val="24"/>
              </w:rPr>
              <w:t>本项目预算为：</w:t>
            </w:r>
            <w:r>
              <w:rPr>
                <w:rFonts w:hint="eastAsia" w:ascii="宋体" w:hAnsi="Times New Roman" w:eastAsia="宋体" w:cs="Times New Roman"/>
                <w:spacing w:val="-1"/>
                <w:sz w:val="24"/>
                <w:lang w:val="en-US" w:eastAsia="zh-CN"/>
              </w:rPr>
              <w:t>88555</w:t>
            </w:r>
            <w:r>
              <w:rPr>
                <w:rFonts w:hint="eastAsia" w:hAnsi="Times New Roman" w:cs="Times New Roman"/>
                <w:spacing w:val="-1"/>
                <w:sz w:val="24"/>
                <w:lang w:val="en-US" w:eastAsia="zh-CN"/>
              </w:rPr>
              <w:t>5</w:t>
            </w:r>
            <w:r>
              <w:rPr>
                <w:rFonts w:hint="eastAsia" w:ascii="宋体" w:hAnsi="Times New Roman" w:eastAsia="宋体" w:cs="Times New Roman"/>
                <w:spacing w:val="-1"/>
                <w:sz w:val="24"/>
                <w:lang w:val="en-US" w:eastAsia="zh-CN"/>
              </w:rPr>
              <w:t>.00</w:t>
            </w:r>
            <w:r>
              <w:rPr>
                <w:rFonts w:ascii="宋体" w:eastAsia="宋体"/>
                <w:spacing w:val="-1"/>
                <w:sz w:val="24"/>
              </w:rPr>
              <w:t>元（大写：</w:t>
            </w:r>
            <w:r>
              <w:rPr>
                <w:rFonts w:hint="eastAsia" w:ascii="宋体" w:eastAsia="宋体"/>
                <w:spacing w:val="-1"/>
                <w:sz w:val="24"/>
                <w:lang w:val="en-US" w:eastAsia="zh-CN"/>
              </w:rPr>
              <w:t>捌拾捌万伍仟伍佰伍拾</w:t>
            </w:r>
            <w:r>
              <w:rPr>
                <w:rFonts w:hint="eastAsia"/>
                <w:spacing w:val="-1"/>
                <w:sz w:val="24"/>
                <w:lang w:val="en-US" w:eastAsia="zh-CN"/>
              </w:rPr>
              <w:t>伍</w:t>
            </w:r>
            <w:r>
              <w:rPr>
                <w:rFonts w:hint="eastAsia" w:ascii="宋体" w:eastAsia="宋体"/>
                <w:spacing w:val="-1"/>
                <w:sz w:val="24"/>
                <w:lang w:val="en-US" w:eastAsia="zh-CN"/>
              </w:rPr>
              <w:t>元整</w:t>
            </w:r>
            <w:r>
              <w:rPr>
                <w:rFonts w:ascii="宋体" w:eastAsia="宋体"/>
                <w:spacing w:val="-1"/>
                <w:sz w:val="24"/>
              </w:rPr>
              <w:t>）</w:t>
            </w:r>
          </w:p>
        </w:tc>
      </w:tr>
      <w:tr w14:paraId="6FA962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705" w:type="dxa"/>
            <w:vAlign w:val="center"/>
          </w:tcPr>
          <w:p w14:paraId="2BDE29EA">
            <w:pPr>
              <w:snapToGrid w:val="0"/>
              <w:spacing w:before="69" w:line="240" w:lineRule="auto"/>
              <w:ind w:left="0" w:leftChars="0" w:right="0" w:rightChars="0" w:firstLine="0" w:firstLineChars="0"/>
              <w:jc w:val="center"/>
              <w:rPr>
                <w:rFonts w:hint="eastAsia" w:ascii="宋体" w:hAnsi="Times New Roman" w:eastAsia="宋体" w:cs="Times New Roman"/>
                <w:sz w:val="24"/>
                <w:szCs w:val="24"/>
                <w:lang w:eastAsia="zh-CN"/>
              </w:rPr>
            </w:pPr>
            <w:r>
              <w:rPr>
                <w:rFonts w:ascii="宋体" w:hAnsi="Times New Roman" w:eastAsia="宋体" w:cs="Times New Roman"/>
                <w:spacing w:val="-15"/>
                <w:sz w:val="24"/>
                <w:szCs w:val="24"/>
              </w:rPr>
              <w:t>1</w:t>
            </w:r>
            <w:r>
              <w:rPr>
                <w:rFonts w:hint="eastAsia" w:ascii="宋体" w:hAnsi="Times New Roman" w:eastAsia="宋体" w:cs="Times New Roman"/>
                <w:spacing w:val="-15"/>
                <w:sz w:val="24"/>
                <w:szCs w:val="24"/>
                <w:lang w:val="en-US" w:eastAsia="zh-CN"/>
              </w:rPr>
              <w:t>1</w:t>
            </w:r>
          </w:p>
        </w:tc>
        <w:tc>
          <w:tcPr>
            <w:tcW w:w="974" w:type="dxa"/>
            <w:vAlign w:val="center"/>
          </w:tcPr>
          <w:p w14:paraId="15316446">
            <w:pPr>
              <w:pStyle w:val="16"/>
              <w:snapToGrid w:val="0"/>
              <w:spacing w:before="173" w:line="240" w:lineRule="auto"/>
              <w:ind w:left="0" w:leftChars="0" w:right="0" w:rightChars="0" w:firstLine="0" w:firstLineChars="0"/>
              <w:jc w:val="center"/>
              <w:rPr>
                <w:rFonts w:ascii="宋体" w:eastAsia="宋体"/>
                <w:sz w:val="24"/>
              </w:rPr>
            </w:pPr>
            <w:r>
              <w:rPr>
                <w:rFonts w:ascii="宋体" w:eastAsia="宋体"/>
                <w:spacing w:val="-3"/>
                <w:sz w:val="24"/>
              </w:rPr>
              <w:t>交货期（合同履约期限）</w:t>
            </w:r>
          </w:p>
        </w:tc>
        <w:tc>
          <w:tcPr>
            <w:tcW w:w="8283" w:type="dxa"/>
            <w:vAlign w:val="center"/>
          </w:tcPr>
          <w:p w14:paraId="45C89FBF">
            <w:pPr>
              <w:pStyle w:val="16"/>
              <w:snapToGrid w:val="0"/>
              <w:spacing w:before="242" w:line="240" w:lineRule="auto"/>
              <w:ind w:left="0" w:leftChars="0" w:right="0" w:rightChars="0" w:firstLine="0" w:firstLineChars="0"/>
              <w:jc w:val="left"/>
              <w:rPr>
                <w:rFonts w:ascii="宋体" w:eastAsia="宋体"/>
                <w:spacing w:val="-2"/>
                <w:sz w:val="24"/>
              </w:rPr>
            </w:pPr>
            <w:r>
              <w:rPr>
                <w:rFonts w:hint="eastAsia" w:ascii="宋体" w:eastAsia="宋体"/>
                <w:spacing w:val="-2"/>
                <w:sz w:val="24"/>
                <w:lang w:val="en-US" w:eastAsia="zh-CN"/>
              </w:rPr>
              <w:t>自合同签订之日起7日内</w:t>
            </w:r>
            <w:r>
              <w:rPr>
                <w:rFonts w:hint="eastAsia"/>
                <w:spacing w:val="-2"/>
                <w:sz w:val="24"/>
                <w:lang w:val="en-US" w:eastAsia="zh-CN"/>
              </w:rPr>
              <w:t>验收</w:t>
            </w:r>
            <w:r>
              <w:rPr>
                <w:rFonts w:hint="eastAsia" w:ascii="宋体" w:eastAsia="宋体"/>
                <w:spacing w:val="-2"/>
                <w:sz w:val="24"/>
                <w:lang w:val="en-US" w:eastAsia="zh-CN"/>
              </w:rPr>
              <w:t>完成</w:t>
            </w:r>
            <w:r>
              <w:rPr>
                <w:rFonts w:hint="eastAsia"/>
                <w:spacing w:val="-2"/>
                <w:sz w:val="24"/>
                <w:lang w:val="en-US" w:eastAsia="zh-CN"/>
              </w:rPr>
              <w:t>后供货</w:t>
            </w:r>
            <w:r>
              <w:rPr>
                <w:rFonts w:hint="eastAsia" w:ascii="宋体" w:eastAsia="宋体"/>
                <w:spacing w:val="-2"/>
                <w:sz w:val="24"/>
                <w:lang w:val="en-US" w:eastAsia="zh-CN"/>
              </w:rPr>
              <w:t>（具体时间以签订合同为准）。</w:t>
            </w:r>
          </w:p>
        </w:tc>
      </w:tr>
      <w:tr w14:paraId="23F076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705" w:type="dxa"/>
            <w:vAlign w:val="center"/>
          </w:tcPr>
          <w:p w14:paraId="725CBAA2">
            <w:pPr>
              <w:snapToGrid w:val="0"/>
              <w:spacing w:before="281" w:line="240" w:lineRule="auto"/>
              <w:ind w:left="0" w:leftChars="0" w:right="0" w:rightChars="0" w:firstLine="0" w:firstLineChars="0"/>
              <w:jc w:val="center"/>
              <w:rPr>
                <w:rFonts w:hint="eastAsia" w:ascii="宋体" w:hAnsi="Times New Roman" w:eastAsia="宋体" w:cs="Times New Roman"/>
                <w:sz w:val="24"/>
                <w:szCs w:val="24"/>
                <w:lang w:eastAsia="zh-CN"/>
              </w:rPr>
            </w:pPr>
            <w:r>
              <w:rPr>
                <w:rFonts w:ascii="宋体" w:hAnsi="Times New Roman" w:eastAsia="宋体" w:cs="Times New Roman"/>
                <w:spacing w:val="-15"/>
                <w:sz w:val="24"/>
                <w:szCs w:val="24"/>
              </w:rPr>
              <w:t>1</w:t>
            </w:r>
            <w:r>
              <w:rPr>
                <w:rFonts w:hint="eastAsia" w:ascii="宋体" w:hAnsi="Times New Roman" w:eastAsia="宋体" w:cs="Times New Roman"/>
                <w:spacing w:val="-15"/>
                <w:sz w:val="24"/>
                <w:szCs w:val="24"/>
                <w:lang w:val="en-US" w:eastAsia="zh-CN"/>
              </w:rPr>
              <w:t>2</w:t>
            </w:r>
          </w:p>
        </w:tc>
        <w:tc>
          <w:tcPr>
            <w:tcW w:w="974" w:type="dxa"/>
            <w:vAlign w:val="center"/>
          </w:tcPr>
          <w:p w14:paraId="137BB091">
            <w:pPr>
              <w:pStyle w:val="16"/>
              <w:snapToGrid w:val="0"/>
              <w:spacing w:before="242" w:line="240" w:lineRule="auto"/>
              <w:ind w:left="0" w:leftChars="0" w:right="0" w:rightChars="0" w:firstLine="0" w:firstLineChars="0"/>
              <w:jc w:val="center"/>
              <w:rPr>
                <w:rFonts w:ascii="宋体" w:eastAsia="宋体"/>
                <w:sz w:val="24"/>
              </w:rPr>
            </w:pPr>
            <w:r>
              <w:rPr>
                <w:rFonts w:ascii="宋体" w:eastAsia="宋体"/>
                <w:spacing w:val="-5"/>
                <w:sz w:val="24"/>
              </w:rPr>
              <w:t>备选方案</w:t>
            </w:r>
          </w:p>
        </w:tc>
        <w:tc>
          <w:tcPr>
            <w:tcW w:w="8283" w:type="dxa"/>
            <w:vAlign w:val="center"/>
          </w:tcPr>
          <w:p w14:paraId="3D256C02">
            <w:pPr>
              <w:pStyle w:val="16"/>
              <w:snapToGrid w:val="0"/>
              <w:spacing w:before="242" w:line="240" w:lineRule="auto"/>
              <w:ind w:left="0" w:leftChars="0" w:right="0" w:rightChars="0" w:firstLine="0" w:firstLineChars="0"/>
              <w:jc w:val="left"/>
              <w:rPr>
                <w:rFonts w:ascii="宋体" w:eastAsia="宋体"/>
                <w:sz w:val="24"/>
              </w:rPr>
            </w:pPr>
            <w:r>
              <w:rPr>
                <w:rFonts w:ascii="宋体" w:eastAsia="宋体"/>
                <w:spacing w:val="-2"/>
                <w:sz w:val="24"/>
              </w:rPr>
              <w:t>不接受备选方案和多个报价</w:t>
            </w:r>
          </w:p>
        </w:tc>
      </w:tr>
      <w:tr w14:paraId="24D84D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705" w:type="dxa"/>
            <w:vAlign w:val="center"/>
          </w:tcPr>
          <w:p w14:paraId="44EA821B">
            <w:pPr>
              <w:snapToGrid w:val="0"/>
              <w:spacing w:before="214" w:line="240" w:lineRule="auto"/>
              <w:ind w:left="0" w:leftChars="0" w:right="0" w:rightChars="0" w:firstLine="0" w:firstLineChars="0"/>
              <w:jc w:val="center"/>
              <w:rPr>
                <w:rFonts w:hint="eastAsia" w:ascii="宋体" w:hAnsi="Times New Roman" w:eastAsia="宋体" w:cs="Times New Roman"/>
                <w:sz w:val="24"/>
                <w:szCs w:val="24"/>
                <w:lang w:eastAsia="zh-CN"/>
              </w:rPr>
            </w:pPr>
            <w:r>
              <w:rPr>
                <w:rFonts w:ascii="宋体" w:hAnsi="Times New Roman" w:eastAsia="宋体" w:cs="Times New Roman"/>
                <w:spacing w:val="-15"/>
                <w:sz w:val="24"/>
                <w:szCs w:val="24"/>
              </w:rPr>
              <w:t>1</w:t>
            </w:r>
            <w:r>
              <w:rPr>
                <w:rFonts w:hint="eastAsia" w:ascii="宋体" w:hAnsi="Times New Roman" w:eastAsia="宋体" w:cs="Times New Roman"/>
                <w:spacing w:val="-15"/>
                <w:sz w:val="24"/>
                <w:szCs w:val="24"/>
                <w:lang w:val="en-US" w:eastAsia="zh-CN"/>
              </w:rPr>
              <w:t>3</w:t>
            </w:r>
          </w:p>
        </w:tc>
        <w:tc>
          <w:tcPr>
            <w:tcW w:w="974" w:type="dxa"/>
            <w:vAlign w:val="center"/>
          </w:tcPr>
          <w:p w14:paraId="4E3B0655">
            <w:pPr>
              <w:pStyle w:val="16"/>
              <w:snapToGrid w:val="0"/>
              <w:spacing w:before="172" w:line="240" w:lineRule="auto"/>
              <w:ind w:left="0" w:leftChars="0" w:right="0" w:rightChars="0" w:firstLine="0" w:firstLineChars="0"/>
              <w:jc w:val="center"/>
              <w:rPr>
                <w:rFonts w:ascii="宋体" w:eastAsia="宋体"/>
                <w:sz w:val="24"/>
              </w:rPr>
            </w:pPr>
            <w:r>
              <w:rPr>
                <w:rFonts w:ascii="宋体" w:eastAsia="宋体"/>
                <w:spacing w:val="-3"/>
                <w:sz w:val="24"/>
              </w:rPr>
              <w:t>履约保证金</w:t>
            </w:r>
          </w:p>
        </w:tc>
        <w:tc>
          <w:tcPr>
            <w:tcW w:w="8283" w:type="dxa"/>
            <w:vAlign w:val="center"/>
          </w:tcPr>
          <w:p w14:paraId="47621A69">
            <w:pPr>
              <w:pStyle w:val="16"/>
              <w:snapToGrid w:val="0"/>
              <w:spacing w:before="172" w:line="240" w:lineRule="auto"/>
              <w:ind w:left="0" w:leftChars="0" w:right="0" w:rightChars="0" w:firstLine="0" w:firstLineChars="0"/>
              <w:jc w:val="left"/>
              <w:rPr>
                <w:rFonts w:hint="eastAsia" w:ascii="宋体" w:eastAsia="宋体"/>
                <w:sz w:val="24"/>
                <w:lang w:eastAsia="zh-CN"/>
              </w:rPr>
            </w:pPr>
            <w:r>
              <w:rPr>
                <w:rFonts w:hint="eastAsia" w:ascii="宋体" w:hAnsi="MS Gothic" w:eastAsia="宋体" w:cs="MS Gothic"/>
                <w:spacing w:val="-5"/>
                <w:sz w:val="24"/>
                <w:lang w:eastAsia="zh-CN"/>
              </w:rPr>
              <w:t>甲乙双方按合同约定</w:t>
            </w:r>
          </w:p>
        </w:tc>
      </w:tr>
      <w:tr w14:paraId="10D4BA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705" w:type="dxa"/>
            <w:vAlign w:val="center"/>
          </w:tcPr>
          <w:p w14:paraId="2CFE9D88">
            <w:pPr>
              <w:snapToGrid w:val="0"/>
              <w:spacing w:before="69" w:line="240" w:lineRule="auto"/>
              <w:ind w:left="0" w:leftChars="0" w:right="0" w:rightChars="0" w:firstLine="0" w:firstLineChars="0"/>
              <w:jc w:val="center"/>
              <w:rPr>
                <w:rFonts w:hint="eastAsia" w:ascii="宋体" w:hAnsi="Times New Roman" w:eastAsia="宋体" w:cs="Times New Roman"/>
                <w:sz w:val="24"/>
                <w:szCs w:val="24"/>
                <w:lang w:eastAsia="zh-CN"/>
              </w:rPr>
            </w:pPr>
            <w:r>
              <w:rPr>
                <w:rFonts w:ascii="宋体" w:hAnsi="Times New Roman" w:eastAsia="宋体" w:cs="Times New Roman"/>
                <w:spacing w:val="-15"/>
                <w:sz w:val="24"/>
                <w:szCs w:val="24"/>
              </w:rPr>
              <w:t>1</w:t>
            </w:r>
            <w:r>
              <w:rPr>
                <w:rFonts w:hint="eastAsia" w:ascii="宋体" w:hAnsi="Times New Roman" w:eastAsia="宋体" w:cs="Times New Roman"/>
                <w:spacing w:val="-15"/>
                <w:sz w:val="24"/>
                <w:szCs w:val="24"/>
                <w:lang w:val="en-US" w:eastAsia="zh-CN"/>
              </w:rPr>
              <w:t>4</w:t>
            </w:r>
          </w:p>
        </w:tc>
        <w:tc>
          <w:tcPr>
            <w:tcW w:w="974" w:type="dxa"/>
            <w:vAlign w:val="center"/>
          </w:tcPr>
          <w:p w14:paraId="1695BCAD">
            <w:pPr>
              <w:pStyle w:val="16"/>
              <w:snapToGrid w:val="0"/>
              <w:spacing w:before="78" w:line="240" w:lineRule="auto"/>
              <w:ind w:left="0" w:leftChars="0" w:right="0" w:rightChars="0" w:firstLine="0" w:firstLineChars="0"/>
              <w:jc w:val="center"/>
              <w:rPr>
                <w:rFonts w:ascii="宋体" w:eastAsia="宋体"/>
                <w:sz w:val="24"/>
              </w:rPr>
            </w:pPr>
            <w:r>
              <w:rPr>
                <w:rFonts w:ascii="宋体" w:eastAsia="宋体"/>
                <w:spacing w:val="-6"/>
                <w:sz w:val="24"/>
              </w:rPr>
              <w:t>响应文件</w:t>
            </w:r>
          </w:p>
        </w:tc>
        <w:tc>
          <w:tcPr>
            <w:tcW w:w="8283" w:type="dxa"/>
            <w:vAlign w:val="center"/>
          </w:tcPr>
          <w:p w14:paraId="1D4F1ED8">
            <w:pPr>
              <w:pStyle w:val="16"/>
              <w:snapToGrid w:val="0"/>
              <w:spacing w:before="168" w:line="240" w:lineRule="auto"/>
              <w:ind w:left="0" w:leftChars="0" w:right="0" w:rightChars="0" w:firstLine="0" w:firstLineChars="0"/>
              <w:jc w:val="left"/>
              <w:rPr>
                <w:rFonts w:ascii="宋体" w:eastAsia="宋体"/>
                <w:sz w:val="24"/>
              </w:rPr>
            </w:pPr>
            <w:r>
              <w:rPr>
                <w:rFonts w:ascii="宋体" w:hAnsi="Times New Roman" w:eastAsia="宋体" w:cs="Times New Roman"/>
                <w:spacing w:val="-4"/>
                <w:sz w:val="24"/>
              </w:rPr>
              <w:t>1</w:t>
            </w:r>
            <w:r>
              <w:rPr>
                <w:rFonts w:ascii="宋体" w:eastAsia="宋体"/>
                <w:spacing w:val="-4"/>
                <w:sz w:val="24"/>
              </w:rPr>
              <w:t>、响应文件组成：详见第五章响应文件格式</w:t>
            </w:r>
          </w:p>
          <w:p w14:paraId="02CA65AA">
            <w:pPr>
              <w:pStyle w:val="16"/>
              <w:snapToGrid w:val="0"/>
              <w:spacing w:before="187" w:line="240" w:lineRule="auto"/>
              <w:ind w:left="0" w:leftChars="0" w:right="0" w:rightChars="0" w:firstLine="0" w:firstLineChars="0"/>
              <w:jc w:val="left"/>
              <w:rPr>
                <w:rFonts w:ascii="宋体" w:eastAsia="宋体"/>
                <w:sz w:val="24"/>
              </w:rPr>
            </w:pPr>
            <w:r>
              <w:rPr>
                <w:rFonts w:ascii="宋体" w:hAnsi="Times New Roman" w:eastAsia="宋体" w:cs="Times New Roman"/>
                <w:spacing w:val="5"/>
                <w:sz w:val="24"/>
              </w:rPr>
              <w:t>2</w:t>
            </w:r>
            <w:r>
              <w:rPr>
                <w:rFonts w:ascii="宋体" w:eastAsia="宋体"/>
                <w:spacing w:val="5"/>
                <w:sz w:val="24"/>
              </w:rPr>
              <w:t>、响应文件编制：供应商应先安装</w:t>
            </w:r>
            <w:r>
              <w:rPr>
                <w:rFonts w:ascii="宋体" w:hAnsi="Times New Roman" w:eastAsia="宋体" w:cs="Times New Roman"/>
                <w:spacing w:val="5"/>
                <w:sz w:val="24"/>
              </w:rPr>
              <w:t>“</w:t>
            </w:r>
            <w:r>
              <w:rPr>
                <w:rFonts w:ascii="宋体" w:eastAsia="宋体"/>
                <w:spacing w:val="5"/>
                <w:sz w:val="24"/>
              </w:rPr>
              <w:t>政采云电子投标</w:t>
            </w:r>
            <w:r>
              <w:rPr>
                <w:rFonts w:ascii="宋体" w:eastAsia="宋体"/>
                <w:spacing w:val="4"/>
                <w:sz w:val="24"/>
              </w:rPr>
              <w:t>客户端</w:t>
            </w:r>
            <w:r>
              <w:rPr>
                <w:rFonts w:ascii="宋体" w:hAnsi="Times New Roman" w:eastAsia="宋体" w:cs="Times New Roman"/>
                <w:spacing w:val="4"/>
                <w:sz w:val="24"/>
              </w:rPr>
              <w:t>”</w:t>
            </w:r>
            <w:r>
              <w:rPr>
                <w:rFonts w:ascii="宋体" w:eastAsia="宋体"/>
                <w:spacing w:val="4"/>
                <w:sz w:val="24"/>
              </w:rPr>
              <w:t>，并按照本询价文件和</w:t>
            </w:r>
            <w:r>
              <w:rPr>
                <w:rFonts w:ascii="宋体" w:hAnsi="Times New Roman" w:eastAsia="宋体" w:cs="Times New Roman"/>
                <w:spacing w:val="4"/>
                <w:sz w:val="24"/>
              </w:rPr>
              <w:t>“</w:t>
            </w:r>
            <w:r>
              <w:rPr>
                <w:rFonts w:ascii="宋体" w:eastAsia="宋体"/>
                <w:spacing w:val="4"/>
                <w:sz w:val="24"/>
              </w:rPr>
              <w:t>政府采购云平台</w:t>
            </w:r>
            <w:r>
              <w:rPr>
                <w:rFonts w:ascii="宋体" w:hAnsi="Times New Roman" w:eastAsia="宋体" w:cs="Times New Roman"/>
                <w:spacing w:val="4"/>
                <w:sz w:val="24"/>
              </w:rPr>
              <w:t>”</w:t>
            </w:r>
            <w:r>
              <w:rPr>
                <w:rFonts w:ascii="宋体" w:eastAsia="宋体"/>
                <w:spacing w:val="4"/>
                <w:sz w:val="24"/>
              </w:rPr>
              <w:t>的要求，通过</w:t>
            </w:r>
            <w:r>
              <w:rPr>
                <w:rFonts w:ascii="宋体" w:hAnsi="Times New Roman" w:eastAsia="宋体" w:cs="Times New Roman"/>
                <w:spacing w:val="4"/>
                <w:sz w:val="24"/>
              </w:rPr>
              <w:t>“</w:t>
            </w:r>
            <w:r>
              <w:rPr>
                <w:rFonts w:ascii="宋体" w:eastAsia="宋体"/>
                <w:spacing w:val="4"/>
                <w:sz w:val="24"/>
              </w:rPr>
              <w:t>政采云电子投标</w:t>
            </w:r>
            <w:r>
              <w:rPr>
                <w:rFonts w:ascii="宋体" w:eastAsia="宋体"/>
                <w:spacing w:val="3"/>
                <w:sz w:val="24"/>
              </w:rPr>
              <w:t>客户端</w:t>
            </w:r>
            <w:r>
              <w:rPr>
                <w:rFonts w:ascii="宋体" w:hAnsi="Times New Roman" w:eastAsia="宋体" w:cs="Times New Roman"/>
                <w:spacing w:val="3"/>
                <w:sz w:val="24"/>
              </w:rPr>
              <w:t>”</w:t>
            </w:r>
            <w:r>
              <w:rPr>
                <w:rFonts w:ascii="宋体" w:eastAsia="宋体"/>
                <w:spacing w:val="3"/>
                <w:sz w:val="24"/>
              </w:rPr>
              <w:t>编制</w:t>
            </w:r>
            <w:r>
              <w:rPr>
                <w:rFonts w:ascii="宋体" w:eastAsia="宋体"/>
                <w:spacing w:val="-2"/>
                <w:sz w:val="24"/>
              </w:rPr>
              <w:t>并加密响应文件。</w:t>
            </w:r>
          </w:p>
          <w:p w14:paraId="1813FE8F">
            <w:pPr>
              <w:pStyle w:val="16"/>
              <w:snapToGrid w:val="0"/>
              <w:spacing w:before="184" w:line="240" w:lineRule="auto"/>
              <w:ind w:left="0" w:leftChars="0" w:right="0" w:rightChars="0" w:firstLine="0" w:firstLineChars="0"/>
              <w:jc w:val="left"/>
              <w:rPr>
                <w:rFonts w:ascii="宋体" w:eastAsia="宋体"/>
                <w:sz w:val="24"/>
              </w:rPr>
            </w:pPr>
            <w:r>
              <w:rPr>
                <w:rFonts w:ascii="宋体" w:hAnsi="Times New Roman" w:eastAsia="宋体" w:cs="Times New Roman"/>
                <w:spacing w:val="-3"/>
                <w:sz w:val="24"/>
              </w:rPr>
              <w:t>3</w:t>
            </w:r>
            <w:r>
              <w:rPr>
                <w:rFonts w:ascii="宋体" w:eastAsia="宋体"/>
                <w:spacing w:val="-3"/>
                <w:sz w:val="24"/>
              </w:rPr>
              <w:t>、响应文件的签章：电子签章。</w:t>
            </w:r>
          </w:p>
          <w:p w14:paraId="4BA6A5D6">
            <w:pPr>
              <w:pStyle w:val="16"/>
              <w:snapToGrid w:val="0"/>
              <w:spacing w:before="185" w:line="240" w:lineRule="auto"/>
              <w:ind w:left="0" w:leftChars="0" w:right="0" w:rightChars="0" w:firstLine="0" w:firstLineChars="0"/>
              <w:jc w:val="left"/>
              <w:rPr>
                <w:rFonts w:ascii="宋体" w:eastAsia="宋体"/>
                <w:sz w:val="24"/>
              </w:rPr>
            </w:pPr>
            <w:r>
              <w:rPr>
                <w:rFonts w:ascii="宋体" w:hAnsi="Times New Roman" w:eastAsia="宋体" w:cs="Times New Roman"/>
                <w:spacing w:val="-1"/>
                <w:sz w:val="24"/>
              </w:rPr>
              <w:t>4</w:t>
            </w:r>
            <w:r>
              <w:rPr>
                <w:rFonts w:ascii="宋体" w:eastAsia="宋体"/>
                <w:spacing w:val="-1"/>
                <w:sz w:val="24"/>
              </w:rPr>
              <w:t>、响应文件的形式：</w:t>
            </w:r>
            <w:r>
              <w:rPr>
                <w:rFonts w:ascii="宋体" w:hAnsi="MS UI Gothic" w:eastAsia="宋体" w:cs="MS UI Gothic"/>
                <w:spacing w:val="-1"/>
                <w:sz w:val="24"/>
              </w:rPr>
              <w:t>☑</w:t>
            </w:r>
            <w:r>
              <w:rPr>
                <w:rFonts w:ascii="宋体" w:eastAsia="宋体"/>
                <w:spacing w:val="-1"/>
                <w:sz w:val="24"/>
              </w:rPr>
              <w:t>电子响应文件【包括</w:t>
            </w:r>
            <w:r>
              <w:rPr>
                <w:rFonts w:ascii="宋体" w:hAnsi="Times New Roman" w:eastAsia="宋体" w:cs="Times New Roman"/>
                <w:spacing w:val="-1"/>
                <w:sz w:val="24"/>
              </w:rPr>
              <w:t>“</w:t>
            </w:r>
            <w:r>
              <w:rPr>
                <w:rFonts w:ascii="宋体" w:eastAsia="宋体"/>
                <w:spacing w:val="-1"/>
                <w:sz w:val="24"/>
              </w:rPr>
              <w:t>电子加密响应文件</w:t>
            </w:r>
            <w:r>
              <w:rPr>
                <w:rFonts w:ascii="宋体" w:hAnsi="Times New Roman" w:eastAsia="宋体" w:cs="Times New Roman"/>
                <w:spacing w:val="-1"/>
                <w:sz w:val="24"/>
              </w:rPr>
              <w:t>”</w:t>
            </w:r>
            <w:r>
              <w:rPr>
                <w:rFonts w:ascii="宋体" w:eastAsia="宋体"/>
                <w:spacing w:val="-1"/>
                <w:sz w:val="24"/>
              </w:rPr>
              <w:t>、</w:t>
            </w:r>
            <w:r>
              <w:rPr>
                <w:rFonts w:ascii="宋体" w:hAnsi="Times New Roman" w:eastAsia="宋体" w:cs="Times New Roman"/>
                <w:spacing w:val="-1"/>
                <w:sz w:val="24"/>
              </w:rPr>
              <w:t>“</w:t>
            </w:r>
            <w:r>
              <w:rPr>
                <w:rFonts w:ascii="宋体" w:eastAsia="宋体"/>
                <w:spacing w:val="-1"/>
                <w:sz w:val="24"/>
              </w:rPr>
              <w:t>备份</w:t>
            </w:r>
            <w:r>
              <w:rPr>
                <w:rFonts w:ascii="宋体" w:eastAsia="宋体"/>
                <w:spacing w:val="2"/>
                <w:sz w:val="24"/>
              </w:rPr>
              <w:t>响应文件</w:t>
            </w:r>
            <w:r>
              <w:rPr>
                <w:rFonts w:ascii="宋体" w:hAnsi="Times New Roman" w:eastAsia="宋体" w:cs="Times New Roman"/>
                <w:spacing w:val="2"/>
                <w:sz w:val="24"/>
              </w:rPr>
              <w:t>”</w:t>
            </w:r>
            <w:r>
              <w:rPr>
                <w:rFonts w:ascii="宋体" w:eastAsia="宋体"/>
                <w:spacing w:val="2"/>
                <w:sz w:val="24"/>
              </w:rPr>
              <w:t>（备份响应文件后缀格式为</w:t>
            </w:r>
            <w:r>
              <w:rPr>
                <w:rFonts w:ascii="宋体" w:hAnsi="Times New Roman" w:eastAsia="宋体" w:cs="Times New Roman"/>
                <w:sz w:val="24"/>
              </w:rPr>
              <w:t>bfts</w:t>
            </w:r>
            <w:r>
              <w:rPr>
                <w:rFonts w:ascii="宋体" w:eastAsia="宋体"/>
                <w:spacing w:val="2"/>
                <w:sz w:val="24"/>
              </w:rPr>
              <w:t>，如遇系统</w:t>
            </w:r>
            <w:r>
              <w:rPr>
                <w:rFonts w:ascii="宋体" w:eastAsia="宋体"/>
                <w:spacing w:val="1"/>
                <w:sz w:val="24"/>
              </w:rPr>
              <w:t>异常无法正常解密响</w:t>
            </w:r>
            <w:r>
              <w:rPr>
                <w:rFonts w:ascii="宋体" w:eastAsia="宋体"/>
                <w:spacing w:val="-2"/>
                <w:sz w:val="24"/>
              </w:rPr>
              <w:t>应文件时使用）】；</w:t>
            </w:r>
          </w:p>
          <w:p w14:paraId="35D3F28A">
            <w:pPr>
              <w:pStyle w:val="16"/>
              <w:snapToGrid w:val="0"/>
              <w:spacing w:before="184" w:line="240" w:lineRule="auto"/>
              <w:ind w:left="0" w:leftChars="0" w:right="0" w:rightChars="0" w:firstLine="0" w:firstLineChars="0"/>
              <w:jc w:val="left"/>
              <w:rPr>
                <w:rFonts w:ascii="宋体" w:eastAsia="宋体"/>
                <w:sz w:val="24"/>
              </w:rPr>
            </w:pPr>
            <w:r>
              <w:rPr>
                <w:rFonts w:ascii="宋体" w:eastAsia="宋体"/>
                <w:sz w:val="24"/>
              </w:rPr>
              <w:t>（</w:t>
            </w:r>
            <w:r>
              <w:rPr>
                <w:rFonts w:ascii="宋体" w:hAnsi="Times New Roman" w:eastAsia="宋体" w:cs="Times New Roman"/>
                <w:sz w:val="24"/>
              </w:rPr>
              <w:t>1</w:t>
            </w:r>
            <w:r>
              <w:rPr>
                <w:rFonts w:ascii="宋体" w:eastAsia="宋体"/>
                <w:sz w:val="24"/>
              </w:rPr>
              <w:t>）</w:t>
            </w:r>
            <w:r>
              <w:rPr>
                <w:rFonts w:ascii="宋体" w:hAnsi="Times New Roman" w:eastAsia="宋体" w:cs="Times New Roman"/>
                <w:sz w:val="24"/>
              </w:rPr>
              <w:t>“</w:t>
            </w:r>
            <w:r>
              <w:rPr>
                <w:rFonts w:ascii="宋体" w:eastAsia="宋体"/>
                <w:sz w:val="24"/>
              </w:rPr>
              <w:t>电子加密响应文件</w:t>
            </w:r>
            <w:r>
              <w:rPr>
                <w:rFonts w:ascii="宋体" w:hAnsi="Times New Roman" w:eastAsia="宋体" w:cs="Times New Roman"/>
                <w:sz w:val="24"/>
              </w:rPr>
              <w:t>”</w:t>
            </w:r>
            <w:r>
              <w:rPr>
                <w:rFonts w:ascii="宋体" w:eastAsia="宋体"/>
                <w:sz w:val="24"/>
              </w:rPr>
              <w:t>是指通过</w:t>
            </w:r>
            <w:r>
              <w:rPr>
                <w:rFonts w:ascii="宋体" w:hAnsi="Times New Roman" w:eastAsia="宋体" w:cs="Times New Roman"/>
                <w:sz w:val="24"/>
              </w:rPr>
              <w:t>“</w:t>
            </w:r>
            <w:r>
              <w:rPr>
                <w:rFonts w:ascii="宋体" w:eastAsia="宋体"/>
                <w:sz w:val="24"/>
              </w:rPr>
              <w:t>政采云电子投标客户端</w:t>
            </w:r>
            <w:r>
              <w:rPr>
                <w:rFonts w:ascii="宋体" w:hAnsi="Times New Roman" w:eastAsia="宋体" w:cs="Times New Roman"/>
                <w:sz w:val="24"/>
              </w:rPr>
              <w:t>”</w:t>
            </w:r>
            <w:r>
              <w:rPr>
                <w:rFonts w:ascii="宋体" w:eastAsia="宋体"/>
                <w:sz w:val="24"/>
              </w:rPr>
              <w:t>完成响应文件</w:t>
            </w:r>
            <w:r>
              <w:rPr>
                <w:rFonts w:ascii="宋体" w:eastAsia="宋体"/>
                <w:spacing w:val="-1"/>
                <w:sz w:val="24"/>
              </w:rPr>
              <w:t>编制后生成并加密的数据电文形式的响应文件。</w:t>
            </w:r>
          </w:p>
          <w:p w14:paraId="5C399E55">
            <w:pPr>
              <w:pStyle w:val="16"/>
              <w:snapToGrid w:val="0"/>
              <w:spacing w:before="184" w:line="240" w:lineRule="auto"/>
              <w:ind w:left="0" w:leftChars="0" w:right="0" w:rightChars="0" w:firstLine="0" w:firstLineChars="0"/>
              <w:jc w:val="left"/>
              <w:rPr>
                <w:rFonts w:ascii="宋体" w:eastAsia="宋体"/>
                <w:sz w:val="24"/>
              </w:rPr>
            </w:pPr>
            <w:r>
              <w:rPr>
                <w:rFonts w:ascii="宋体" w:eastAsia="宋体"/>
                <w:sz w:val="24"/>
              </w:rPr>
              <w:t>（</w:t>
            </w:r>
            <w:r>
              <w:rPr>
                <w:rFonts w:ascii="宋体" w:hAnsi="Times New Roman" w:eastAsia="宋体" w:cs="Times New Roman"/>
                <w:sz w:val="24"/>
              </w:rPr>
              <w:t>2</w:t>
            </w:r>
            <w:r>
              <w:rPr>
                <w:rFonts w:ascii="宋体" w:eastAsia="宋体"/>
                <w:sz w:val="24"/>
              </w:rPr>
              <w:t>）</w:t>
            </w:r>
            <w:r>
              <w:rPr>
                <w:rFonts w:ascii="宋体" w:hAnsi="Times New Roman" w:eastAsia="宋体" w:cs="Times New Roman"/>
                <w:sz w:val="24"/>
              </w:rPr>
              <w:t>“</w:t>
            </w:r>
            <w:r>
              <w:rPr>
                <w:rFonts w:ascii="宋体" w:eastAsia="宋体"/>
                <w:sz w:val="24"/>
              </w:rPr>
              <w:t>备份响应文件</w:t>
            </w:r>
            <w:r>
              <w:rPr>
                <w:rFonts w:ascii="宋体" w:hAnsi="Times New Roman" w:eastAsia="宋体" w:cs="Times New Roman"/>
                <w:sz w:val="24"/>
              </w:rPr>
              <w:t>”</w:t>
            </w:r>
            <w:r>
              <w:rPr>
                <w:rFonts w:ascii="宋体" w:eastAsia="宋体"/>
                <w:sz w:val="24"/>
              </w:rPr>
              <w:t>（若有）是指与</w:t>
            </w:r>
            <w:r>
              <w:rPr>
                <w:rFonts w:ascii="宋体" w:hAnsi="Times New Roman" w:eastAsia="宋体" w:cs="Times New Roman"/>
                <w:sz w:val="24"/>
              </w:rPr>
              <w:t>“</w:t>
            </w:r>
            <w:r>
              <w:rPr>
                <w:rFonts w:ascii="宋体" w:eastAsia="宋体"/>
                <w:sz w:val="24"/>
              </w:rPr>
              <w:t>电子加密响应文件</w:t>
            </w:r>
            <w:r>
              <w:rPr>
                <w:rFonts w:ascii="宋体" w:hAnsi="Times New Roman" w:eastAsia="宋体" w:cs="Times New Roman"/>
                <w:sz w:val="24"/>
              </w:rPr>
              <w:t>”</w:t>
            </w:r>
            <w:r>
              <w:rPr>
                <w:rFonts w:ascii="宋体" w:eastAsia="宋体"/>
                <w:sz w:val="24"/>
              </w:rPr>
              <w:t>同时生成的数据</w:t>
            </w:r>
            <w:r>
              <w:rPr>
                <w:rFonts w:ascii="宋体" w:eastAsia="宋体"/>
                <w:spacing w:val="2"/>
                <w:sz w:val="24"/>
              </w:rPr>
              <w:t>电文形式的电子文件（备份标书</w:t>
            </w:r>
            <w:r>
              <w:rPr>
                <w:rFonts w:ascii="宋体" w:eastAsia="宋体"/>
                <w:spacing w:val="8"/>
                <w:sz w:val="24"/>
              </w:rPr>
              <w:t>），</w:t>
            </w:r>
            <w:r>
              <w:rPr>
                <w:rFonts w:ascii="宋体" w:eastAsia="宋体"/>
                <w:spacing w:val="2"/>
                <w:sz w:val="24"/>
              </w:rPr>
              <w:t>其他方式编制的</w:t>
            </w:r>
            <w:r>
              <w:rPr>
                <w:rFonts w:ascii="宋体" w:eastAsia="宋体"/>
                <w:spacing w:val="1"/>
                <w:sz w:val="24"/>
              </w:rPr>
              <w:t>备份响应文件视为无</w:t>
            </w:r>
            <w:r>
              <w:rPr>
                <w:rFonts w:ascii="宋体" w:eastAsia="宋体"/>
                <w:spacing w:val="-2"/>
                <w:sz w:val="24"/>
              </w:rPr>
              <w:t>效备份响应文件。</w:t>
            </w:r>
          </w:p>
          <w:p w14:paraId="1AE499B8">
            <w:pPr>
              <w:pStyle w:val="16"/>
              <w:snapToGrid w:val="0"/>
              <w:spacing w:before="185" w:line="240" w:lineRule="auto"/>
              <w:ind w:left="0" w:leftChars="0" w:right="0" w:rightChars="0" w:firstLine="0" w:firstLineChars="0"/>
              <w:jc w:val="left"/>
              <w:rPr>
                <w:rFonts w:ascii="宋体" w:eastAsia="宋体"/>
                <w:sz w:val="24"/>
              </w:rPr>
            </w:pPr>
            <w:r>
              <w:rPr>
                <w:rFonts w:ascii="宋体" w:hAnsi="Times New Roman" w:eastAsia="宋体" w:cs="Times New Roman"/>
                <w:spacing w:val="-5"/>
                <w:sz w:val="24"/>
              </w:rPr>
              <w:t>5</w:t>
            </w:r>
            <w:r>
              <w:rPr>
                <w:rFonts w:ascii="宋体" w:eastAsia="宋体"/>
                <w:spacing w:val="-5"/>
                <w:sz w:val="24"/>
              </w:rPr>
              <w:t>、响应文件份数：</w:t>
            </w:r>
          </w:p>
          <w:p w14:paraId="6CF53B8B">
            <w:pPr>
              <w:pStyle w:val="16"/>
              <w:snapToGrid w:val="0"/>
              <w:spacing w:before="185" w:line="240" w:lineRule="auto"/>
              <w:ind w:left="0" w:leftChars="0" w:right="0" w:rightChars="0" w:firstLine="0" w:firstLineChars="0"/>
              <w:jc w:val="left"/>
              <w:rPr>
                <w:rFonts w:ascii="宋体" w:eastAsia="宋体"/>
                <w:sz w:val="24"/>
              </w:rPr>
            </w:pPr>
            <w:r>
              <w:rPr>
                <w:rFonts w:ascii="宋体" w:eastAsia="宋体"/>
                <w:spacing w:val="-1"/>
                <w:sz w:val="24"/>
              </w:rPr>
              <w:t>（</w:t>
            </w:r>
            <w:r>
              <w:rPr>
                <w:rFonts w:ascii="宋体" w:hAnsi="Times New Roman" w:eastAsia="宋体" w:cs="Times New Roman"/>
                <w:spacing w:val="-1"/>
                <w:sz w:val="24"/>
              </w:rPr>
              <w:t>1</w:t>
            </w:r>
            <w:r>
              <w:rPr>
                <w:rFonts w:ascii="宋体" w:eastAsia="宋体"/>
                <w:spacing w:val="-1"/>
                <w:sz w:val="24"/>
              </w:rPr>
              <w:t>）</w:t>
            </w:r>
            <w:r>
              <w:rPr>
                <w:rFonts w:ascii="宋体" w:hAnsi="Times New Roman" w:eastAsia="宋体" w:cs="Times New Roman"/>
                <w:spacing w:val="-1"/>
                <w:sz w:val="24"/>
              </w:rPr>
              <w:t>“</w:t>
            </w:r>
            <w:r>
              <w:rPr>
                <w:rFonts w:ascii="宋体" w:eastAsia="宋体"/>
                <w:spacing w:val="-1"/>
                <w:sz w:val="24"/>
              </w:rPr>
              <w:t>电子加密响应文件</w:t>
            </w:r>
            <w:r>
              <w:rPr>
                <w:rFonts w:ascii="宋体" w:hAnsi="Times New Roman" w:eastAsia="宋体" w:cs="Times New Roman"/>
                <w:spacing w:val="-1"/>
                <w:sz w:val="24"/>
              </w:rPr>
              <w:t>”</w:t>
            </w:r>
            <w:r>
              <w:rPr>
                <w:rFonts w:ascii="宋体" w:eastAsia="宋体"/>
                <w:spacing w:val="-1"/>
                <w:sz w:val="24"/>
              </w:rPr>
              <w:t>：在线上传递交。</w:t>
            </w:r>
          </w:p>
          <w:p w14:paraId="03375CE5">
            <w:pPr>
              <w:pStyle w:val="16"/>
              <w:snapToGrid w:val="0"/>
              <w:spacing w:before="187" w:line="240" w:lineRule="auto"/>
              <w:ind w:left="0" w:leftChars="0" w:right="0" w:rightChars="0" w:firstLine="0" w:firstLineChars="0"/>
              <w:jc w:val="left"/>
              <w:rPr>
                <w:rFonts w:ascii="宋体" w:eastAsia="宋体"/>
                <w:sz w:val="24"/>
              </w:rPr>
            </w:pPr>
            <w:r>
              <w:rPr>
                <w:rFonts w:ascii="宋体" w:eastAsia="宋体"/>
                <w:spacing w:val="1"/>
                <w:sz w:val="24"/>
              </w:rPr>
              <w:t>（</w:t>
            </w:r>
            <w:r>
              <w:rPr>
                <w:rFonts w:ascii="宋体" w:hAnsi="Times New Roman" w:eastAsia="宋体" w:cs="Times New Roman"/>
                <w:spacing w:val="1"/>
                <w:sz w:val="24"/>
              </w:rPr>
              <w:t>2</w:t>
            </w:r>
            <w:r>
              <w:rPr>
                <w:rFonts w:ascii="宋体" w:eastAsia="宋体"/>
                <w:spacing w:val="1"/>
                <w:sz w:val="24"/>
              </w:rPr>
              <w:t>）</w:t>
            </w:r>
            <w:r>
              <w:rPr>
                <w:rFonts w:ascii="宋体" w:hAnsi="Times New Roman" w:eastAsia="宋体" w:cs="Times New Roman"/>
                <w:spacing w:val="1"/>
                <w:sz w:val="24"/>
              </w:rPr>
              <w:t>“</w:t>
            </w:r>
            <w:r>
              <w:rPr>
                <w:rFonts w:ascii="宋体" w:eastAsia="宋体"/>
                <w:spacing w:val="1"/>
                <w:sz w:val="24"/>
              </w:rPr>
              <w:t>备份响应文件</w:t>
            </w:r>
            <w:r>
              <w:rPr>
                <w:rFonts w:ascii="宋体" w:hAnsi="Times New Roman" w:eastAsia="宋体" w:cs="Times New Roman"/>
                <w:spacing w:val="1"/>
                <w:sz w:val="24"/>
              </w:rPr>
              <w:t>”</w:t>
            </w:r>
            <w:r>
              <w:rPr>
                <w:rFonts w:ascii="宋体" w:eastAsia="宋体"/>
                <w:spacing w:val="1"/>
                <w:sz w:val="24"/>
              </w:rPr>
              <w:t>（如有</w:t>
            </w:r>
            <w:r>
              <w:rPr>
                <w:rFonts w:ascii="宋体" w:eastAsia="宋体"/>
                <w:spacing w:val="6"/>
                <w:sz w:val="24"/>
              </w:rPr>
              <w:t>）：</w:t>
            </w:r>
            <w:r>
              <w:rPr>
                <w:rFonts w:ascii="宋体" w:eastAsia="宋体"/>
                <w:spacing w:val="1"/>
                <w:sz w:val="24"/>
              </w:rPr>
              <w:t>在投标截止时间前递交（</w:t>
            </w:r>
            <w:r>
              <w:rPr>
                <w:rFonts w:ascii="宋体" w:eastAsia="宋体"/>
                <w:sz w:val="24"/>
              </w:rPr>
              <w:t>接受以</w:t>
            </w:r>
            <w:r>
              <w:rPr>
                <w:rFonts w:ascii="宋体" w:hAnsi="Times New Roman" w:eastAsia="宋体" w:cs="Times New Roman"/>
                <w:sz w:val="24"/>
              </w:rPr>
              <w:t>U</w:t>
            </w:r>
            <w:r>
              <w:rPr>
                <w:rFonts w:ascii="宋体" w:eastAsia="宋体"/>
                <w:sz w:val="24"/>
              </w:rPr>
              <w:t>盘为介</w:t>
            </w:r>
            <w:r>
              <w:rPr>
                <w:rFonts w:ascii="宋体" w:eastAsia="宋体"/>
                <w:spacing w:val="-1"/>
                <w:sz w:val="24"/>
              </w:rPr>
              <w:t>质形式递交，须注明项目名称、供应商单位名称）。</w:t>
            </w:r>
          </w:p>
          <w:p w14:paraId="1CC915D3">
            <w:pPr>
              <w:pStyle w:val="16"/>
              <w:snapToGrid w:val="0"/>
              <w:spacing w:before="189" w:line="240" w:lineRule="auto"/>
              <w:ind w:left="0" w:leftChars="0" w:right="0" w:rightChars="0" w:firstLine="0" w:firstLineChars="0"/>
              <w:jc w:val="left"/>
              <w:rPr>
                <w:rFonts w:ascii="宋体" w:eastAsia="宋体"/>
                <w:spacing w:val="-3"/>
                <w:sz w:val="24"/>
              </w:rPr>
            </w:pPr>
            <w:r>
              <w:rPr>
                <w:rFonts w:ascii="宋体" w:eastAsia="宋体"/>
                <w:spacing w:val="5"/>
                <w:sz w:val="24"/>
              </w:rPr>
              <w:t>（</w:t>
            </w:r>
            <w:r>
              <w:rPr>
                <w:rFonts w:ascii="宋体" w:hAnsi="Times New Roman" w:eastAsia="宋体" w:cs="Times New Roman"/>
                <w:spacing w:val="5"/>
                <w:sz w:val="24"/>
              </w:rPr>
              <w:t>3</w:t>
            </w:r>
            <w:r>
              <w:rPr>
                <w:rFonts w:ascii="宋体" w:eastAsia="宋体"/>
                <w:spacing w:val="5"/>
                <w:sz w:val="24"/>
              </w:rPr>
              <w:t>）</w:t>
            </w:r>
            <w:r>
              <w:rPr>
                <w:rFonts w:ascii="宋体" w:hAnsi="Times New Roman" w:eastAsia="宋体" w:cs="Times New Roman"/>
                <w:spacing w:val="5"/>
                <w:sz w:val="24"/>
              </w:rPr>
              <w:t>“</w:t>
            </w:r>
            <w:r>
              <w:rPr>
                <w:rFonts w:ascii="宋体" w:eastAsia="宋体"/>
                <w:spacing w:val="5"/>
                <w:sz w:val="24"/>
              </w:rPr>
              <w:t>纸质标书</w:t>
            </w:r>
            <w:r>
              <w:rPr>
                <w:rFonts w:ascii="宋体" w:hAnsi="Times New Roman" w:eastAsia="宋体" w:cs="Times New Roman"/>
                <w:spacing w:val="5"/>
                <w:sz w:val="24"/>
              </w:rPr>
              <w:t>”</w:t>
            </w:r>
            <w:r>
              <w:rPr>
                <w:rFonts w:ascii="宋体" w:eastAsia="宋体"/>
                <w:spacing w:val="5"/>
                <w:sz w:val="24"/>
              </w:rPr>
              <w:t>：</w:t>
            </w:r>
            <w:r>
              <w:rPr>
                <w:rFonts w:hint="eastAsia" w:ascii="宋体" w:eastAsia="宋体"/>
                <w:spacing w:val="5"/>
                <w:sz w:val="24"/>
                <w:lang w:eastAsia="zh-CN"/>
              </w:rPr>
              <w:t>中标人</w:t>
            </w:r>
            <w:r>
              <w:rPr>
                <w:rFonts w:ascii="宋体" w:eastAsia="宋体"/>
                <w:spacing w:val="5"/>
                <w:sz w:val="24"/>
              </w:rPr>
              <w:t>需在公示期满后</w:t>
            </w:r>
            <w:r>
              <w:rPr>
                <w:rFonts w:ascii="宋体" w:hAnsi="Times New Roman" w:eastAsia="宋体" w:cs="Times New Roman"/>
                <w:spacing w:val="5"/>
                <w:sz w:val="24"/>
              </w:rPr>
              <w:t>3</w:t>
            </w:r>
            <w:r>
              <w:rPr>
                <w:rFonts w:ascii="宋体" w:eastAsia="宋体"/>
                <w:spacing w:val="5"/>
                <w:sz w:val="24"/>
              </w:rPr>
              <w:t>日内，正本</w:t>
            </w:r>
            <w:r>
              <w:rPr>
                <w:rFonts w:ascii="宋体" w:hAnsi="Times New Roman" w:eastAsia="宋体" w:cs="Times New Roman"/>
                <w:spacing w:val="5"/>
                <w:sz w:val="24"/>
              </w:rPr>
              <w:t>1</w:t>
            </w:r>
            <w:r>
              <w:rPr>
                <w:rFonts w:ascii="宋体" w:eastAsia="宋体"/>
                <w:spacing w:val="5"/>
                <w:sz w:val="24"/>
              </w:rPr>
              <w:t>份</w:t>
            </w:r>
            <w:r>
              <w:rPr>
                <w:rFonts w:hint="eastAsia" w:ascii="宋体" w:eastAsia="宋体"/>
                <w:spacing w:val="5"/>
                <w:sz w:val="24"/>
                <w:lang w:eastAsia="zh-CN"/>
              </w:rPr>
              <w:t>、</w:t>
            </w:r>
            <w:r>
              <w:rPr>
                <w:rFonts w:ascii="宋体" w:eastAsia="宋体"/>
                <w:spacing w:val="1"/>
                <w:sz w:val="24"/>
              </w:rPr>
              <w:t>电子光盘</w:t>
            </w:r>
            <w:r>
              <w:rPr>
                <w:rFonts w:ascii="宋体" w:hAnsi="Times New Roman" w:eastAsia="宋体" w:cs="Times New Roman"/>
                <w:spacing w:val="1"/>
                <w:sz w:val="24"/>
              </w:rPr>
              <w:t>1</w:t>
            </w:r>
            <w:r>
              <w:rPr>
                <w:rFonts w:ascii="宋体" w:eastAsia="宋体"/>
                <w:spacing w:val="1"/>
                <w:sz w:val="24"/>
              </w:rPr>
              <w:t>份。</w:t>
            </w:r>
            <w:r>
              <w:rPr>
                <w:rFonts w:hint="eastAsia" w:ascii="宋体" w:eastAsia="宋体"/>
                <w:spacing w:val="1"/>
                <w:sz w:val="24"/>
                <w:lang w:eastAsia="zh-CN"/>
              </w:rPr>
              <w:t>中标人</w:t>
            </w:r>
            <w:r>
              <w:rPr>
                <w:rFonts w:ascii="宋体" w:eastAsia="宋体"/>
                <w:spacing w:val="1"/>
                <w:sz w:val="24"/>
              </w:rPr>
              <w:t>严格按照</w:t>
            </w:r>
            <w:r>
              <w:rPr>
                <w:rFonts w:ascii="宋体" w:eastAsia="宋体"/>
                <w:sz w:val="24"/>
              </w:rPr>
              <w:t>询价文件中对响应文件</w:t>
            </w:r>
            <w:r>
              <w:rPr>
                <w:rFonts w:ascii="宋体" w:eastAsia="宋体"/>
                <w:spacing w:val="5"/>
                <w:sz w:val="24"/>
              </w:rPr>
              <w:t>要求顺序装订制作标书</w:t>
            </w:r>
            <w:r>
              <w:rPr>
                <w:rFonts w:ascii="宋体" w:eastAsia="宋体"/>
                <w:spacing w:val="-31"/>
                <w:sz w:val="24"/>
              </w:rPr>
              <w:t>，（</w:t>
            </w:r>
            <w:r>
              <w:rPr>
                <w:rFonts w:ascii="宋体" w:eastAsia="宋体"/>
                <w:spacing w:val="5"/>
                <w:sz w:val="24"/>
              </w:rPr>
              <w:t>标书必须标明页码）</w:t>
            </w:r>
            <w:r>
              <w:rPr>
                <w:rFonts w:ascii="宋体" w:eastAsia="宋体"/>
                <w:spacing w:val="4"/>
                <w:sz w:val="24"/>
              </w:rPr>
              <w:t>推荐胶印本。递交至</w:t>
            </w:r>
            <w:r>
              <w:rPr>
                <w:rFonts w:hint="eastAsia" w:ascii="宋体" w:eastAsia="宋体"/>
                <w:spacing w:val="4"/>
                <w:sz w:val="24"/>
                <w:lang w:eastAsia="zh-CN"/>
              </w:rPr>
              <w:t>采购人</w:t>
            </w:r>
            <w:r>
              <w:rPr>
                <w:rFonts w:ascii="宋体" w:eastAsia="宋体"/>
                <w:spacing w:val="2"/>
                <w:sz w:val="24"/>
              </w:rPr>
              <w:t>存档，内容须与电子版响应文件内容一致，纸质响应文件一律不予</w:t>
            </w:r>
            <w:r>
              <w:rPr>
                <w:rFonts w:ascii="宋体" w:eastAsia="宋体"/>
                <w:spacing w:val="-3"/>
                <w:sz w:val="24"/>
              </w:rPr>
              <w:t>退还。</w:t>
            </w:r>
          </w:p>
          <w:p w14:paraId="4DE45573">
            <w:pPr>
              <w:pStyle w:val="16"/>
              <w:snapToGrid w:val="0"/>
              <w:spacing w:before="172" w:line="240" w:lineRule="auto"/>
              <w:ind w:left="0" w:leftChars="0" w:right="0" w:rightChars="0" w:firstLine="0" w:firstLineChars="0"/>
              <w:jc w:val="left"/>
              <w:rPr>
                <w:rFonts w:ascii="宋体" w:eastAsia="宋体"/>
                <w:sz w:val="24"/>
              </w:rPr>
            </w:pPr>
            <w:r>
              <w:rPr>
                <w:rFonts w:ascii="宋体" w:eastAsia="宋体"/>
                <w:spacing w:val="11"/>
                <w:sz w:val="24"/>
              </w:rPr>
              <w:t>通过</w:t>
            </w:r>
            <w:r>
              <w:rPr>
                <w:rFonts w:ascii="宋体" w:hAnsi="Times New Roman" w:eastAsia="宋体" w:cs="Times New Roman"/>
                <w:spacing w:val="11"/>
                <w:sz w:val="24"/>
              </w:rPr>
              <w:t>“</w:t>
            </w:r>
            <w:r>
              <w:rPr>
                <w:rFonts w:ascii="宋体" w:eastAsia="宋体"/>
                <w:spacing w:val="11"/>
                <w:sz w:val="24"/>
              </w:rPr>
              <w:t>政府采购云平台</w:t>
            </w:r>
            <w:r>
              <w:rPr>
                <w:rFonts w:ascii="宋体" w:hAnsi="Times New Roman" w:eastAsia="宋体" w:cs="Times New Roman"/>
                <w:spacing w:val="11"/>
                <w:sz w:val="24"/>
              </w:rPr>
              <w:t>”</w:t>
            </w:r>
            <w:r>
              <w:rPr>
                <w:rFonts w:ascii="宋体" w:eastAsia="宋体"/>
                <w:spacing w:val="11"/>
                <w:sz w:val="24"/>
              </w:rPr>
              <w:t>成功上传递交的</w:t>
            </w:r>
            <w:r>
              <w:rPr>
                <w:rFonts w:ascii="宋体" w:hAnsi="Times New Roman" w:eastAsia="宋体" w:cs="Times New Roman"/>
                <w:spacing w:val="11"/>
                <w:sz w:val="24"/>
              </w:rPr>
              <w:t>“</w:t>
            </w:r>
            <w:r>
              <w:rPr>
                <w:rFonts w:ascii="宋体" w:eastAsia="宋体"/>
                <w:spacing w:val="11"/>
                <w:sz w:val="24"/>
              </w:rPr>
              <w:t>电子加密响应文件</w:t>
            </w:r>
            <w:r>
              <w:rPr>
                <w:rFonts w:ascii="宋体" w:hAnsi="Times New Roman" w:eastAsia="宋体" w:cs="Times New Roman"/>
                <w:spacing w:val="11"/>
                <w:sz w:val="24"/>
              </w:rPr>
              <w:t>”</w:t>
            </w:r>
            <w:r>
              <w:rPr>
                <w:rFonts w:ascii="宋体" w:eastAsia="宋体"/>
                <w:spacing w:val="11"/>
                <w:sz w:val="24"/>
              </w:rPr>
              <w:t>已按时解密</w:t>
            </w:r>
            <w:r>
              <w:rPr>
                <w:rFonts w:ascii="宋体" w:eastAsia="宋体"/>
                <w:sz w:val="24"/>
              </w:rPr>
              <w:t>的，</w:t>
            </w:r>
            <w:r>
              <w:rPr>
                <w:rFonts w:ascii="宋体" w:hAnsi="Times New Roman" w:eastAsia="宋体" w:cs="Times New Roman"/>
                <w:sz w:val="24"/>
              </w:rPr>
              <w:t>“</w:t>
            </w:r>
            <w:r>
              <w:rPr>
                <w:rFonts w:ascii="宋体" w:eastAsia="宋体"/>
                <w:sz w:val="24"/>
              </w:rPr>
              <w:t>备份响应文件</w:t>
            </w:r>
            <w:r>
              <w:rPr>
                <w:rFonts w:ascii="宋体" w:hAnsi="Times New Roman" w:eastAsia="宋体" w:cs="Times New Roman"/>
                <w:sz w:val="24"/>
              </w:rPr>
              <w:t>”</w:t>
            </w:r>
            <w:r>
              <w:rPr>
                <w:rFonts w:ascii="宋体" w:eastAsia="宋体"/>
                <w:sz w:val="24"/>
              </w:rPr>
              <w:t>自动失效。投标截止时间前，供应商仅递</w:t>
            </w:r>
            <w:r>
              <w:rPr>
                <w:rFonts w:ascii="宋体" w:eastAsia="宋体"/>
                <w:spacing w:val="-1"/>
                <w:sz w:val="24"/>
              </w:rPr>
              <w:t>交了</w:t>
            </w:r>
            <w:r>
              <w:rPr>
                <w:rFonts w:ascii="宋体" w:hAnsi="Times New Roman" w:eastAsia="宋体" w:cs="Times New Roman"/>
                <w:spacing w:val="-1"/>
                <w:sz w:val="24"/>
              </w:rPr>
              <w:t>“</w:t>
            </w:r>
            <w:r>
              <w:rPr>
                <w:rFonts w:ascii="宋体" w:eastAsia="宋体"/>
                <w:spacing w:val="-1"/>
                <w:sz w:val="24"/>
              </w:rPr>
              <w:t>备份响</w:t>
            </w:r>
            <w:r>
              <w:rPr>
                <w:rFonts w:ascii="宋体" w:eastAsia="宋体"/>
                <w:spacing w:val="1"/>
                <w:sz w:val="24"/>
              </w:rPr>
              <w:t>应文件</w:t>
            </w:r>
            <w:r>
              <w:rPr>
                <w:rFonts w:ascii="宋体" w:hAnsi="Times New Roman" w:eastAsia="宋体" w:cs="Times New Roman"/>
                <w:spacing w:val="1"/>
                <w:sz w:val="24"/>
              </w:rPr>
              <w:t>”</w:t>
            </w:r>
            <w:r>
              <w:rPr>
                <w:rFonts w:ascii="宋体" w:eastAsia="宋体"/>
                <w:spacing w:val="1"/>
                <w:sz w:val="24"/>
              </w:rPr>
              <w:t>而未将</w:t>
            </w:r>
            <w:r>
              <w:rPr>
                <w:rFonts w:ascii="宋体" w:hAnsi="Times New Roman" w:eastAsia="宋体" w:cs="Times New Roman"/>
                <w:spacing w:val="1"/>
                <w:sz w:val="24"/>
              </w:rPr>
              <w:t>“</w:t>
            </w:r>
            <w:r>
              <w:rPr>
                <w:rFonts w:ascii="宋体" w:eastAsia="宋体"/>
                <w:spacing w:val="1"/>
                <w:sz w:val="24"/>
              </w:rPr>
              <w:t>电子加密响应文件</w:t>
            </w:r>
            <w:r>
              <w:rPr>
                <w:rFonts w:ascii="宋体" w:hAnsi="Times New Roman" w:eastAsia="宋体" w:cs="Times New Roman"/>
                <w:spacing w:val="1"/>
                <w:sz w:val="24"/>
              </w:rPr>
              <w:t>”</w:t>
            </w:r>
            <w:r>
              <w:rPr>
                <w:rFonts w:ascii="宋体" w:eastAsia="宋体"/>
                <w:spacing w:val="1"/>
                <w:sz w:val="24"/>
              </w:rPr>
              <w:t>成功上传</w:t>
            </w:r>
            <w:r>
              <w:rPr>
                <w:rFonts w:ascii="宋体" w:eastAsia="宋体"/>
                <w:sz w:val="24"/>
              </w:rPr>
              <w:t>至</w:t>
            </w:r>
            <w:r>
              <w:rPr>
                <w:rFonts w:ascii="宋体" w:hAnsi="Times New Roman" w:eastAsia="宋体" w:cs="Times New Roman"/>
                <w:sz w:val="24"/>
              </w:rPr>
              <w:t>“</w:t>
            </w:r>
            <w:r>
              <w:rPr>
                <w:rFonts w:ascii="宋体" w:eastAsia="宋体"/>
                <w:sz w:val="24"/>
              </w:rPr>
              <w:t>政府采购云平台</w:t>
            </w:r>
            <w:r>
              <w:rPr>
                <w:rFonts w:ascii="宋体" w:hAnsi="Times New Roman" w:eastAsia="宋体" w:cs="Times New Roman"/>
                <w:sz w:val="24"/>
              </w:rPr>
              <w:t>”</w:t>
            </w:r>
            <w:r>
              <w:rPr>
                <w:rFonts w:ascii="宋体" w:eastAsia="宋体"/>
                <w:sz w:val="24"/>
              </w:rPr>
              <w:t>的，投标</w:t>
            </w:r>
            <w:r>
              <w:rPr>
                <w:rFonts w:ascii="宋体" w:eastAsia="宋体"/>
                <w:spacing w:val="-4"/>
                <w:sz w:val="24"/>
              </w:rPr>
              <w:t>无效。</w:t>
            </w:r>
          </w:p>
          <w:p w14:paraId="1FEF613F">
            <w:pPr>
              <w:pStyle w:val="16"/>
              <w:snapToGrid w:val="0"/>
              <w:spacing w:before="33" w:line="240" w:lineRule="auto"/>
              <w:ind w:left="0" w:leftChars="0" w:right="0" w:rightChars="0" w:firstLine="0" w:firstLineChars="0"/>
              <w:jc w:val="left"/>
              <w:rPr>
                <w:rFonts w:ascii="宋体" w:eastAsia="宋体"/>
                <w:sz w:val="24"/>
              </w:rPr>
            </w:pPr>
            <w:r>
              <w:rPr>
                <w:rFonts w:ascii="宋体" w:hAnsi="Times New Roman" w:eastAsia="宋体" w:cs="Times New Roman"/>
                <w:spacing w:val="-2"/>
                <w:sz w:val="24"/>
              </w:rPr>
              <w:t>6</w:t>
            </w:r>
            <w:r>
              <w:rPr>
                <w:rFonts w:ascii="宋体" w:eastAsia="宋体"/>
                <w:spacing w:val="-2"/>
                <w:sz w:val="24"/>
              </w:rPr>
              <w:t>、投标截止后，在投标有效期内，供应商不能撤销响应文件。</w:t>
            </w:r>
          </w:p>
          <w:p w14:paraId="7C9293D1">
            <w:pPr>
              <w:pStyle w:val="16"/>
              <w:snapToGrid w:val="0"/>
              <w:spacing w:before="184" w:line="240" w:lineRule="auto"/>
              <w:ind w:left="0" w:leftChars="0" w:right="0" w:rightChars="0" w:firstLine="0" w:firstLineChars="0"/>
              <w:jc w:val="left"/>
              <w:rPr>
                <w:rFonts w:ascii="宋体" w:eastAsia="宋体"/>
                <w:sz w:val="24"/>
              </w:rPr>
            </w:pPr>
            <w:r>
              <w:rPr>
                <w:rFonts w:ascii="宋体" w:hAnsi="Times New Roman" w:eastAsia="宋体" w:cs="Times New Roman"/>
                <w:spacing w:val="5"/>
                <w:sz w:val="24"/>
              </w:rPr>
              <w:t>7</w:t>
            </w:r>
            <w:r>
              <w:rPr>
                <w:rFonts w:ascii="宋体" w:eastAsia="宋体"/>
                <w:spacing w:val="5"/>
                <w:sz w:val="24"/>
              </w:rPr>
              <w:t>、中标后，供应商拒绝签订合同的，采购人可以按照评审报告推荐的中</w:t>
            </w:r>
            <w:r>
              <w:rPr>
                <w:rFonts w:ascii="宋体" w:eastAsia="宋体"/>
                <w:spacing w:val="2"/>
                <w:sz w:val="24"/>
              </w:rPr>
              <w:t>标候选人名单排序，确定下一候选人为中标供应商，也可以重新开展政府</w:t>
            </w:r>
            <w:r>
              <w:rPr>
                <w:rFonts w:ascii="宋体" w:eastAsia="宋体"/>
                <w:spacing w:val="-2"/>
                <w:sz w:val="24"/>
              </w:rPr>
              <w:t>采购活动。</w:t>
            </w:r>
          </w:p>
          <w:p w14:paraId="16B696BD">
            <w:pPr>
              <w:pStyle w:val="16"/>
              <w:snapToGrid w:val="0"/>
              <w:spacing w:before="185" w:line="240" w:lineRule="auto"/>
              <w:ind w:left="0" w:leftChars="0" w:right="0" w:rightChars="0" w:firstLine="0" w:firstLineChars="0"/>
              <w:jc w:val="left"/>
              <w:rPr>
                <w:rFonts w:ascii="宋体" w:eastAsia="宋体"/>
                <w:sz w:val="24"/>
              </w:rPr>
            </w:pPr>
            <w:r>
              <w:rPr>
                <w:rFonts w:ascii="宋体" w:hAnsi="Times New Roman" w:eastAsia="宋体" w:cs="Times New Roman"/>
                <w:spacing w:val="13"/>
                <w:sz w:val="24"/>
              </w:rPr>
              <w:t>8</w:t>
            </w:r>
            <w:r>
              <w:rPr>
                <w:rFonts w:ascii="宋体" w:eastAsia="宋体"/>
                <w:spacing w:val="13"/>
                <w:sz w:val="24"/>
              </w:rPr>
              <w:t>、存在下列行为的，招标代理机构将其失</w:t>
            </w:r>
            <w:r>
              <w:rPr>
                <w:rFonts w:ascii="宋体" w:eastAsia="宋体"/>
                <w:spacing w:val="12"/>
                <w:sz w:val="24"/>
              </w:rPr>
              <w:t>信行为上报政府采购主管部</w:t>
            </w:r>
            <w:r>
              <w:rPr>
                <w:rFonts w:ascii="宋体" w:eastAsia="宋体"/>
                <w:spacing w:val="-2"/>
                <w:sz w:val="24"/>
              </w:rPr>
              <w:t>门，由主管部门按有关规定对其违法失信行为记录进行公开：</w:t>
            </w:r>
          </w:p>
          <w:p w14:paraId="350D4F85">
            <w:pPr>
              <w:pStyle w:val="16"/>
              <w:snapToGrid w:val="0"/>
              <w:spacing w:before="184" w:line="240" w:lineRule="auto"/>
              <w:ind w:left="0" w:leftChars="0" w:right="0" w:rightChars="0" w:firstLine="0" w:firstLineChars="0"/>
              <w:jc w:val="left"/>
              <w:rPr>
                <w:rFonts w:ascii="宋体" w:eastAsia="宋体"/>
                <w:sz w:val="24"/>
              </w:rPr>
            </w:pPr>
            <w:r>
              <w:rPr>
                <w:rFonts w:ascii="宋体" w:eastAsia="宋体"/>
                <w:spacing w:val="-1"/>
                <w:sz w:val="24"/>
              </w:rPr>
              <w:t>（</w:t>
            </w:r>
            <w:r>
              <w:rPr>
                <w:rFonts w:ascii="宋体" w:hAnsi="Times New Roman" w:eastAsia="宋体" w:cs="Times New Roman"/>
                <w:spacing w:val="-1"/>
                <w:sz w:val="24"/>
              </w:rPr>
              <w:t>1</w:t>
            </w:r>
            <w:r>
              <w:rPr>
                <w:rFonts w:ascii="宋体" w:eastAsia="宋体"/>
                <w:spacing w:val="-1"/>
                <w:sz w:val="24"/>
              </w:rPr>
              <w:t>）中标或者成交后，拒绝签订政府采购合同的；</w:t>
            </w:r>
          </w:p>
          <w:p w14:paraId="248DDEA2">
            <w:pPr>
              <w:pStyle w:val="16"/>
              <w:snapToGrid w:val="0"/>
              <w:spacing w:before="189" w:line="240" w:lineRule="auto"/>
              <w:ind w:left="0" w:leftChars="0" w:right="0" w:rightChars="0" w:firstLine="0" w:firstLineChars="0"/>
              <w:jc w:val="left"/>
              <w:rPr>
                <w:rFonts w:ascii="宋体" w:eastAsia="宋体"/>
                <w:spacing w:val="-3"/>
                <w:sz w:val="24"/>
              </w:rPr>
            </w:pPr>
            <w:r>
              <w:rPr>
                <w:rFonts w:ascii="宋体" w:eastAsia="宋体"/>
                <w:spacing w:val="-2"/>
                <w:sz w:val="24"/>
              </w:rPr>
              <w:t>（</w:t>
            </w:r>
            <w:r>
              <w:rPr>
                <w:rFonts w:ascii="宋体" w:hAnsi="Times New Roman" w:eastAsia="宋体" w:cs="Times New Roman"/>
                <w:spacing w:val="-2"/>
                <w:sz w:val="24"/>
              </w:rPr>
              <w:t>2</w:t>
            </w:r>
            <w:r>
              <w:rPr>
                <w:rFonts w:ascii="宋体" w:eastAsia="宋体"/>
                <w:spacing w:val="-2"/>
                <w:sz w:val="24"/>
              </w:rPr>
              <w:t>）投标有效期内撤销响应文件的。</w:t>
            </w:r>
          </w:p>
        </w:tc>
      </w:tr>
      <w:tr w14:paraId="7031EE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705" w:type="dxa"/>
            <w:vAlign w:val="center"/>
          </w:tcPr>
          <w:p w14:paraId="41A2A384">
            <w:pPr>
              <w:snapToGrid w:val="0"/>
              <w:spacing w:before="69" w:line="240" w:lineRule="auto"/>
              <w:ind w:left="0" w:leftChars="0" w:right="0" w:rightChars="0" w:firstLine="0" w:firstLineChars="0"/>
              <w:jc w:val="center"/>
              <w:rPr>
                <w:rFonts w:hint="eastAsia" w:ascii="宋体" w:hAnsi="Times New Roman" w:eastAsia="宋体" w:cs="Times New Roman"/>
                <w:sz w:val="24"/>
                <w:szCs w:val="24"/>
                <w:lang w:eastAsia="zh-CN"/>
              </w:rPr>
            </w:pPr>
            <w:r>
              <w:rPr>
                <w:rFonts w:ascii="宋体" w:hAnsi="Times New Roman" w:eastAsia="宋体" w:cs="Times New Roman"/>
                <w:spacing w:val="-15"/>
                <w:sz w:val="24"/>
                <w:szCs w:val="24"/>
              </w:rPr>
              <w:t>1</w:t>
            </w:r>
            <w:r>
              <w:rPr>
                <w:rFonts w:hint="eastAsia" w:ascii="宋体" w:hAnsi="Times New Roman" w:eastAsia="宋体" w:cs="Times New Roman"/>
                <w:spacing w:val="-15"/>
                <w:sz w:val="24"/>
                <w:szCs w:val="24"/>
                <w:lang w:val="en-US" w:eastAsia="zh-CN"/>
              </w:rPr>
              <w:t>5</w:t>
            </w:r>
          </w:p>
        </w:tc>
        <w:tc>
          <w:tcPr>
            <w:tcW w:w="974" w:type="dxa"/>
            <w:vAlign w:val="center"/>
          </w:tcPr>
          <w:p w14:paraId="2F183D99">
            <w:pPr>
              <w:pStyle w:val="16"/>
              <w:snapToGrid w:val="0"/>
              <w:spacing w:before="169" w:line="240" w:lineRule="auto"/>
              <w:ind w:left="0" w:leftChars="0" w:right="0" w:rightChars="0" w:firstLine="0" w:firstLineChars="0"/>
              <w:jc w:val="center"/>
              <w:rPr>
                <w:rFonts w:ascii="宋体" w:eastAsia="宋体"/>
                <w:sz w:val="24"/>
              </w:rPr>
            </w:pPr>
            <w:r>
              <w:rPr>
                <w:rFonts w:ascii="宋体" w:eastAsia="宋体"/>
                <w:spacing w:val="-2"/>
                <w:sz w:val="24"/>
              </w:rPr>
              <w:t>询价小组的组</w:t>
            </w:r>
            <w:r>
              <w:rPr>
                <w:rFonts w:ascii="宋体" w:eastAsia="宋体"/>
                <w:sz w:val="24"/>
              </w:rPr>
              <w:t>建</w:t>
            </w:r>
          </w:p>
        </w:tc>
        <w:tc>
          <w:tcPr>
            <w:tcW w:w="8283" w:type="dxa"/>
            <w:vAlign w:val="center"/>
          </w:tcPr>
          <w:p w14:paraId="5BF11D31">
            <w:pPr>
              <w:pStyle w:val="16"/>
              <w:snapToGrid w:val="0"/>
              <w:spacing w:before="114" w:line="240" w:lineRule="auto"/>
              <w:ind w:left="0" w:leftChars="0" w:right="0" w:rightChars="0" w:firstLine="0" w:firstLineChars="0"/>
              <w:jc w:val="left"/>
              <w:rPr>
                <w:rFonts w:ascii="宋体" w:eastAsia="宋体"/>
                <w:sz w:val="24"/>
              </w:rPr>
            </w:pPr>
            <w:r>
              <w:rPr>
                <w:rFonts w:ascii="宋体" w:eastAsia="宋体"/>
                <w:spacing w:val="-1"/>
                <w:sz w:val="24"/>
              </w:rPr>
              <w:t>询价小组人员构成：</w:t>
            </w:r>
            <w:r>
              <w:rPr>
                <w:rFonts w:ascii="宋体" w:hAnsi="Times New Roman" w:eastAsia="宋体" w:cs="Times New Roman"/>
                <w:spacing w:val="-1"/>
                <w:sz w:val="24"/>
                <w:u w:val="single" w:color="auto"/>
              </w:rPr>
              <w:t>3</w:t>
            </w:r>
            <w:r>
              <w:rPr>
                <w:rFonts w:ascii="宋体" w:eastAsia="宋体"/>
                <w:spacing w:val="-1"/>
                <w:sz w:val="24"/>
                <w:u w:val="single" w:color="auto"/>
              </w:rPr>
              <w:t>人</w:t>
            </w:r>
            <w:r>
              <w:rPr>
                <w:rFonts w:ascii="宋体" w:eastAsia="宋体"/>
                <w:spacing w:val="-1"/>
                <w:sz w:val="24"/>
              </w:rPr>
              <w:t>；</w:t>
            </w:r>
            <w:r>
              <w:rPr>
                <w:rFonts w:hint="eastAsia" w:ascii="宋体" w:eastAsia="宋体"/>
                <w:spacing w:val="-1"/>
                <w:sz w:val="24"/>
              </w:rPr>
              <w:t>其中采购人代表</w:t>
            </w:r>
            <w:r>
              <w:rPr>
                <w:rFonts w:hint="eastAsia" w:ascii="宋体" w:eastAsia="宋体"/>
                <w:spacing w:val="-1"/>
                <w:sz w:val="24"/>
                <w:lang w:val="en-US" w:eastAsia="zh-CN"/>
              </w:rPr>
              <w:t>1</w:t>
            </w:r>
            <w:r>
              <w:rPr>
                <w:rFonts w:hint="eastAsia" w:ascii="宋体" w:eastAsia="宋体"/>
                <w:spacing w:val="-1"/>
                <w:sz w:val="24"/>
              </w:rPr>
              <w:t>人，专家</w:t>
            </w:r>
            <w:r>
              <w:rPr>
                <w:rFonts w:hint="eastAsia" w:ascii="宋体" w:eastAsia="宋体"/>
                <w:spacing w:val="-1"/>
                <w:sz w:val="24"/>
                <w:lang w:val="en-US" w:eastAsia="zh-CN"/>
              </w:rPr>
              <w:t>2</w:t>
            </w:r>
            <w:r>
              <w:rPr>
                <w:rFonts w:hint="eastAsia" w:ascii="宋体" w:eastAsia="宋体"/>
                <w:spacing w:val="-1"/>
                <w:sz w:val="24"/>
              </w:rPr>
              <w:t>人</w:t>
            </w:r>
          </w:p>
          <w:p w14:paraId="693EDFF3">
            <w:pPr>
              <w:pStyle w:val="16"/>
              <w:snapToGrid w:val="0"/>
              <w:spacing w:before="242" w:line="240" w:lineRule="auto"/>
              <w:ind w:left="0" w:leftChars="0" w:right="0" w:rightChars="0" w:firstLine="0" w:firstLineChars="0"/>
              <w:jc w:val="left"/>
              <w:rPr>
                <w:rFonts w:ascii="宋体" w:eastAsia="宋体"/>
                <w:sz w:val="24"/>
              </w:rPr>
            </w:pPr>
            <w:r>
              <w:rPr>
                <w:rFonts w:ascii="宋体" w:eastAsia="宋体"/>
                <w:spacing w:val="-1"/>
                <w:sz w:val="24"/>
              </w:rPr>
              <w:t>询价小组人员确定方式：评审专家从政采云专家库中随机抽取</w:t>
            </w:r>
          </w:p>
        </w:tc>
      </w:tr>
      <w:tr w14:paraId="34CEFD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705" w:type="dxa"/>
            <w:vAlign w:val="center"/>
          </w:tcPr>
          <w:p w14:paraId="4749D2BC">
            <w:pPr>
              <w:snapToGrid w:val="0"/>
              <w:spacing w:before="69" w:line="240" w:lineRule="auto"/>
              <w:ind w:left="0" w:leftChars="0" w:right="0" w:rightChars="0" w:firstLine="0" w:firstLineChars="0"/>
              <w:jc w:val="center"/>
              <w:rPr>
                <w:rFonts w:hint="eastAsia" w:ascii="宋体" w:hAnsi="Times New Roman" w:eastAsia="宋体" w:cs="Times New Roman"/>
                <w:sz w:val="24"/>
                <w:szCs w:val="24"/>
                <w:lang w:eastAsia="zh-CN"/>
              </w:rPr>
            </w:pPr>
            <w:r>
              <w:rPr>
                <w:rFonts w:ascii="宋体" w:hAnsi="Times New Roman" w:eastAsia="宋体" w:cs="Times New Roman"/>
                <w:spacing w:val="-15"/>
                <w:sz w:val="24"/>
                <w:szCs w:val="24"/>
              </w:rPr>
              <w:t>1</w:t>
            </w:r>
            <w:r>
              <w:rPr>
                <w:rFonts w:hint="eastAsia" w:ascii="宋体" w:hAnsi="Times New Roman" w:eastAsia="宋体" w:cs="Times New Roman"/>
                <w:spacing w:val="-15"/>
                <w:sz w:val="24"/>
                <w:szCs w:val="24"/>
                <w:lang w:val="en-US" w:eastAsia="zh-CN"/>
              </w:rPr>
              <w:t>6</w:t>
            </w:r>
          </w:p>
        </w:tc>
        <w:tc>
          <w:tcPr>
            <w:tcW w:w="974" w:type="dxa"/>
            <w:vAlign w:val="center"/>
          </w:tcPr>
          <w:p w14:paraId="7A7D792A">
            <w:pPr>
              <w:pStyle w:val="16"/>
              <w:snapToGrid w:val="0"/>
              <w:spacing w:before="78" w:line="240" w:lineRule="auto"/>
              <w:ind w:left="0" w:leftChars="0" w:right="0" w:rightChars="0" w:firstLine="0" w:firstLineChars="0"/>
              <w:jc w:val="center"/>
              <w:rPr>
                <w:rFonts w:ascii="宋体" w:eastAsia="宋体"/>
                <w:sz w:val="24"/>
              </w:rPr>
            </w:pPr>
            <w:r>
              <w:rPr>
                <w:rFonts w:ascii="宋体" w:eastAsia="宋体"/>
                <w:spacing w:val="-6"/>
                <w:sz w:val="24"/>
              </w:rPr>
              <w:t>中小企业扶持</w:t>
            </w:r>
            <w:r>
              <w:rPr>
                <w:rFonts w:ascii="宋体" w:eastAsia="宋体"/>
                <w:spacing w:val="-5"/>
                <w:sz w:val="24"/>
              </w:rPr>
              <w:t>政策</w:t>
            </w:r>
          </w:p>
        </w:tc>
        <w:tc>
          <w:tcPr>
            <w:tcW w:w="8283" w:type="dxa"/>
            <w:vAlign w:val="center"/>
          </w:tcPr>
          <w:p w14:paraId="34CA0C14">
            <w:pPr>
              <w:pStyle w:val="16"/>
              <w:snapToGrid w:val="0"/>
              <w:spacing w:before="171" w:line="240" w:lineRule="auto"/>
              <w:ind w:left="0" w:leftChars="0" w:right="0" w:rightChars="0" w:firstLine="0" w:firstLineChars="0"/>
              <w:jc w:val="left"/>
              <w:rPr>
                <w:rFonts w:ascii="宋体" w:eastAsia="宋体"/>
                <w:sz w:val="24"/>
              </w:rPr>
            </w:pPr>
            <w:r>
              <w:rPr>
                <w:rFonts w:ascii="宋体" w:eastAsia="宋体"/>
                <w:spacing w:val="2"/>
                <w:sz w:val="24"/>
              </w:rPr>
              <w:t>执行《政府采购促进中小企业发展管理办法》、《新疆维吾尔自治区政府</w:t>
            </w:r>
            <w:r>
              <w:rPr>
                <w:rFonts w:ascii="宋体" w:eastAsia="宋体"/>
                <w:spacing w:val="-1"/>
                <w:sz w:val="24"/>
              </w:rPr>
              <w:t>采购促进中小企业发展管理实施办法》</w:t>
            </w:r>
          </w:p>
          <w:p w14:paraId="7A2BC2AC">
            <w:pPr>
              <w:pStyle w:val="16"/>
              <w:snapToGrid w:val="0"/>
              <w:spacing w:before="188" w:line="240" w:lineRule="auto"/>
              <w:ind w:left="0" w:leftChars="0" w:right="0" w:rightChars="0" w:firstLine="0" w:firstLineChars="0"/>
              <w:jc w:val="left"/>
              <w:rPr>
                <w:rFonts w:ascii="宋体" w:eastAsia="宋体"/>
                <w:sz w:val="24"/>
              </w:rPr>
            </w:pPr>
            <w:r>
              <w:rPr>
                <w:rFonts w:ascii="宋体" w:hAnsi="Times New Roman" w:eastAsia="宋体" w:cs="Times New Roman"/>
                <w:spacing w:val="4"/>
                <w:sz w:val="24"/>
              </w:rPr>
              <w:t>1</w:t>
            </w:r>
            <w:r>
              <w:rPr>
                <w:rFonts w:ascii="宋体" w:eastAsia="宋体"/>
                <w:spacing w:val="4"/>
                <w:sz w:val="24"/>
              </w:rPr>
              <w:t>、采购限额标准以上，</w:t>
            </w:r>
            <w:r>
              <w:rPr>
                <w:rFonts w:ascii="宋体" w:hAnsi="Times New Roman" w:eastAsia="宋体" w:cs="Times New Roman"/>
                <w:spacing w:val="4"/>
                <w:sz w:val="24"/>
              </w:rPr>
              <w:t>200</w:t>
            </w:r>
            <w:r>
              <w:rPr>
                <w:rFonts w:ascii="宋体" w:eastAsia="宋体"/>
                <w:spacing w:val="4"/>
                <w:sz w:val="24"/>
              </w:rPr>
              <w:t>万元以下的货物和服务采购项目、</w:t>
            </w:r>
            <w:r>
              <w:rPr>
                <w:rFonts w:ascii="宋体" w:hAnsi="Times New Roman" w:eastAsia="宋体" w:cs="Times New Roman"/>
                <w:spacing w:val="4"/>
                <w:sz w:val="24"/>
              </w:rPr>
              <w:t>400</w:t>
            </w:r>
            <w:r>
              <w:rPr>
                <w:rFonts w:ascii="宋体" w:eastAsia="宋体"/>
                <w:spacing w:val="4"/>
                <w:sz w:val="24"/>
              </w:rPr>
              <w:t>万元以</w:t>
            </w:r>
            <w:r>
              <w:rPr>
                <w:rFonts w:ascii="宋体" w:eastAsia="宋体"/>
                <w:spacing w:val="2"/>
                <w:sz w:val="24"/>
              </w:rPr>
              <w:t>下的工程采购项目，适宜由中小企业提供的，采购人应当专门面向中小企</w:t>
            </w:r>
            <w:r>
              <w:rPr>
                <w:rFonts w:ascii="宋体" w:eastAsia="宋体"/>
                <w:spacing w:val="-3"/>
                <w:sz w:val="24"/>
              </w:rPr>
              <w:t>业采购。</w:t>
            </w:r>
          </w:p>
          <w:p w14:paraId="2C8BBBA2">
            <w:pPr>
              <w:pStyle w:val="16"/>
              <w:snapToGrid w:val="0"/>
              <w:spacing w:before="188" w:line="240" w:lineRule="auto"/>
              <w:ind w:left="0" w:leftChars="0" w:right="0" w:rightChars="0" w:firstLine="0" w:firstLineChars="0"/>
              <w:jc w:val="left"/>
              <w:rPr>
                <w:rFonts w:ascii="宋体" w:eastAsia="宋体"/>
                <w:sz w:val="24"/>
              </w:rPr>
            </w:pPr>
            <w:r>
              <w:rPr>
                <w:rFonts w:ascii="宋体" w:hAnsi="Times New Roman" w:eastAsia="宋体" w:cs="Times New Roman"/>
                <w:spacing w:val="1"/>
                <w:sz w:val="24"/>
              </w:rPr>
              <w:t>2</w:t>
            </w:r>
            <w:r>
              <w:rPr>
                <w:rFonts w:ascii="宋体" w:eastAsia="宋体"/>
                <w:spacing w:val="1"/>
                <w:sz w:val="24"/>
              </w:rPr>
              <w:t>、超过</w:t>
            </w:r>
            <w:r>
              <w:rPr>
                <w:rFonts w:ascii="宋体" w:hAnsi="Times New Roman" w:eastAsia="宋体" w:cs="Times New Roman"/>
                <w:spacing w:val="1"/>
                <w:sz w:val="24"/>
              </w:rPr>
              <w:t>200</w:t>
            </w:r>
            <w:r>
              <w:rPr>
                <w:rFonts w:ascii="宋体" w:eastAsia="宋体"/>
                <w:spacing w:val="1"/>
                <w:sz w:val="24"/>
              </w:rPr>
              <w:t>万元的货物和服务采购项目，预留该部分采购项目预算总额的</w:t>
            </w:r>
            <w:r>
              <w:rPr>
                <w:rFonts w:ascii="宋体" w:hAnsi="Times New Roman" w:eastAsia="宋体" w:cs="Times New Roman"/>
                <w:spacing w:val="15"/>
                <w:sz w:val="24"/>
              </w:rPr>
              <w:t>30%</w:t>
            </w:r>
            <w:r>
              <w:rPr>
                <w:rFonts w:ascii="宋体" w:eastAsia="宋体"/>
                <w:spacing w:val="15"/>
                <w:sz w:val="24"/>
              </w:rPr>
              <w:t>以上专门面向中小企业采购，其中预留给小微企业的比例不低于</w:t>
            </w:r>
            <w:r>
              <w:rPr>
                <w:rFonts w:ascii="宋体" w:hAnsi="Times New Roman" w:eastAsia="宋体" w:cs="Times New Roman"/>
                <w:spacing w:val="-3"/>
                <w:sz w:val="24"/>
              </w:rPr>
              <w:t>60%</w:t>
            </w:r>
            <w:r>
              <w:rPr>
                <w:rFonts w:ascii="宋体" w:eastAsia="宋体"/>
                <w:spacing w:val="-3"/>
                <w:sz w:val="24"/>
              </w:rPr>
              <w:t>。</w:t>
            </w:r>
          </w:p>
          <w:p w14:paraId="293CD8FE">
            <w:pPr>
              <w:pStyle w:val="16"/>
              <w:snapToGrid w:val="0"/>
              <w:spacing w:before="72" w:line="240" w:lineRule="auto"/>
              <w:ind w:left="0" w:leftChars="0" w:right="0" w:rightChars="0" w:firstLine="0" w:firstLineChars="0"/>
              <w:jc w:val="left"/>
              <w:rPr>
                <w:rFonts w:ascii="宋体" w:eastAsia="宋体"/>
                <w:sz w:val="24"/>
              </w:rPr>
            </w:pPr>
            <w:r>
              <w:rPr>
                <w:rFonts w:ascii="宋体" w:hAnsi="Times New Roman" w:eastAsia="宋体" w:cs="Times New Roman"/>
                <w:spacing w:val="1"/>
                <w:sz w:val="24"/>
              </w:rPr>
              <w:t>3</w:t>
            </w:r>
            <w:r>
              <w:rPr>
                <w:rFonts w:ascii="宋体" w:eastAsia="宋体"/>
                <w:spacing w:val="1"/>
                <w:sz w:val="24"/>
              </w:rPr>
              <w:t>、超过</w:t>
            </w:r>
            <w:r>
              <w:rPr>
                <w:rFonts w:ascii="宋体" w:hAnsi="Times New Roman" w:eastAsia="宋体" w:cs="Times New Roman"/>
                <w:spacing w:val="1"/>
                <w:sz w:val="24"/>
              </w:rPr>
              <w:t>400</w:t>
            </w:r>
            <w:r>
              <w:rPr>
                <w:rFonts w:ascii="宋体" w:eastAsia="宋体"/>
                <w:spacing w:val="1"/>
                <w:sz w:val="24"/>
              </w:rPr>
              <w:t>万元的工程采购项目中适宜由中小企业提供的，预留该部分采</w:t>
            </w:r>
            <w:r>
              <w:rPr>
                <w:rFonts w:ascii="宋体" w:eastAsia="宋体"/>
                <w:spacing w:val="4"/>
                <w:sz w:val="24"/>
              </w:rPr>
              <w:t>购项目预算总额的</w:t>
            </w:r>
            <w:r>
              <w:rPr>
                <w:rFonts w:ascii="宋体" w:hAnsi="Times New Roman" w:eastAsia="宋体" w:cs="Times New Roman"/>
                <w:spacing w:val="4"/>
                <w:sz w:val="24"/>
              </w:rPr>
              <w:t>40%</w:t>
            </w:r>
            <w:r>
              <w:rPr>
                <w:rFonts w:ascii="宋体" w:eastAsia="宋体"/>
                <w:spacing w:val="4"/>
                <w:sz w:val="24"/>
              </w:rPr>
              <w:t>以上专门面向中小</w:t>
            </w:r>
            <w:r>
              <w:rPr>
                <w:rFonts w:ascii="宋体" w:eastAsia="宋体"/>
                <w:spacing w:val="3"/>
                <w:sz w:val="24"/>
              </w:rPr>
              <w:t>企业采购，其中预留给小微企业</w:t>
            </w:r>
            <w:r>
              <w:rPr>
                <w:rFonts w:ascii="宋体" w:eastAsia="宋体"/>
                <w:spacing w:val="-1"/>
                <w:sz w:val="24"/>
              </w:rPr>
              <w:t>的比例不低于</w:t>
            </w:r>
            <w:r>
              <w:rPr>
                <w:rFonts w:ascii="宋体" w:hAnsi="Times New Roman" w:eastAsia="宋体" w:cs="Times New Roman"/>
                <w:spacing w:val="-1"/>
                <w:sz w:val="24"/>
              </w:rPr>
              <w:t>60%</w:t>
            </w:r>
            <w:r>
              <w:rPr>
                <w:rFonts w:ascii="宋体" w:eastAsia="宋体"/>
                <w:spacing w:val="-1"/>
                <w:sz w:val="24"/>
              </w:rPr>
              <w:t>。</w:t>
            </w:r>
          </w:p>
          <w:p w14:paraId="519EE6B3">
            <w:pPr>
              <w:pStyle w:val="16"/>
              <w:snapToGrid w:val="0"/>
              <w:spacing w:before="170" w:line="240" w:lineRule="auto"/>
              <w:ind w:left="0" w:leftChars="0" w:right="0" w:rightChars="0" w:firstLine="0" w:firstLineChars="0"/>
              <w:jc w:val="left"/>
              <w:rPr>
                <w:rFonts w:ascii="宋体" w:eastAsia="宋体"/>
                <w:sz w:val="24"/>
              </w:rPr>
            </w:pPr>
            <w:r>
              <w:rPr>
                <w:rFonts w:ascii="宋体" w:hAnsi="Times New Roman" w:eastAsia="宋体" w:cs="Times New Roman"/>
                <w:spacing w:val="5"/>
                <w:sz w:val="24"/>
              </w:rPr>
              <w:t>4</w:t>
            </w:r>
            <w:r>
              <w:rPr>
                <w:rFonts w:ascii="宋体" w:eastAsia="宋体"/>
                <w:spacing w:val="5"/>
                <w:sz w:val="24"/>
              </w:rPr>
              <w:t>、对于未预留份额专门面向中小企业的采购项目，以及预留份额项目中</w:t>
            </w:r>
            <w:r>
              <w:rPr>
                <w:rFonts w:ascii="宋体" w:eastAsia="宋体"/>
                <w:spacing w:val="2"/>
                <w:sz w:val="24"/>
              </w:rPr>
              <w:t>的非预留部分采购包，采购人、采购代理机构应当对符合规定的小微企业</w:t>
            </w:r>
            <w:r>
              <w:rPr>
                <w:rFonts w:ascii="宋体" w:eastAsia="宋体"/>
                <w:spacing w:val="5"/>
                <w:sz w:val="24"/>
              </w:rPr>
              <w:t>报价给予</w:t>
            </w:r>
            <w:r>
              <w:rPr>
                <w:rFonts w:ascii="宋体" w:hAnsi="Times New Roman" w:eastAsia="宋体" w:cs="Times New Roman"/>
                <w:spacing w:val="5"/>
                <w:sz w:val="24"/>
              </w:rPr>
              <w:t>10%~20%</w:t>
            </w:r>
            <w:r>
              <w:rPr>
                <w:rFonts w:ascii="宋体" w:eastAsia="宋体"/>
                <w:spacing w:val="5"/>
                <w:sz w:val="24"/>
              </w:rPr>
              <w:t>（工程项目为</w:t>
            </w:r>
            <w:r>
              <w:rPr>
                <w:rFonts w:ascii="宋体" w:hAnsi="Times New Roman" w:eastAsia="宋体" w:cs="Times New Roman"/>
                <w:spacing w:val="5"/>
                <w:sz w:val="24"/>
              </w:rPr>
              <w:t>3%~5%</w:t>
            </w:r>
            <w:r>
              <w:rPr>
                <w:rFonts w:ascii="宋体" w:eastAsia="宋体"/>
                <w:spacing w:val="5"/>
                <w:sz w:val="24"/>
              </w:rPr>
              <w:t>）的扣</w:t>
            </w:r>
            <w:r>
              <w:rPr>
                <w:rFonts w:ascii="宋体" w:eastAsia="宋体"/>
                <w:spacing w:val="4"/>
                <w:sz w:val="24"/>
              </w:rPr>
              <w:t>除，用扣除后的价格参加</w:t>
            </w:r>
            <w:r>
              <w:rPr>
                <w:rFonts w:ascii="宋体" w:eastAsia="宋体"/>
                <w:spacing w:val="2"/>
                <w:sz w:val="24"/>
              </w:rPr>
              <w:t>评审。适用招标投标法的政府采购工程建设项目，采用综合评估法但未采用低价优先法计算价格分的，评标时应当在采用原报价进行评分的基础上</w:t>
            </w:r>
            <w:r>
              <w:rPr>
                <w:rFonts w:ascii="宋体" w:eastAsia="宋体"/>
                <w:spacing w:val="-1"/>
                <w:sz w:val="24"/>
              </w:rPr>
              <w:t>增加其价格得分的</w:t>
            </w:r>
            <w:r>
              <w:rPr>
                <w:rFonts w:ascii="宋体" w:hAnsi="Times New Roman" w:eastAsia="宋体" w:cs="Times New Roman"/>
                <w:spacing w:val="-1"/>
                <w:sz w:val="24"/>
              </w:rPr>
              <w:t>3%~5%</w:t>
            </w:r>
            <w:r>
              <w:rPr>
                <w:rFonts w:ascii="宋体" w:eastAsia="宋体"/>
                <w:spacing w:val="-1"/>
                <w:sz w:val="24"/>
              </w:rPr>
              <w:t>作为其价格分。</w:t>
            </w:r>
          </w:p>
          <w:p w14:paraId="60AB539C">
            <w:pPr>
              <w:pStyle w:val="16"/>
              <w:snapToGrid w:val="0"/>
              <w:spacing w:before="183" w:line="240" w:lineRule="auto"/>
              <w:ind w:left="0" w:leftChars="0" w:right="0" w:rightChars="0" w:firstLine="0" w:firstLineChars="0"/>
              <w:jc w:val="left"/>
              <w:rPr>
                <w:rFonts w:hint="eastAsia" w:ascii="宋体" w:eastAsia="宋体"/>
                <w:sz w:val="24"/>
                <w:lang w:val="en-US" w:eastAsia="zh-CN"/>
              </w:rPr>
            </w:pPr>
            <w:r>
              <w:rPr>
                <w:rFonts w:ascii="宋体" w:hAnsi="Times New Roman" w:eastAsia="宋体" w:cs="Times New Roman"/>
                <w:spacing w:val="5"/>
                <w:sz w:val="24"/>
              </w:rPr>
              <w:t>5</w:t>
            </w:r>
            <w:r>
              <w:rPr>
                <w:rFonts w:ascii="宋体" w:eastAsia="宋体"/>
                <w:spacing w:val="5"/>
                <w:sz w:val="24"/>
              </w:rPr>
              <w:t>、接受大中型企业与小微企业组成联合体或者允许大中型企业向一家或</w:t>
            </w:r>
            <w:r>
              <w:rPr>
                <w:rFonts w:ascii="宋体" w:eastAsia="宋体"/>
                <w:spacing w:val="2"/>
                <w:sz w:val="24"/>
              </w:rPr>
              <w:t>者多家小微企业分包的采购项目，对于联合协议或者分包意向协议约定小</w:t>
            </w:r>
            <w:r>
              <w:rPr>
                <w:rFonts w:ascii="宋体" w:eastAsia="宋体"/>
                <w:spacing w:val="3"/>
                <w:sz w:val="24"/>
              </w:rPr>
              <w:t>微企业的合同份额占到合同总金额</w:t>
            </w:r>
            <w:r>
              <w:rPr>
                <w:rFonts w:ascii="宋体" w:hAnsi="Times New Roman" w:eastAsia="宋体" w:cs="Times New Roman"/>
                <w:spacing w:val="3"/>
                <w:sz w:val="24"/>
              </w:rPr>
              <w:t>30%</w:t>
            </w:r>
            <w:r>
              <w:rPr>
                <w:rFonts w:ascii="宋体" w:eastAsia="宋体"/>
                <w:spacing w:val="3"/>
                <w:sz w:val="24"/>
              </w:rPr>
              <w:t>以上的，采购人、采购代理机构应</w:t>
            </w:r>
            <w:r>
              <w:rPr>
                <w:rFonts w:ascii="宋体" w:eastAsia="宋体"/>
                <w:spacing w:val="6"/>
                <w:sz w:val="24"/>
              </w:rPr>
              <w:t>当对联合体或者大中型企业的报价给予</w:t>
            </w:r>
            <w:r>
              <w:rPr>
                <w:rFonts w:ascii="宋体" w:hAnsi="Times New Roman" w:eastAsia="宋体" w:cs="Times New Roman"/>
                <w:spacing w:val="6"/>
                <w:sz w:val="24"/>
              </w:rPr>
              <w:t>4%~6%</w:t>
            </w:r>
            <w:r>
              <w:rPr>
                <w:rFonts w:ascii="宋体" w:eastAsia="宋体"/>
                <w:spacing w:val="6"/>
                <w:sz w:val="24"/>
              </w:rPr>
              <w:t>（工程项目为</w:t>
            </w:r>
            <w:r>
              <w:rPr>
                <w:rFonts w:ascii="宋体" w:hAnsi="Times New Roman" w:eastAsia="宋体" w:cs="Times New Roman"/>
                <w:spacing w:val="6"/>
                <w:sz w:val="24"/>
              </w:rPr>
              <w:t>1%~2%</w:t>
            </w:r>
            <w:r>
              <w:rPr>
                <w:rFonts w:ascii="宋体" w:eastAsia="宋体"/>
                <w:spacing w:val="6"/>
                <w:sz w:val="24"/>
              </w:rPr>
              <w:t>）的</w:t>
            </w:r>
            <w:r>
              <w:rPr>
                <w:rFonts w:ascii="宋体" w:eastAsia="宋体"/>
                <w:spacing w:val="2"/>
                <w:sz w:val="24"/>
              </w:rPr>
              <w:t>扣除，用扣除后的价格参加评审。适用招标投标法的政府采购工程建设项目，采用综合评估法但未采用低价优先法计算价格分的，评标时应当在采</w:t>
            </w:r>
            <w:r>
              <w:rPr>
                <w:rFonts w:ascii="宋体" w:eastAsia="宋体"/>
                <w:spacing w:val="-1"/>
                <w:sz w:val="24"/>
              </w:rPr>
              <w:t>用原报价进行评分的基础上增加其价格得分的</w:t>
            </w:r>
            <w:r>
              <w:rPr>
                <w:rFonts w:ascii="宋体" w:hAnsi="Times New Roman" w:eastAsia="宋体" w:cs="Times New Roman"/>
                <w:spacing w:val="-1"/>
                <w:sz w:val="24"/>
              </w:rPr>
              <w:t>1%~2%</w:t>
            </w:r>
            <w:r>
              <w:rPr>
                <w:rFonts w:ascii="宋体" w:eastAsia="宋体"/>
                <w:spacing w:val="-1"/>
                <w:sz w:val="24"/>
              </w:rPr>
              <w:t>作为其价格分</w:t>
            </w:r>
            <w:r>
              <w:rPr>
                <w:rFonts w:hint="eastAsia" w:ascii="宋体" w:eastAsia="宋体"/>
                <w:spacing w:val="-1"/>
                <w:sz w:val="24"/>
                <w:lang w:eastAsia="zh-CN"/>
              </w:rPr>
              <w:t>。</w:t>
            </w:r>
          </w:p>
        </w:tc>
      </w:tr>
      <w:tr w14:paraId="4AE591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705" w:type="dxa"/>
            <w:vAlign w:val="center"/>
          </w:tcPr>
          <w:p w14:paraId="453962FA">
            <w:pPr>
              <w:snapToGrid w:val="0"/>
              <w:spacing w:before="69" w:line="240" w:lineRule="auto"/>
              <w:ind w:left="0" w:leftChars="0" w:right="0" w:rightChars="0" w:firstLine="0" w:firstLineChars="0"/>
              <w:jc w:val="center"/>
              <w:rPr>
                <w:rFonts w:hint="eastAsia" w:ascii="宋体" w:hAnsi="Times New Roman" w:eastAsia="宋体" w:cs="Times New Roman"/>
                <w:sz w:val="24"/>
                <w:szCs w:val="24"/>
                <w:lang w:eastAsia="zh-CN"/>
              </w:rPr>
            </w:pPr>
            <w:r>
              <w:rPr>
                <w:rFonts w:ascii="宋体" w:hAnsi="Times New Roman" w:eastAsia="宋体" w:cs="Times New Roman"/>
                <w:spacing w:val="-15"/>
                <w:sz w:val="24"/>
                <w:szCs w:val="24"/>
              </w:rPr>
              <w:t>1</w:t>
            </w:r>
            <w:r>
              <w:rPr>
                <w:rFonts w:hint="eastAsia" w:ascii="宋体" w:hAnsi="Times New Roman" w:eastAsia="宋体" w:cs="Times New Roman"/>
                <w:spacing w:val="-15"/>
                <w:sz w:val="24"/>
                <w:szCs w:val="24"/>
                <w:lang w:val="en-US" w:eastAsia="zh-CN"/>
              </w:rPr>
              <w:t>7</w:t>
            </w:r>
          </w:p>
        </w:tc>
        <w:tc>
          <w:tcPr>
            <w:tcW w:w="974" w:type="dxa"/>
            <w:vAlign w:val="center"/>
          </w:tcPr>
          <w:p w14:paraId="1E1F3DA6">
            <w:pPr>
              <w:pStyle w:val="16"/>
              <w:snapToGrid w:val="0"/>
              <w:spacing w:before="78" w:line="240" w:lineRule="auto"/>
              <w:ind w:left="0" w:leftChars="0" w:right="0" w:rightChars="0" w:firstLine="0" w:firstLineChars="0"/>
              <w:jc w:val="center"/>
              <w:rPr>
                <w:rFonts w:ascii="宋体" w:eastAsia="宋体"/>
                <w:sz w:val="24"/>
              </w:rPr>
            </w:pPr>
            <w:r>
              <w:rPr>
                <w:rFonts w:ascii="宋体" w:eastAsia="宋体"/>
                <w:spacing w:val="-3"/>
                <w:sz w:val="24"/>
              </w:rPr>
              <w:t>是否专门面向</w:t>
            </w:r>
          </w:p>
          <w:p w14:paraId="08017D79">
            <w:pPr>
              <w:pStyle w:val="16"/>
              <w:snapToGrid w:val="0"/>
              <w:spacing w:before="181" w:line="240" w:lineRule="auto"/>
              <w:ind w:left="0" w:leftChars="0" w:right="0" w:rightChars="0" w:firstLine="0" w:firstLineChars="0"/>
              <w:jc w:val="center"/>
              <w:rPr>
                <w:rFonts w:ascii="宋体" w:eastAsia="宋体"/>
                <w:sz w:val="24"/>
              </w:rPr>
            </w:pPr>
            <w:r>
              <w:rPr>
                <w:rFonts w:ascii="宋体" w:eastAsia="宋体"/>
                <w:spacing w:val="-6"/>
                <w:sz w:val="24"/>
              </w:rPr>
              <w:t>中小微企业采</w:t>
            </w:r>
            <w:r>
              <w:rPr>
                <w:rFonts w:ascii="宋体" w:eastAsia="宋体"/>
                <w:sz w:val="24"/>
              </w:rPr>
              <w:t>购</w:t>
            </w:r>
          </w:p>
        </w:tc>
        <w:tc>
          <w:tcPr>
            <w:tcW w:w="8283" w:type="dxa"/>
            <w:vAlign w:val="center"/>
          </w:tcPr>
          <w:p w14:paraId="63C7D03A">
            <w:pPr>
              <w:pStyle w:val="16"/>
              <w:snapToGrid w:val="0"/>
              <w:spacing w:before="169" w:line="240" w:lineRule="auto"/>
              <w:ind w:left="0" w:leftChars="0" w:right="0" w:rightChars="0" w:firstLine="0" w:firstLineChars="0"/>
              <w:jc w:val="left"/>
              <w:rPr>
                <w:rFonts w:hint="eastAsia"/>
                <w:b/>
                <w:bCs/>
                <w:spacing w:val="5"/>
                <w:sz w:val="24"/>
                <w:lang w:val="en-US" w:eastAsia="zh-CN"/>
              </w:rPr>
            </w:pPr>
            <w:r>
              <w:rPr>
                <w:rFonts w:ascii="宋体" w:eastAsia="宋体"/>
                <w:b/>
                <w:bCs/>
                <w:spacing w:val="5"/>
                <w:sz w:val="24"/>
              </w:rPr>
              <w:t>是否专门面向</w:t>
            </w:r>
            <w:r>
              <w:rPr>
                <w:rFonts w:hint="eastAsia"/>
                <w:b/>
                <w:bCs/>
                <w:spacing w:val="5"/>
                <w:sz w:val="24"/>
                <w:lang w:val="en-US" w:eastAsia="zh-CN"/>
              </w:rPr>
              <w:t>中小</w:t>
            </w:r>
            <w:r>
              <w:rPr>
                <w:rFonts w:ascii="宋体" w:eastAsia="宋体"/>
                <w:b/>
                <w:bCs/>
                <w:spacing w:val="5"/>
                <w:sz w:val="24"/>
              </w:rPr>
              <w:t>企业采购：</w:t>
            </w:r>
            <w:r>
              <w:rPr>
                <w:rFonts w:hint="eastAsia"/>
                <w:b/>
                <w:bCs/>
                <w:spacing w:val="5"/>
                <w:sz w:val="24"/>
                <w:lang w:val="en-US" w:eastAsia="zh-CN"/>
              </w:rPr>
              <w:t>是</w:t>
            </w:r>
          </w:p>
          <w:p w14:paraId="34A79285">
            <w:pPr>
              <w:pStyle w:val="16"/>
              <w:snapToGrid w:val="0"/>
              <w:spacing w:before="35" w:line="240" w:lineRule="auto"/>
              <w:ind w:left="0" w:leftChars="0" w:right="0" w:rightChars="0" w:firstLine="0" w:firstLineChars="0"/>
              <w:jc w:val="left"/>
              <w:rPr>
                <w:rFonts w:ascii="宋体" w:eastAsia="宋体"/>
                <w:b/>
                <w:bCs/>
                <w:sz w:val="24"/>
              </w:rPr>
            </w:pPr>
            <w:r>
              <w:rPr>
                <w:rFonts w:ascii="宋体" w:eastAsia="宋体"/>
                <w:b/>
                <w:bCs/>
                <w:spacing w:val="-1"/>
                <w:sz w:val="24"/>
              </w:rPr>
              <w:t>本采购标的对应的小微企业划分标准所属行业为</w:t>
            </w:r>
            <w:r>
              <w:rPr>
                <w:rFonts w:hint="eastAsia"/>
                <w:b/>
                <w:bCs/>
                <w:spacing w:val="-1"/>
                <w:sz w:val="24"/>
                <w:lang w:eastAsia="zh-CN"/>
              </w:rPr>
              <w:t>：</w:t>
            </w:r>
            <w:r>
              <w:rPr>
                <w:rFonts w:hint="eastAsia" w:ascii="宋体" w:eastAsia="宋体"/>
                <w:b/>
                <w:bCs/>
                <w:spacing w:val="-1"/>
                <w:sz w:val="24"/>
                <w:lang w:val="en-US" w:eastAsia="zh-CN"/>
              </w:rPr>
              <w:t>批发业</w:t>
            </w:r>
            <w:r>
              <w:rPr>
                <w:rFonts w:ascii="宋体" w:eastAsia="宋体"/>
                <w:b/>
                <w:bCs/>
                <w:spacing w:val="-1"/>
                <w:sz w:val="24"/>
              </w:rPr>
              <w:t>。</w:t>
            </w:r>
          </w:p>
          <w:p w14:paraId="14F77BEC">
            <w:pPr>
              <w:pStyle w:val="16"/>
              <w:snapToGrid w:val="0"/>
              <w:spacing w:before="182" w:line="240" w:lineRule="auto"/>
              <w:ind w:left="0" w:leftChars="0" w:right="0" w:rightChars="0" w:firstLine="0" w:firstLineChars="0"/>
              <w:jc w:val="left"/>
              <w:rPr>
                <w:rFonts w:ascii="宋体" w:eastAsia="宋体"/>
                <w:spacing w:val="-3"/>
                <w:sz w:val="24"/>
              </w:rPr>
            </w:pPr>
            <w:r>
              <w:rPr>
                <w:rFonts w:hint="eastAsia" w:ascii="宋体" w:eastAsia="宋体"/>
                <w:spacing w:val="5"/>
                <w:sz w:val="24"/>
                <w:lang w:val="en-US" w:eastAsia="zh-CN"/>
              </w:rPr>
              <w:t>批发业</w:t>
            </w:r>
            <w:r>
              <w:rPr>
                <w:rFonts w:ascii="宋体" w:eastAsia="宋体"/>
                <w:spacing w:val="5"/>
                <w:sz w:val="24"/>
              </w:rPr>
              <w:t>（</w:t>
            </w:r>
            <w:r>
              <w:rPr>
                <w:rFonts w:ascii="宋体" w:hAnsi="Arial" w:eastAsia="宋体" w:cs="Arial"/>
                <w:i w:val="0"/>
                <w:iCs w:val="0"/>
                <w:caps w:val="0"/>
                <w:color w:val="333333"/>
                <w:spacing w:val="0"/>
                <w:sz w:val="24"/>
                <w:szCs w:val="24"/>
                <w:shd w:val="clear" w:fill="FFFFFF"/>
              </w:rPr>
              <w:t>从业人员</w:t>
            </w:r>
            <w:r>
              <w:rPr>
                <w:rFonts w:hint="eastAsia" w:ascii="宋体" w:hAnsi="Arial" w:eastAsia="宋体" w:cs="Arial"/>
                <w:i w:val="0"/>
                <w:iCs w:val="0"/>
                <w:caps w:val="0"/>
                <w:color w:val="333333"/>
                <w:spacing w:val="0"/>
                <w:sz w:val="24"/>
                <w:szCs w:val="24"/>
                <w:shd w:val="clear" w:fill="FFFFFF"/>
                <w:lang w:val="en-US" w:eastAsia="zh-CN"/>
              </w:rPr>
              <w:t>20</w:t>
            </w:r>
            <w:r>
              <w:rPr>
                <w:rFonts w:ascii="宋体" w:hAnsi="Arial" w:eastAsia="宋体" w:cs="Arial"/>
                <w:i w:val="0"/>
                <w:iCs w:val="0"/>
                <w:caps w:val="0"/>
                <w:color w:val="333333"/>
                <w:spacing w:val="0"/>
                <w:sz w:val="24"/>
                <w:szCs w:val="24"/>
                <w:shd w:val="clear" w:fill="FFFFFF"/>
              </w:rPr>
              <w:t>人以</w:t>
            </w:r>
            <w:r>
              <w:rPr>
                <w:rFonts w:hint="eastAsia" w:ascii="宋体" w:hAnsi="Arial" w:eastAsia="宋体" w:cs="Arial"/>
                <w:i w:val="0"/>
                <w:iCs w:val="0"/>
                <w:caps w:val="0"/>
                <w:color w:val="333333"/>
                <w:spacing w:val="0"/>
                <w:sz w:val="24"/>
                <w:szCs w:val="24"/>
                <w:shd w:val="clear" w:fill="FFFFFF"/>
                <w:lang w:val="en-US" w:eastAsia="zh-CN"/>
              </w:rPr>
              <w:t>下</w:t>
            </w:r>
            <w:r>
              <w:rPr>
                <w:rFonts w:ascii="宋体" w:hAnsi="Arial" w:eastAsia="宋体" w:cs="Arial"/>
                <w:i w:val="0"/>
                <w:iCs w:val="0"/>
                <w:caps w:val="0"/>
                <w:color w:val="333333"/>
                <w:spacing w:val="0"/>
                <w:sz w:val="24"/>
                <w:szCs w:val="24"/>
                <w:shd w:val="clear" w:fill="FFFFFF"/>
              </w:rPr>
              <w:t>，且营业收入</w:t>
            </w:r>
            <w:r>
              <w:rPr>
                <w:rFonts w:hint="eastAsia" w:ascii="宋体" w:hAnsi="Arial" w:eastAsia="宋体" w:cs="Arial"/>
                <w:i w:val="0"/>
                <w:iCs w:val="0"/>
                <w:caps w:val="0"/>
                <w:color w:val="333333"/>
                <w:spacing w:val="0"/>
                <w:sz w:val="24"/>
                <w:szCs w:val="24"/>
                <w:shd w:val="clear" w:fill="FFFFFF"/>
                <w:lang w:val="en-US" w:eastAsia="zh-CN"/>
              </w:rPr>
              <w:t>5</w:t>
            </w:r>
            <w:r>
              <w:rPr>
                <w:rFonts w:ascii="宋体" w:hAnsi="Arial" w:eastAsia="宋体" w:cs="Arial"/>
                <w:i w:val="0"/>
                <w:iCs w:val="0"/>
                <w:caps w:val="0"/>
                <w:color w:val="333333"/>
                <w:spacing w:val="0"/>
                <w:sz w:val="24"/>
                <w:szCs w:val="24"/>
                <w:shd w:val="clear" w:fill="FFFFFF"/>
              </w:rPr>
              <w:t>000万元以</w:t>
            </w:r>
            <w:r>
              <w:rPr>
                <w:rFonts w:hint="eastAsia" w:ascii="宋体" w:hAnsi="Arial" w:eastAsia="宋体" w:cs="Arial"/>
                <w:i w:val="0"/>
                <w:iCs w:val="0"/>
                <w:caps w:val="0"/>
                <w:color w:val="333333"/>
                <w:spacing w:val="0"/>
                <w:sz w:val="24"/>
                <w:szCs w:val="24"/>
                <w:shd w:val="clear" w:fill="FFFFFF"/>
                <w:lang w:val="en-US" w:eastAsia="zh-CN"/>
              </w:rPr>
              <w:t>下</w:t>
            </w:r>
            <w:r>
              <w:rPr>
                <w:rFonts w:ascii="宋体" w:eastAsia="宋体"/>
                <w:spacing w:val="5"/>
                <w:sz w:val="24"/>
              </w:rPr>
              <w:t>的为小微型企</w:t>
            </w:r>
            <w:r>
              <w:rPr>
                <w:rFonts w:ascii="宋体" w:eastAsia="宋体"/>
                <w:spacing w:val="-3"/>
                <w:sz w:val="24"/>
              </w:rPr>
              <w:t>业。）</w:t>
            </w:r>
          </w:p>
          <w:p w14:paraId="4FCEA634">
            <w:pPr>
              <w:pStyle w:val="16"/>
              <w:snapToGrid w:val="0"/>
              <w:spacing w:before="182" w:line="240" w:lineRule="auto"/>
              <w:ind w:left="0" w:leftChars="0" w:right="0" w:rightChars="0" w:firstLine="0" w:firstLineChars="0"/>
              <w:jc w:val="left"/>
              <w:rPr>
                <w:rFonts w:hint="eastAsia" w:ascii="宋体" w:eastAsia="宋体"/>
                <w:sz w:val="24"/>
                <w:lang w:eastAsia="zh-CN"/>
              </w:rPr>
            </w:pPr>
            <w:r>
              <w:rPr>
                <w:rFonts w:ascii="宋体" w:eastAsia="宋体"/>
                <w:b w:val="0"/>
                <w:bCs w:val="0"/>
                <w:spacing w:val="1"/>
                <w:sz w:val="24"/>
              </w:rPr>
              <w:t>潜在投标企业属于</w:t>
            </w:r>
            <w:r>
              <w:rPr>
                <w:rFonts w:hint="eastAsia" w:ascii="宋体" w:eastAsia="宋体"/>
                <w:b w:val="0"/>
                <w:bCs w:val="0"/>
                <w:spacing w:val="1"/>
                <w:sz w:val="24"/>
                <w:lang w:eastAsia="zh-CN"/>
              </w:rPr>
              <w:t>中</w:t>
            </w:r>
            <w:r>
              <w:rPr>
                <w:rFonts w:ascii="宋体" w:eastAsia="宋体"/>
                <w:b w:val="0"/>
                <w:bCs w:val="0"/>
                <w:spacing w:val="1"/>
                <w:sz w:val="24"/>
              </w:rPr>
              <w:t>小微企业的，须在响应文件中提供</w:t>
            </w:r>
            <w:r>
              <w:rPr>
                <w:rFonts w:ascii="宋体" w:hAnsi="Times New Roman" w:eastAsia="宋体" w:cs="Times New Roman"/>
                <w:b w:val="0"/>
                <w:bCs w:val="0"/>
                <w:spacing w:val="1"/>
                <w:sz w:val="24"/>
              </w:rPr>
              <w:t>“</w:t>
            </w:r>
            <w:r>
              <w:rPr>
                <w:rFonts w:ascii="宋体" w:eastAsia="宋体"/>
                <w:b w:val="0"/>
                <w:bCs w:val="0"/>
                <w:spacing w:val="1"/>
                <w:sz w:val="24"/>
              </w:rPr>
              <w:t>中小企业声明函</w:t>
            </w:r>
            <w:r>
              <w:rPr>
                <w:rFonts w:ascii="宋体" w:hAnsi="Times New Roman" w:eastAsia="宋体" w:cs="Times New Roman"/>
                <w:b w:val="0"/>
                <w:bCs w:val="0"/>
                <w:spacing w:val="1"/>
                <w:sz w:val="24"/>
              </w:rPr>
              <w:t>”</w:t>
            </w:r>
            <w:r>
              <w:rPr>
                <w:rFonts w:hint="eastAsia" w:ascii="宋体" w:hAnsi="Times New Roman" w:eastAsia="宋体" w:cs="Times New Roman"/>
                <w:b w:val="0"/>
                <w:bCs w:val="0"/>
                <w:spacing w:val="1"/>
                <w:sz w:val="24"/>
                <w:lang w:eastAsia="zh-CN"/>
              </w:rPr>
              <w:t>。</w:t>
            </w:r>
            <w:r>
              <w:rPr>
                <w:rFonts w:hint="eastAsia" w:ascii="宋体" w:eastAsia="宋体"/>
                <w:sz w:val="24"/>
                <w:lang w:val="en-US" w:eastAsia="zh-CN"/>
              </w:rPr>
              <w:t>“中小企业声明函”中必须将本项目所采购的所有货物逐项一一注明所投产品的产品名称、型号、制造商、并备注是否属于小型\微型企业，不得用中小微企业简单概括。</w:t>
            </w:r>
          </w:p>
        </w:tc>
      </w:tr>
      <w:tr w14:paraId="7DEB03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705" w:type="dxa"/>
            <w:vAlign w:val="center"/>
          </w:tcPr>
          <w:p w14:paraId="11B164B0">
            <w:pPr>
              <w:snapToGrid w:val="0"/>
              <w:spacing w:before="69" w:line="240" w:lineRule="auto"/>
              <w:ind w:left="0" w:leftChars="0" w:right="0" w:rightChars="0" w:firstLine="0" w:firstLineChars="0"/>
              <w:jc w:val="center"/>
              <w:rPr>
                <w:rFonts w:hint="eastAsia" w:ascii="宋体" w:hAnsi="Times New Roman" w:eastAsia="宋体" w:cs="Times New Roman"/>
                <w:sz w:val="24"/>
                <w:szCs w:val="24"/>
                <w:lang w:eastAsia="zh-CN"/>
              </w:rPr>
            </w:pPr>
            <w:r>
              <w:rPr>
                <w:rFonts w:ascii="宋体" w:hAnsi="Times New Roman" w:eastAsia="宋体" w:cs="Times New Roman"/>
                <w:spacing w:val="-15"/>
                <w:sz w:val="24"/>
                <w:szCs w:val="24"/>
              </w:rPr>
              <w:t>1</w:t>
            </w:r>
            <w:r>
              <w:rPr>
                <w:rFonts w:hint="eastAsia" w:ascii="宋体" w:hAnsi="Times New Roman" w:eastAsia="宋体" w:cs="Times New Roman"/>
                <w:spacing w:val="-15"/>
                <w:sz w:val="24"/>
                <w:szCs w:val="24"/>
                <w:lang w:val="en-US" w:eastAsia="zh-CN"/>
              </w:rPr>
              <w:t>8</w:t>
            </w:r>
          </w:p>
        </w:tc>
        <w:tc>
          <w:tcPr>
            <w:tcW w:w="974" w:type="dxa"/>
            <w:vAlign w:val="center"/>
          </w:tcPr>
          <w:p w14:paraId="341A8A38">
            <w:pPr>
              <w:pStyle w:val="16"/>
              <w:snapToGrid w:val="0"/>
              <w:spacing w:before="78" w:line="240" w:lineRule="auto"/>
              <w:ind w:left="0" w:leftChars="0" w:right="0" w:rightChars="0" w:firstLine="0" w:firstLineChars="0"/>
              <w:jc w:val="center"/>
              <w:rPr>
                <w:rFonts w:ascii="宋体" w:eastAsia="宋体"/>
                <w:sz w:val="24"/>
              </w:rPr>
            </w:pPr>
            <w:r>
              <w:rPr>
                <w:rFonts w:ascii="宋体" w:eastAsia="宋体"/>
                <w:spacing w:val="-2"/>
                <w:sz w:val="24"/>
              </w:rPr>
              <w:t>供应商应上传</w:t>
            </w:r>
            <w:r>
              <w:rPr>
                <w:rFonts w:ascii="宋体" w:eastAsia="宋体"/>
                <w:spacing w:val="-10"/>
                <w:sz w:val="24"/>
              </w:rPr>
              <w:t>的资料</w:t>
            </w:r>
          </w:p>
        </w:tc>
        <w:tc>
          <w:tcPr>
            <w:tcW w:w="8283" w:type="dxa"/>
            <w:vAlign w:val="center"/>
          </w:tcPr>
          <w:p w14:paraId="3C260040">
            <w:pPr>
              <w:pStyle w:val="16"/>
              <w:snapToGrid w:val="0"/>
              <w:spacing w:before="175" w:line="240" w:lineRule="auto"/>
              <w:ind w:left="0" w:leftChars="0" w:right="0" w:rightChars="0" w:firstLine="0" w:firstLineChars="0"/>
              <w:jc w:val="left"/>
              <w:rPr>
                <w:rFonts w:ascii="宋体" w:eastAsia="宋体"/>
                <w:spacing w:val="-8"/>
                <w:sz w:val="24"/>
              </w:rPr>
            </w:pPr>
            <w:r>
              <w:rPr>
                <w:rFonts w:ascii="宋体" w:eastAsia="宋体"/>
                <w:spacing w:val="7"/>
                <w:sz w:val="24"/>
              </w:rPr>
              <w:t>参加时必须上传以下证件清晰扫描件</w:t>
            </w:r>
            <w:r>
              <w:rPr>
                <w:rFonts w:ascii="宋体" w:eastAsia="宋体"/>
                <w:spacing w:val="-8"/>
                <w:sz w:val="24"/>
              </w:rPr>
              <w:t>：</w:t>
            </w:r>
          </w:p>
          <w:p w14:paraId="3DAE2D66">
            <w:pPr>
              <w:pStyle w:val="16"/>
              <w:snapToGrid w:val="0"/>
              <w:spacing w:before="186" w:line="240" w:lineRule="auto"/>
              <w:ind w:left="0" w:leftChars="0" w:right="0" w:rightChars="0" w:firstLine="0" w:firstLineChars="0"/>
              <w:jc w:val="left"/>
              <w:rPr>
                <w:rFonts w:ascii="宋体" w:eastAsia="宋体"/>
                <w:spacing w:val="6"/>
                <w:sz w:val="24"/>
              </w:rPr>
            </w:pPr>
            <w:r>
              <w:rPr>
                <w:rFonts w:ascii="宋体" w:eastAsia="宋体"/>
                <w:spacing w:val="6"/>
                <w:sz w:val="24"/>
              </w:rPr>
              <w:t>（1）具有独立承担民事责任的能力：提供法人营业执照或事业单位法人证书或民办非企业单位登记证书或个体工商户营业执照或其他组织的执业许可证副本扫描件；投标人为自然人的提供身份证明扫描件；采购标的属于银行、保险、石油石化、电力、电信等行业的，允许该行业法人的分支机构参加投标（报价），提供分支机构的</w:t>
            </w:r>
            <w:r>
              <w:rPr>
                <w:rFonts w:hint="eastAsia" w:ascii="宋体" w:eastAsia="宋体"/>
                <w:spacing w:val="6"/>
                <w:sz w:val="24"/>
                <w:lang w:eastAsia="zh-CN"/>
              </w:rPr>
              <w:t>《营业执照》扫描件</w:t>
            </w:r>
            <w:r>
              <w:rPr>
                <w:rFonts w:ascii="宋体" w:eastAsia="宋体"/>
                <w:spacing w:val="6"/>
                <w:sz w:val="24"/>
              </w:rPr>
              <w:t>。(①自然人投标的，证明材料须由本人签字；②证明材料有效期应包含投标截止日。）</w:t>
            </w:r>
          </w:p>
          <w:p w14:paraId="26E5BE39">
            <w:pPr>
              <w:pStyle w:val="16"/>
              <w:snapToGrid w:val="0"/>
              <w:spacing w:before="186" w:line="240" w:lineRule="auto"/>
              <w:ind w:left="0" w:leftChars="0" w:right="0" w:rightChars="0" w:firstLine="0" w:firstLineChars="0"/>
              <w:jc w:val="left"/>
              <w:rPr>
                <w:rFonts w:ascii="宋体" w:eastAsia="宋体"/>
                <w:spacing w:val="6"/>
                <w:sz w:val="24"/>
              </w:rPr>
            </w:pPr>
            <w:r>
              <w:rPr>
                <w:rFonts w:ascii="宋体" w:eastAsia="宋体"/>
                <w:spacing w:val="6"/>
                <w:sz w:val="24"/>
              </w:rPr>
              <w:t>（2）具有良好的商业信誉和健全的财务会计制度：提供</w:t>
            </w:r>
            <w:r>
              <w:rPr>
                <w:rFonts w:hint="eastAsia" w:ascii="宋体" w:eastAsia="宋体"/>
                <w:spacing w:val="6"/>
                <w:sz w:val="24"/>
                <w:lang w:val="en-US" w:eastAsia="zh-CN"/>
              </w:rPr>
              <w:t>2025年</w:t>
            </w:r>
            <w:r>
              <w:rPr>
                <w:rFonts w:hint="eastAsia" w:ascii="宋体" w:eastAsia="宋体"/>
                <w:spacing w:val="6"/>
                <w:sz w:val="24"/>
                <w:lang w:eastAsia="zh-CN"/>
              </w:rPr>
              <w:t>审计报告</w:t>
            </w:r>
            <w:r>
              <w:rPr>
                <w:rFonts w:hint="eastAsia" w:ascii="宋体" w:eastAsia="宋体"/>
                <w:spacing w:val="6"/>
                <w:sz w:val="24"/>
                <w:lang w:val="en-US" w:eastAsia="zh-CN"/>
              </w:rPr>
              <w:t>或财务报表</w:t>
            </w:r>
            <w:r>
              <w:rPr>
                <w:rFonts w:ascii="宋体" w:eastAsia="宋体"/>
                <w:spacing w:val="6"/>
                <w:sz w:val="24"/>
              </w:rPr>
              <w:t>扫描件(成立不足一年提供成立至今</w:t>
            </w:r>
            <w:r>
              <w:rPr>
                <w:rFonts w:hint="eastAsia" w:ascii="宋体" w:eastAsia="宋体"/>
                <w:spacing w:val="6"/>
                <w:sz w:val="24"/>
                <w:lang w:eastAsia="zh-CN"/>
              </w:rPr>
              <w:t>财务报表</w:t>
            </w:r>
            <w:r>
              <w:rPr>
                <w:rFonts w:ascii="宋体" w:eastAsia="宋体"/>
                <w:spacing w:val="6"/>
                <w:sz w:val="24"/>
              </w:rPr>
              <w:t>，至少包含资产负债表）或提供其基本开户银行在投标截止日前、</w:t>
            </w:r>
            <w:r>
              <w:rPr>
                <w:rFonts w:hint="eastAsia" w:ascii="宋体" w:eastAsia="宋体"/>
                <w:spacing w:val="6"/>
                <w:sz w:val="24"/>
                <w:lang w:val="en-US" w:eastAsia="zh-CN"/>
              </w:rPr>
              <w:t>三</w:t>
            </w:r>
            <w:r>
              <w:rPr>
                <w:rFonts w:ascii="宋体" w:eastAsia="宋体"/>
                <w:spacing w:val="6"/>
                <w:sz w:val="24"/>
              </w:rPr>
              <w:t>个月内出具的资信证明扫描件（银行出具的存款证明不能替代银行资信证明）。</w:t>
            </w:r>
          </w:p>
          <w:p w14:paraId="6D58D5BA">
            <w:pPr>
              <w:pStyle w:val="16"/>
              <w:snapToGrid w:val="0"/>
              <w:spacing w:before="186" w:line="240" w:lineRule="auto"/>
              <w:ind w:left="0" w:leftChars="0" w:right="0" w:rightChars="0" w:firstLine="0" w:firstLineChars="0"/>
              <w:jc w:val="left"/>
              <w:rPr>
                <w:rFonts w:ascii="宋体" w:eastAsia="宋体"/>
                <w:spacing w:val="6"/>
                <w:sz w:val="24"/>
              </w:rPr>
            </w:pPr>
            <w:r>
              <w:rPr>
                <w:rFonts w:ascii="宋体" w:eastAsia="宋体"/>
                <w:spacing w:val="6"/>
                <w:sz w:val="24"/>
              </w:rPr>
              <w:t>（3）具有履行合同所必需的设备和专业技术能力提供：《供应商具有履行合同所必需的设备和专业技术能力提供声明函》</w:t>
            </w:r>
          </w:p>
          <w:p w14:paraId="418E75C3">
            <w:pPr>
              <w:pStyle w:val="16"/>
              <w:snapToGrid w:val="0"/>
              <w:spacing w:before="186" w:line="240" w:lineRule="auto"/>
              <w:ind w:left="0" w:leftChars="0" w:right="0" w:rightChars="0" w:firstLine="0" w:firstLineChars="0"/>
              <w:jc w:val="left"/>
              <w:rPr>
                <w:rFonts w:ascii="宋体" w:eastAsia="宋体"/>
                <w:spacing w:val="6"/>
                <w:sz w:val="24"/>
              </w:rPr>
            </w:pPr>
            <w:r>
              <w:rPr>
                <w:rFonts w:ascii="宋体" w:eastAsia="宋体"/>
                <w:spacing w:val="6"/>
                <w:sz w:val="24"/>
              </w:rPr>
              <w:t>（4）依法缴纳税收的良好记录：提供投标截止日前近一年任意一个月完税证明；依法免税的，应提供相应文件（扫描件）证明其依法免税。</w:t>
            </w:r>
          </w:p>
          <w:p w14:paraId="2D7521EA">
            <w:pPr>
              <w:pStyle w:val="16"/>
              <w:snapToGrid w:val="0"/>
              <w:spacing w:before="186" w:line="240" w:lineRule="auto"/>
              <w:ind w:left="0" w:leftChars="0" w:right="0" w:rightChars="0" w:firstLine="0" w:firstLineChars="0"/>
              <w:jc w:val="left"/>
              <w:rPr>
                <w:rFonts w:ascii="宋体" w:eastAsia="宋体"/>
                <w:spacing w:val="6"/>
                <w:sz w:val="24"/>
              </w:rPr>
            </w:pPr>
            <w:r>
              <w:rPr>
                <w:rFonts w:ascii="宋体" w:eastAsia="宋体"/>
                <w:spacing w:val="6"/>
                <w:sz w:val="24"/>
              </w:rPr>
              <w:t>（5）依法缴纳社会保障资金的良好记录：提供投标截止日前近一年任意一个月盖有社保局公章的社保缴纳证明；依法不需要缴纳社会保险的，应提供相应文件（扫描件）证明其依法不需要缴纳社会保险。</w:t>
            </w:r>
          </w:p>
          <w:p w14:paraId="1AAECC25">
            <w:pPr>
              <w:pStyle w:val="16"/>
              <w:snapToGrid w:val="0"/>
              <w:spacing w:before="186" w:line="240" w:lineRule="auto"/>
              <w:ind w:left="0" w:leftChars="0" w:right="0" w:rightChars="0" w:firstLine="0" w:firstLineChars="0"/>
              <w:jc w:val="left"/>
              <w:rPr>
                <w:rFonts w:ascii="宋体" w:eastAsia="宋体"/>
                <w:sz w:val="24"/>
              </w:rPr>
            </w:pPr>
            <w:r>
              <w:rPr>
                <w:rFonts w:ascii="宋体" w:eastAsia="宋体"/>
                <w:spacing w:val="6"/>
                <w:sz w:val="24"/>
              </w:rPr>
              <w:t>（6）参加政府采购活动前三年内，在经营活动中没有</w:t>
            </w:r>
            <w:r>
              <w:rPr>
                <w:rFonts w:ascii="宋体" w:eastAsia="宋体"/>
                <w:spacing w:val="5"/>
                <w:sz w:val="24"/>
              </w:rPr>
              <w:t>重大违法记录：提</w:t>
            </w:r>
            <w:r>
              <w:rPr>
                <w:rFonts w:ascii="宋体" w:eastAsia="宋体"/>
                <w:spacing w:val="-1"/>
                <w:sz w:val="24"/>
              </w:rPr>
              <w:t>供《三年内在经营活动中没有重大违法记录的声明》。</w:t>
            </w:r>
          </w:p>
          <w:p w14:paraId="599B5FD2">
            <w:pPr>
              <w:pStyle w:val="16"/>
              <w:snapToGrid w:val="0"/>
              <w:spacing w:before="188" w:line="240" w:lineRule="auto"/>
              <w:ind w:left="0" w:leftChars="0" w:right="0" w:rightChars="0" w:firstLine="0" w:firstLineChars="0"/>
              <w:jc w:val="left"/>
              <w:rPr>
                <w:rFonts w:ascii="宋体" w:eastAsia="宋体"/>
                <w:spacing w:val="2"/>
                <w:sz w:val="24"/>
              </w:rPr>
            </w:pPr>
            <w:r>
              <w:rPr>
                <w:rFonts w:ascii="宋体" w:eastAsia="宋体"/>
                <w:spacing w:val="6"/>
                <w:sz w:val="24"/>
              </w:rPr>
              <w:t>（7）符合法律、行政法规规定的其他条件：提供①</w:t>
            </w:r>
            <w:r>
              <w:rPr>
                <w:rFonts w:ascii="宋体" w:eastAsia="宋体"/>
                <w:spacing w:val="5"/>
                <w:sz w:val="24"/>
              </w:rPr>
              <w:t>单位负责人为同一人</w:t>
            </w:r>
            <w:r>
              <w:rPr>
                <w:rFonts w:ascii="宋体" w:eastAsia="宋体"/>
                <w:spacing w:val="2"/>
                <w:sz w:val="24"/>
              </w:rPr>
              <w:t>或者存在直接控股、管理关系的不同供应商不得参加同一合同项下的政府采购活动的《声明函》；</w:t>
            </w:r>
          </w:p>
          <w:p w14:paraId="23117DCD">
            <w:pPr>
              <w:pStyle w:val="16"/>
              <w:snapToGrid w:val="0"/>
              <w:spacing w:before="188" w:line="240" w:lineRule="auto"/>
              <w:ind w:left="0" w:leftChars="0" w:right="0" w:rightChars="0" w:firstLine="0" w:firstLineChars="0"/>
              <w:jc w:val="left"/>
              <w:rPr>
                <w:rFonts w:hint="eastAsia" w:ascii="宋体" w:eastAsia="宋体"/>
                <w:spacing w:val="10"/>
                <w:sz w:val="24"/>
                <w:lang w:eastAsia="zh-CN"/>
              </w:rPr>
            </w:pPr>
            <w:r>
              <w:rPr>
                <w:rFonts w:hint="eastAsia" w:ascii="宋体" w:eastAsia="宋体"/>
                <w:spacing w:val="-1"/>
                <w:sz w:val="24"/>
                <w:lang w:val="en-US" w:eastAsia="zh-CN"/>
              </w:rPr>
              <w:t>(8)</w:t>
            </w:r>
            <w:r>
              <w:rPr>
                <w:rFonts w:hint="eastAsia" w:ascii="宋体" w:eastAsia="宋体"/>
                <w:spacing w:val="10"/>
                <w:sz w:val="24"/>
              </w:rPr>
              <w:t>供应商存在“信用中国”网站（www.creditchina.gov.cn）、中国政府采购网（www.ccgp.gov.cn）中被列入失信被执行人、重大税收违法案件当事人名单、政府采购严重违法失信行为记录名单的禁止参与参与本项目，响应文件无效。（由评审小组在评标系统中自行查询）</w:t>
            </w:r>
            <w:r>
              <w:rPr>
                <w:rFonts w:hint="eastAsia" w:ascii="宋体" w:eastAsia="宋体"/>
                <w:spacing w:val="10"/>
                <w:sz w:val="24"/>
                <w:lang w:eastAsia="zh-CN"/>
              </w:rPr>
              <w:t>。</w:t>
            </w:r>
          </w:p>
          <w:p w14:paraId="68763674">
            <w:pPr>
              <w:pStyle w:val="16"/>
              <w:snapToGrid w:val="0"/>
              <w:spacing w:before="188" w:line="240" w:lineRule="auto"/>
              <w:ind w:left="0" w:leftChars="0" w:right="0" w:rightChars="0" w:firstLine="0" w:firstLineChars="0"/>
              <w:jc w:val="left"/>
              <w:rPr>
                <w:rFonts w:hint="default" w:ascii="宋体" w:eastAsia="宋体"/>
                <w:spacing w:val="10"/>
                <w:sz w:val="24"/>
                <w:lang w:val="en-US" w:eastAsia="zh-CN"/>
              </w:rPr>
            </w:pPr>
            <w:r>
              <w:rPr>
                <w:rFonts w:ascii="宋体" w:eastAsia="宋体"/>
                <w:spacing w:val="-1"/>
                <w:sz w:val="24"/>
              </w:rPr>
              <w:t>（未按上述要求或不满足以上内容的视为无效投标）</w:t>
            </w:r>
          </w:p>
        </w:tc>
      </w:tr>
      <w:tr w14:paraId="7563E8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705" w:type="dxa"/>
            <w:vAlign w:val="center"/>
          </w:tcPr>
          <w:p w14:paraId="3710A036">
            <w:pPr>
              <w:snapToGrid w:val="0"/>
              <w:spacing w:before="69" w:line="240" w:lineRule="auto"/>
              <w:ind w:left="0" w:leftChars="0" w:right="0" w:rightChars="0" w:firstLine="0" w:firstLineChars="0"/>
              <w:jc w:val="center"/>
              <w:rPr>
                <w:rFonts w:hint="default" w:ascii="宋体" w:hAnsi="Times New Roman" w:eastAsia="宋体" w:cs="Times New Roman"/>
                <w:sz w:val="24"/>
                <w:szCs w:val="24"/>
                <w:lang w:val="en-US" w:eastAsia="zh-CN"/>
              </w:rPr>
            </w:pPr>
            <w:r>
              <w:rPr>
                <w:rFonts w:hint="eastAsia" w:ascii="宋体" w:hAnsi="Times New Roman" w:eastAsia="宋体" w:cs="Times New Roman"/>
                <w:spacing w:val="-3"/>
                <w:sz w:val="24"/>
                <w:szCs w:val="24"/>
                <w:lang w:val="en-US" w:eastAsia="zh-CN"/>
              </w:rPr>
              <w:t>19</w:t>
            </w:r>
          </w:p>
        </w:tc>
        <w:tc>
          <w:tcPr>
            <w:tcW w:w="974" w:type="dxa"/>
            <w:vAlign w:val="center"/>
          </w:tcPr>
          <w:p w14:paraId="6D4DED6F">
            <w:pPr>
              <w:pStyle w:val="16"/>
              <w:snapToGrid w:val="0"/>
              <w:spacing w:before="78" w:line="240" w:lineRule="auto"/>
              <w:ind w:left="0" w:leftChars="0" w:right="0" w:rightChars="0" w:firstLine="0" w:firstLineChars="0"/>
              <w:jc w:val="center"/>
              <w:rPr>
                <w:rFonts w:ascii="宋体" w:eastAsia="宋体"/>
                <w:sz w:val="24"/>
              </w:rPr>
            </w:pPr>
            <w:r>
              <w:rPr>
                <w:rFonts w:ascii="宋体" w:eastAsia="宋体"/>
                <w:spacing w:val="-3"/>
                <w:sz w:val="24"/>
              </w:rPr>
              <w:t>招标代理费</w:t>
            </w:r>
          </w:p>
        </w:tc>
        <w:tc>
          <w:tcPr>
            <w:tcW w:w="8283" w:type="dxa"/>
            <w:vAlign w:val="center"/>
          </w:tcPr>
          <w:p w14:paraId="3C092748">
            <w:pPr>
              <w:pStyle w:val="16"/>
              <w:snapToGrid w:val="0"/>
              <w:spacing w:before="170" w:line="240" w:lineRule="auto"/>
              <w:ind w:left="0" w:leftChars="0" w:right="0" w:rightChars="0" w:firstLine="0" w:firstLineChars="0"/>
              <w:jc w:val="left"/>
              <w:rPr>
                <w:rFonts w:hint="default" w:ascii="宋体" w:eastAsia="宋体"/>
                <w:sz w:val="24"/>
                <w:lang w:val="en-US" w:eastAsia="zh-CN"/>
              </w:rPr>
            </w:pPr>
            <w:r>
              <w:rPr>
                <w:rFonts w:hint="eastAsia"/>
                <w:sz w:val="24"/>
                <w:lang w:val="en-US" w:eastAsia="zh-CN"/>
              </w:rPr>
              <w:t>按照发改价格〔2015〕299号通知要求，参照国家计委计价格〔2002〕1980号文及发改价格〔2011〕534号文的标准执行，以中标基准价计取。</w:t>
            </w:r>
          </w:p>
        </w:tc>
      </w:tr>
      <w:tr w14:paraId="789F5A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705" w:type="dxa"/>
            <w:vAlign w:val="center"/>
          </w:tcPr>
          <w:p w14:paraId="12A1AA47">
            <w:pPr>
              <w:snapToGrid w:val="0"/>
              <w:spacing w:before="211" w:line="240" w:lineRule="auto"/>
              <w:ind w:left="0" w:leftChars="0" w:right="0" w:rightChars="0" w:firstLine="0" w:firstLineChars="0"/>
              <w:jc w:val="center"/>
              <w:rPr>
                <w:rFonts w:hint="default" w:ascii="宋体" w:hAnsi="Times New Roman" w:eastAsia="宋体" w:cs="Times New Roman"/>
                <w:sz w:val="24"/>
                <w:szCs w:val="24"/>
                <w:lang w:val="en-US" w:eastAsia="zh-CN"/>
              </w:rPr>
            </w:pPr>
            <w:r>
              <w:rPr>
                <w:rFonts w:hint="eastAsia" w:ascii="宋体" w:hAnsi="Times New Roman" w:eastAsia="宋体" w:cs="Times New Roman"/>
                <w:spacing w:val="-3"/>
                <w:sz w:val="24"/>
                <w:szCs w:val="24"/>
                <w:lang w:val="en-US" w:eastAsia="zh-CN"/>
              </w:rPr>
              <w:t>20</w:t>
            </w:r>
          </w:p>
        </w:tc>
        <w:tc>
          <w:tcPr>
            <w:tcW w:w="974" w:type="dxa"/>
            <w:vAlign w:val="center"/>
          </w:tcPr>
          <w:p w14:paraId="7A6BCF49">
            <w:pPr>
              <w:pStyle w:val="16"/>
              <w:snapToGrid w:val="0"/>
              <w:spacing w:before="172" w:line="240" w:lineRule="auto"/>
              <w:ind w:left="0" w:leftChars="0" w:right="0" w:rightChars="0" w:firstLine="0" w:firstLineChars="0"/>
              <w:jc w:val="center"/>
              <w:rPr>
                <w:rFonts w:ascii="宋体" w:eastAsia="宋体"/>
                <w:sz w:val="24"/>
              </w:rPr>
            </w:pPr>
            <w:r>
              <w:rPr>
                <w:rFonts w:ascii="宋体" w:eastAsia="宋体"/>
                <w:spacing w:val="-3"/>
                <w:sz w:val="24"/>
              </w:rPr>
              <w:t>分包</w:t>
            </w:r>
            <w:r>
              <w:rPr>
                <w:rFonts w:ascii="宋体" w:hAnsi="Times New Roman" w:eastAsia="宋体" w:cs="Times New Roman"/>
                <w:spacing w:val="-3"/>
                <w:sz w:val="24"/>
              </w:rPr>
              <w:t>/</w:t>
            </w:r>
            <w:r>
              <w:rPr>
                <w:rFonts w:ascii="宋体" w:eastAsia="宋体"/>
                <w:spacing w:val="-3"/>
                <w:sz w:val="24"/>
              </w:rPr>
              <w:t>转包</w:t>
            </w:r>
          </w:p>
        </w:tc>
        <w:tc>
          <w:tcPr>
            <w:tcW w:w="8283" w:type="dxa"/>
            <w:vAlign w:val="center"/>
          </w:tcPr>
          <w:p w14:paraId="0C0F95AA">
            <w:pPr>
              <w:pStyle w:val="16"/>
              <w:snapToGrid w:val="0"/>
              <w:spacing w:before="171" w:line="240" w:lineRule="auto"/>
              <w:ind w:left="0" w:leftChars="0" w:right="0" w:rightChars="0" w:firstLine="0" w:firstLineChars="0"/>
              <w:jc w:val="left"/>
              <w:rPr>
                <w:rFonts w:ascii="宋体" w:eastAsia="宋体"/>
                <w:sz w:val="24"/>
              </w:rPr>
            </w:pPr>
            <w:r>
              <w:rPr>
                <w:rFonts w:ascii="宋体" w:eastAsia="宋体"/>
                <w:spacing w:val="-1"/>
                <w:sz w:val="24"/>
              </w:rPr>
              <w:t>本项目不允许分包和转包</w:t>
            </w:r>
          </w:p>
        </w:tc>
      </w:tr>
      <w:tr w14:paraId="04031F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705" w:type="dxa"/>
            <w:vAlign w:val="center"/>
          </w:tcPr>
          <w:p w14:paraId="10B926D9">
            <w:pPr>
              <w:snapToGrid w:val="0"/>
              <w:spacing w:before="69" w:line="240" w:lineRule="auto"/>
              <w:ind w:left="0" w:leftChars="0" w:right="0" w:rightChars="0" w:firstLine="0" w:firstLineChars="0"/>
              <w:jc w:val="center"/>
              <w:rPr>
                <w:rFonts w:hint="eastAsia" w:ascii="宋体" w:hAnsi="Times New Roman" w:eastAsia="宋体" w:cs="Times New Roman"/>
                <w:sz w:val="24"/>
                <w:szCs w:val="24"/>
                <w:lang w:eastAsia="zh-CN"/>
              </w:rPr>
            </w:pPr>
            <w:r>
              <w:rPr>
                <w:rFonts w:ascii="宋体" w:hAnsi="Times New Roman" w:eastAsia="宋体" w:cs="Times New Roman"/>
                <w:spacing w:val="-3"/>
                <w:sz w:val="24"/>
                <w:szCs w:val="24"/>
              </w:rPr>
              <w:t>2</w:t>
            </w:r>
            <w:r>
              <w:rPr>
                <w:rFonts w:hint="eastAsia" w:ascii="宋体" w:hAnsi="Times New Roman" w:eastAsia="宋体" w:cs="Times New Roman"/>
                <w:spacing w:val="-3"/>
                <w:sz w:val="24"/>
                <w:szCs w:val="24"/>
                <w:lang w:val="en-US" w:eastAsia="zh-CN"/>
              </w:rPr>
              <w:t>1</w:t>
            </w:r>
          </w:p>
        </w:tc>
        <w:tc>
          <w:tcPr>
            <w:tcW w:w="974" w:type="dxa"/>
            <w:vAlign w:val="center"/>
          </w:tcPr>
          <w:p w14:paraId="3658C9D7">
            <w:pPr>
              <w:pStyle w:val="16"/>
              <w:snapToGrid w:val="0"/>
              <w:spacing w:before="173" w:line="240" w:lineRule="auto"/>
              <w:ind w:left="0" w:leftChars="0" w:right="0" w:rightChars="0" w:firstLine="0" w:firstLineChars="0"/>
              <w:jc w:val="center"/>
              <w:rPr>
                <w:rFonts w:ascii="宋体" w:eastAsia="宋体"/>
                <w:sz w:val="24"/>
              </w:rPr>
            </w:pPr>
            <w:r>
              <w:rPr>
                <w:rFonts w:ascii="宋体" w:eastAsia="宋体"/>
                <w:spacing w:val="-3"/>
                <w:sz w:val="24"/>
              </w:rPr>
              <w:t>构成询价文件</w:t>
            </w:r>
            <w:r>
              <w:rPr>
                <w:rFonts w:ascii="宋体" w:eastAsia="宋体"/>
                <w:spacing w:val="-6"/>
                <w:sz w:val="24"/>
              </w:rPr>
              <w:t>的其他文件</w:t>
            </w:r>
          </w:p>
        </w:tc>
        <w:tc>
          <w:tcPr>
            <w:tcW w:w="8283" w:type="dxa"/>
            <w:vAlign w:val="center"/>
          </w:tcPr>
          <w:p w14:paraId="245618A2">
            <w:pPr>
              <w:pStyle w:val="16"/>
              <w:snapToGrid w:val="0"/>
              <w:spacing w:before="78" w:line="240" w:lineRule="auto"/>
              <w:ind w:left="0" w:leftChars="0" w:right="0" w:rightChars="0" w:firstLine="0" w:firstLineChars="0"/>
              <w:jc w:val="left"/>
              <w:rPr>
                <w:rFonts w:hint="eastAsia" w:ascii="宋体" w:eastAsia="宋体"/>
                <w:sz w:val="24"/>
                <w:lang w:eastAsia="zh-CN"/>
              </w:rPr>
            </w:pPr>
            <w:r>
              <w:rPr>
                <w:rFonts w:ascii="宋体" w:eastAsia="宋体"/>
                <w:sz w:val="24"/>
              </w:rPr>
              <w:t>询价文件的澄清、修改书及有关补充通知为</w:t>
            </w:r>
            <w:r>
              <w:rPr>
                <w:rFonts w:ascii="宋体" w:eastAsia="宋体"/>
                <w:spacing w:val="-1"/>
                <w:sz w:val="24"/>
              </w:rPr>
              <w:t>询价文件的有效组成部分</w:t>
            </w:r>
            <w:r>
              <w:rPr>
                <w:rFonts w:hint="eastAsia" w:ascii="宋体" w:eastAsia="宋体"/>
                <w:spacing w:val="-1"/>
                <w:sz w:val="24"/>
                <w:lang w:eastAsia="zh-CN"/>
              </w:rPr>
              <w:t>。</w:t>
            </w:r>
          </w:p>
        </w:tc>
      </w:tr>
      <w:tr w14:paraId="3DC1F1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705" w:type="dxa"/>
            <w:vAlign w:val="center"/>
          </w:tcPr>
          <w:p w14:paraId="08BD35DF">
            <w:pPr>
              <w:snapToGrid w:val="0"/>
              <w:spacing w:before="69" w:line="240" w:lineRule="auto"/>
              <w:ind w:left="0" w:leftChars="0" w:right="0" w:rightChars="0" w:firstLine="0" w:firstLineChars="0"/>
              <w:jc w:val="center"/>
              <w:rPr>
                <w:rFonts w:hint="eastAsia" w:ascii="宋体" w:hAnsi="Times New Roman" w:eastAsia="宋体" w:cs="Times New Roman"/>
                <w:sz w:val="24"/>
                <w:szCs w:val="24"/>
                <w:lang w:eastAsia="zh-CN"/>
              </w:rPr>
            </w:pPr>
            <w:r>
              <w:rPr>
                <w:rFonts w:ascii="宋体" w:hAnsi="Times New Roman" w:eastAsia="宋体" w:cs="Times New Roman"/>
                <w:spacing w:val="-3"/>
                <w:sz w:val="24"/>
                <w:szCs w:val="24"/>
              </w:rPr>
              <w:t>2</w:t>
            </w:r>
            <w:r>
              <w:rPr>
                <w:rFonts w:hint="eastAsia" w:ascii="宋体" w:hAnsi="Times New Roman" w:eastAsia="宋体" w:cs="Times New Roman"/>
                <w:spacing w:val="-3"/>
                <w:sz w:val="24"/>
                <w:szCs w:val="24"/>
                <w:lang w:val="en-US" w:eastAsia="zh-CN"/>
              </w:rPr>
              <w:t>2</w:t>
            </w:r>
          </w:p>
        </w:tc>
        <w:tc>
          <w:tcPr>
            <w:tcW w:w="974" w:type="dxa"/>
            <w:vAlign w:val="center"/>
          </w:tcPr>
          <w:p w14:paraId="34B2383A">
            <w:pPr>
              <w:pStyle w:val="16"/>
              <w:snapToGrid w:val="0"/>
              <w:spacing w:before="78" w:line="240" w:lineRule="auto"/>
              <w:ind w:left="0" w:leftChars="0" w:right="0" w:rightChars="0" w:firstLine="0" w:firstLineChars="0"/>
              <w:jc w:val="center"/>
              <w:rPr>
                <w:rFonts w:ascii="宋体" w:eastAsia="宋体"/>
                <w:sz w:val="24"/>
              </w:rPr>
            </w:pPr>
            <w:r>
              <w:rPr>
                <w:rFonts w:ascii="宋体" w:eastAsia="宋体"/>
                <w:spacing w:val="-2"/>
                <w:sz w:val="24"/>
              </w:rPr>
              <w:t>低于成本价不</w:t>
            </w:r>
            <w:r>
              <w:rPr>
                <w:rFonts w:ascii="宋体" w:eastAsia="宋体"/>
                <w:spacing w:val="-3"/>
                <w:sz w:val="24"/>
              </w:rPr>
              <w:t>正当竞争预防</w:t>
            </w:r>
            <w:r>
              <w:rPr>
                <w:rFonts w:ascii="宋体" w:eastAsia="宋体"/>
                <w:spacing w:val="-4"/>
                <w:sz w:val="24"/>
              </w:rPr>
              <w:t>措施</w:t>
            </w:r>
          </w:p>
        </w:tc>
        <w:tc>
          <w:tcPr>
            <w:tcW w:w="8283" w:type="dxa"/>
            <w:vAlign w:val="center"/>
          </w:tcPr>
          <w:p w14:paraId="5F230DF8">
            <w:pPr>
              <w:pStyle w:val="16"/>
              <w:snapToGrid w:val="0"/>
              <w:spacing w:before="171" w:line="240" w:lineRule="auto"/>
              <w:ind w:left="0" w:leftChars="0" w:right="0" w:rightChars="0" w:firstLine="0" w:firstLineChars="0"/>
              <w:jc w:val="left"/>
              <w:rPr>
                <w:rFonts w:ascii="宋体" w:eastAsia="宋体"/>
                <w:spacing w:val="-1"/>
                <w:sz w:val="24"/>
              </w:rPr>
            </w:pPr>
            <w:r>
              <w:rPr>
                <w:rFonts w:ascii="宋体" w:eastAsia="宋体"/>
                <w:spacing w:val="3"/>
                <w:sz w:val="24"/>
              </w:rPr>
              <w:t>根据</w:t>
            </w:r>
            <w:r>
              <w:rPr>
                <w:rFonts w:ascii="宋体" w:hAnsi="Times New Roman" w:eastAsia="宋体" w:cs="Times New Roman"/>
                <w:spacing w:val="3"/>
                <w:sz w:val="24"/>
              </w:rPr>
              <w:t>“</w:t>
            </w:r>
            <w:r>
              <w:rPr>
                <w:rFonts w:ascii="宋体" w:eastAsia="宋体"/>
                <w:spacing w:val="3"/>
                <w:sz w:val="24"/>
              </w:rPr>
              <w:t>财政部</w:t>
            </w:r>
            <w:r>
              <w:rPr>
                <w:rFonts w:ascii="宋体" w:hAnsi="Times New Roman" w:eastAsia="宋体" w:cs="Times New Roman"/>
                <w:spacing w:val="3"/>
                <w:sz w:val="24"/>
              </w:rPr>
              <w:t>87</w:t>
            </w:r>
            <w:r>
              <w:rPr>
                <w:rFonts w:ascii="宋体" w:eastAsia="宋体"/>
                <w:spacing w:val="3"/>
                <w:sz w:val="24"/>
              </w:rPr>
              <w:t>号令《政府采购货物服务招标投标管理办法》</w:t>
            </w:r>
            <w:r>
              <w:rPr>
                <w:rFonts w:ascii="宋体" w:hAnsi="Times New Roman" w:eastAsia="宋体" w:cs="Times New Roman"/>
                <w:spacing w:val="3"/>
                <w:sz w:val="24"/>
              </w:rPr>
              <w:t>”</w:t>
            </w:r>
            <w:r>
              <w:rPr>
                <w:rFonts w:ascii="宋体" w:eastAsia="宋体"/>
                <w:spacing w:val="3"/>
                <w:sz w:val="24"/>
              </w:rPr>
              <w:t>第六十条之</w:t>
            </w:r>
            <w:r>
              <w:rPr>
                <w:rFonts w:ascii="宋体" w:eastAsia="宋体"/>
                <w:spacing w:val="2"/>
                <w:sz w:val="24"/>
              </w:rPr>
              <w:t>规定：评标委员会认为投标人报价明显低于其他通过符合性审查投标人的报价，有可能影响产品质量或者不能诚信履约的，应当要求其在政采云开标平台规定的合理的时间内提供说明，必要时提交相关证明材料；投标人</w:t>
            </w:r>
            <w:r>
              <w:rPr>
                <w:rFonts w:ascii="宋体" w:eastAsia="宋体"/>
                <w:sz w:val="24"/>
              </w:rPr>
              <w:t>不能证明其报价合理性的，评标委员会应当将</w:t>
            </w:r>
            <w:r>
              <w:rPr>
                <w:rFonts w:ascii="宋体" w:eastAsia="宋体"/>
                <w:spacing w:val="-1"/>
                <w:sz w:val="24"/>
              </w:rPr>
              <w:t>其作为无效投标处理。</w:t>
            </w:r>
          </w:p>
          <w:p w14:paraId="5720774D">
            <w:pPr>
              <w:pStyle w:val="16"/>
              <w:snapToGrid w:val="0"/>
              <w:spacing w:before="171" w:line="240" w:lineRule="auto"/>
              <w:ind w:left="0" w:leftChars="0" w:right="0" w:rightChars="0" w:firstLine="0" w:firstLineChars="0"/>
              <w:jc w:val="left"/>
              <w:rPr>
                <w:rFonts w:hint="eastAsia" w:ascii="宋体" w:eastAsia="宋体"/>
                <w:spacing w:val="-1"/>
                <w:sz w:val="24"/>
                <w:lang w:val="en-US" w:eastAsia="zh-CN"/>
              </w:rPr>
            </w:pPr>
            <w:r>
              <w:rPr>
                <w:rFonts w:hint="eastAsia" w:ascii="宋体" w:eastAsia="宋体"/>
                <w:spacing w:val="-1"/>
                <w:sz w:val="24"/>
                <w:lang w:val="en-US" w:eastAsia="zh-CN"/>
              </w:rPr>
              <w:t>关于推动解决政府采购异常低价问题的通知</w:t>
            </w:r>
          </w:p>
          <w:p w14:paraId="58A201E4">
            <w:pPr>
              <w:pStyle w:val="16"/>
              <w:snapToGrid w:val="0"/>
              <w:spacing w:before="171" w:line="240" w:lineRule="auto"/>
              <w:ind w:left="0" w:leftChars="0" w:right="0" w:rightChars="0" w:firstLine="0" w:firstLineChars="0"/>
              <w:jc w:val="left"/>
              <w:rPr>
                <w:rFonts w:hint="eastAsia" w:ascii="宋体" w:eastAsia="宋体"/>
                <w:spacing w:val="-1"/>
                <w:sz w:val="24"/>
                <w:lang w:val="en-US" w:eastAsia="zh-CN"/>
              </w:rPr>
            </w:pPr>
            <w:r>
              <w:rPr>
                <w:rFonts w:hint="eastAsia" w:ascii="宋体" w:eastAsia="宋体"/>
                <w:spacing w:val="-1"/>
                <w:sz w:val="24"/>
                <w:lang w:val="en-US" w:eastAsia="zh-CN"/>
              </w:rPr>
              <w:t xml:space="preserve">    财库〔2026〕2号为整治政府采购领域“内卷式”竞争，形成优质优价、良性竞争的市场秩序，现就推动解决政府采购异常低价问题有关事项通知如下：</w:t>
            </w:r>
          </w:p>
          <w:p w14:paraId="796FF40F">
            <w:pPr>
              <w:pStyle w:val="16"/>
              <w:snapToGrid w:val="0"/>
              <w:spacing w:before="171" w:line="240" w:lineRule="auto"/>
              <w:ind w:left="0" w:leftChars="0" w:right="0" w:rightChars="0" w:firstLine="0" w:firstLineChars="0"/>
              <w:jc w:val="left"/>
              <w:rPr>
                <w:rFonts w:hint="eastAsia" w:ascii="宋体" w:eastAsia="宋体"/>
                <w:spacing w:val="-1"/>
                <w:sz w:val="24"/>
                <w:lang w:val="en-US" w:eastAsia="zh-CN"/>
              </w:rPr>
            </w:pPr>
            <w:r>
              <w:rPr>
                <w:rFonts w:hint="eastAsia" w:ascii="宋体" w:eastAsia="宋体"/>
                <w:spacing w:val="-1"/>
                <w:sz w:val="24"/>
                <w:lang w:val="en-US" w:eastAsia="zh-CN"/>
              </w:rPr>
              <w:t>一、加强政府采购需求管理</w:t>
            </w:r>
          </w:p>
          <w:p w14:paraId="01AEBE98">
            <w:pPr>
              <w:pStyle w:val="16"/>
              <w:snapToGrid w:val="0"/>
              <w:spacing w:before="171" w:line="240" w:lineRule="auto"/>
              <w:ind w:left="0" w:leftChars="0" w:right="0" w:rightChars="0" w:firstLine="0" w:firstLineChars="0"/>
              <w:jc w:val="left"/>
              <w:rPr>
                <w:rFonts w:hint="eastAsia" w:ascii="宋体" w:eastAsia="宋体"/>
                <w:spacing w:val="-1"/>
                <w:sz w:val="24"/>
                <w:lang w:val="en-US" w:eastAsia="zh-CN"/>
              </w:rPr>
            </w:pPr>
            <w:r>
              <w:rPr>
                <w:rFonts w:hint="eastAsia" w:ascii="宋体" w:eastAsia="宋体"/>
                <w:spacing w:val="-1"/>
                <w:sz w:val="24"/>
                <w:lang w:val="en-US" w:eastAsia="zh-CN"/>
              </w:rPr>
              <w:t>采购人应当根据实际工作需要，综合考虑同类项目中标（成交）信息，以及市场供给和产业发展状况，材料、人工等市场价格，行业费用标准等市场调查情况，形成科学、完整、清晰的采购需求，合理设定最高限价，为供应商竞争报价提供基础。未设定最高限价的采购项目，以采购项目预算金额作为最高限价。</w:t>
            </w:r>
          </w:p>
          <w:p w14:paraId="150E5BFC">
            <w:pPr>
              <w:pStyle w:val="16"/>
              <w:snapToGrid w:val="0"/>
              <w:spacing w:before="171" w:line="240" w:lineRule="auto"/>
              <w:ind w:left="0" w:leftChars="0" w:right="0" w:rightChars="0" w:firstLine="0" w:firstLineChars="0"/>
              <w:jc w:val="left"/>
              <w:rPr>
                <w:rFonts w:hint="eastAsia" w:ascii="宋体" w:eastAsia="宋体"/>
                <w:spacing w:val="-1"/>
                <w:sz w:val="24"/>
                <w:lang w:val="en-US" w:eastAsia="zh-CN"/>
              </w:rPr>
            </w:pPr>
            <w:r>
              <w:rPr>
                <w:rFonts w:hint="eastAsia" w:ascii="宋体" w:eastAsia="宋体"/>
                <w:spacing w:val="-1"/>
                <w:sz w:val="24"/>
                <w:lang w:val="en-US" w:eastAsia="zh-CN"/>
              </w:rPr>
              <w:t>采购人要综合考虑技术、成本效益、促进竞争等因素，按照专业类型和专业领域，合理设置采购包。采购人可以引入全生命周期成本理念，在采购文件中要求供应商对约定期限内的运营、维护、升级，专用耗材，处置报废等费用进行报价，作为评审因素，并在采购合同中明确，供应商应当在约定期限内以不高于其报价的价格向采购人提供专用耗材或者相关服务。采购项目采用综合评分法的，应当按照相关规定科学合理确定价格、技术、商务等因素的分值和权重。</w:t>
            </w:r>
          </w:p>
          <w:p w14:paraId="73901A59">
            <w:pPr>
              <w:pStyle w:val="16"/>
              <w:snapToGrid w:val="0"/>
              <w:spacing w:before="171" w:line="240" w:lineRule="auto"/>
              <w:ind w:left="0" w:leftChars="0" w:right="0" w:rightChars="0" w:firstLine="0" w:firstLineChars="0"/>
              <w:jc w:val="left"/>
              <w:rPr>
                <w:rFonts w:hint="eastAsia" w:ascii="宋体" w:eastAsia="宋体"/>
                <w:spacing w:val="-1"/>
                <w:sz w:val="24"/>
                <w:lang w:val="en-US" w:eastAsia="zh-CN"/>
              </w:rPr>
            </w:pPr>
            <w:r>
              <w:rPr>
                <w:rFonts w:hint="eastAsia" w:ascii="宋体" w:eastAsia="宋体"/>
                <w:spacing w:val="-1"/>
                <w:sz w:val="24"/>
                <w:lang w:val="en-US" w:eastAsia="zh-CN"/>
              </w:rPr>
              <w:t>采购人应当重点加强对信息化建设项目和耗材使用量大的复印、打印、实验、医疗等仪器设备采购项目的管理。对于信息化建设项目，采购人应当要求供应商严格落实相关开放性、兼容性标准和规范要求，按合同约定提供服务；在系统运行过程中，供应商不得在国家规定和合同约定之外以任何名义向相关服务对象收取费用。</w:t>
            </w:r>
          </w:p>
          <w:p w14:paraId="4ABA01B8">
            <w:pPr>
              <w:pStyle w:val="16"/>
              <w:snapToGrid w:val="0"/>
              <w:spacing w:before="171" w:line="240" w:lineRule="auto"/>
              <w:ind w:left="0" w:leftChars="0" w:right="0" w:rightChars="0" w:firstLine="0" w:firstLineChars="0"/>
              <w:jc w:val="left"/>
              <w:rPr>
                <w:rFonts w:hint="eastAsia" w:ascii="宋体" w:eastAsia="宋体"/>
                <w:spacing w:val="-1"/>
                <w:sz w:val="24"/>
                <w:lang w:val="en-US" w:eastAsia="zh-CN"/>
              </w:rPr>
            </w:pPr>
            <w:r>
              <w:rPr>
                <w:rFonts w:hint="eastAsia" w:ascii="宋体" w:eastAsia="宋体"/>
                <w:spacing w:val="-1"/>
                <w:sz w:val="24"/>
                <w:lang w:val="en-US" w:eastAsia="zh-CN"/>
              </w:rPr>
              <w:t>二、强化政府采购异常低价审查</w:t>
            </w:r>
          </w:p>
          <w:p w14:paraId="52422D1C">
            <w:pPr>
              <w:pStyle w:val="16"/>
              <w:snapToGrid w:val="0"/>
              <w:spacing w:before="171" w:line="240" w:lineRule="auto"/>
              <w:ind w:left="0" w:leftChars="0" w:right="0" w:rightChars="0" w:firstLine="0" w:firstLineChars="0"/>
              <w:jc w:val="left"/>
              <w:rPr>
                <w:rFonts w:hint="eastAsia" w:ascii="宋体" w:eastAsia="宋体"/>
                <w:spacing w:val="-1"/>
                <w:sz w:val="24"/>
                <w:lang w:val="en-US" w:eastAsia="zh-CN"/>
              </w:rPr>
            </w:pPr>
            <w:r>
              <w:rPr>
                <w:rFonts w:hint="eastAsia" w:ascii="宋体" w:eastAsia="宋体"/>
                <w:spacing w:val="-1"/>
                <w:sz w:val="24"/>
                <w:lang w:val="en-US" w:eastAsia="zh-CN"/>
              </w:rPr>
              <w:t>（一）采购人应当在采购文件中明确，政府采购评审中出现下列情形之一的，评审委员会应当启动异常低价投标（响应）审查程序：</w:t>
            </w:r>
          </w:p>
          <w:p w14:paraId="2097B239">
            <w:pPr>
              <w:pStyle w:val="16"/>
              <w:snapToGrid w:val="0"/>
              <w:spacing w:before="171" w:line="240" w:lineRule="auto"/>
              <w:ind w:left="0" w:leftChars="0" w:right="0" w:rightChars="0" w:firstLine="0" w:firstLineChars="0"/>
              <w:jc w:val="left"/>
              <w:rPr>
                <w:rFonts w:hint="eastAsia" w:ascii="宋体" w:eastAsia="宋体"/>
                <w:spacing w:val="-1"/>
                <w:sz w:val="24"/>
                <w:lang w:val="en-US" w:eastAsia="zh-CN"/>
              </w:rPr>
            </w:pPr>
            <w:r>
              <w:rPr>
                <w:rFonts w:hint="eastAsia" w:ascii="宋体" w:eastAsia="宋体"/>
                <w:spacing w:val="-1"/>
                <w:sz w:val="24"/>
                <w:lang w:val="en-US" w:eastAsia="zh-CN"/>
              </w:rPr>
              <w:t>1.投标（响应）报价低于全部通过符合性审查供应商投标（响应）报价平均值50%的，即投标（响应）报价&lt;全部通过符合性审查供应商投标（响应）报价平均值×50%；</w:t>
            </w:r>
          </w:p>
          <w:p w14:paraId="45D04C65">
            <w:pPr>
              <w:pStyle w:val="16"/>
              <w:snapToGrid w:val="0"/>
              <w:spacing w:before="171" w:line="240" w:lineRule="auto"/>
              <w:ind w:left="0" w:leftChars="0" w:right="0" w:rightChars="0" w:firstLine="0" w:firstLineChars="0"/>
              <w:jc w:val="left"/>
              <w:rPr>
                <w:rFonts w:hint="eastAsia" w:ascii="宋体" w:eastAsia="宋体"/>
                <w:spacing w:val="-1"/>
                <w:sz w:val="24"/>
                <w:lang w:val="en-US" w:eastAsia="zh-CN"/>
              </w:rPr>
            </w:pPr>
            <w:r>
              <w:rPr>
                <w:rFonts w:hint="eastAsia" w:ascii="宋体" w:eastAsia="宋体"/>
                <w:spacing w:val="-1"/>
                <w:sz w:val="24"/>
                <w:lang w:val="en-US" w:eastAsia="zh-CN"/>
              </w:rPr>
              <w:t>2.投标（响应）报价低于通过符合性审查的次低报价供应商投标（响应）报价50%的，即投标（响应）报价&lt;通过符合性审查的次低报价供应商投标（响应）报价×50%；</w:t>
            </w:r>
          </w:p>
          <w:p w14:paraId="2AB9FE02">
            <w:pPr>
              <w:pStyle w:val="16"/>
              <w:snapToGrid w:val="0"/>
              <w:spacing w:before="171" w:line="240" w:lineRule="auto"/>
              <w:ind w:left="0" w:leftChars="0" w:right="0" w:rightChars="0" w:firstLine="0" w:firstLineChars="0"/>
              <w:jc w:val="left"/>
              <w:rPr>
                <w:rFonts w:hint="eastAsia" w:ascii="宋体" w:eastAsia="宋体"/>
                <w:spacing w:val="-1"/>
                <w:sz w:val="24"/>
                <w:lang w:val="en-US" w:eastAsia="zh-CN"/>
              </w:rPr>
            </w:pPr>
            <w:r>
              <w:rPr>
                <w:rFonts w:hint="eastAsia" w:ascii="宋体" w:eastAsia="宋体"/>
                <w:spacing w:val="-1"/>
                <w:sz w:val="24"/>
                <w:lang w:val="en-US" w:eastAsia="zh-CN"/>
              </w:rPr>
              <w:t>3.投标（响应）报价低于采购项目最高限价45%的，即投标（响应）报价&lt;采购项目最高限价×45%；</w:t>
            </w:r>
          </w:p>
          <w:p w14:paraId="1C65F5EA">
            <w:pPr>
              <w:pStyle w:val="16"/>
              <w:snapToGrid w:val="0"/>
              <w:spacing w:before="171" w:line="240" w:lineRule="auto"/>
              <w:ind w:left="0" w:leftChars="0" w:right="0" w:rightChars="0" w:firstLine="0" w:firstLineChars="0"/>
              <w:jc w:val="left"/>
              <w:rPr>
                <w:rFonts w:hint="eastAsia" w:ascii="宋体" w:eastAsia="宋体"/>
                <w:spacing w:val="-1"/>
                <w:sz w:val="24"/>
                <w:lang w:val="en-US" w:eastAsia="zh-CN"/>
              </w:rPr>
            </w:pPr>
            <w:r>
              <w:rPr>
                <w:rFonts w:hint="eastAsia" w:ascii="宋体" w:eastAsia="宋体"/>
                <w:spacing w:val="-1"/>
                <w:sz w:val="24"/>
                <w:lang w:val="en-US" w:eastAsia="zh-CN"/>
              </w:rPr>
              <w:t>4.评审委员会基于专业判断，认为供应商报价过低，有可能影响产品质量或者不能诚信履约的其他情形。</w:t>
            </w:r>
          </w:p>
          <w:p w14:paraId="76955FB5">
            <w:pPr>
              <w:pStyle w:val="16"/>
              <w:snapToGrid w:val="0"/>
              <w:spacing w:before="171" w:line="240" w:lineRule="auto"/>
              <w:ind w:left="0" w:leftChars="0" w:right="0" w:rightChars="0" w:firstLine="0" w:firstLineChars="0"/>
              <w:jc w:val="left"/>
              <w:rPr>
                <w:rFonts w:hint="eastAsia" w:ascii="宋体" w:eastAsia="宋体"/>
                <w:spacing w:val="-1"/>
                <w:sz w:val="24"/>
                <w:lang w:val="en-US" w:eastAsia="zh-CN"/>
              </w:rPr>
            </w:pPr>
            <w:r>
              <w:rPr>
                <w:rFonts w:hint="eastAsia" w:ascii="宋体" w:eastAsia="宋体"/>
                <w:spacing w:val="-1"/>
                <w:sz w:val="24"/>
                <w:lang w:val="en-US" w:eastAsia="zh-CN"/>
              </w:rPr>
              <w:t>采购人可以结合具体项目实际情况，提高上述第1项至第3项中启动异常低价投标（响应）审查的数值标准，但是最高不得超过65%。</w:t>
            </w:r>
          </w:p>
          <w:p w14:paraId="612125E8">
            <w:pPr>
              <w:pStyle w:val="16"/>
              <w:snapToGrid w:val="0"/>
              <w:spacing w:before="171" w:line="240" w:lineRule="auto"/>
              <w:ind w:left="0" w:leftChars="0" w:right="0" w:rightChars="0" w:firstLine="0" w:firstLineChars="0"/>
              <w:jc w:val="left"/>
              <w:rPr>
                <w:rFonts w:hint="eastAsia" w:ascii="宋体" w:eastAsia="宋体"/>
                <w:spacing w:val="-1"/>
                <w:sz w:val="24"/>
                <w:lang w:val="en-US" w:eastAsia="zh-CN"/>
              </w:rPr>
            </w:pPr>
            <w:r>
              <w:rPr>
                <w:rFonts w:hint="eastAsia" w:ascii="宋体" w:eastAsia="宋体"/>
                <w:spacing w:val="-1"/>
                <w:sz w:val="24"/>
                <w:lang w:val="en-US" w:eastAsia="zh-CN"/>
              </w:rPr>
              <w:t>相关法律法规对供应商报价有规定的，从其规定。</w:t>
            </w:r>
          </w:p>
          <w:p w14:paraId="37BDB4ED">
            <w:pPr>
              <w:pStyle w:val="16"/>
              <w:snapToGrid w:val="0"/>
              <w:spacing w:before="171" w:line="240" w:lineRule="auto"/>
              <w:ind w:left="0" w:leftChars="0" w:right="0" w:rightChars="0" w:firstLine="0" w:firstLineChars="0"/>
              <w:jc w:val="left"/>
              <w:rPr>
                <w:rFonts w:hint="eastAsia" w:ascii="宋体" w:eastAsia="宋体"/>
                <w:spacing w:val="-1"/>
                <w:sz w:val="24"/>
                <w:lang w:val="en-US" w:eastAsia="zh-CN"/>
              </w:rPr>
            </w:pPr>
            <w:r>
              <w:rPr>
                <w:rFonts w:hint="eastAsia" w:ascii="宋体" w:eastAsia="宋体"/>
                <w:spacing w:val="-1"/>
                <w:sz w:val="24"/>
                <w:lang w:val="en-US" w:eastAsia="zh-CN"/>
              </w:rPr>
              <w:t>（二）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6DD25CC7">
            <w:pPr>
              <w:pStyle w:val="16"/>
              <w:snapToGrid w:val="0"/>
              <w:spacing w:before="171" w:line="240" w:lineRule="auto"/>
              <w:ind w:left="0" w:leftChars="0" w:right="0" w:rightChars="0" w:firstLine="0" w:firstLineChars="0"/>
              <w:jc w:val="left"/>
              <w:rPr>
                <w:rFonts w:hint="eastAsia" w:ascii="宋体" w:eastAsia="宋体"/>
                <w:spacing w:val="-1"/>
                <w:sz w:val="24"/>
                <w:lang w:val="en-US" w:eastAsia="zh-CN"/>
              </w:rPr>
            </w:pPr>
            <w:r>
              <w:rPr>
                <w:rFonts w:hint="eastAsia" w:ascii="宋体" w:eastAsia="宋体"/>
                <w:spacing w:val="-1"/>
                <w:sz w:val="24"/>
                <w:lang w:val="en-US" w:eastAsia="zh-CN"/>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46D80AFC">
            <w:pPr>
              <w:pStyle w:val="16"/>
              <w:snapToGrid w:val="0"/>
              <w:spacing w:before="171" w:line="240" w:lineRule="auto"/>
              <w:ind w:left="0" w:leftChars="0" w:right="0" w:rightChars="0" w:firstLine="0" w:firstLineChars="0"/>
              <w:jc w:val="left"/>
              <w:rPr>
                <w:rFonts w:hint="eastAsia" w:ascii="宋体" w:eastAsia="宋体"/>
                <w:spacing w:val="-1"/>
                <w:sz w:val="24"/>
                <w:lang w:val="en-US" w:eastAsia="zh-CN"/>
              </w:rPr>
            </w:pPr>
            <w:r>
              <w:rPr>
                <w:rFonts w:hint="eastAsia" w:ascii="宋体" w:eastAsia="宋体"/>
                <w:spacing w:val="-1"/>
                <w:sz w:val="24"/>
                <w:lang w:val="en-US" w:eastAsia="zh-CN"/>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350E4129">
            <w:pPr>
              <w:pStyle w:val="16"/>
              <w:snapToGrid w:val="0"/>
              <w:spacing w:before="171" w:line="240" w:lineRule="auto"/>
              <w:ind w:left="0" w:leftChars="0" w:right="0" w:rightChars="0" w:firstLine="0" w:firstLineChars="0"/>
              <w:jc w:val="left"/>
              <w:rPr>
                <w:rFonts w:ascii="宋体" w:eastAsia="宋体"/>
                <w:sz w:val="24"/>
              </w:rPr>
            </w:pPr>
            <w:r>
              <w:rPr>
                <w:rFonts w:hint="eastAsia" w:ascii="宋体" w:eastAsia="宋体"/>
                <w:spacing w:val="-1"/>
                <w:sz w:val="24"/>
                <w:lang w:val="en-US" w:eastAsia="zh-CN"/>
              </w:rPr>
              <w:t>异常低价投标（响应）审查的启动原因、审查意见和审查结果应当在评审报告中记录，并随供应商提供的相关书面说明及证明材料，以及评审委员会有关互联网浏览、查询历史一并归档</w:t>
            </w:r>
            <w:bookmarkStart w:id="26" w:name="_GoBack"/>
            <w:bookmarkEnd w:id="26"/>
          </w:p>
        </w:tc>
      </w:tr>
      <w:tr w14:paraId="023DDC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705" w:type="dxa"/>
            <w:vAlign w:val="center"/>
          </w:tcPr>
          <w:p w14:paraId="5EF95FDD">
            <w:pPr>
              <w:snapToGrid w:val="0"/>
              <w:spacing w:before="69" w:line="240" w:lineRule="auto"/>
              <w:ind w:left="0" w:leftChars="0" w:right="0" w:rightChars="0" w:firstLine="0" w:firstLineChars="0"/>
              <w:jc w:val="center"/>
              <w:rPr>
                <w:rFonts w:hint="eastAsia" w:ascii="宋体" w:hAnsi="Times New Roman" w:eastAsia="宋体" w:cs="Times New Roman"/>
                <w:sz w:val="24"/>
                <w:szCs w:val="24"/>
                <w:lang w:eastAsia="zh-CN"/>
              </w:rPr>
            </w:pPr>
            <w:r>
              <w:rPr>
                <w:rFonts w:ascii="宋体" w:hAnsi="Times New Roman" w:eastAsia="宋体" w:cs="Times New Roman"/>
                <w:spacing w:val="-3"/>
                <w:sz w:val="24"/>
                <w:szCs w:val="24"/>
              </w:rPr>
              <w:t>2</w:t>
            </w:r>
            <w:r>
              <w:rPr>
                <w:rFonts w:hint="eastAsia" w:ascii="宋体" w:hAnsi="Times New Roman" w:eastAsia="宋体" w:cs="Times New Roman"/>
                <w:spacing w:val="-3"/>
                <w:sz w:val="24"/>
                <w:szCs w:val="24"/>
                <w:lang w:val="en-US" w:eastAsia="zh-CN"/>
              </w:rPr>
              <w:t>3</w:t>
            </w:r>
          </w:p>
        </w:tc>
        <w:tc>
          <w:tcPr>
            <w:tcW w:w="974" w:type="dxa"/>
            <w:vAlign w:val="center"/>
          </w:tcPr>
          <w:p w14:paraId="77B1BF92">
            <w:pPr>
              <w:pStyle w:val="16"/>
              <w:snapToGrid w:val="0"/>
              <w:spacing w:before="183" w:line="240" w:lineRule="auto"/>
              <w:ind w:left="0" w:leftChars="0" w:right="0" w:rightChars="0" w:firstLine="0" w:firstLineChars="0"/>
              <w:jc w:val="center"/>
              <w:rPr>
                <w:rFonts w:ascii="宋体" w:eastAsia="宋体"/>
                <w:sz w:val="24"/>
              </w:rPr>
            </w:pPr>
            <w:r>
              <w:rPr>
                <w:rFonts w:ascii="宋体" w:eastAsia="宋体"/>
                <w:spacing w:val="-3"/>
                <w:sz w:val="24"/>
              </w:rPr>
              <w:t>验收方式及标</w:t>
            </w:r>
            <w:r>
              <w:rPr>
                <w:rFonts w:ascii="宋体" w:eastAsia="宋体"/>
                <w:sz w:val="24"/>
              </w:rPr>
              <w:t>准</w:t>
            </w:r>
          </w:p>
        </w:tc>
        <w:tc>
          <w:tcPr>
            <w:tcW w:w="8283" w:type="dxa"/>
            <w:vAlign w:val="center"/>
          </w:tcPr>
          <w:p w14:paraId="0E90167E">
            <w:pPr>
              <w:pStyle w:val="16"/>
              <w:snapToGrid w:val="0"/>
              <w:spacing w:before="78" w:line="240" w:lineRule="auto"/>
              <w:ind w:left="0" w:leftChars="0" w:right="0" w:rightChars="0" w:firstLine="0" w:firstLineChars="0"/>
              <w:jc w:val="left"/>
              <w:rPr>
                <w:rFonts w:hint="eastAsia" w:ascii="宋体" w:eastAsia="宋体"/>
                <w:sz w:val="24"/>
                <w:lang w:eastAsia="zh-CN"/>
              </w:rPr>
            </w:pPr>
            <w:r>
              <w:rPr>
                <w:rFonts w:ascii="宋体" w:eastAsia="宋体"/>
                <w:spacing w:val="2"/>
                <w:sz w:val="24"/>
              </w:rPr>
              <w:t>满足采购需求所要求的内容，满足国家及地方规范要求，并能通过当地主</w:t>
            </w:r>
            <w:r>
              <w:rPr>
                <w:rFonts w:ascii="宋体" w:eastAsia="宋体"/>
                <w:spacing w:val="-2"/>
                <w:sz w:val="24"/>
              </w:rPr>
              <w:t>管部门及委托方审查验收</w:t>
            </w:r>
            <w:r>
              <w:rPr>
                <w:rFonts w:hint="eastAsia" w:ascii="宋体" w:eastAsia="宋体"/>
                <w:spacing w:val="-2"/>
                <w:sz w:val="24"/>
                <w:lang w:eastAsia="zh-CN"/>
              </w:rPr>
              <w:t>。</w:t>
            </w:r>
          </w:p>
        </w:tc>
      </w:tr>
      <w:tr w14:paraId="285711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705" w:type="dxa"/>
            <w:vAlign w:val="center"/>
          </w:tcPr>
          <w:p w14:paraId="7B27A49E">
            <w:pPr>
              <w:snapToGrid w:val="0"/>
              <w:spacing w:before="69" w:line="240" w:lineRule="auto"/>
              <w:ind w:left="0" w:leftChars="0" w:right="0" w:rightChars="0" w:firstLine="0" w:firstLineChars="0"/>
              <w:jc w:val="center"/>
              <w:rPr>
                <w:rFonts w:hint="eastAsia" w:ascii="宋体" w:hAnsi="Times New Roman" w:eastAsia="宋体" w:cs="Times New Roman"/>
                <w:sz w:val="24"/>
                <w:szCs w:val="24"/>
                <w:lang w:eastAsia="zh-CN"/>
              </w:rPr>
            </w:pPr>
            <w:r>
              <w:rPr>
                <w:rFonts w:ascii="宋体" w:hAnsi="Times New Roman" w:eastAsia="宋体" w:cs="Times New Roman"/>
                <w:spacing w:val="-3"/>
                <w:sz w:val="24"/>
                <w:szCs w:val="24"/>
              </w:rPr>
              <w:t>2</w:t>
            </w:r>
            <w:r>
              <w:rPr>
                <w:rFonts w:hint="eastAsia" w:ascii="宋体" w:hAnsi="Times New Roman" w:eastAsia="宋体" w:cs="Times New Roman"/>
                <w:spacing w:val="-3"/>
                <w:sz w:val="24"/>
                <w:szCs w:val="24"/>
                <w:lang w:val="en-US" w:eastAsia="zh-CN"/>
              </w:rPr>
              <w:t>4</w:t>
            </w:r>
          </w:p>
        </w:tc>
        <w:tc>
          <w:tcPr>
            <w:tcW w:w="974" w:type="dxa"/>
            <w:vAlign w:val="center"/>
          </w:tcPr>
          <w:p w14:paraId="007D6FF6">
            <w:pPr>
              <w:pStyle w:val="16"/>
              <w:snapToGrid w:val="0"/>
              <w:spacing w:before="78" w:line="240" w:lineRule="auto"/>
              <w:ind w:left="0" w:leftChars="0" w:right="0" w:rightChars="0" w:firstLine="0" w:firstLineChars="0"/>
              <w:jc w:val="center"/>
              <w:rPr>
                <w:rFonts w:ascii="宋体" w:eastAsia="宋体"/>
                <w:sz w:val="24"/>
              </w:rPr>
            </w:pPr>
            <w:r>
              <w:rPr>
                <w:rFonts w:ascii="宋体" w:eastAsia="宋体"/>
                <w:spacing w:val="-6"/>
                <w:sz w:val="24"/>
              </w:rPr>
              <w:t>其他</w:t>
            </w:r>
          </w:p>
        </w:tc>
        <w:tc>
          <w:tcPr>
            <w:tcW w:w="8283" w:type="dxa"/>
            <w:vAlign w:val="center"/>
          </w:tcPr>
          <w:p w14:paraId="3B014A0D">
            <w:pPr>
              <w:pStyle w:val="16"/>
              <w:keepNext w:val="0"/>
              <w:keepLines w:val="0"/>
              <w:pageBreakBefore w:val="0"/>
              <w:widowControl/>
              <w:kinsoku w:val="0"/>
              <w:wordWrap/>
              <w:overflowPunct/>
              <w:topLinePunct w:val="0"/>
              <w:autoSpaceDE w:val="0"/>
              <w:autoSpaceDN w:val="0"/>
              <w:bidi w:val="0"/>
              <w:adjustRightInd w:val="0"/>
              <w:snapToGrid w:val="0"/>
              <w:spacing w:before="170" w:line="240" w:lineRule="auto"/>
              <w:ind w:left="0" w:leftChars="0" w:right="0" w:rightChars="0" w:firstLine="0" w:firstLineChars="0"/>
              <w:jc w:val="left"/>
              <w:textAlignment w:val="baseline"/>
              <w:rPr>
                <w:rFonts w:ascii="宋体" w:eastAsia="宋体"/>
                <w:sz w:val="24"/>
              </w:rPr>
            </w:pPr>
            <w:r>
              <w:rPr>
                <w:rFonts w:ascii="宋体" w:hAnsi="Times New Roman" w:eastAsia="宋体" w:cs="Times New Roman"/>
                <w:spacing w:val="-2"/>
                <w:sz w:val="24"/>
              </w:rPr>
              <w:t>1</w:t>
            </w:r>
            <w:r>
              <w:rPr>
                <w:rFonts w:ascii="宋体" w:eastAsia="宋体"/>
                <w:spacing w:val="-2"/>
                <w:sz w:val="24"/>
              </w:rPr>
              <w:t>、本次公告在新疆政府</w:t>
            </w:r>
            <w:r>
              <w:rPr>
                <w:rFonts w:ascii="宋体" w:eastAsia="宋体"/>
                <w:spacing w:val="-3"/>
                <w:sz w:val="24"/>
              </w:rPr>
              <w:t>采购网</w:t>
            </w:r>
            <w:r>
              <w:rPr>
                <w:rFonts w:hint="eastAsia" w:ascii="宋体" w:hAnsi="宋体" w:eastAsia="宋体" w:cs="宋体"/>
                <w:spacing w:val="5"/>
                <w:sz w:val="24"/>
                <w:lang w:eastAsia="zh-CN"/>
              </w:rPr>
              <w:t>和</w:t>
            </w:r>
            <w:r>
              <w:rPr>
                <w:rFonts w:ascii="宋体" w:hAnsi="宋体" w:eastAsia="宋体" w:cs="宋体"/>
                <w:spacing w:val="5"/>
                <w:sz w:val="24"/>
              </w:rPr>
              <w:t>阿克苏地区行政公署网发</w:t>
            </w:r>
            <w:r>
              <w:rPr>
                <w:rFonts w:ascii="宋体" w:eastAsia="宋体"/>
                <w:spacing w:val="-3"/>
                <w:sz w:val="24"/>
              </w:rPr>
              <w:t>布；</w:t>
            </w:r>
          </w:p>
          <w:p w14:paraId="3D5B16F0">
            <w:pPr>
              <w:pStyle w:val="16"/>
              <w:keepNext w:val="0"/>
              <w:keepLines w:val="0"/>
              <w:pageBreakBefore w:val="0"/>
              <w:widowControl/>
              <w:kinsoku w:val="0"/>
              <w:wordWrap/>
              <w:overflowPunct/>
              <w:topLinePunct w:val="0"/>
              <w:autoSpaceDE w:val="0"/>
              <w:autoSpaceDN w:val="0"/>
              <w:bidi w:val="0"/>
              <w:adjustRightInd w:val="0"/>
              <w:snapToGrid w:val="0"/>
              <w:spacing w:before="186" w:line="240" w:lineRule="auto"/>
              <w:ind w:left="0" w:leftChars="0" w:right="0" w:rightChars="0" w:firstLine="0" w:firstLineChars="0"/>
              <w:jc w:val="left"/>
              <w:textAlignment w:val="baseline"/>
              <w:rPr>
                <w:rFonts w:ascii="宋体" w:eastAsia="宋体"/>
                <w:sz w:val="24"/>
              </w:rPr>
            </w:pPr>
            <w:r>
              <w:rPr>
                <w:rFonts w:ascii="宋体" w:hAnsi="Times New Roman" w:eastAsia="宋体" w:cs="Times New Roman"/>
                <w:spacing w:val="-1"/>
                <w:sz w:val="24"/>
              </w:rPr>
              <w:t>2</w:t>
            </w:r>
            <w:r>
              <w:rPr>
                <w:rFonts w:ascii="宋体" w:eastAsia="宋体"/>
                <w:spacing w:val="-1"/>
                <w:sz w:val="24"/>
              </w:rPr>
              <w:t>、请投标单位随时关注本项目的变更、答</w:t>
            </w:r>
            <w:r>
              <w:rPr>
                <w:rFonts w:ascii="宋体" w:eastAsia="宋体"/>
                <w:spacing w:val="-2"/>
                <w:sz w:val="24"/>
              </w:rPr>
              <w:t>疑、澄清文件；</w:t>
            </w:r>
          </w:p>
          <w:p w14:paraId="5526E355">
            <w:pPr>
              <w:pStyle w:val="16"/>
              <w:keepNext w:val="0"/>
              <w:keepLines w:val="0"/>
              <w:pageBreakBefore w:val="0"/>
              <w:widowControl/>
              <w:kinsoku w:val="0"/>
              <w:wordWrap/>
              <w:overflowPunct/>
              <w:topLinePunct w:val="0"/>
              <w:autoSpaceDE w:val="0"/>
              <w:autoSpaceDN w:val="0"/>
              <w:bidi w:val="0"/>
              <w:adjustRightInd w:val="0"/>
              <w:snapToGrid w:val="0"/>
              <w:spacing w:before="182" w:line="240" w:lineRule="auto"/>
              <w:ind w:left="0" w:leftChars="0" w:right="0" w:rightChars="0" w:firstLine="0" w:firstLineChars="0"/>
              <w:jc w:val="left"/>
              <w:textAlignment w:val="baseline"/>
              <w:rPr>
                <w:rFonts w:ascii="宋体" w:eastAsia="宋体"/>
                <w:sz w:val="24"/>
              </w:rPr>
            </w:pPr>
            <w:r>
              <w:rPr>
                <w:rFonts w:ascii="宋体" w:hAnsi="Times New Roman" w:eastAsia="宋体" w:cs="Times New Roman"/>
                <w:spacing w:val="5"/>
                <w:sz w:val="24"/>
              </w:rPr>
              <w:t>3</w:t>
            </w:r>
            <w:r>
              <w:rPr>
                <w:rFonts w:ascii="宋体" w:eastAsia="宋体"/>
                <w:spacing w:val="5"/>
                <w:sz w:val="24"/>
              </w:rPr>
              <w:t>、本项目实行电子招投标，供应商须登录政采云平台申请获取询价文件</w:t>
            </w:r>
            <w:r>
              <w:rPr>
                <w:rFonts w:ascii="宋体" w:eastAsia="宋体"/>
                <w:spacing w:val="-1"/>
                <w:sz w:val="24"/>
              </w:rPr>
              <w:t>,并通过政采云电子投标客户端制作响应文件，同时自行承担与投标有关</w:t>
            </w:r>
            <w:r>
              <w:rPr>
                <w:rFonts w:ascii="宋体" w:eastAsia="宋体"/>
                <w:spacing w:val="-5"/>
                <w:sz w:val="24"/>
              </w:rPr>
              <w:t>的一切费用；</w:t>
            </w:r>
          </w:p>
          <w:p w14:paraId="5C257EE7">
            <w:pPr>
              <w:pStyle w:val="16"/>
              <w:keepNext w:val="0"/>
              <w:keepLines w:val="0"/>
              <w:pageBreakBefore w:val="0"/>
              <w:widowControl/>
              <w:kinsoku w:val="0"/>
              <w:wordWrap/>
              <w:overflowPunct/>
              <w:topLinePunct w:val="0"/>
              <w:autoSpaceDE w:val="0"/>
              <w:autoSpaceDN w:val="0"/>
              <w:bidi w:val="0"/>
              <w:adjustRightInd w:val="0"/>
              <w:snapToGrid w:val="0"/>
              <w:spacing w:before="184" w:line="240" w:lineRule="auto"/>
              <w:ind w:left="0" w:leftChars="0" w:right="0" w:rightChars="0" w:firstLine="0" w:firstLineChars="0"/>
              <w:jc w:val="left"/>
              <w:textAlignment w:val="baseline"/>
              <w:rPr>
                <w:rFonts w:ascii="宋体" w:eastAsia="宋体"/>
                <w:sz w:val="24"/>
              </w:rPr>
            </w:pPr>
            <w:r>
              <w:rPr>
                <w:rFonts w:ascii="宋体" w:hAnsi="Times New Roman" w:eastAsia="宋体" w:cs="Times New Roman"/>
                <w:spacing w:val="5"/>
                <w:sz w:val="24"/>
              </w:rPr>
              <w:t>4</w:t>
            </w:r>
            <w:r>
              <w:rPr>
                <w:rFonts w:ascii="宋体" w:eastAsia="宋体"/>
                <w:spacing w:val="5"/>
                <w:sz w:val="24"/>
              </w:rPr>
              <w:t>、各供应商应在开标前确保成为新疆维吾尔自治区政府采购网正式注册</w:t>
            </w:r>
            <w:r>
              <w:rPr>
                <w:rFonts w:ascii="宋体" w:eastAsia="宋体"/>
                <w:spacing w:val="4"/>
                <w:sz w:val="24"/>
              </w:rPr>
              <w:t>入库供应商，并完成</w:t>
            </w:r>
            <w:r>
              <w:rPr>
                <w:rFonts w:ascii="宋体" w:hAnsi="Times New Roman" w:eastAsia="宋体" w:cs="Times New Roman"/>
                <w:sz w:val="24"/>
              </w:rPr>
              <w:t>CA</w:t>
            </w:r>
            <w:r>
              <w:rPr>
                <w:rFonts w:ascii="宋体" w:eastAsia="宋体"/>
                <w:spacing w:val="4"/>
                <w:sz w:val="24"/>
              </w:rPr>
              <w:t>数字证书申领。因未注册入库、未办理</w:t>
            </w:r>
            <w:r>
              <w:rPr>
                <w:rFonts w:ascii="宋体" w:hAnsi="Times New Roman" w:eastAsia="宋体" w:cs="Times New Roman"/>
                <w:sz w:val="24"/>
              </w:rPr>
              <w:t>CA</w:t>
            </w:r>
            <w:r>
              <w:rPr>
                <w:rFonts w:ascii="宋体" w:eastAsia="宋体"/>
                <w:spacing w:val="4"/>
                <w:sz w:val="24"/>
              </w:rPr>
              <w:t>数字证</w:t>
            </w:r>
            <w:r>
              <w:rPr>
                <w:rFonts w:ascii="宋体" w:eastAsia="宋体"/>
                <w:spacing w:val="-1"/>
                <w:sz w:val="24"/>
              </w:rPr>
              <w:t>书等原因造成无法投标或投标失败等后果由供应商自行承担；</w:t>
            </w:r>
          </w:p>
          <w:p w14:paraId="3CB4904D">
            <w:pPr>
              <w:pStyle w:val="16"/>
              <w:keepNext w:val="0"/>
              <w:keepLines w:val="0"/>
              <w:pageBreakBefore w:val="0"/>
              <w:widowControl/>
              <w:kinsoku w:val="0"/>
              <w:wordWrap/>
              <w:overflowPunct/>
              <w:topLinePunct w:val="0"/>
              <w:autoSpaceDE w:val="0"/>
              <w:autoSpaceDN w:val="0"/>
              <w:bidi w:val="0"/>
              <w:adjustRightInd w:val="0"/>
              <w:snapToGrid w:val="0"/>
              <w:spacing w:before="181" w:line="240" w:lineRule="auto"/>
              <w:ind w:left="0" w:leftChars="0" w:right="0" w:rightChars="0" w:firstLine="0" w:firstLineChars="0"/>
              <w:jc w:val="left"/>
              <w:textAlignment w:val="baseline"/>
              <w:rPr>
                <w:rFonts w:ascii="宋体" w:eastAsia="宋体"/>
                <w:sz w:val="24"/>
              </w:rPr>
            </w:pPr>
            <w:r>
              <w:rPr>
                <w:rFonts w:ascii="宋体" w:hAnsi="Times New Roman" w:eastAsia="宋体" w:cs="Times New Roman"/>
                <w:spacing w:val="1"/>
                <w:sz w:val="24"/>
              </w:rPr>
              <w:t>5</w:t>
            </w:r>
            <w:r>
              <w:rPr>
                <w:rFonts w:ascii="宋体" w:eastAsia="宋体"/>
                <w:spacing w:val="1"/>
                <w:sz w:val="24"/>
              </w:rPr>
              <w:t>、供应商可前往新疆政府采购网（</w:t>
            </w:r>
            <w:r>
              <w:rPr>
                <w:rFonts w:ascii="宋体" w:hAnsi="Times New Roman" w:eastAsia="宋体" w:cs="Times New Roman"/>
                <w:sz w:val="24"/>
              </w:rPr>
              <w:t>http</w:t>
            </w:r>
            <w:r>
              <w:rPr>
                <w:rFonts w:ascii="宋体" w:hAnsi="Times New Roman" w:eastAsia="宋体" w:cs="Times New Roman"/>
                <w:spacing w:val="1"/>
                <w:sz w:val="24"/>
              </w:rPr>
              <w:t>://</w:t>
            </w:r>
            <w:r>
              <w:rPr>
                <w:rFonts w:ascii="宋体" w:hAnsi="Times New Roman" w:eastAsia="宋体" w:cs="Times New Roman"/>
                <w:sz w:val="24"/>
              </w:rPr>
              <w:t>www</w:t>
            </w:r>
            <w:r>
              <w:rPr>
                <w:rFonts w:ascii="宋体" w:hAnsi="Times New Roman" w:eastAsia="宋体" w:cs="Times New Roman"/>
                <w:spacing w:val="1"/>
                <w:sz w:val="24"/>
              </w:rPr>
              <w:t>.</w:t>
            </w:r>
            <w:r>
              <w:rPr>
                <w:rFonts w:ascii="宋体" w:hAnsi="Times New Roman" w:eastAsia="宋体" w:cs="Times New Roman"/>
                <w:sz w:val="24"/>
              </w:rPr>
              <w:t>ccgp</w:t>
            </w:r>
            <w:r>
              <w:rPr>
                <w:rFonts w:ascii="宋体" w:hAnsi="Times New Roman" w:eastAsia="宋体" w:cs="Times New Roman"/>
                <w:spacing w:val="1"/>
                <w:sz w:val="24"/>
              </w:rPr>
              <w:t>-</w:t>
            </w:r>
            <w:r>
              <w:rPr>
                <w:rFonts w:ascii="宋体" w:hAnsi="Times New Roman" w:eastAsia="宋体" w:cs="Times New Roman"/>
                <w:sz w:val="24"/>
              </w:rPr>
              <w:t>xinjiang</w:t>
            </w:r>
            <w:r>
              <w:rPr>
                <w:rFonts w:ascii="宋体" w:hAnsi="Times New Roman" w:eastAsia="宋体" w:cs="Times New Roman"/>
                <w:spacing w:val="1"/>
                <w:sz w:val="24"/>
              </w:rPr>
              <w:t>.</w:t>
            </w:r>
            <w:r>
              <w:rPr>
                <w:rFonts w:ascii="宋体" w:hAnsi="Times New Roman" w:eastAsia="宋体" w:cs="Times New Roman"/>
                <w:sz w:val="24"/>
              </w:rPr>
              <w:t>gov</w:t>
            </w:r>
            <w:r>
              <w:rPr>
                <w:rFonts w:ascii="宋体" w:hAnsi="Times New Roman" w:eastAsia="宋体" w:cs="Times New Roman"/>
                <w:spacing w:val="1"/>
                <w:sz w:val="24"/>
              </w:rPr>
              <w:t>.</w:t>
            </w:r>
            <w:r>
              <w:rPr>
                <w:rFonts w:ascii="宋体" w:hAnsi="Times New Roman" w:eastAsia="宋体" w:cs="Times New Roman"/>
                <w:sz w:val="24"/>
              </w:rPr>
              <w:t>cn</w:t>
            </w:r>
            <w:r>
              <w:rPr>
                <w:rFonts w:ascii="宋体" w:hAnsi="Times New Roman" w:eastAsia="宋体" w:cs="Times New Roman"/>
                <w:spacing w:val="1"/>
                <w:sz w:val="24"/>
              </w:rPr>
              <w:t>/</w:t>
            </w:r>
            <w:r>
              <w:rPr>
                <w:rFonts w:ascii="宋体" w:eastAsia="宋体"/>
                <w:spacing w:val="1"/>
                <w:sz w:val="24"/>
              </w:rPr>
              <w:t>）下载</w:t>
            </w:r>
            <w:r>
              <w:rPr>
                <w:rFonts w:ascii="宋体" w:eastAsia="宋体"/>
                <w:spacing w:val="7"/>
                <w:sz w:val="24"/>
              </w:rPr>
              <w:t>专区，下载政采云电子投标客户端，安装完成后，可通过账号密码或</w:t>
            </w:r>
            <w:r>
              <w:rPr>
                <w:rFonts w:ascii="宋体" w:hAnsi="Times New Roman" w:eastAsia="宋体" w:cs="Times New Roman"/>
                <w:sz w:val="24"/>
              </w:rPr>
              <w:t>CA</w:t>
            </w:r>
            <w:r>
              <w:rPr>
                <w:rFonts w:ascii="宋体" w:eastAsia="宋体"/>
                <w:spacing w:val="2"/>
                <w:sz w:val="24"/>
              </w:rPr>
              <w:t>登录客户端进行响应文件制作。在使用政采云电子投标客户端时，建议使用</w:t>
            </w:r>
            <w:r>
              <w:rPr>
                <w:rFonts w:ascii="宋体" w:hAnsi="Times New Roman" w:eastAsia="宋体" w:cs="Times New Roman"/>
                <w:sz w:val="24"/>
              </w:rPr>
              <w:t>WIN</w:t>
            </w:r>
            <w:r>
              <w:rPr>
                <w:rFonts w:ascii="宋体" w:hAnsi="Times New Roman" w:eastAsia="宋体" w:cs="Times New Roman"/>
                <w:spacing w:val="2"/>
                <w:sz w:val="24"/>
              </w:rPr>
              <w:t>7</w:t>
            </w:r>
            <w:r>
              <w:rPr>
                <w:rFonts w:ascii="宋体" w:eastAsia="宋体"/>
                <w:spacing w:val="2"/>
                <w:sz w:val="24"/>
              </w:rPr>
              <w:t>及以上操作系统。如有问题可拨打政采云客户服务热线</w:t>
            </w:r>
            <w:r>
              <w:rPr>
                <w:rFonts w:ascii="宋体" w:hAnsi="Times New Roman" w:eastAsia="宋体" w:cs="Times New Roman"/>
                <w:spacing w:val="2"/>
                <w:sz w:val="24"/>
              </w:rPr>
              <w:t>95763</w:t>
            </w:r>
            <w:r>
              <w:rPr>
                <w:rFonts w:ascii="宋体" w:eastAsia="宋体"/>
                <w:spacing w:val="2"/>
                <w:sz w:val="24"/>
              </w:rPr>
              <w:t>进行</w:t>
            </w:r>
            <w:r>
              <w:rPr>
                <w:rFonts w:ascii="宋体" w:eastAsia="宋体"/>
                <w:spacing w:val="-4"/>
                <w:sz w:val="24"/>
              </w:rPr>
              <w:t>咨询；</w:t>
            </w:r>
          </w:p>
          <w:p w14:paraId="36B3E3C8">
            <w:pPr>
              <w:pStyle w:val="16"/>
              <w:keepNext w:val="0"/>
              <w:keepLines w:val="0"/>
              <w:pageBreakBefore w:val="0"/>
              <w:widowControl/>
              <w:kinsoku w:val="0"/>
              <w:wordWrap/>
              <w:overflowPunct/>
              <w:topLinePunct w:val="0"/>
              <w:autoSpaceDE w:val="0"/>
              <w:autoSpaceDN w:val="0"/>
              <w:bidi w:val="0"/>
              <w:adjustRightInd w:val="0"/>
              <w:snapToGrid w:val="0"/>
              <w:spacing w:before="178" w:line="240" w:lineRule="auto"/>
              <w:ind w:left="0" w:leftChars="0" w:right="0" w:rightChars="0" w:firstLine="0" w:firstLineChars="0"/>
              <w:jc w:val="left"/>
              <w:textAlignment w:val="baseline"/>
              <w:rPr>
                <w:rFonts w:ascii="宋体" w:eastAsia="宋体"/>
                <w:sz w:val="24"/>
              </w:rPr>
            </w:pPr>
            <w:r>
              <w:rPr>
                <w:rFonts w:ascii="宋体" w:hAnsi="Times New Roman" w:eastAsia="宋体" w:cs="Times New Roman"/>
                <w:sz w:val="24"/>
              </w:rPr>
              <w:t>6</w:t>
            </w:r>
            <w:r>
              <w:rPr>
                <w:rFonts w:ascii="宋体" w:eastAsia="宋体"/>
                <w:sz w:val="24"/>
              </w:rPr>
              <w:t>、本项目采用不见面开标，供应商须在投标截止时间前通过</w:t>
            </w:r>
            <w:r>
              <w:rPr>
                <w:rFonts w:ascii="宋体" w:hAnsi="Times New Roman" w:eastAsia="宋体" w:cs="Times New Roman"/>
                <w:sz w:val="24"/>
              </w:rPr>
              <w:t>CA</w:t>
            </w:r>
            <w:r>
              <w:rPr>
                <w:rFonts w:ascii="宋体" w:eastAsia="宋体"/>
                <w:sz w:val="24"/>
              </w:rPr>
              <w:t>在政采云</w:t>
            </w:r>
            <w:r>
              <w:rPr>
                <w:rFonts w:ascii="宋体" w:eastAsia="宋体"/>
                <w:spacing w:val="2"/>
                <w:sz w:val="24"/>
              </w:rPr>
              <w:t>平台上传加密的电子响应文件。备注：供应商对不见面开评标系统的技术</w:t>
            </w:r>
            <w:r>
              <w:rPr>
                <w:rFonts w:ascii="宋体" w:eastAsia="宋体"/>
                <w:sz w:val="24"/>
              </w:rPr>
              <w:t>操作咨询，可通过</w:t>
            </w:r>
            <w:r>
              <w:rPr>
                <w:rFonts w:ascii="宋体" w:hAnsi="Times New Roman" w:eastAsia="宋体" w:cs="Times New Roman"/>
                <w:sz w:val="24"/>
              </w:rPr>
              <w:t>https://edu.zcygov.cn/luban/xinjiang-e-biding</w:t>
            </w:r>
            <w:r>
              <w:rPr>
                <w:rFonts w:ascii="宋体" w:eastAsia="宋体"/>
                <w:sz w:val="24"/>
              </w:rPr>
              <w:t>自助查询，也</w:t>
            </w:r>
            <w:r>
              <w:rPr>
                <w:rFonts w:ascii="宋体" w:eastAsia="宋体"/>
                <w:spacing w:val="2"/>
                <w:sz w:val="24"/>
              </w:rPr>
              <w:t>可在政采云帮助中心常见问题解答和操作流程讲解视频中自助查询，网址</w:t>
            </w:r>
            <w:r>
              <w:rPr>
                <w:rFonts w:ascii="宋体" w:eastAsia="宋体"/>
                <w:sz w:val="24"/>
              </w:rPr>
              <w:t>为：</w:t>
            </w:r>
            <w:r>
              <w:rPr>
                <w:rFonts w:ascii="宋体" w:hAnsi="Times New Roman" w:eastAsia="宋体" w:cs="Times New Roman"/>
                <w:sz w:val="24"/>
              </w:rPr>
              <w:t>https://service.zcygov.cn/#/help</w:t>
            </w:r>
            <w:r>
              <w:rPr>
                <w:rFonts w:ascii="宋体" w:eastAsia="宋体"/>
                <w:sz w:val="24"/>
              </w:rPr>
              <w:t>，“项目采购”—“操作流</w:t>
            </w:r>
            <w:r>
              <w:rPr>
                <w:rFonts w:ascii="宋体" w:eastAsia="宋体"/>
                <w:spacing w:val="-1"/>
                <w:sz w:val="24"/>
              </w:rPr>
              <w:t>程</w:t>
            </w:r>
            <w:r>
              <w:rPr>
                <w:rFonts w:ascii="宋体" w:hAnsi="Times New Roman" w:eastAsia="宋体" w:cs="Times New Roman"/>
                <w:spacing w:val="-1"/>
                <w:sz w:val="24"/>
              </w:rPr>
              <w:t>-</w:t>
            </w:r>
            <w:r>
              <w:rPr>
                <w:rFonts w:ascii="宋体" w:eastAsia="宋体"/>
                <w:spacing w:val="-1"/>
                <w:sz w:val="24"/>
              </w:rPr>
              <w:t>电子招投</w:t>
            </w:r>
            <w:r>
              <w:rPr>
                <w:rFonts w:ascii="宋体" w:eastAsia="宋体"/>
                <w:spacing w:val="-2"/>
                <w:sz w:val="24"/>
              </w:rPr>
              <w:t>标”—“政府采购项目电子交易管理操作指南</w:t>
            </w:r>
            <w:r>
              <w:rPr>
                <w:rFonts w:ascii="宋体" w:hAnsi="Times New Roman" w:eastAsia="宋体" w:cs="Times New Roman"/>
                <w:spacing w:val="-2"/>
                <w:sz w:val="24"/>
              </w:rPr>
              <w:t>-</w:t>
            </w:r>
            <w:r>
              <w:rPr>
                <w:rFonts w:ascii="宋体" w:eastAsia="宋体"/>
                <w:spacing w:val="-2"/>
                <w:sz w:val="24"/>
              </w:rPr>
              <w:t>供应商”版面获取操</w:t>
            </w:r>
            <w:r>
              <w:rPr>
                <w:rFonts w:ascii="宋体" w:eastAsia="宋体"/>
                <w:spacing w:val="-3"/>
                <w:sz w:val="24"/>
              </w:rPr>
              <w:t>作指南</w:t>
            </w:r>
            <w:r>
              <w:rPr>
                <w:rFonts w:ascii="宋体" w:eastAsia="宋体"/>
                <w:sz w:val="24"/>
              </w:rPr>
              <w:t>,同时对自助查询无法解决的问题可通过钉钉</w:t>
            </w:r>
            <w:r>
              <w:rPr>
                <w:rFonts w:ascii="宋体" w:eastAsia="宋体"/>
                <w:spacing w:val="-1"/>
                <w:sz w:val="24"/>
              </w:rPr>
              <w:t>群及政采云在线客服获取服</w:t>
            </w:r>
            <w:r>
              <w:rPr>
                <w:rFonts w:ascii="宋体" w:eastAsia="宋体"/>
                <w:spacing w:val="-3"/>
                <w:sz w:val="24"/>
              </w:rPr>
              <w:t>务支持；</w:t>
            </w:r>
          </w:p>
          <w:p w14:paraId="25BB0396">
            <w:pPr>
              <w:pStyle w:val="16"/>
              <w:keepNext w:val="0"/>
              <w:keepLines w:val="0"/>
              <w:pageBreakBefore w:val="0"/>
              <w:widowControl/>
              <w:kinsoku w:val="0"/>
              <w:wordWrap/>
              <w:overflowPunct/>
              <w:topLinePunct w:val="0"/>
              <w:autoSpaceDE w:val="0"/>
              <w:autoSpaceDN w:val="0"/>
              <w:bidi w:val="0"/>
              <w:adjustRightInd w:val="0"/>
              <w:snapToGrid w:val="0"/>
              <w:spacing w:before="186" w:line="240" w:lineRule="auto"/>
              <w:ind w:left="0" w:leftChars="0" w:right="0" w:rightChars="0" w:firstLine="0" w:firstLineChars="0"/>
              <w:jc w:val="left"/>
              <w:textAlignment w:val="baseline"/>
              <w:rPr>
                <w:rFonts w:ascii="宋体" w:eastAsia="宋体"/>
                <w:sz w:val="24"/>
              </w:rPr>
            </w:pPr>
            <w:r>
              <w:rPr>
                <w:rFonts w:ascii="宋体" w:hAnsi="Times New Roman" w:eastAsia="宋体" w:cs="Times New Roman"/>
                <w:spacing w:val="3"/>
                <w:sz w:val="24"/>
              </w:rPr>
              <w:t>7</w:t>
            </w:r>
            <w:r>
              <w:rPr>
                <w:rFonts w:ascii="宋体" w:eastAsia="宋体"/>
                <w:spacing w:val="3"/>
                <w:sz w:val="24"/>
              </w:rPr>
              <w:t>、供应商在开标前须提前配置好电脑浏览器（建议使用</w:t>
            </w:r>
            <w:r>
              <w:rPr>
                <w:rFonts w:ascii="宋体" w:hAnsi="Times New Roman" w:eastAsia="宋体" w:cs="Times New Roman"/>
                <w:spacing w:val="3"/>
                <w:sz w:val="24"/>
              </w:rPr>
              <w:t>360</w:t>
            </w:r>
            <w:r>
              <w:rPr>
                <w:rFonts w:ascii="宋体" w:eastAsia="宋体"/>
                <w:spacing w:val="2"/>
                <w:sz w:val="24"/>
              </w:rPr>
              <w:t>浏览器或谷</w:t>
            </w:r>
            <w:r>
              <w:rPr>
                <w:rFonts w:ascii="宋体" w:eastAsia="宋体"/>
                <w:spacing w:val="7"/>
                <w:sz w:val="24"/>
              </w:rPr>
              <w:t>歌浏览器</w:t>
            </w:r>
            <w:r>
              <w:rPr>
                <w:rFonts w:ascii="宋体" w:eastAsia="宋体"/>
                <w:spacing w:val="17"/>
                <w:sz w:val="24"/>
              </w:rPr>
              <w:t>），</w:t>
            </w:r>
            <w:r>
              <w:rPr>
                <w:rFonts w:ascii="宋体" w:eastAsia="宋体"/>
                <w:spacing w:val="7"/>
                <w:sz w:val="24"/>
              </w:rPr>
              <w:t>开标时请使用制作加密电子响应文件</w:t>
            </w:r>
            <w:r>
              <w:rPr>
                <w:rFonts w:ascii="宋体" w:eastAsia="宋体"/>
                <w:spacing w:val="6"/>
                <w:sz w:val="24"/>
              </w:rPr>
              <w:t>的</w:t>
            </w:r>
            <w:r>
              <w:rPr>
                <w:rFonts w:ascii="宋体" w:hAnsi="Times New Roman" w:eastAsia="宋体" w:cs="Times New Roman"/>
                <w:sz w:val="24"/>
              </w:rPr>
              <w:t>CA</w:t>
            </w:r>
            <w:r>
              <w:rPr>
                <w:rFonts w:ascii="宋体" w:eastAsia="宋体"/>
                <w:spacing w:val="6"/>
                <w:sz w:val="24"/>
              </w:rPr>
              <w:t>锁进行解密及报</w:t>
            </w:r>
            <w:r>
              <w:rPr>
                <w:rFonts w:ascii="宋体" w:eastAsia="宋体"/>
                <w:spacing w:val="2"/>
                <w:sz w:val="24"/>
              </w:rPr>
              <w:t>价确认。本项目响应文件解密时间定为</w:t>
            </w:r>
            <w:r>
              <w:rPr>
                <w:rFonts w:ascii="宋体" w:hAnsi="Times New Roman" w:eastAsia="宋体" w:cs="Times New Roman"/>
                <w:spacing w:val="2"/>
                <w:sz w:val="24"/>
              </w:rPr>
              <w:t>30</w:t>
            </w:r>
            <w:r>
              <w:rPr>
                <w:rFonts w:ascii="宋体" w:eastAsia="宋体"/>
                <w:spacing w:val="2"/>
                <w:sz w:val="24"/>
              </w:rPr>
              <w:t>分钟，如因自身原因导致无法正</w:t>
            </w:r>
            <w:r>
              <w:rPr>
                <w:rFonts w:ascii="宋体" w:eastAsia="宋体"/>
                <w:spacing w:val="-1"/>
                <w:sz w:val="24"/>
              </w:rPr>
              <w:t>常解密，后果由供应商自行承担。</w:t>
            </w:r>
          </w:p>
        </w:tc>
      </w:tr>
      <w:tr w14:paraId="1079CC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705" w:type="dxa"/>
            <w:vAlign w:val="center"/>
          </w:tcPr>
          <w:p w14:paraId="1D1CC235">
            <w:pPr>
              <w:snapToGrid w:val="0"/>
              <w:spacing w:line="240" w:lineRule="auto"/>
              <w:ind w:left="0" w:leftChars="0" w:right="0" w:rightChars="0" w:firstLine="0" w:firstLineChars="0"/>
              <w:jc w:val="center"/>
              <w:rPr>
                <w:rFonts w:hint="default" w:ascii="宋体" w:eastAsia="宋体"/>
                <w:sz w:val="24"/>
                <w:lang w:val="en-US" w:eastAsia="zh-CN"/>
              </w:rPr>
            </w:pPr>
            <w:r>
              <w:rPr>
                <w:rFonts w:hint="eastAsia" w:ascii="宋体" w:eastAsia="宋体"/>
                <w:sz w:val="24"/>
                <w:lang w:val="en-US" w:eastAsia="zh-CN"/>
              </w:rPr>
              <w:t>25</w:t>
            </w:r>
          </w:p>
        </w:tc>
        <w:tc>
          <w:tcPr>
            <w:tcW w:w="974" w:type="dxa"/>
            <w:vAlign w:val="center"/>
          </w:tcPr>
          <w:p w14:paraId="4391388A">
            <w:pPr>
              <w:snapToGrid w:val="0"/>
              <w:spacing w:line="240" w:lineRule="auto"/>
              <w:ind w:left="0" w:leftChars="0" w:right="0" w:rightChars="0" w:firstLine="0" w:firstLineChars="0"/>
              <w:jc w:val="center"/>
              <w:rPr>
                <w:rFonts w:hint="default" w:ascii="宋体" w:hAnsi="宋体" w:eastAsia="宋体" w:cs="宋体"/>
                <w:snapToGrid w:val="0"/>
                <w:color w:val="000000"/>
                <w:spacing w:val="-6"/>
                <w:kern w:val="0"/>
                <w:sz w:val="24"/>
                <w:szCs w:val="24"/>
                <w:lang w:val="en-US" w:eastAsia="zh-CN" w:bidi="ar-SA"/>
              </w:rPr>
            </w:pPr>
            <w:r>
              <w:rPr>
                <w:rFonts w:hint="eastAsia" w:ascii="宋体" w:hAnsi="宋体" w:eastAsia="宋体" w:cs="宋体"/>
                <w:snapToGrid w:val="0"/>
                <w:color w:val="000000"/>
                <w:spacing w:val="-6"/>
                <w:kern w:val="0"/>
                <w:sz w:val="24"/>
                <w:szCs w:val="24"/>
                <w:lang w:val="en-US" w:eastAsia="zh-CN" w:bidi="ar-SA"/>
              </w:rPr>
              <w:t>行业类别</w:t>
            </w:r>
          </w:p>
        </w:tc>
        <w:tc>
          <w:tcPr>
            <w:tcW w:w="8283" w:type="dxa"/>
            <w:vAlign w:val="center"/>
          </w:tcPr>
          <w:p w14:paraId="576DFF68">
            <w:pPr>
              <w:snapToGrid w:val="0"/>
              <w:spacing w:line="240" w:lineRule="auto"/>
              <w:ind w:left="0" w:leftChars="0" w:right="0" w:rightChars="0" w:firstLine="0" w:firstLineChars="0"/>
              <w:jc w:val="left"/>
              <w:rPr>
                <w:rFonts w:hint="default" w:ascii="宋体" w:hAnsi="宋体" w:eastAsia="宋体" w:cs="宋体"/>
                <w:snapToGrid w:val="0"/>
                <w:color w:val="000000"/>
                <w:spacing w:val="17"/>
                <w:kern w:val="0"/>
                <w:sz w:val="24"/>
                <w:szCs w:val="24"/>
                <w:lang w:val="en-US" w:eastAsia="zh-CN" w:bidi="ar-SA"/>
              </w:rPr>
            </w:pPr>
            <w:r>
              <w:rPr>
                <w:rFonts w:hint="eastAsia" w:ascii="宋体" w:hAnsi="宋体" w:eastAsia="宋体" w:cs="宋体"/>
                <w:snapToGrid w:val="0"/>
                <w:color w:val="000000"/>
                <w:spacing w:val="17"/>
                <w:kern w:val="0"/>
                <w:sz w:val="24"/>
                <w:szCs w:val="24"/>
                <w:lang w:val="en-US" w:eastAsia="zh-CN" w:bidi="ar-SA"/>
              </w:rPr>
              <w:t>项目属性：货物类；</w:t>
            </w:r>
          </w:p>
          <w:p w14:paraId="63995457">
            <w:pPr>
              <w:snapToGrid w:val="0"/>
              <w:spacing w:line="240" w:lineRule="auto"/>
              <w:ind w:left="0" w:leftChars="0" w:right="0" w:rightChars="0" w:firstLine="0" w:firstLineChars="0"/>
              <w:jc w:val="left"/>
              <w:rPr>
                <w:rFonts w:hint="default" w:ascii="宋体" w:eastAsia="宋体"/>
                <w:sz w:val="24"/>
                <w:lang w:val="en-US" w:eastAsia="zh-CN"/>
              </w:rPr>
            </w:pPr>
            <w:r>
              <w:rPr>
                <w:rFonts w:hint="eastAsia" w:ascii="宋体" w:hAnsi="宋体" w:eastAsia="宋体" w:cs="宋体"/>
                <w:snapToGrid w:val="0"/>
                <w:color w:val="000000"/>
                <w:spacing w:val="17"/>
                <w:kern w:val="0"/>
                <w:sz w:val="24"/>
                <w:szCs w:val="24"/>
                <w:lang w:val="en-US" w:eastAsia="zh-CN" w:bidi="ar-SA"/>
              </w:rPr>
              <w:t>本项目所属行业为：批发业；</w:t>
            </w:r>
          </w:p>
        </w:tc>
      </w:tr>
      <w:tr w14:paraId="72B0B1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705" w:type="dxa"/>
            <w:vAlign w:val="center"/>
          </w:tcPr>
          <w:p w14:paraId="190AFFF8">
            <w:pPr>
              <w:snapToGrid w:val="0"/>
              <w:spacing w:line="240" w:lineRule="auto"/>
              <w:ind w:left="0" w:leftChars="0" w:right="0" w:rightChars="0" w:firstLine="0" w:firstLineChars="0"/>
              <w:jc w:val="center"/>
              <w:rPr>
                <w:rFonts w:hint="default" w:ascii="宋体" w:eastAsia="宋体"/>
                <w:sz w:val="24"/>
                <w:lang w:val="en-US" w:eastAsia="zh-CN"/>
              </w:rPr>
            </w:pPr>
            <w:r>
              <w:rPr>
                <w:rFonts w:hint="eastAsia" w:ascii="宋体" w:eastAsia="宋体"/>
                <w:sz w:val="24"/>
                <w:lang w:val="en-US" w:eastAsia="zh-CN"/>
              </w:rPr>
              <w:t>26</w:t>
            </w:r>
          </w:p>
        </w:tc>
        <w:tc>
          <w:tcPr>
            <w:tcW w:w="974" w:type="dxa"/>
            <w:vAlign w:val="center"/>
          </w:tcPr>
          <w:p w14:paraId="44BF37B4">
            <w:pPr>
              <w:snapToGrid w:val="0"/>
              <w:spacing w:line="240" w:lineRule="auto"/>
              <w:ind w:left="0" w:leftChars="0" w:right="0" w:rightChars="0" w:firstLine="0" w:firstLineChars="0"/>
              <w:jc w:val="center"/>
              <w:rPr>
                <w:rFonts w:hint="eastAsia" w:ascii="宋体" w:hAnsi="宋体" w:eastAsia="宋体" w:cs="宋体"/>
                <w:snapToGrid w:val="0"/>
                <w:color w:val="000000"/>
                <w:spacing w:val="-6"/>
                <w:kern w:val="0"/>
                <w:sz w:val="24"/>
                <w:szCs w:val="24"/>
                <w:lang w:val="en-US" w:eastAsia="zh-CN" w:bidi="ar-SA"/>
              </w:rPr>
            </w:pPr>
            <w:r>
              <w:rPr>
                <w:rFonts w:hint="eastAsia" w:ascii="宋体" w:hAnsi="宋体" w:eastAsia="宋体" w:cs="宋体"/>
                <w:snapToGrid w:val="0"/>
                <w:color w:val="000000"/>
                <w:spacing w:val="-6"/>
                <w:kern w:val="0"/>
                <w:sz w:val="24"/>
                <w:szCs w:val="24"/>
                <w:lang w:val="en-US" w:eastAsia="zh-CN" w:bidi="ar-SA"/>
              </w:rPr>
              <w:t>特别提醒</w:t>
            </w:r>
          </w:p>
        </w:tc>
        <w:tc>
          <w:tcPr>
            <w:tcW w:w="8283" w:type="dxa"/>
            <w:vAlign w:val="center"/>
          </w:tcPr>
          <w:p w14:paraId="62F5D549">
            <w:pPr>
              <w:snapToGrid w:val="0"/>
              <w:spacing w:line="240" w:lineRule="auto"/>
              <w:ind w:left="0" w:leftChars="0" w:right="0" w:rightChars="0" w:firstLine="0" w:firstLineChars="0"/>
              <w:jc w:val="left"/>
              <w:rPr>
                <w:rFonts w:ascii="宋体" w:eastAsia="宋体"/>
                <w:sz w:val="24"/>
              </w:rPr>
            </w:pPr>
            <w:r>
              <w:rPr>
                <w:rFonts w:hint="eastAsia" w:ascii="宋体" w:hAnsi="宋体" w:eastAsia="宋体" w:cs="宋体"/>
                <w:snapToGrid w:val="0"/>
                <w:color w:val="000000"/>
                <w:spacing w:val="3"/>
                <w:kern w:val="0"/>
                <w:sz w:val="24"/>
                <w:szCs w:val="24"/>
                <w:lang w:val="en-US" w:eastAsia="zh-CN" w:bidi="ar-SA"/>
              </w:rPr>
              <w:t>询价文件中如出现前后不一致情况，均以前附表内容为准，本次询价文件由采购人及招标代理机构解释。</w:t>
            </w:r>
          </w:p>
        </w:tc>
      </w:tr>
    </w:tbl>
    <w:p w14:paraId="086BAD38">
      <w:pPr>
        <w:pStyle w:val="4"/>
        <w:spacing w:line="296" w:lineRule="auto"/>
      </w:pPr>
    </w:p>
    <w:p w14:paraId="0B866F45">
      <w:pPr>
        <w:spacing w:before="78" w:line="219" w:lineRule="auto"/>
        <w:ind w:left="502"/>
        <w:rPr>
          <w:rFonts w:ascii="宋体" w:hAnsi="宋体" w:eastAsia="宋体" w:cs="宋体"/>
          <w:b/>
          <w:bCs/>
          <w:spacing w:val="-13"/>
          <w:sz w:val="24"/>
          <w:szCs w:val="24"/>
        </w:rPr>
      </w:pPr>
    </w:p>
    <w:p w14:paraId="6B02F98D">
      <w:pPr>
        <w:spacing w:before="78" w:line="219" w:lineRule="auto"/>
        <w:ind w:left="502"/>
        <w:rPr>
          <w:rFonts w:ascii="宋体" w:hAnsi="宋体" w:eastAsia="宋体" w:cs="宋体"/>
          <w:sz w:val="24"/>
          <w:szCs w:val="24"/>
        </w:rPr>
      </w:pPr>
      <w:r>
        <w:rPr>
          <w:rFonts w:ascii="宋体" w:hAnsi="宋体" w:eastAsia="宋体" w:cs="宋体"/>
          <w:b/>
          <w:bCs/>
          <w:spacing w:val="-13"/>
          <w:sz w:val="24"/>
          <w:szCs w:val="24"/>
        </w:rPr>
        <w:t>一、说明</w:t>
      </w:r>
    </w:p>
    <w:p w14:paraId="076AAF92">
      <w:pPr>
        <w:spacing w:before="195" w:line="219" w:lineRule="auto"/>
        <w:ind w:left="517"/>
        <w:rPr>
          <w:rFonts w:ascii="宋体" w:hAnsi="宋体" w:eastAsia="宋体" w:cs="宋体"/>
          <w:sz w:val="24"/>
          <w:szCs w:val="24"/>
        </w:rPr>
      </w:pPr>
      <w:r>
        <w:rPr>
          <w:rFonts w:ascii="Times New Roman" w:hAnsi="Times New Roman" w:eastAsia="Times New Roman" w:cs="Times New Roman"/>
          <w:spacing w:val="-6"/>
          <w:sz w:val="24"/>
          <w:szCs w:val="24"/>
        </w:rPr>
        <w:t>1</w:t>
      </w:r>
      <w:r>
        <w:rPr>
          <w:rFonts w:ascii="宋体" w:hAnsi="宋体" w:eastAsia="宋体" w:cs="宋体"/>
          <w:spacing w:val="-6"/>
          <w:sz w:val="24"/>
          <w:szCs w:val="24"/>
        </w:rPr>
        <w:t>、适用范围与资金来源</w:t>
      </w:r>
    </w:p>
    <w:p w14:paraId="01FF3953">
      <w:pPr>
        <w:spacing w:before="194" w:line="218" w:lineRule="auto"/>
        <w:ind w:left="517"/>
        <w:rPr>
          <w:rFonts w:ascii="宋体" w:hAnsi="宋体" w:eastAsia="宋体" w:cs="宋体"/>
          <w:sz w:val="24"/>
          <w:szCs w:val="24"/>
        </w:rPr>
      </w:pPr>
      <w:r>
        <w:rPr>
          <w:rFonts w:ascii="Times New Roman" w:hAnsi="Times New Roman" w:eastAsia="Times New Roman" w:cs="Times New Roman"/>
          <w:spacing w:val="-2"/>
          <w:sz w:val="24"/>
          <w:szCs w:val="24"/>
        </w:rPr>
        <w:t>1.1</w:t>
      </w:r>
      <w:r>
        <w:rPr>
          <w:rFonts w:ascii="宋体" w:hAnsi="宋体" w:eastAsia="宋体" w:cs="宋体"/>
          <w:spacing w:val="-2"/>
          <w:sz w:val="24"/>
          <w:szCs w:val="24"/>
        </w:rPr>
        <w:t>本询价文件仅适用于《前附表》中所叙述的询价采购项目。</w:t>
      </w:r>
    </w:p>
    <w:p w14:paraId="3B9B7D9F">
      <w:pPr>
        <w:spacing w:before="196" w:line="219" w:lineRule="auto"/>
        <w:ind w:left="517"/>
        <w:rPr>
          <w:rFonts w:ascii="宋体" w:hAnsi="宋体" w:eastAsia="宋体" w:cs="宋体"/>
          <w:sz w:val="24"/>
          <w:szCs w:val="24"/>
        </w:rPr>
      </w:pPr>
      <w:r>
        <w:rPr>
          <w:rFonts w:ascii="Times New Roman" w:hAnsi="Times New Roman" w:eastAsia="Times New Roman" w:cs="Times New Roman"/>
          <w:spacing w:val="-2"/>
          <w:sz w:val="24"/>
          <w:szCs w:val="24"/>
        </w:rPr>
        <w:t>1.2</w:t>
      </w:r>
      <w:r>
        <w:rPr>
          <w:rFonts w:ascii="宋体" w:hAnsi="宋体" w:eastAsia="宋体" w:cs="宋体"/>
          <w:spacing w:val="-2"/>
          <w:sz w:val="24"/>
          <w:szCs w:val="24"/>
        </w:rPr>
        <w:t>凡超出《前附表》所列采购预算的响应文件均不予接受。</w:t>
      </w:r>
    </w:p>
    <w:p w14:paraId="3D00CD83">
      <w:pPr>
        <w:spacing w:before="194" w:line="295" w:lineRule="auto"/>
        <w:ind w:left="25" w:right="13" w:firstLine="491"/>
        <w:rPr>
          <w:rFonts w:ascii="宋体" w:hAnsi="宋体" w:eastAsia="宋体" w:cs="宋体"/>
          <w:sz w:val="24"/>
          <w:szCs w:val="24"/>
        </w:rPr>
      </w:pPr>
      <w:r>
        <w:rPr>
          <w:rFonts w:ascii="Times New Roman" w:hAnsi="Times New Roman" w:eastAsia="Times New Roman" w:cs="Times New Roman"/>
          <w:sz w:val="24"/>
          <w:szCs w:val="24"/>
        </w:rPr>
        <w:t>1.3</w:t>
      </w:r>
      <w:r>
        <w:rPr>
          <w:rFonts w:ascii="宋体" w:hAnsi="宋体" w:eastAsia="宋体" w:cs="宋体"/>
          <w:sz w:val="24"/>
          <w:szCs w:val="24"/>
        </w:rPr>
        <w:t>采购人已获得上述资金，并计划将一部分或全部费用用于支付本次询价</w:t>
      </w:r>
      <w:r>
        <w:rPr>
          <w:rFonts w:ascii="宋体" w:hAnsi="宋体" w:eastAsia="宋体" w:cs="宋体"/>
          <w:spacing w:val="-4"/>
          <w:sz w:val="24"/>
          <w:szCs w:val="24"/>
        </w:rPr>
        <w:t>后所签</w:t>
      </w:r>
      <w:r>
        <w:rPr>
          <w:rFonts w:ascii="宋体" w:hAnsi="宋体" w:eastAsia="宋体" w:cs="宋体"/>
          <w:spacing w:val="-2"/>
          <w:sz w:val="24"/>
          <w:szCs w:val="24"/>
        </w:rPr>
        <w:t>订的合同项下的合格款项。</w:t>
      </w:r>
    </w:p>
    <w:p w14:paraId="2CAB73CC">
      <w:pPr>
        <w:spacing w:before="195" w:line="218" w:lineRule="auto"/>
        <w:ind w:left="517"/>
        <w:rPr>
          <w:rFonts w:ascii="宋体" w:hAnsi="宋体" w:eastAsia="宋体" w:cs="宋体"/>
          <w:sz w:val="24"/>
          <w:szCs w:val="24"/>
        </w:rPr>
      </w:pPr>
      <w:r>
        <w:rPr>
          <w:rFonts w:ascii="Times New Roman" w:hAnsi="Times New Roman" w:eastAsia="Times New Roman" w:cs="Times New Roman"/>
          <w:spacing w:val="-2"/>
          <w:sz w:val="24"/>
          <w:szCs w:val="24"/>
        </w:rPr>
        <w:t>1.4</w:t>
      </w:r>
      <w:r>
        <w:rPr>
          <w:rFonts w:ascii="宋体" w:hAnsi="宋体" w:eastAsia="宋体" w:cs="宋体"/>
          <w:spacing w:val="-2"/>
          <w:sz w:val="24"/>
          <w:szCs w:val="24"/>
        </w:rPr>
        <w:t>本询价文件有关条款由采购代理机构负责解释。</w:t>
      </w:r>
    </w:p>
    <w:p w14:paraId="7F36689B">
      <w:pPr>
        <w:spacing w:before="196" w:line="219" w:lineRule="auto"/>
        <w:ind w:left="494"/>
        <w:rPr>
          <w:rFonts w:ascii="宋体" w:hAnsi="宋体" w:eastAsia="宋体" w:cs="宋体"/>
          <w:sz w:val="24"/>
          <w:szCs w:val="24"/>
        </w:rPr>
      </w:pPr>
      <w:r>
        <w:rPr>
          <w:rFonts w:ascii="Times New Roman" w:hAnsi="Times New Roman" w:eastAsia="Times New Roman" w:cs="Times New Roman"/>
          <w:spacing w:val="-7"/>
          <w:sz w:val="24"/>
          <w:szCs w:val="24"/>
        </w:rPr>
        <w:t>2</w:t>
      </w:r>
      <w:r>
        <w:rPr>
          <w:rFonts w:ascii="宋体" w:hAnsi="宋体" w:eastAsia="宋体" w:cs="宋体"/>
          <w:spacing w:val="-7"/>
          <w:sz w:val="24"/>
          <w:szCs w:val="24"/>
        </w:rPr>
        <w:t>、采购人</w:t>
      </w:r>
    </w:p>
    <w:p w14:paraId="621D7989">
      <w:pPr>
        <w:spacing w:before="196" w:line="356" w:lineRule="auto"/>
        <w:ind w:left="27" w:right="13" w:firstLine="418"/>
        <w:rPr>
          <w:rFonts w:ascii="宋体" w:hAnsi="宋体" w:eastAsia="宋体" w:cs="宋体"/>
          <w:sz w:val="24"/>
          <w:szCs w:val="24"/>
        </w:rPr>
      </w:pPr>
      <w:r>
        <w:rPr>
          <w:rFonts w:ascii="Times New Roman" w:hAnsi="Times New Roman" w:eastAsia="Times New Roman" w:cs="Times New Roman"/>
          <w:spacing w:val="1"/>
          <w:sz w:val="24"/>
          <w:szCs w:val="24"/>
        </w:rPr>
        <w:t>“</w:t>
      </w:r>
      <w:r>
        <w:rPr>
          <w:rFonts w:ascii="宋体" w:hAnsi="宋体" w:eastAsia="宋体" w:cs="宋体"/>
          <w:spacing w:val="1"/>
          <w:sz w:val="24"/>
          <w:szCs w:val="24"/>
        </w:rPr>
        <w:t>采购人</w:t>
      </w:r>
      <w:r>
        <w:rPr>
          <w:rFonts w:ascii="Times New Roman" w:hAnsi="Times New Roman" w:eastAsia="Times New Roman" w:cs="Times New Roman"/>
          <w:spacing w:val="1"/>
          <w:sz w:val="24"/>
          <w:szCs w:val="24"/>
        </w:rPr>
        <w:t>”</w:t>
      </w:r>
      <w:r>
        <w:rPr>
          <w:rFonts w:ascii="宋体" w:hAnsi="宋体" w:eastAsia="宋体" w:cs="宋体"/>
          <w:spacing w:val="1"/>
          <w:sz w:val="24"/>
          <w:szCs w:val="24"/>
        </w:rPr>
        <w:t>亦称</w:t>
      </w:r>
      <w:r>
        <w:rPr>
          <w:rFonts w:ascii="Times New Roman" w:hAnsi="Times New Roman" w:eastAsia="Times New Roman" w:cs="Times New Roman"/>
          <w:spacing w:val="1"/>
          <w:sz w:val="24"/>
          <w:szCs w:val="24"/>
        </w:rPr>
        <w:t>“</w:t>
      </w:r>
      <w:r>
        <w:rPr>
          <w:rFonts w:ascii="宋体" w:hAnsi="宋体" w:eastAsia="宋体" w:cs="宋体"/>
          <w:spacing w:val="1"/>
          <w:sz w:val="24"/>
          <w:szCs w:val="24"/>
        </w:rPr>
        <w:t>用户方</w:t>
      </w:r>
      <w:r>
        <w:rPr>
          <w:rFonts w:ascii="Times New Roman" w:hAnsi="Times New Roman" w:eastAsia="Times New Roman" w:cs="Times New Roman"/>
          <w:spacing w:val="1"/>
          <w:sz w:val="24"/>
          <w:szCs w:val="24"/>
        </w:rPr>
        <w:t>”</w:t>
      </w:r>
      <w:r>
        <w:rPr>
          <w:rFonts w:ascii="宋体" w:hAnsi="宋体" w:eastAsia="宋体" w:cs="宋体"/>
          <w:spacing w:val="1"/>
          <w:sz w:val="24"/>
          <w:szCs w:val="24"/>
        </w:rPr>
        <w:t>或</w:t>
      </w:r>
      <w:r>
        <w:rPr>
          <w:rFonts w:ascii="Times New Roman" w:hAnsi="Times New Roman" w:eastAsia="Times New Roman" w:cs="Times New Roman"/>
          <w:spacing w:val="1"/>
          <w:sz w:val="24"/>
          <w:szCs w:val="24"/>
        </w:rPr>
        <w:t>“</w:t>
      </w:r>
      <w:r>
        <w:rPr>
          <w:rFonts w:ascii="宋体" w:hAnsi="宋体" w:eastAsia="宋体" w:cs="宋体"/>
          <w:spacing w:val="1"/>
          <w:sz w:val="24"/>
          <w:szCs w:val="24"/>
        </w:rPr>
        <w:t>买方</w:t>
      </w:r>
      <w:r>
        <w:rPr>
          <w:rFonts w:ascii="Times New Roman" w:hAnsi="Times New Roman" w:eastAsia="Times New Roman" w:cs="Times New Roman"/>
          <w:spacing w:val="1"/>
          <w:sz w:val="24"/>
          <w:szCs w:val="24"/>
        </w:rPr>
        <w:t>”</w:t>
      </w:r>
      <w:r>
        <w:rPr>
          <w:rFonts w:ascii="宋体" w:hAnsi="宋体" w:eastAsia="宋体" w:cs="宋体"/>
          <w:spacing w:val="1"/>
          <w:sz w:val="24"/>
          <w:szCs w:val="24"/>
        </w:rPr>
        <w:t>系指《前附表》列明的、获得资金的国</w:t>
      </w:r>
      <w:r>
        <w:rPr>
          <w:rFonts w:ascii="宋体" w:hAnsi="宋体" w:eastAsia="宋体" w:cs="宋体"/>
          <w:sz w:val="24"/>
          <w:szCs w:val="24"/>
        </w:rPr>
        <w:t>家机</w:t>
      </w:r>
      <w:r>
        <w:rPr>
          <w:rFonts w:ascii="宋体" w:hAnsi="宋体" w:eastAsia="宋体" w:cs="宋体"/>
          <w:spacing w:val="-1"/>
          <w:sz w:val="24"/>
          <w:szCs w:val="24"/>
        </w:rPr>
        <w:t>关、企</w:t>
      </w:r>
      <w:r>
        <w:rPr>
          <w:rFonts w:ascii="宋体" w:hAnsi="宋体" w:eastAsia="宋体" w:cs="宋体"/>
          <w:spacing w:val="-2"/>
          <w:sz w:val="24"/>
          <w:szCs w:val="24"/>
        </w:rPr>
        <w:t>事业单位、团体组织或者其他社会组织。</w:t>
      </w:r>
    </w:p>
    <w:p w14:paraId="7365D0F4">
      <w:pPr>
        <w:spacing w:before="195" w:line="219" w:lineRule="auto"/>
        <w:ind w:left="499"/>
        <w:rPr>
          <w:rFonts w:ascii="宋体" w:hAnsi="宋体" w:eastAsia="宋体" w:cs="宋体"/>
          <w:sz w:val="24"/>
          <w:szCs w:val="24"/>
        </w:rPr>
      </w:pPr>
      <w:r>
        <w:rPr>
          <w:rFonts w:ascii="Times New Roman" w:hAnsi="Times New Roman" w:eastAsia="Times New Roman" w:cs="Times New Roman"/>
          <w:spacing w:val="-6"/>
          <w:sz w:val="24"/>
          <w:szCs w:val="24"/>
        </w:rPr>
        <w:t>3</w:t>
      </w:r>
      <w:r>
        <w:rPr>
          <w:rFonts w:ascii="宋体" w:hAnsi="宋体" w:eastAsia="宋体" w:cs="宋体"/>
          <w:spacing w:val="-6"/>
          <w:sz w:val="24"/>
          <w:szCs w:val="24"/>
        </w:rPr>
        <w:t>、采购代理机构</w:t>
      </w:r>
    </w:p>
    <w:p w14:paraId="540F469A">
      <w:pPr>
        <w:spacing w:before="195" w:line="218" w:lineRule="auto"/>
        <w:ind w:left="497"/>
        <w:rPr>
          <w:rFonts w:ascii="宋体" w:hAnsi="宋体" w:eastAsia="宋体" w:cs="宋体"/>
          <w:sz w:val="24"/>
          <w:szCs w:val="24"/>
        </w:rPr>
      </w:pPr>
      <w:r>
        <w:rPr>
          <w:rFonts w:ascii="宋体" w:hAnsi="宋体" w:eastAsia="宋体" w:cs="宋体"/>
          <w:spacing w:val="-2"/>
          <w:sz w:val="24"/>
          <w:szCs w:val="24"/>
        </w:rPr>
        <w:t>采购代理机构系指接受采购人委托组织本次询价的机构。</w:t>
      </w:r>
    </w:p>
    <w:p w14:paraId="2B83DD32">
      <w:pPr>
        <w:spacing w:before="197" w:line="219" w:lineRule="auto"/>
        <w:ind w:left="493"/>
        <w:rPr>
          <w:rFonts w:ascii="宋体" w:hAnsi="宋体" w:eastAsia="宋体" w:cs="宋体"/>
          <w:sz w:val="24"/>
          <w:szCs w:val="24"/>
        </w:rPr>
      </w:pPr>
      <w:r>
        <w:rPr>
          <w:rFonts w:ascii="Times New Roman" w:hAnsi="Times New Roman" w:eastAsia="Times New Roman" w:cs="Times New Roman"/>
          <w:spacing w:val="-5"/>
          <w:sz w:val="24"/>
          <w:szCs w:val="24"/>
        </w:rPr>
        <w:t>4</w:t>
      </w:r>
      <w:r>
        <w:rPr>
          <w:rFonts w:ascii="宋体" w:hAnsi="宋体" w:eastAsia="宋体" w:cs="宋体"/>
          <w:spacing w:val="-5"/>
          <w:sz w:val="24"/>
          <w:szCs w:val="24"/>
        </w:rPr>
        <w:t>、合格的供应商</w:t>
      </w:r>
    </w:p>
    <w:p w14:paraId="11C38A41">
      <w:pPr>
        <w:spacing w:before="195" w:line="219" w:lineRule="auto"/>
        <w:ind w:left="493"/>
        <w:rPr>
          <w:rFonts w:ascii="宋体" w:hAnsi="宋体" w:eastAsia="宋体" w:cs="宋体"/>
          <w:sz w:val="24"/>
          <w:szCs w:val="24"/>
        </w:rPr>
      </w:pPr>
      <w:r>
        <w:rPr>
          <w:rFonts w:ascii="Times New Roman" w:hAnsi="Times New Roman" w:eastAsia="Times New Roman" w:cs="Times New Roman"/>
          <w:spacing w:val="-1"/>
          <w:sz w:val="24"/>
          <w:szCs w:val="24"/>
        </w:rPr>
        <w:t>4.1“</w:t>
      </w:r>
      <w:r>
        <w:rPr>
          <w:rFonts w:ascii="宋体" w:hAnsi="宋体" w:eastAsia="宋体" w:cs="宋体"/>
          <w:spacing w:val="-1"/>
          <w:sz w:val="24"/>
          <w:szCs w:val="24"/>
        </w:rPr>
        <w:t>供应商</w:t>
      </w:r>
      <w:r>
        <w:rPr>
          <w:rFonts w:ascii="Times New Roman" w:hAnsi="Times New Roman" w:eastAsia="Times New Roman" w:cs="Times New Roman"/>
          <w:spacing w:val="-1"/>
          <w:sz w:val="24"/>
          <w:szCs w:val="24"/>
        </w:rPr>
        <w:t>”</w:t>
      </w:r>
      <w:r>
        <w:rPr>
          <w:rFonts w:ascii="宋体" w:hAnsi="宋体" w:eastAsia="宋体" w:cs="宋体"/>
          <w:spacing w:val="-1"/>
          <w:sz w:val="24"/>
          <w:szCs w:val="24"/>
        </w:rPr>
        <w:t>系指向采购人提供货物的法人、</w:t>
      </w:r>
      <w:r>
        <w:rPr>
          <w:rFonts w:ascii="宋体" w:hAnsi="宋体" w:eastAsia="宋体" w:cs="宋体"/>
          <w:spacing w:val="-2"/>
          <w:sz w:val="24"/>
          <w:szCs w:val="24"/>
        </w:rPr>
        <w:t>其他组织或者自然人。</w:t>
      </w:r>
    </w:p>
    <w:p w14:paraId="1AE1D81A">
      <w:pPr>
        <w:spacing w:before="197" w:line="356" w:lineRule="auto"/>
        <w:ind w:left="28" w:right="13" w:firstLine="464"/>
        <w:rPr>
          <w:rFonts w:ascii="宋体" w:hAnsi="宋体" w:eastAsia="宋体" w:cs="宋体"/>
          <w:sz w:val="24"/>
          <w:szCs w:val="24"/>
        </w:rPr>
      </w:pPr>
      <w:r>
        <w:rPr>
          <w:rFonts w:ascii="Times New Roman" w:hAnsi="Times New Roman" w:eastAsia="Times New Roman" w:cs="Times New Roman"/>
          <w:spacing w:val="1"/>
          <w:sz w:val="24"/>
          <w:szCs w:val="24"/>
        </w:rPr>
        <w:t>4.2</w:t>
      </w:r>
      <w:r>
        <w:rPr>
          <w:rFonts w:ascii="宋体" w:hAnsi="宋体" w:eastAsia="宋体" w:cs="宋体"/>
          <w:spacing w:val="1"/>
          <w:sz w:val="24"/>
          <w:szCs w:val="24"/>
        </w:rPr>
        <w:t>符合询价文件《询价公告》中的资格要求（准入条</w:t>
      </w:r>
      <w:r>
        <w:rPr>
          <w:rFonts w:ascii="宋体" w:hAnsi="宋体" w:eastAsia="宋体" w:cs="宋体"/>
          <w:sz w:val="24"/>
          <w:szCs w:val="24"/>
        </w:rPr>
        <w:t>件）的制造商、代理</w:t>
      </w:r>
      <w:r>
        <w:rPr>
          <w:rFonts w:ascii="宋体" w:hAnsi="宋体" w:eastAsia="宋体" w:cs="宋体"/>
          <w:spacing w:val="-5"/>
          <w:sz w:val="24"/>
          <w:szCs w:val="24"/>
        </w:rPr>
        <w:t>商或经</w:t>
      </w:r>
      <w:r>
        <w:rPr>
          <w:rFonts w:ascii="宋体" w:hAnsi="宋体" w:eastAsia="宋体" w:cs="宋体"/>
          <w:spacing w:val="-2"/>
          <w:sz w:val="24"/>
          <w:szCs w:val="24"/>
        </w:rPr>
        <w:t>销商均为合格的供应商。</w:t>
      </w:r>
    </w:p>
    <w:p w14:paraId="23BF7569">
      <w:pPr>
        <w:spacing w:before="194" w:line="294" w:lineRule="auto"/>
        <w:ind w:left="24" w:right="13" w:firstLine="468"/>
        <w:rPr>
          <w:rFonts w:ascii="宋体" w:hAnsi="宋体" w:eastAsia="宋体" w:cs="宋体"/>
          <w:sz w:val="24"/>
          <w:szCs w:val="24"/>
        </w:rPr>
      </w:pPr>
      <w:r>
        <w:rPr>
          <w:rFonts w:ascii="Times New Roman" w:hAnsi="Times New Roman" w:eastAsia="Times New Roman" w:cs="Times New Roman"/>
          <w:spacing w:val="1"/>
          <w:sz w:val="24"/>
          <w:szCs w:val="24"/>
        </w:rPr>
        <w:t>4.3</w:t>
      </w:r>
      <w:r>
        <w:rPr>
          <w:rFonts w:ascii="宋体" w:hAnsi="宋体" w:eastAsia="宋体" w:cs="宋体"/>
          <w:spacing w:val="1"/>
          <w:sz w:val="24"/>
          <w:szCs w:val="24"/>
        </w:rPr>
        <w:t>供应商必须遵守《中华人民共和国政府采购法》等</w:t>
      </w:r>
      <w:r>
        <w:rPr>
          <w:rFonts w:ascii="宋体" w:hAnsi="宋体" w:eastAsia="宋体" w:cs="宋体"/>
          <w:sz w:val="24"/>
          <w:szCs w:val="24"/>
        </w:rPr>
        <w:t>有关法律法规、规章</w:t>
      </w:r>
      <w:r>
        <w:rPr>
          <w:rFonts w:ascii="宋体" w:hAnsi="宋体" w:eastAsia="宋体" w:cs="宋体"/>
          <w:spacing w:val="-2"/>
          <w:sz w:val="24"/>
          <w:szCs w:val="24"/>
        </w:rPr>
        <w:t>制度、条例及询价文件的规定。</w:t>
      </w:r>
    </w:p>
    <w:p w14:paraId="51506560">
      <w:pPr>
        <w:spacing w:before="197" w:line="294" w:lineRule="auto"/>
        <w:ind w:left="43" w:right="13" w:firstLine="449"/>
        <w:rPr>
          <w:rFonts w:ascii="宋体" w:hAnsi="宋体" w:eastAsia="宋体" w:cs="宋体"/>
          <w:sz w:val="24"/>
          <w:szCs w:val="24"/>
        </w:rPr>
      </w:pPr>
      <w:r>
        <w:rPr>
          <w:rFonts w:ascii="Times New Roman" w:hAnsi="Times New Roman" w:eastAsia="Times New Roman" w:cs="Times New Roman"/>
          <w:sz w:val="24"/>
          <w:szCs w:val="24"/>
        </w:rPr>
        <w:t>4.4</w:t>
      </w:r>
      <w:r>
        <w:rPr>
          <w:rFonts w:ascii="宋体" w:hAnsi="宋体" w:eastAsia="宋体" w:cs="宋体"/>
          <w:sz w:val="24"/>
          <w:szCs w:val="24"/>
        </w:rPr>
        <w:t>只有在法律上和财务上独立、合法运作并独立于采购人和采购代理机构</w:t>
      </w:r>
      <w:r>
        <w:rPr>
          <w:rFonts w:ascii="宋体" w:hAnsi="宋体" w:eastAsia="宋体" w:cs="宋体"/>
          <w:spacing w:val="-10"/>
          <w:sz w:val="24"/>
          <w:szCs w:val="24"/>
        </w:rPr>
        <w:t>的供应</w:t>
      </w:r>
      <w:r>
        <w:rPr>
          <w:rFonts w:ascii="宋体" w:hAnsi="宋体" w:eastAsia="宋体" w:cs="宋体"/>
          <w:spacing w:val="-3"/>
          <w:sz w:val="24"/>
          <w:szCs w:val="24"/>
        </w:rPr>
        <w:t>商才能参加报价。</w:t>
      </w:r>
    </w:p>
    <w:p w14:paraId="34D7ACB7">
      <w:pPr>
        <w:spacing w:before="196" w:line="219" w:lineRule="auto"/>
        <w:ind w:left="500"/>
        <w:rPr>
          <w:rFonts w:ascii="宋体" w:hAnsi="宋体" w:eastAsia="宋体" w:cs="宋体"/>
          <w:sz w:val="24"/>
          <w:szCs w:val="24"/>
        </w:rPr>
      </w:pPr>
      <w:r>
        <w:rPr>
          <w:rFonts w:ascii="Times New Roman" w:hAnsi="Times New Roman" w:eastAsia="Times New Roman" w:cs="Times New Roman"/>
          <w:spacing w:val="-7"/>
          <w:sz w:val="24"/>
          <w:szCs w:val="24"/>
        </w:rPr>
        <w:t>5</w:t>
      </w:r>
      <w:r>
        <w:rPr>
          <w:rFonts w:ascii="宋体" w:hAnsi="宋体" w:eastAsia="宋体" w:cs="宋体"/>
          <w:spacing w:val="-7"/>
          <w:sz w:val="24"/>
          <w:szCs w:val="24"/>
        </w:rPr>
        <w:t>、合格的货物</w:t>
      </w:r>
    </w:p>
    <w:p w14:paraId="36B600F4">
      <w:pPr>
        <w:spacing w:before="195" w:line="356" w:lineRule="auto"/>
        <w:ind w:left="43" w:right="13" w:firstLine="457"/>
        <w:rPr>
          <w:rFonts w:ascii="宋体" w:hAnsi="宋体" w:eastAsia="宋体" w:cs="宋体"/>
          <w:sz w:val="24"/>
          <w:szCs w:val="24"/>
        </w:rPr>
      </w:pPr>
      <w:r>
        <w:rPr>
          <w:rFonts w:ascii="Times New Roman" w:hAnsi="Times New Roman" w:eastAsia="Times New Roman" w:cs="Times New Roman"/>
          <w:spacing w:val="3"/>
          <w:sz w:val="24"/>
          <w:szCs w:val="24"/>
        </w:rPr>
        <w:t>5.1“</w:t>
      </w:r>
      <w:r>
        <w:rPr>
          <w:rFonts w:ascii="宋体" w:hAnsi="宋体" w:eastAsia="宋体" w:cs="宋体"/>
          <w:spacing w:val="3"/>
          <w:sz w:val="24"/>
          <w:szCs w:val="24"/>
        </w:rPr>
        <w:t>货物</w:t>
      </w:r>
      <w:r>
        <w:rPr>
          <w:rFonts w:ascii="Times New Roman" w:hAnsi="Times New Roman" w:eastAsia="Times New Roman" w:cs="Times New Roman"/>
          <w:spacing w:val="3"/>
          <w:sz w:val="24"/>
          <w:szCs w:val="24"/>
        </w:rPr>
        <w:t>”</w:t>
      </w:r>
      <w:r>
        <w:rPr>
          <w:rFonts w:ascii="宋体" w:hAnsi="宋体" w:eastAsia="宋体" w:cs="宋体"/>
          <w:spacing w:val="3"/>
          <w:sz w:val="24"/>
          <w:szCs w:val="24"/>
        </w:rPr>
        <w:t>系指供应商按询价文件规定，须向采购人提供的各种形态和种类</w:t>
      </w:r>
      <w:r>
        <w:rPr>
          <w:rFonts w:ascii="宋体" w:hAnsi="宋体" w:eastAsia="宋体" w:cs="宋体"/>
          <w:spacing w:val="-3"/>
          <w:sz w:val="24"/>
          <w:szCs w:val="24"/>
        </w:rPr>
        <w:t>的物品，包括原材料、燃料、设备、产品等。</w:t>
      </w:r>
    </w:p>
    <w:p w14:paraId="7E1A1DA2">
      <w:pPr>
        <w:spacing w:before="195" w:line="356" w:lineRule="auto"/>
        <w:ind w:left="43" w:right="13" w:firstLine="457"/>
        <w:rPr>
          <w:rFonts w:ascii="Times New Roman" w:hAnsi="Times New Roman" w:eastAsia="Times New Roman" w:cs="Times New Roman"/>
          <w:spacing w:val="3"/>
          <w:sz w:val="24"/>
          <w:szCs w:val="24"/>
        </w:rPr>
      </w:pPr>
      <w:r>
        <w:rPr>
          <w:rFonts w:ascii="Times New Roman" w:hAnsi="Times New Roman" w:eastAsia="Times New Roman" w:cs="Times New Roman"/>
          <w:spacing w:val="3"/>
          <w:sz w:val="24"/>
          <w:szCs w:val="24"/>
        </w:rPr>
        <w:t>（1）供应商必须按询价文件及合同的要求，准时提供货物及其他材料并负责所供货物、材料的包装、运输及保险。</w:t>
      </w:r>
    </w:p>
    <w:p w14:paraId="75EF7F20">
      <w:pPr>
        <w:spacing w:before="195" w:line="356" w:lineRule="auto"/>
        <w:ind w:left="43" w:right="13" w:firstLine="457"/>
        <w:rPr>
          <w:rFonts w:ascii="宋体" w:hAnsi="宋体" w:eastAsia="宋体" w:cs="宋体"/>
          <w:sz w:val="24"/>
          <w:szCs w:val="24"/>
        </w:rPr>
      </w:pPr>
      <w:r>
        <w:rPr>
          <w:rFonts w:ascii="Times New Roman" w:hAnsi="Times New Roman" w:eastAsia="Times New Roman" w:cs="Times New Roman"/>
          <w:spacing w:val="3"/>
          <w:sz w:val="24"/>
          <w:szCs w:val="24"/>
        </w:rPr>
        <w:t>（2）供应商须提供能</w:t>
      </w:r>
      <w:r>
        <w:rPr>
          <w:rFonts w:ascii="宋体" w:hAnsi="宋体" w:eastAsia="宋体" w:cs="宋体"/>
          <w:spacing w:val="-2"/>
          <w:sz w:val="24"/>
          <w:szCs w:val="24"/>
        </w:rPr>
        <w:t>证明货物合格性和符合询价文件规定的文件。</w:t>
      </w:r>
    </w:p>
    <w:p w14:paraId="5572B8A8">
      <w:pPr>
        <w:spacing w:before="196" w:line="219" w:lineRule="auto"/>
        <w:ind w:left="500"/>
        <w:rPr>
          <w:rFonts w:ascii="宋体" w:hAnsi="宋体" w:eastAsia="宋体" w:cs="宋体"/>
          <w:sz w:val="24"/>
          <w:szCs w:val="24"/>
        </w:rPr>
      </w:pPr>
      <w:r>
        <w:rPr>
          <w:rFonts w:ascii="Times New Roman" w:hAnsi="Times New Roman" w:eastAsia="Times New Roman" w:cs="Times New Roman"/>
          <w:spacing w:val="-1"/>
          <w:sz w:val="24"/>
          <w:szCs w:val="24"/>
        </w:rPr>
        <w:t>5.2</w:t>
      </w:r>
      <w:r>
        <w:rPr>
          <w:rFonts w:ascii="宋体" w:hAnsi="宋体" w:eastAsia="宋体" w:cs="宋体"/>
          <w:spacing w:val="-1"/>
          <w:sz w:val="24"/>
          <w:szCs w:val="24"/>
        </w:rPr>
        <w:t>供应商提供所有货物必须是全新的</w:t>
      </w:r>
      <w:r>
        <w:rPr>
          <w:rFonts w:ascii="宋体" w:hAnsi="宋体" w:eastAsia="宋体" w:cs="宋体"/>
          <w:spacing w:val="-2"/>
          <w:sz w:val="24"/>
          <w:szCs w:val="24"/>
        </w:rPr>
        <w:t>、未使用过的货物。</w:t>
      </w:r>
    </w:p>
    <w:p w14:paraId="201213E0">
      <w:pPr>
        <w:spacing w:before="194" w:line="295" w:lineRule="auto"/>
        <w:ind w:left="27" w:right="13" w:firstLine="473"/>
        <w:rPr>
          <w:rFonts w:ascii="宋体" w:hAnsi="宋体" w:eastAsia="宋体" w:cs="宋体"/>
          <w:sz w:val="24"/>
          <w:szCs w:val="24"/>
        </w:rPr>
      </w:pPr>
      <w:r>
        <w:rPr>
          <w:rFonts w:ascii="Times New Roman" w:hAnsi="Times New Roman" w:eastAsia="Times New Roman" w:cs="Times New Roman"/>
          <w:sz w:val="24"/>
          <w:szCs w:val="24"/>
        </w:rPr>
        <w:t>5.3</w:t>
      </w:r>
      <w:r>
        <w:rPr>
          <w:rFonts w:ascii="宋体" w:hAnsi="宋体" w:eastAsia="宋体" w:cs="宋体"/>
          <w:sz w:val="24"/>
          <w:szCs w:val="24"/>
        </w:rPr>
        <w:t>国产的货物及其有关服务必须符合中</w:t>
      </w:r>
      <w:r>
        <w:rPr>
          <w:rFonts w:ascii="宋体" w:hAnsi="宋体" w:eastAsia="宋体" w:cs="宋体"/>
          <w:spacing w:val="-1"/>
          <w:sz w:val="24"/>
          <w:szCs w:val="24"/>
        </w:rPr>
        <w:t>华人民共和国的设计和制造生产或</w:t>
      </w:r>
      <w:r>
        <w:rPr>
          <w:rFonts w:ascii="宋体" w:hAnsi="宋体" w:eastAsia="宋体" w:cs="宋体"/>
          <w:spacing w:val="-4"/>
          <w:sz w:val="24"/>
          <w:szCs w:val="24"/>
        </w:rPr>
        <w:t>行业标准。</w:t>
      </w:r>
    </w:p>
    <w:p w14:paraId="3ECABABF">
      <w:pPr>
        <w:spacing w:before="194" w:line="319" w:lineRule="auto"/>
        <w:ind w:left="24" w:right="13" w:firstLine="476"/>
        <w:rPr>
          <w:rFonts w:ascii="宋体" w:hAnsi="宋体" w:eastAsia="宋体" w:cs="宋体"/>
          <w:sz w:val="24"/>
          <w:szCs w:val="24"/>
        </w:rPr>
      </w:pPr>
      <w:r>
        <w:rPr>
          <w:rFonts w:ascii="Times New Roman" w:hAnsi="Times New Roman" w:eastAsia="Times New Roman" w:cs="Times New Roman"/>
          <w:spacing w:val="5"/>
          <w:sz w:val="24"/>
          <w:szCs w:val="24"/>
        </w:rPr>
        <w:t>5.4</w:t>
      </w:r>
      <w:r>
        <w:rPr>
          <w:rFonts w:ascii="宋体" w:hAnsi="宋体" w:eastAsia="宋体" w:cs="宋体"/>
          <w:spacing w:val="5"/>
          <w:sz w:val="24"/>
          <w:szCs w:val="24"/>
        </w:rPr>
        <w:t>进口的货物及其有关服务必须符合原产地</w:t>
      </w:r>
      <w:r>
        <w:rPr>
          <w:rFonts w:ascii="Times New Roman" w:hAnsi="Times New Roman" w:eastAsia="Times New Roman" w:cs="Times New Roman"/>
          <w:spacing w:val="5"/>
          <w:sz w:val="24"/>
          <w:szCs w:val="24"/>
        </w:rPr>
        <w:t>/</w:t>
      </w:r>
      <w:r>
        <w:rPr>
          <w:rFonts w:ascii="宋体" w:hAnsi="宋体" w:eastAsia="宋体" w:cs="宋体"/>
          <w:spacing w:val="5"/>
          <w:sz w:val="24"/>
          <w:szCs w:val="24"/>
        </w:rPr>
        <w:t>或中华人民共和国的设计和</w:t>
      </w:r>
      <w:r>
        <w:rPr>
          <w:rFonts w:ascii="宋体" w:hAnsi="宋体" w:eastAsia="宋体" w:cs="宋体"/>
          <w:spacing w:val="4"/>
          <w:sz w:val="24"/>
          <w:szCs w:val="24"/>
        </w:rPr>
        <w:t>制造生产或行业标准。进口的货物须是具有合法的进口手续和途径，并通</w:t>
      </w:r>
      <w:r>
        <w:rPr>
          <w:rFonts w:ascii="宋体" w:hAnsi="宋体" w:eastAsia="宋体" w:cs="宋体"/>
          <w:spacing w:val="3"/>
          <w:sz w:val="24"/>
          <w:szCs w:val="24"/>
        </w:rPr>
        <w:t>过了</w:t>
      </w:r>
      <w:r>
        <w:rPr>
          <w:rFonts w:ascii="宋体" w:hAnsi="宋体" w:eastAsia="宋体" w:cs="宋体"/>
          <w:spacing w:val="-2"/>
          <w:sz w:val="24"/>
          <w:szCs w:val="24"/>
        </w:rPr>
        <w:t>中华人民共和国商检部门检验的现货。</w:t>
      </w:r>
    </w:p>
    <w:p w14:paraId="79D53AF7">
      <w:pPr>
        <w:spacing w:before="194" w:line="320" w:lineRule="auto"/>
        <w:ind w:left="22" w:right="13" w:firstLine="478"/>
        <w:rPr>
          <w:rFonts w:ascii="宋体" w:hAnsi="宋体" w:eastAsia="宋体" w:cs="宋体"/>
          <w:sz w:val="24"/>
          <w:szCs w:val="24"/>
        </w:rPr>
      </w:pPr>
      <w:r>
        <w:rPr>
          <w:rFonts w:ascii="Times New Roman" w:hAnsi="Times New Roman" w:eastAsia="Times New Roman" w:cs="Times New Roman"/>
          <w:sz w:val="24"/>
          <w:szCs w:val="24"/>
        </w:rPr>
        <w:t>5.5</w:t>
      </w:r>
      <w:r>
        <w:rPr>
          <w:rFonts w:ascii="宋体" w:hAnsi="宋体" w:eastAsia="宋体" w:cs="宋体"/>
          <w:sz w:val="24"/>
          <w:szCs w:val="24"/>
        </w:rPr>
        <w:t>供应商应保证，采购人在中华人民共和国使用该货物或货物的任何一部</w:t>
      </w:r>
      <w:r>
        <w:rPr>
          <w:rFonts w:ascii="宋体" w:hAnsi="宋体" w:eastAsia="宋体" w:cs="宋体"/>
          <w:spacing w:val="4"/>
          <w:sz w:val="24"/>
          <w:szCs w:val="24"/>
        </w:rPr>
        <w:t>分时，免受第三方提出的侵犯其专利权、商标权、著作权或其他知识产权的起</w:t>
      </w:r>
      <w:r>
        <w:rPr>
          <w:rFonts w:ascii="宋体" w:hAnsi="宋体" w:eastAsia="宋体" w:cs="宋体"/>
          <w:spacing w:val="-5"/>
          <w:sz w:val="24"/>
          <w:szCs w:val="24"/>
        </w:rPr>
        <w:t>诉。</w:t>
      </w:r>
    </w:p>
    <w:p w14:paraId="5ECCEC3B">
      <w:pPr>
        <w:spacing w:before="194" w:line="218" w:lineRule="auto"/>
        <w:ind w:left="499"/>
        <w:rPr>
          <w:rFonts w:ascii="宋体" w:hAnsi="宋体" w:eastAsia="宋体" w:cs="宋体"/>
          <w:sz w:val="24"/>
          <w:szCs w:val="24"/>
        </w:rPr>
      </w:pPr>
      <w:r>
        <w:rPr>
          <w:rFonts w:ascii="Times New Roman" w:hAnsi="Times New Roman" w:eastAsia="Times New Roman" w:cs="Times New Roman"/>
          <w:spacing w:val="-7"/>
          <w:sz w:val="24"/>
          <w:szCs w:val="24"/>
        </w:rPr>
        <w:t>6</w:t>
      </w:r>
      <w:r>
        <w:rPr>
          <w:rFonts w:ascii="宋体" w:hAnsi="宋体" w:eastAsia="宋体" w:cs="宋体"/>
          <w:spacing w:val="-7"/>
          <w:sz w:val="24"/>
          <w:szCs w:val="24"/>
        </w:rPr>
        <w:t>、报价费用</w:t>
      </w:r>
    </w:p>
    <w:p w14:paraId="1590C41B">
      <w:pPr>
        <w:spacing w:before="196" w:line="356" w:lineRule="auto"/>
        <w:ind w:left="22" w:right="72" w:firstLine="476"/>
        <w:rPr>
          <w:rFonts w:ascii="宋体" w:hAnsi="宋体" w:eastAsia="宋体" w:cs="宋体"/>
          <w:sz w:val="24"/>
          <w:szCs w:val="24"/>
        </w:rPr>
      </w:pPr>
      <w:r>
        <w:rPr>
          <w:rFonts w:ascii="宋体" w:hAnsi="宋体" w:eastAsia="宋体" w:cs="宋体"/>
          <w:spacing w:val="2"/>
          <w:sz w:val="24"/>
          <w:szCs w:val="24"/>
        </w:rPr>
        <w:t>供应商应承担所有与准备和参加询价有关的费用。不论询价的结果如何，</w:t>
      </w:r>
      <w:r>
        <w:rPr>
          <w:rFonts w:ascii="宋体" w:hAnsi="宋体" w:eastAsia="宋体" w:cs="宋体"/>
          <w:spacing w:val="-2"/>
          <w:sz w:val="24"/>
          <w:szCs w:val="24"/>
        </w:rPr>
        <w:t>采购人和采购代理机构均无义务和责任承担这些费用。</w:t>
      </w:r>
    </w:p>
    <w:p w14:paraId="2812BA2B">
      <w:pPr>
        <w:spacing w:before="35" w:line="218" w:lineRule="auto"/>
        <w:ind w:left="502"/>
        <w:rPr>
          <w:rFonts w:ascii="宋体" w:hAnsi="宋体" w:eastAsia="宋体" w:cs="宋体"/>
          <w:sz w:val="24"/>
          <w:szCs w:val="24"/>
        </w:rPr>
      </w:pPr>
      <w:r>
        <w:rPr>
          <w:rFonts w:ascii="宋体" w:hAnsi="宋体" w:eastAsia="宋体" w:cs="宋体"/>
          <w:b/>
          <w:bCs/>
          <w:spacing w:val="-5"/>
          <w:sz w:val="24"/>
          <w:szCs w:val="24"/>
        </w:rPr>
        <w:t>二、询价文件说明</w:t>
      </w:r>
    </w:p>
    <w:p w14:paraId="363BE8D2">
      <w:pPr>
        <w:spacing w:before="196" w:line="218" w:lineRule="auto"/>
        <w:ind w:left="498"/>
        <w:rPr>
          <w:rFonts w:ascii="宋体" w:hAnsi="宋体" w:eastAsia="宋体" w:cs="宋体"/>
          <w:sz w:val="24"/>
          <w:szCs w:val="24"/>
        </w:rPr>
      </w:pPr>
      <w:r>
        <w:rPr>
          <w:rFonts w:ascii="Times New Roman" w:hAnsi="Times New Roman" w:eastAsia="Times New Roman" w:cs="Times New Roman"/>
          <w:spacing w:val="-5"/>
          <w:sz w:val="24"/>
          <w:szCs w:val="24"/>
        </w:rPr>
        <w:t>7</w:t>
      </w:r>
      <w:r>
        <w:rPr>
          <w:rFonts w:ascii="宋体" w:hAnsi="宋体" w:eastAsia="宋体" w:cs="宋体"/>
          <w:spacing w:val="-5"/>
          <w:sz w:val="24"/>
          <w:szCs w:val="24"/>
        </w:rPr>
        <w:t>、询价文件构成</w:t>
      </w:r>
    </w:p>
    <w:p w14:paraId="1167E98A">
      <w:pPr>
        <w:spacing w:before="197" w:line="294" w:lineRule="auto"/>
        <w:ind w:left="29" w:right="13" w:firstLine="468"/>
        <w:rPr>
          <w:rFonts w:ascii="宋体" w:hAnsi="宋体" w:eastAsia="宋体" w:cs="宋体"/>
          <w:sz w:val="24"/>
          <w:szCs w:val="24"/>
        </w:rPr>
      </w:pPr>
      <w:r>
        <w:rPr>
          <w:rFonts w:ascii="Times New Roman" w:hAnsi="Times New Roman" w:eastAsia="Times New Roman" w:cs="Times New Roman"/>
          <w:spacing w:val="1"/>
          <w:sz w:val="24"/>
          <w:szCs w:val="24"/>
        </w:rPr>
        <w:t>7.1</w:t>
      </w:r>
      <w:r>
        <w:rPr>
          <w:rFonts w:ascii="宋体" w:hAnsi="宋体" w:eastAsia="宋体" w:cs="宋体"/>
          <w:spacing w:val="1"/>
          <w:sz w:val="24"/>
          <w:szCs w:val="24"/>
        </w:rPr>
        <w:t>询价文件用以阐明所需货物的询价以及</w:t>
      </w:r>
      <w:r>
        <w:rPr>
          <w:rFonts w:ascii="宋体" w:hAnsi="宋体" w:eastAsia="宋体" w:cs="宋体"/>
          <w:sz w:val="24"/>
          <w:szCs w:val="24"/>
        </w:rPr>
        <w:t>采购程序和相应的合同条款参考</w:t>
      </w:r>
      <w:r>
        <w:rPr>
          <w:rFonts w:ascii="宋体" w:hAnsi="宋体" w:eastAsia="宋体" w:cs="宋体"/>
          <w:spacing w:val="-6"/>
          <w:sz w:val="24"/>
          <w:szCs w:val="24"/>
        </w:rPr>
        <w:t>范本。</w:t>
      </w:r>
    </w:p>
    <w:p w14:paraId="1566A371">
      <w:pPr>
        <w:keepNext w:val="0"/>
        <w:keepLines w:val="0"/>
        <w:pageBreakBefore w:val="0"/>
        <w:widowControl/>
        <w:kinsoku/>
        <w:wordWrap w:val="0"/>
        <w:overflowPunct/>
        <w:topLinePunct w:val="0"/>
        <w:autoSpaceDE w:val="0"/>
        <w:autoSpaceDN w:val="0"/>
        <w:bidi w:val="0"/>
        <w:adjustRightInd w:val="0"/>
        <w:snapToGrid w:val="0"/>
        <w:spacing w:line="355" w:lineRule="auto"/>
        <w:ind w:left="0" w:right="0" w:firstLine="452" w:firstLineChars="200"/>
        <w:textAlignment w:val="baseline"/>
        <w:rPr>
          <w:rFonts w:ascii="宋体" w:hAnsi="宋体" w:eastAsia="宋体" w:cs="宋体"/>
          <w:spacing w:val="-7"/>
          <w:sz w:val="24"/>
          <w:szCs w:val="24"/>
        </w:rPr>
      </w:pPr>
      <w:r>
        <w:rPr>
          <w:rFonts w:ascii="宋体" w:hAnsi="宋体" w:eastAsia="宋体" w:cs="宋体"/>
          <w:spacing w:val="-7"/>
          <w:sz w:val="24"/>
          <w:szCs w:val="24"/>
        </w:rPr>
        <w:t>询价文件由下述部分组成：</w:t>
      </w:r>
    </w:p>
    <w:p w14:paraId="779E7438">
      <w:pPr>
        <w:keepNext w:val="0"/>
        <w:keepLines w:val="0"/>
        <w:pageBreakBefore w:val="0"/>
        <w:widowControl/>
        <w:kinsoku/>
        <w:wordWrap w:val="0"/>
        <w:overflowPunct/>
        <w:topLinePunct w:val="0"/>
        <w:autoSpaceDE w:val="0"/>
        <w:autoSpaceDN w:val="0"/>
        <w:bidi w:val="0"/>
        <w:adjustRightInd w:val="0"/>
        <w:snapToGrid w:val="0"/>
        <w:spacing w:line="355" w:lineRule="auto"/>
        <w:ind w:left="0" w:right="0" w:firstLine="464" w:firstLineChars="200"/>
        <w:textAlignment w:val="baseline"/>
        <w:rPr>
          <w:rFonts w:ascii="宋体" w:hAnsi="宋体" w:eastAsia="宋体" w:cs="宋体"/>
          <w:sz w:val="24"/>
          <w:szCs w:val="24"/>
        </w:rPr>
      </w:pPr>
      <w:r>
        <w:rPr>
          <w:rFonts w:ascii="宋体" w:hAnsi="宋体" w:eastAsia="宋体" w:cs="宋体"/>
          <w:spacing w:val="-4"/>
          <w:sz w:val="24"/>
          <w:szCs w:val="24"/>
        </w:rPr>
        <w:t>第一章询价公告</w:t>
      </w:r>
    </w:p>
    <w:p w14:paraId="2A7D4F8B">
      <w:pPr>
        <w:keepNext w:val="0"/>
        <w:keepLines w:val="0"/>
        <w:pageBreakBefore w:val="0"/>
        <w:widowControl/>
        <w:kinsoku/>
        <w:wordWrap w:val="0"/>
        <w:overflowPunct/>
        <w:topLinePunct w:val="0"/>
        <w:autoSpaceDE w:val="0"/>
        <w:autoSpaceDN w:val="0"/>
        <w:bidi w:val="0"/>
        <w:adjustRightInd w:val="0"/>
        <w:snapToGrid w:val="0"/>
        <w:spacing w:line="356" w:lineRule="auto"/>
        <w:ind w:left="0" w:right="0" w:firstLine="464" w:firstLineChars="200"/>
        <w:textAlignment w:val="baseline"/>
        <w:rPr>
          <w:rFonts w:ascii="宋体" w:hAnsi="宋体" w:eastAsia="宋体" w:cs="宋体"/>
          <w:sz w:val="24"/>
          <w:szCs w:val="24"/>
        </w:rPr>
      </w:pPr>
      <w:r>
        <w:rPr>
          <w:rFonts w:ascii="宋体" w:hAnsi="宋体" w:eastAsia="宋体" w:cs="宋体"/>
          <w:spacing w:val="-4"/>
          <w:sz w:val="24"/>
          <w:szCs w:val="24"/>
        </w:rPr>
        <w:t>第二章供应商须知（前附表）</w:t>
      </w:r>
      <w:r>
        <w:rPr>
          <w:rFonts w:ascii="宋体" w:hAnsi="宋体" w:eastAsia="宋体" w:cs="宋体"/>
          <w:spacing w:val="6"/>
          <w:sz w:val="24"/>
          <w:szCs w:val="24"/>
        </w:rPr>
        <w:t>第三章合同条款</w:t>
      </w:r>
    </w:p>
    <w:p w14:paraId="26EEB8F7">
      <w:pPr>
        <w:spacing w:before="35" w:line="219" w:lineRule="auto"/>
        <w:ind w:left="498"/>
        <w:rPr>
          <w:rFonts w:ascii="宋体" w:hAnsi="宋体" w:eastAsia="宋体" w:cs="宋体"/>
          <w:sz w:val="24"/>
          <w:szCs w:val="24"/>
        </w:rPr>
      </w:pPr>
      <w:r>
        <w:rPr>
          <w:rFonts w:ascii="宋体" w:hAnsi="宋体" w:eastAsia="宋体" w:cs="宋体"/>
          <w:spacing w:val="-4"/>
          <w:sz w:val="24"/>
          <w:szCs w:val="24"/>
        </w:rPr>
        <w:t>第四章采购需求</w:t>
      </w:r>
    </w:p>
    <w:p w14:paraId="40736A67">
      <w:pPr>
        <w:spacing w:before="195" w:line="219" w:lineRule="auto"/>
        <w:ind w:left="498"/>
        <w:rPr>
          <w:rFonts w:ascii="宋体" w:hAnsi="宋体" w:eastAsia="宋体" w:cs="宋体"/>
          <w:sz w:val="24"/>
          <w:szCs w:val="24"/>
        </w:rPr>
      </w:pPr>
      <w:r>
        <w:rPr>
          <w:rFonts w:ascii="宋体" w:hAnsi="宋体" w:eastAsia="宋体" w:cs="宋体"/>
          <w:spacing w:val="-3"/>
          <w:sz w:val="24"/>
          <w:szCs w:val="24"/>
        </w:rPr>
        <w:t>第五章响应文件编制要求（格式）</w:t>
      </w:r>
    </w:p>
    <w:p w14:paraId="7DA617BC">
      <w:pPr>
        <w:spacing w:before="195" w:line="356" w:lineRule="auto"/>
        <w:ind w:left="43" w:right="13" w:firstLine="457"/>
        <w:rPr>
          <w:rFonts w:ascii="Times New Roman" w:hAnsi="Times New Roman" w:eastAsia="Times New Roman" w:cs="Times New Roman"/>
          <w:spacing w:val="3"/>
          <w:sz w:val="24"/>
          <w:szCs w:val="24"/>
        </w:rPr>
      </w:pPr>
      <w:r>
        <w:rPr>
          <w:rFonts w:ascii="Times New Roman" w:hAnsi="Times New Roman" w:eastAsia="Times New Roman" w:cs="Times New Roman"/>
          <w:sz w:val="24"/>
          <w:szCs w:val="24"/>
        </w:rPr>
        <w:t>7.2</w:t>
      </w:r>
      <w:r>
        <w:rPr>
          <w:rFonts w:ascii="宋体" w:hAnsi="宋体" w:eastAsia="宋体" w:cs="宋体"/>
          <w:sz w:val="24"/>
          <w:szCs w:val="24"/>
        </w:rPr>
        <w:t>供应商应认真阅读询价文件中所有的须知、格式、条款、技术规格和其</w:t>
      </w:r>
      <w:r>
        <w:rPr>
          <w:rFonts w:ascii="宋体" w:hAnsi="宋体" w:eastAsia="宋体" w:cs="宋体"/>
          <w:spacing w:val="2"/>
          <w:sz w:val="24"/>
          <w:szCs w:val="24"/>
        </w:rPr>
        <w:t>他资料。如果供应商没有按照询价文件要求提交全部</w:t>
      </w:r>
      <w:r>
        <w:rPr>
          <w:rFonts w:ascii="宋体" w:hAnsi="宋体" w:eastAsia="宋体" w:cs="宋体"/>
          <w:spacing w:val="1"/>
          <w:sz w:val="24"/>
          <w:szCs w:val="24"/>
        </w:rPr>
        <w:t>资料，或者提交的资料没</w:t>
      </w:r>
      <w:r>
        <w:rPr>
          <w:rFonts w:ascii="宋体" w:hAnsi="宋体" w:eastAsia="宋体" w:cs="宋体"/>
          <w:spacing w:val="4"/>
          <w:sz w:val="24"/>
          <w:szCs w:val="24"/>
        </w:rPr>
        <w:t>有对询价文件在各</w:t>
      </w:r>
      <w:r>
        <w:rPr>
          <w:rFonts w:ascii="Times New Roman" w:hAnsi="Times New Roman" w:eastAsia="Times New Roman" w:cs="Times New Roman"/>
          <w:spacing w:val="3"/>
          <w:sz w:val="24"/>
          <w:szCs w:val="24"/>
        </w:rPr>
        <w:t>方面都做出实质性响应而导致其报价被拒绝，该责任由供应商承担。</w:t>
      </w:r>
    </w:p>
    <w:p w14:paraId="3F4CDCE6">
      <w:pPr>
        <w:spacing w:before="195" w:line="356" w:lineRule="auto"/>
        <w:ind w:left="43" w:right="13" w:firstLine="457"/>
      </w:pPr>
      <w:r>
        <w:rPr>
          <w:rFonts w:ascii="Times New Roman" w:hAnsi="Times New Roman" w:eastAsia="Times New Roman" w:cs="Times New Roman"/>
          <w:spacing w:val="3"/>
          <w:sz w:val="24"/>
          <w:szCs w:val="24"/>
        </w:rPr>
        <w:t>8、询价文件的澄清和质疑投</w:t>
      </w:r>
      <w:r>
        <w:rPr>
          <w:rFonts w:ascii="宋体" w:hAnsi="宋体" w:eastAsia="宋体" w:cs="宋体"/>
          <w:spacing w:val="-4"/>
          <w:sz w:val="24"/>
          <w:szCs w:val="24"/>
        </w:rPr>
        <w:t>诉办法</w:t>
      </w:r>
    </w:p>
    <w:p w14:paraId="31DE262C">
      <w:pPr>
        <w:spacing w:before="78" w:line="356" w:lineRule="auto"/>
        <w:ind w:left="22" w:right="13" w:firstLine="481"/>
        <w:rPr>
          <w:rFonts w:ascii="宋体" w:hAnsi="宋体" w:eastAsia="宋体" w:cs="宋体"/>
          <w:sz w:val="24"/>
          <w:szCs w:val="24"/>
        </w:rPr>
      </w:pPr>
      <w:r>
        <w:rPr>
          <w:rFonts w:ascii="Times New Roman" w:hAnsi="Times New Roman" w:eastAsia="Times New Roman" w:cs="Times New Roman"/>
          <w:sz w:val="24"/>
          <w:szCs w:val="24"/>
        </w:rPr>
        <w:t>8.1</w:t>
      </w:r>
      <w:r>
        <w:rPr>
          <w:rFonts w:ascii="宋体" w:hAnsi="宋体" w:eastAsia="宋体" w:cs="宋体"/>
          <w:sz w:val="24"/>
          <w:szCs w:val="24"/>
        </w:rPr>
        <w:t>询价文件的澄清是指采购人或采购代理机构对询价文件中的遗漏、词义</w:t>
      </w:r>
      <w:r>
        <w:rPr>
          <w:rFonts w:ascii="宋体" w:hAnsi="宋体" w:eastAsia="宋体" w:cs="宋体"/>
          <w:spacing w:val="4"/>
          <w:sz w:val="24"/>
          <w:szCs w:val="24"/>
        </w:rPr>
        <w:t>表述不清或对比较复杂的事项进行说明，回答供应商提出的各种问题。《政府采购货物和服务招标投标管理办法》第二十七条规定，采购人或者采购代理机构可以对已发出的询价文件进行必要的澄清或者修改，但不得改变采购标的和资格条件。澄清或者修改的内容为询价文件的组成部分。根据《政府采购非招标采购方式管理办法》第四十五条规定，提交响应文件截止之日前，采购人、</w:t>
      </w:r>
      <w:r>
        <w:rPr>
          <w:rFonts w:ascii="宋体" w:hAnsi="宋体" w:eastAsia="宋体" w:cs="宋体"/>
          <w:spacing w:val="11"/>
          <w:sz w:val="24"/>
          <w:szCs w:val="24"/>
        </w:rPr>
        <w:t>采购代理机构或者询价小组可以对已发出的询价文件进行必要的澄清或者修</w:t>
      </w:r>
      <w:r>
        <w:rPr>
          <w:rFonts w:ascii="宋体" w:hAnsi="宋体" w:eastAsia="宋体" w:cs="宋体"/>
          <w:spacing w:val="4"/>
          <w:sz w:val="24"/>
          <w:szCs w:val="24"/>
        </w:rPr>
        <w:t>改，澄清或者修改的内容作为询价文件的组成部分。澄清或者修改的内容可能影响响应文件编制的，采购人、采购代理机构或者询价小组在提交响应文件截止之日</w:t>
      </w:r>
      <w:r>
        <w:rPr>
          <w:rFonts w:ascii="Times New Roman" w:hAnsi="Times New Roman" w:eastAsia="Times New Roman" w:cs="Times New Roman"/>
          <w:spacing w:val="4"/>
          <w:sz w:val="24"/>
          <w:szCs w:val="24"/>
        </w:rPr>
        <w:t>3</w:t>
      </w:r>
      <w:r>
        <w:rPr>
          <w:rFonts w:ascii="宋体" w:hAnsi="宋体" w:eastAsia="宋体" w:cs="宋体"/>
          <w:spacing w:val="4"/>
          <w:sz w:val="24"/>
          <w:szCs w:val="24"/>
        </w:rPr>
        <w:t>个工作日前，在</w:t>
      </w:r>
      <w:r>
        <w:rPr>
          <w:rFonts w:hint="eastAsia" w:ascii="宋体" w:hAnsi="宋体" w:eastAsia="宋体" w:cs="宋体"/>
          <w:spacing w:val="4"/>
          <w:sz w:val="24"/>
          <w:szCs w:val="24"/>
          <w:lang w:eastAsia="zh-CN"/>
        </w:rPr>
        <w:t>新疆</w:t>
      </w:r>
      <w:r>
        <w:rPr>
          <w:rFonts w:ascii="宋体" w:hAnsi="宋体" w:eastAsia="宋体" w:cs="宋体"/>
          <w:spacing w:val="4"/>
          <w:sz w:val="24"/>
          <w:szCs w:val="24"/>
        </w:rPr>
        <w:t>政府采购网发布澄清公告，不足</w:t>
      </w:r>
      <w:r>
        <w:rPr>
          <w:rFonts w:ascii="Times New Roman" w:hAnsi="Times New Roman" w:eastAsia="Times New Roman" w:cs="Times New Roman"/>
          <w:spacing w:val="4"/>
          <w:sz w:val="24"/>
          <w:szCs w:val="24"/>
        </w:rPr>
        <w:t>3</w:t>
      </w:r>
      <w:r>
        <w:rPr>
          <w:rFonts w:ascii="宋体" w:hAnsi="宋体" w:eastAsia="宋体" w:cs="宋体"/>
          <w:spacing w:val="4"/>
          <w:sz w:val="24"/>
          <w:szCs w:val="24"/>
        </w:rPr>
        <w:t>个工作</w:t>
      </w:r>
      <w:r>
        <w:rPr>
          <w:rFonts w:ascii="宋体" w:hAnsi="宋体" w:eastAsia="宋体" w:cs="宋体"/>
          <w:spacing w:val="3"/>
          <w:sz w:val="24"/>
          <w:szCs w:val="24"/>
        </w:rPr>
        <w:t>日的，应</w:t>
      </w:r>
      <w:r>
        <w:rPr>
          <w:rFonts w:ascii="宋体" w:hAnsi="宋体" w:eastAsia="宋体" w:cs="宋体"/>
          <w:spacing w:val="-2"/>
          <w:sz w:val="24"/>
          <w:szCs w:val="24"/>
        </w:rPr>
        <w:t>当顺延提交响应文件截止之日。</w:t>
      </w:r>
    </w:p>
    <w:p w14:paraId="75498E1D">
      <w:pPr>
        <w:spacing w:before="192" w:line="320" w:lineRule="auto"/>
        <w:ind w:left="26" w:right="13" w:firstLine="477"/>
        <w:rPr>
          <w:rFonts w:ascii="宋体" w:hAnsi="宋体" w:eastAsia="宋体" w:cs="宋体"/>
          <w:sz w:val="24"/>
          <w:szCs w:val="24"/>
        </w:rPr>
      </w:pPr>
      <w:r>
        <w:rPr>
          <w:rFonts w:ascii="Times New Roman" w:hAnsi="Times New Roman" w:eastAsia="Times New Roman" w:cs="Times New Roman"/>
          <w:sz w:val="24"/>
          <w:szCs w:val="24"/>
        </w:rPr>
        <w:t>8.2</w:t>
      </w:r>
      <w:r>
        <w:rPr>
          <w:rFonts w:ascii="宋体" w:hAnsi="宋体" w:eastAsia="宋体" w:cs="宋体"/>
          <w:sz w:val="24"/>
          <w:szCs w:val="24"/>
        </w:rPr>
        <w:t>投标人对政府采购活动事项有疑问的，可以向被质疑人提出询问，被质</w:t>
      </w:r>
      <w:r>
        <w:rPr>
          <w:rFonts w:ascii="宋体" w:hAnsi="宋体" w:eastAsia="宋体" w:cs="宋体"/>
          <w:spacing w:val="4"/>
          <w:sz w:val="24"/>
          <w:szCs w:val="24"/>
        </w:rPr>
        <w:t>疑人应当及时予以答复，但答复的内容不得涉及商业秘密。投标人询问</w:t>
      </w:r>
      <w:r>
        <w:rPr>
          <w:rFonts w:ascii="宋体" w:hAnsi="宋体" w:eastAsia="宋体" w:cs="宋体"/>
          <w:spacing w:val="3"/>
          <w:sz w:val="24"/>
          <w:szCs w:val="24"/>
        </w:rPr>
        <w:t>和质疑</w:t>
      </w:r>
      <w:r>
        <w:rPr>
          <w:rFonts w:ascii="宋体" w:hAnsi="宋体" w:eastAsia="宋体" w:cs="宋体"/>
          <w:spacing w:val="-3"/>
          <w:sz w:val="24"/>
          <w:szCs w:val="24"/>
        </w:rPr>
        <w:t>实行实名制。</w:t>
      </w:r>
    </w:p>
    <w:p w14:paraId="328A5426">
      <w:pPr>
        <w:spacing w:before="192" w:line="356" w:lineRule="auto"/>
        <w:ind w:left="23" w:right="13" w:firstLine="478"/>
        <w:rPr>
          <w:rFonts w:ascii="宋体" w:hAnsi="宋体" w:eastAsia="宋体" w:cs="宋体"/>
          <w:sz w:val="24"/>
          <w:szCs w:val="24"/>
        </w:rPr>
      </w:pPr>
      <w:r>
        <w:rPr>
          <w:rFonts w:ascii="宋体" w:hAnsi="宋体" w:eastAsia="宋体" w:cs="宋体"/>
          <w:spacing w:val="4"/>
          <w:sz w:val="24"/>
          <w:szCs w:val="24"/>
        </w:rPr>
        <w:t>投标人询问和质疑应当有事实根据，不得进行虚假、恶意询问或质疑，干</w:t>
      </w:r>
      <w:r>
        <w:rPr>
          <w:rFonts w:ascii="宋体" w:hAnsi="宋体" w:eastAsia="宋体" w:cs="宋体"/>
          <w:spacing w:val="-2"/>
          <w:sz w:val="24"/>
          <w:szCs w:val="24"/>
        </w:rPr>
        <w:t>扰政府采购正常的工作秩序。</w:t>
      </w:r>
    </w:p>
    <w:p w14:paraId="7B6D49D4">
      <w:pPr>
        <w:spacing w:before="36" w:line="319" w:lineRule="auto"/>
        <w:ind w:left="28" w:right="13" w:firstLine="475"/>
        <w:rPr>
          <w:rFonts w:ascii="宋体" w:hAnsi="宋体" w:eastAsia="宋体" w:cs="宋体"/>
          <w:sz w:val="24"/>
          <w:szCs w:val="24"/>
        </w:rPr>
      </w:pPr>
      <w:r>
        <w:rPr>
          <w:rFonts w:ascii="Times New Roman" w:hAnsi="Times New Roman" w:eastAsia="Times New Roman" w:cs="Times New Roman"/>
          <w:spacing w:val="3"/>
          <w:sz w:val="24"/>
          <w:szCs w:val="24"/>
        </w:rPr>
        <w:t>8.2.1</w:t>
      </w:r>
      <w:r>
        <w:rPr>
          <w:rFonts w:ascii="宋体" w:hAnsi="宋体" w:eastAsia="宋体" w:cs="宋体"/>
          <w:spacing w:val="3"/>
          <w:sz w:val="24"/>
          <w:szCs w:val="24"/>
        </w:rPr>
        <w:t>供应商认为询价文件、采购过程、中标或者成交结果使自己的权益受</w:t>
      </w:r>
      <w:r>
        <w:rPr>
          <w:rFonts w:ascii="宋体" w:hAnsi="宋体" w:eastAsia="宋体" w:cs="宋体"/>
          <w:sz w:val="24"/>
          <w:szCs w:val="24"/>
        </w:rPr>
        <w:t>到损害的，可以在知道或者应知其权益受到损害之日起</w:t>
      </w:r>
      <w:r>
        <w:rPr>
          <w:rFonts w:ascii="Times New Roman" w:hAnsi="Times New Roman" w:eastAsia="Times New Roman" w:cs="Times New Roman"/>
          <w:sz w:val="24"/>
          <w:szCs w:val="24"/>
        </w:rPr>
        <w:t>7</w:t>
      </w:r>
      <w:r>
        <w:rPr>
          <w:rFonts w:ascii="宋体" w:hAnsi="宋体" w:eastAsia="宋体" w:cs="宋体"/>
          <w:sz w:val="24"/>
          <w:szCs w:val="24"/>
        </w:rPr>
        <w:t>个工作日内，以书面形</w:t>
      </w:r>
      <w:r>
        <w:rPr>
          <w:rFonts w:ascii="宋体" w:hAnsi="宋体" w:eastAsia="宋体" w:cs="宋体"/>
          <w:spacing w:val="-2"/>
          <w:sz w:val="24"/>
          <w:szCs w:val="24"/>
        </w:rPr>
        <w:t>式向采购人、采购代理机构提出质疑。</w:t>
      </w:r>
    </w:p>
    <w:p w14:paraId="5CB9DFC2">
      <w:pPr>
        <w:spacing w:before="195" w:line="295" w:lineRule="auto"/>
        <w:ind w:left="23" w:right="13" w:firstLine="480"/>
        <w:rPr>
          <w:rFonts w:ascii="宋体" w:hAnsi="宋体" w:eastAsia="宋体" w:cs="宋体"/>
          <w:sz w:val="24"/>
          <w:szCs w:val="24"/>
        </w:rPr>
      </w:pPr>
      <w:r>
        <w:rPr>
          <w:rFonts w:ascii="Times New Roman" w:hAnsi="Times New Roman" w:eastAsia="Times New Roman" w:cs="Times New Roman"/>
          <w:spacing w:val="4"/>
          <w:sz w:val="24"/>
          <w:szCs w:val="24"/>
        </w:rPr>
        <w:t>8.2.2</w:t>
      </w:r>
      <w:r>
        <w:rPr>
          <w:rFonts w:ascii="宋体" w:hAnsi="宋体" w:eastAsia="宋体" w:cs="宋体"/>
          <w:spacing w:val="4"/>
          <w:sz w:val="24"/>
          <w:szCs w:val="24"/>
        </w:rPr>
        <w:t>询价文件要求供应商在法定质疑期内一次性提出针对同一</w:t>
      </w:r>
      <w:r>
        <w:rPr>
          <w:rFonts w:ascii="宋体" w:hAnsi="宋体" w:eastAsia="宋体" w:cs="宋体"/>
          <w:spacing w:val="3"/>
          <w:sz w:val="24"/>
          <w:szCs w:val="24"/>
        </w:rPr>
        <w:t>采购程序环</w:t>
      </w:r>
      <w:r>
        <w:rPr>
          <w:rFonts w:ascii="宋体" w:hAnsi="宋体" w:eastAsia="宋体" w:cs="宋体"/>
          <w:spacing w:val="-3"/>
          <w:sz w:val="24"/>
          <w:szCs w:val="24"/>
        </w:rPr>
        <w:t>节的质疑。</w:t>
      </w:r>
    </w:p>
    <w:p w14:paraId="3B140CC9">
      <w:pPr>
        <w:spacing w:before="193" w:line="294" w:lineRule="auto"/>
        <w:ind w:left="21" w:right="13" w:firstLine="482"/>
        <w:rPr>
          <w:rFonts w:ascii="宋体" w:hAnsi="宋体" w:eastAsia="宋体" w:cs="宋体"/>
          <w:sz w:val="24"/>
          <w:szCs w:val="24"/>
        </w:rPr>
      </w:pPr>
      <w:r>
        <w:rPr>
          <w:rFonts w:ascii="Times New Roman" w:hAnsi="Times New Roman" w:eastAsia="Times New Roman" w:cs="Times New Roman"/>
          <w:spacing w:val="4"/>
          <w:sz w:val="24"/>
          <w:szCs w:val="24"/>
        </w:rPr>
        <w:t>8.2.3</w:t>
      </w:r>
      <w:r>
        <w:rPr>
          <w:rFonts w:ascii="宋体" w:hAnsi="宋体" w:eastAsia="宋体" w:cs="宋体"/>
          <w:spacing w:val="4"/>
          <w:sz w:val="24"/>
          <w:szCs w:val="24"/>
        </w:rPr>
        <w:t>提出质疑的供应商（以下简称质疑供应商）应当是参与所</w:t>
      </w:r>
      <w:r>
        <w:rPr>
          <w:rFonts w:ascii="宋体" w:hAnsi="宋体" w:eastAsia="宋体" w:cs="宋体"/>
          <w:spacing w:val="3"/>
          <w:sz w:val="24"/>
          <w:szCs w:val="24"/>
        </w:rPr>
        <w:t>质疑项目采</w:t>
      </w:r>
      <w:r>
        <w:rPr>
          <w:rFonts w:ascii="宋体" w:hAnsi="宋体" w:eastAsia="宋体" w:cs="宋体"/>
          <w:spacing w:val="-2"/>
          <w:sz w:val="24"/>
          <w:szCs w:val="24"/>
        </w:rPr>
        <w:t>购活动的供应商。</w:t>
      </w:r>
    </w:p>
    <w:p w14:paraId="60552925">
      <w:pPr>
        <w:spacing w:before="197" w:line="319" w:lineRule="auto"/>
        <w:ind w:left="25" w:right="11" w:firstLine="478"/>
        <w:rPr>
          <w:rFonts w:ascii="宋体" w:hAnsi="宋体" w:eastAsia="宋体" w:cs="宋体"/>
          <w:sz w:val="24"/>
          <w:szCs w:val="24"/>
        </w:rPr>
      </w:pPr>
      <w:r>
        <w:rPr>
          <w:rFonts w:ascii="Times New Roman" w:hAnsi="Times New Roman" w:eastAsia="Times New Roman" w:cs="Times New Roman"/>
          <w:spacing w:val="4"/>
          <w:sz w:val="24"/>
          <w:szCs w:val="24"/>
        </w:rPr>
        <w:t>8.2.4</w:t>
      </w:r>
      <w:r>
        <w:rPr>
          <w:rFonts w:ascii="宋体" w:hAnsi="宋体" w:eastAsia="宋体" w:cs="宋体"/>
          <w:spacing w:val="4"/>
          <w:sz w:val="24"/>
          <w:szCs w:val="24"/>
        </w:rPr>
        <w:t>潜在供应商已依法获取其可质疑的询价文件的，可以对该文件</w:t>
      </w:r>
      <w:r>
        <w:rPr>
          <w:rFonts w:ascii="宋体" w:hAnsi="宋体" w:eastAsia="宋体" w:cs="宋体"/>
          <w:spacing w:val="3"/>
          <w:sz w:val="24"/>
          <w:szCs w:val="24"/>
        </w:rPr>
        <w:t>提出质</w:t>
      </w:r>
      <w:r>
        <w:rPr>
          <w:rFonts w:ascii="宋体" w:hAnsi="宋体" w:eastAsia="宋体" w:cs="宋体"/>
          <w:spacing w:val="4"/>
          <w:sz w:val="24"/>
          <w:szCs w:val="24"/>
        </w:rPr>
        <w:t>疑。对询价文件提出质疑的，应当在获取询价文件或者询价文件公告期限</w:t>
      </w:r>
      <w:r>
        <w:rPr>
          <w:rFonts w:ascii="宋体" w:hAnsi="宋体" w:eastAsia="宋体" w:cs="宋体"/>
          <w:spacing w:val="3"/>
          <w:sz w:val="24"/>
          <w:szCs w:val="24"/>
        </w:rPr>
        <w:t>届满</w:t>
      </w:r>
      <w:r>
        <w:rPr>
          <w:rFonts w:ascii="宋体" w:hAnsi="宋体" w:eastAsia="宋体" w:cs="宋体"/>
          <w:spacing w:val="-2"/>
          <w:sz w:val="24"/>
          <w:szCs w:val="24"/>
        </w:rPr>
        <w:t>之日起</w:t>
      </w:r>
      <w:r>
        <w:rPr>
          <w:rFonts w:ascii="Times New Roman" w:hAnsi="Times New Roman" w:eastAsia="Times New Roman" w:cs="Times New Roman"/>
          <w:spacing w:val="-2"/>
          <w:sz w:val="24"/>
          <w:szCs w:val="24"/>
        </w:rPr>
        <w:t>7</w:t>
      </w:r>
      <w:r>
        <w:rPr>
          <w:rFonts w:ascii="宋体" w:hAnsi="宋体" w:eastAsia="宋体" w:cs="宋体"/>
          <w:spacing w:val="-2"/>
          <w:sz w:val="24"/>
          <w:szCs w:val="24"/>
        </w:rPr>
        <w:t>个工作日内提出。</w:t>
      </w:r>
    </w:p>
    <w:p w14:paraId="688687AB">
      <w:pPr>
        <w:spacing w:before="196" w:line="294" w:lineRule="auto"/>
        <w:ind w:left="30" w:right="13" w:firstLine="473"/>
        <w:rPr>
          <w:rFonts w:ascii="宋体" w:hAnsi="宋体" w:eastAsia="宋体" w:cs="宋体"/>
          <w:sz w:val="24"/>
          <w:szCs w:val="24"/>
        </w:rPr>
      </w:pPr>
      <w:r>
        <w:rPr>
          <w:rFonts w:ascii="Times New Roman" w:hAnsi="Times New Roman" w:eastAsia="Times New Roman" w:cs="Times New Roman"/>
          <w:spacing w:val="4"/>
          <w:sz w:val="24"/>
          <w:szCs w:val="24"/>
        </w:rPr>
        <w:t>8.2.5</w:t>
      </w:r>
      <w:r>
        <w:rPr>
          <w:rFonts w:ascii="宋体" w:hAnsi="宋体" w:eastAsia="宋体" w:cs="宋体"/>
          <w:spacing w:val="4"/>
          <w:sz w:val="24"/>
          <w:szCs w:val="24"/>
        </w:rPr>
        <w:t>供应商提出质疑应当提交质疑函和必要的证明材料。质疑</w:t>
      </w:r>
      <w:r>
        <w:rPr>
          <w:rFonts w:ascii="宋体" w:hAnsi="宋体" w:eastAsia="宋体" w:cs="宋体"/>
          <w:spacing w:val="3"/>
          <w:sz w:val="24"/>
          <w:szCs w:val="24"/>
        </w:rPr>
        <w:t>函应当包括</w:t>
      </w:r>
      <w:r>
        <w:rPr>
          <w:rFonts w:ascii="宋体" w:hAnsi="宋体" w:eastAsia="宋体" w:cs="宋体"/>
          <w:spacing w:val="-4"/>
          <w:sz w:val="24"/>
          <w:szCs w:val="24"/>
        </w:rPr>
        <w:t>下列内容：</w:t>
      </w:r>
    </w:p>
    <w:p w14:paraId="311FB07D">
      <w:pPr>
        <w:pStyle w:val="4"/>
        <w:spacing w:line="296" w:lineRule="auto"/>
      </w:pPr>
      <w:r>
        <w:rPr>
          <w:rFonts w:ascii="宋体" w:hAnsi="宋体" w:eastAsia="宋体" w:cs="宋体"/>
          <w:spacing w:val="-2"/>
          <w:sz w:val="24"/>
          <w:szCs w:val="24"/>
        </w:rPr>
        <w:t>（一）供应商的姓名或者名称、地址、邮编、联系人及联系电话；</w:t>
      </w:r>
    </w:p>
    <w:p w14:paraId="79C1D5F4">
      <w:pPr>
        <w:spacing w:before="78" w:line="219" w:lineRule="auto"/>
        <w:ind w:left="510"/>
        <w:rPr>
          <w:rFonts w:ascii="宋体" w:hAnsi="宋体" w:eastAsia="宋体" w:cs="宋体"/>
          <w:sz w:val="24"/>
          <w:szCs w:val="24"/>
        </w:rPr>
      </w:pPr>
      <w:r>
        <w:rPr>
          <w:rFonts w:ascii="宋体" w:hAnsi="宋体" w:eastAsia="宋体" w:cs="宋体"/>
          <w:spacing w:val="-3"/>
          <w:sz w:val="24"/>
          <w:szCs w:val="24"/>
        </w:rPr>
        <w:t>（二）质疑项目的名称、编号；</w:t>
      </w:r>
    </w:p>
    <w:p w14:paraId="10ADA004">
      <w:pPr>
        <w:spacing w:before="195" w:line="219" w:lineRule="auto"/>
        <w:ind w:left="510"/>
        <w:rPr>
          <w:rFonts w:ascii="宋体" w:hAnsi="宋体" w:eastAsia="宋体" w:cs="宋体"/>
          <w:sz w:val="24"/>
          <w:szCs w:val="24"/>
        </w:rPr>
      </w:pPr>
      <w:r>
        <w:rPr>
          <w:rFonts w:ascii="宋体" w:hAnsi="宋体" w:eastAsia="宋体" w:cs="宋体"/>
          <w:spacing w:val="-2"/>
          <w:sz w:val="24"/>
          <w:szCs w:val="24"/>
        </w:rPr>
        <w:t>（三）具体、明确的质疑事项和与质疑事项相关的请求；</w:t>
      </w:r>
    </w:p>
    <w:p w14:paraId="76981D09">
      <w:pPr>
        <w:spacing w:before="194" w:line="219" w:lineRule="auto"/>
        <w:ind w:left="510"/>
        <w:rPr>
          <w:rFonts w:ascii="宋体" w:hAnsi="宋体" w:eastAsia="宋体" w:cs="宋体"/>
          <w:sz w:val="24"/>
          <w:szCs w:val="24"/>
        </w:rPr>
      </w:pPr>
      <w:r>
        <w:rPr>
          <w:rFonts w:ascii="宋体" w:hAnsi="宋体" w:eastAsia="宋体" w:cs="宋体"/>
          <w:spacing w:val="-4"/>
          <w:sz w:val="24"/>
          <w:szCs w:val="24"/>
        </w:rPr>
        <w:t>（四）事实依据；</w:t>
      </w:r>
    </w:p>
    <w:p w14:paraId="3A911624">
      <w:pPr>
        <w:spacing w:before="195" w:line="219" w:lineRule="auto"/>
        <w:ind w:left="510"/>
        <w:rPr>
          <w:rFonts w:ascii="宋体" w:hAnsi="宋体" w:eastAsia="宋体" w:cs="宋体"/>
          <w:sz w:val="24"/>
          <w:szCs w:val="24"/>
        </w:rPr>
      </w:pPr>
      <w:r>
        <w:rPr>
          <w:rFonts w:ascii="宋体" w:hAnsi="宋体" w:eastAsia="宋体" w:cs="宋体"/>
          <w:spacing w:val="-3"/>
          <w:sz w:val="24"/>
          <w:szCs w:val="24"/>
        </w:rPr>
        <w:t>（五）必要的法律依据；</w:t>
      </w:r>
    </w:p>
    <w:p w14:paraId="75D35F1F">
      <w:pPr>
        <w:spacing w:before="195" w:line="220" w:lineRule="auto"/>
        <w:ind w:left="510"/>
        <w:rPr>
          <w:rFonts w:ascii="宋体" w:hAnsi="宋体" w:eastAsia="宋体" w:cs="宋体"/>
          <w:sz w:val="24"/>
          <w:szCs w:val="24"/>
        </w:rPr>
      </w:pPr>
      <w:r>
        <w:rPr>
          <w:rFonts w:ascii="宋体" w:hAnsi="宋体" w:eastAsia="宋体" w:cs="宋体"/>
          <w:spacing w:val="-3"/>
          <w:sz w:val="24"/>
          <w:szCs w:val="24"/>
        </w:rPr>
        <w:t>（六）提出质疑的日期。</w:t>
      </w:r>
    </w:p>
    <w:p w14:paraId="1FF7666F">
      <w:pPr>
        <w:spacing w:before="194" w:line="319" w:lineRule="auto"/>
        <w:ind w:left="30" w:right="13" w:firstLine="473"/>
        <w:rPr>
          <w:rFonts w:ascii="宋体" w:hAnsi="宋体" w:eastAsia="宋体" w:cs="宋体"/>
          <w:sz w:val="24"/>
          <w:szCs w:val="24"/>
        </w:rPr>
      </w:pPr>
      <w:r>
        <w:rPr>
          <w:rFonts w:ascii="Times New Roman" w:hAnsi="Times New Roman" w:eastAsia="Times New Roman" w:cs="Times New Roman"/>
          <w:spacing w:val="11"/>
          <w:sz w:val="24"/>
          <w:szCs w:val="24"/>
        </w:rPr>
        <w:t>8.2.6</w:t>
      </w:r>
      <w:r>
        <w:rPr>
          <w:rFonts w:ascii="宋体" w:hAnsi="宋体" w:eastAsia="宋体" w:cs="宋体"/>
          <w:spacing w:val="11"/>
          <w:sz w:val="24"/>
          <w:szCs w:val="24"/>
        </w:rPr>
        <w:t>供应商为自然人的，应当由本人签字；供应商为法人或者其他组织</w:t>
      </w:r>
      <w:r>
        <w:rPr>
          <w:rFonts w:ascii="宋体" w:hAnsi="宋体" w:eastAsia="宋体" w:cs="宋体"/>
          <w:spacing w:val="4"/>
          <w:sz w:val="24"/>
          <w:szCs w:val="24"/>
        </w:rPr>
        <w:t>的，应当由法定代表人、主要负责人，或者其授权代表签字</w:t>
      </w:r>
      <w:r>
        <w:rPr>
          <w:rFonts w:ascii="宋体" w:hAnsi="宋体" w:eastAsia="宋体" w:cs="宋体"/>
          <w:spacing w:val="3"/>
          <w:sz w:val="24"/>
          <w:szCs w:val="24"/>
        </w:rPr>
        <w:t>或者盖章，并加盖</w:t>
      </w:r>
      <w:r>
        <w:rPr>
          <w:rFonts w:ascii="宋体" w:hAnsi="宋体" w:eastAsia="宋体" w:cs="宋体"/>
          <w:spacing w:val="-6"/>
          <w:sz w:val="24"/>
          <w:szCs w:val="24"/>
        </w:rPr>
        <w:t>公章。</w:t>
      </w:r>
    </w:p>
    <w:p w14:paraId="619E3DB5">
      <w:pPr>
        <w:spacing w:before="196" w:line="319" w:lineRule="auto"/>
        <w:ind w:left="22" w:right="13" w:firstLine="481"/>
        <w:rPr>
          <w:rFonts w:ascii="宋体" w:hAnsi="宋体" w:eastAsia="宋体" w:cs="宋体"/>
          <w:sz w:val="24"/>
          <w:szCs w:val="24"/>
        </w:rPr>
      </w:pPr>
      <w:r>
        <w:rPr>
          <w:rFonts w:ascii="Times New Roman" w:hAnsi="Times New Roman" w:eastAsia="Times New Roman" w:cs="Times New Roman"/>
          <w:spacing w:val="4"/>
          <w:sz w:val="24"/>
          <w:szCs w:val="24"/>
        </w:rPr>
        <w:t>8.2.7</w:t>
      </w:r>
      <w:r>
        <w:rPr>
          <w:rFonts w:ascii="宋体" w:hAnsi="宋体" w:eastAsia="宋体" w:cs="宋体"/>
          <w:spacing w:val="4"/>
          <w:sz w:val="24"/>
          <w:szCs w:val="24"/>
        </w:rPr>
        <w:t>采购人、采购代理机构对质疑供应商在法定质疑期内发出</w:t>
      </w:r>
      <w:r>
        <w:rPr>
          <w:rFonts w:ascii="宋体" w:hAnsi="宋体" w:eastAsia="宋体" w:cs="宋体"/>
          <w:spacing w:val="3"/>
          <w:sz w:val="24"/>
          <w:szCs w:val="24"/>
        </w:rPr>
        <w:t>的质疑函，</w:t>
      </w:r>
      <w:r>
        <w:rPr>
          <w:rFonts w:ascii="宋体" w:hAnsi="宋体" w:eastAsia="宋体" w:cs="宋体"/>
          <w:sz w:val="24"/>
          <w:szCs w:val="24"/>
        </w:rPr>
        <w:t>在收到质疑函后</w:t>
      </w:r>
      <w:r>
        <w:rPr>
          <w:rFonts w:ascii="Times New Roman" w:hAnsi="Times New Roman" w:eastAsia="Times New Roman" w:cs="Times New Roman"/>
          <w:sz w:val="24"/>
          <w:szCs w:val="24"/>
        </w:rPr>
        <w:t>7</w:t>
      </w:r>
      <w:r>
        <w:rPr>
          <w:rFonts w:ascii="宋体" w:hAnsi="宋体" w:eastAsia="宋体" w:cs="宋体"/>
          <w:sz w:val="24"/>
          <w:szCs w:val="24"/>
        </w:rPr>
        <w:t>个工作日内作出答复，并以书面形式通知质疑供应商和其他有</w:t>
      </w:r>
      <w:r>
        <w:rPr>
          <w:rFonts w:ascii="宋体" w:hAnsi="宋体" w:eastAsia="宋体" w:cs="宋体"/>
          <w:spacing w:val="-3"/>
          <w:sz w:val="24"/>
          <w:szCs w:val="24"/>
        </w:rPr>
        <w:t>关供应商。</w:t>
      </w:r>
    </w:p>
    <w:p w14:paraId="00BB68D1">
      <w:pPr>
        <w:spacing w:before="194" w:line="320" w:lineRule="auto"/>
        <w:ind w:left="26" w:right="13" w:firstLine="477"/>
        <w:rPr>
          <w:rFonts w:ascii="宋体" w:hAnsi="宋体" w:eastAsia="宋体" w:cs="宋体"/>
          <w:sz w:val="24"/>
          <w:szCs w:val="24"/>
        </w:rPr>
      </w:pPr>
      <w:r>
        <w:rPr>
          <w:rFonts w:ascii="Times New Roman" w:hAnsi="Times New Roman" w:eastAsia="Times New Roman" w:cs="Times New Roman"/>
          <w:spacing w:val="4"/>
          <w:sz w:val="24"/>
          <w:szCs w:val="24"/>
        </w:rPr>
        <w:t>8.2.8</w:t>
      </w:r>
      <w:r>
        <w:rPr>
          <w:rFonts w:ascii="宋体" w:hAnsi="宋体" w:eastAsia="宋体" w:cs="宋体"/>
          <w:spacing w:val="4"/>
          <w:sz w:val="24"/>
          <w:szCs w:val="24"/>
        </w:rPr>
        <w:t>供应商对评审过程、中标或者成交结果提出质疑的，采购</w:t>
      </w:r>
      <w:r>
        <w:rPr>
          <w:rFonts w:ascii="宋体" w:hAnsi="宋体" w:eastAsia="宋体" w:cs="宋体"/>
          <w:spacing w:val="3"/>
          <w:sz w:val="24"/>
          <w:szCs w:val="24"/>
        </w:rPr>
        <w:t>人、采购代</w:t>
      </w:r>
      <w:r>
        <w:rPr>
          <w:rFonts w:ascii="宋体" w:hAnsi="宋体" w:eastAsia="宋体" w:cs="宋体"/>
          <w:spacing w:val="4"/>
          <w:sz w:val="24"/>
          <w:szCs w:val="24"/>
        </w:rPr>
        <w:t>理机构可以组织原评标委员会、</w:t>
      </w:r>
      <w:r>
        <w:rPr>
          <w:rFonts w:hint="eastAsia" w:ascii="宋体" w:hAnsi="宋体" w:eastAsia="宋体" w:cs="宋体"/>
          <w:spacing w:val="4"/>
          <w:sz w:val="24"/>
          <w:szCs w:val="24"/>
          <w:lang w:eastAsia="zh-CN"/>
        </w:rPr>
        <w:t>询价</w:t>
      </w:r>
      <w:r>
        <w:rPr>
          <w:rFonts w:ascii="宋体" w:hAnsi="宋体" w:eastAsia="宋体" w:cs="宋体"/>
          <w:spacing w:val="4"/>
          <w:sz w:val="24"/>
          <w:szCs w:val="24"/>
        </w:rPr>
        <w:t>小组、询价小组或者竞争性</w:t>
      </w:r>
      <w:r>
        <w:rPr>
          <w:rFonts w:ascii="宋体" w:hAnsi="宋体" w:eastAsia="宋体" w:cs="宋体"/>
          <w:spacing w:val="3"/>
          <w:sz w:val="24"/>
          <w:szCs w:val="24"/>
        </w:rPr>
        <w:t>磋商小</w:t>
      </w:r>
      <w:r>
        <w:rPr>
          <w:rFonts w:ascii="宋体" w:hAnsi="宋体" w:eastAsia="宋体" w:cs="宋体"/>
          <w:spacing w:val="-3"/>
          <w:sz w:val="24"/>
          <w:szCs w:val="24"/>
        </w:rPr>
        <w:t>组协助答复质疑。</w:t>
      </w:r>
    </w:p>
    <w:p w14:paraId="2105E10B">
      <w:pPr>
        <w:spacing w:before="194" w:line="219" w:lineRule="auto"/>
        <w:ind w:left="503"/>
        <w:rPr>
          <w:rFonts w:ascii="宋体" w:hAnsi="宋体" w:eastAsia="宋体" w:cs="宋体"/>
          <w:sz w:val="24"/>
          <w:szCs w:val="24"/>
        </w:rPr>
      </w:pPr>
      <w:r>
        <w:rPr>
          <w:rFonts w:ascii="Times New Roman" w:hAnsi="Times New Roman" w:eastAsia="Times New Roman" w:cs="Times New Roman"/>
          <w:spacing w:val="-2"/>
          <w:sz w:val="24"/>
          <w:szCs w:val="24"/>
        </w:rPr>
        <w:t>8.2.9</w:t>
      </w:r>
      <w:r>
        <w:rPr>
          <w:rFonts w:ascii="宋体" w:hAnsi="宋体" w:eastAsia="宋体" w:cs="宋体"/>
          <w:spacing w:val="-2"/>
          <w:sz w:val="24"/>
          <w:szCs w:val="24"/>
        </w:rPr>
        <w:t>质疑答复应当包括下列内容：</w:t>
      </w:r>
    </w:p>
    <w:p w14:paraId="0C6EEBCE">
      <w:pPr>
        <w:spacing w:before="195" w:line="219" w:lineRule="auto"/>
        <w:ind w:left="510"/>
        <w:rPr>
          <w:rFonts w:ascii="宋体" w:hAnsi="宋体" w:eastAsia="宋体" w:cs="宋体"/>
          <w:sz w:val="24"/>
          <w:szCs w:val="24"/>
        </w:rPr>
      </w:pPr>
      <w:r>
        <w:rPr>
          <w:rFonts w:ascii="宋体" w:hAnsi="宋体" w:eastAsia="宋体" w:cs="宋体"/>
          <w:spacing w:val="-3"/>
          <w:sz w:val="24"/>
          <w:szCs w:val="24"/>
        </w:rPr>
        <w:t>（一）质疑供应商的姓名或者名称；</w:t>
      </w:r>
    </w:p>
    <w:p w14:paraId="10B1EC0B">
      <w:pPr>
        <w:spacing w:before="196" w:line="219" w:lineRule="auto"/>
        <w:ind w:left="510"/>
        <w:rPr>
          <w:rFonts w:ascii="宋体" w:hAnsi="宋体" w:eastAsia="宋体" w:cs="宋体"/>
          <w:sz w:val="24"/>
          <w:szCs w:val="24"/>
        </w:rPr>
      </w:pPr>
      <w:r>
        <w:rPr>
          <w:rFonts w:ascii="宋体" w:hAnsi="宋体" w:eastAsia="宋体" w:cs="宋体"/>
          <w:spacing w:val="-2"/>
          <w:sz w:val="24"/>
          <w:szCs w:val="24"/>
        </w:rPr>
        <w:t>（二）收到质疑函的日期、质疑项目名称及编号；</w:t>
      </w:r>
    </w:p>
    <w:p w14:paraId="57D21230">
      <w:pPr>
        <w:spacing w:before="194" w:line="219" w:lineRule="auto"/>
        <w:ind w:left="510"/>
        <w:rPr>
          <w:rFonts w:ascii="宋体" w:hAnsi="宋体" w:eastAsia="宋体" w:cs="宋体"/>
          <w:sz w:val="24"/>
          <w:szCs w:val="24"/>
        </w:rPr>
      </w:pPr>
      <w:r>
        <w:rPr>
          <w:rFonts w:ascii="宋体" w:hAnsi="宋体" w:eastAsia="宋体" w:cs="宋体"/>
          <w:spacing w:val="-2"/>
          <w:sz w:val="24"/>
          <w:szCs w:val="24"/>
        </w:rPr>
        <w:t>（三）质疑事项、质疑答复的具体内容、事实依据和法律依据；</w:t>
      </w:r>
    </w:p>
    <w:p w14:paraId="0ECE77B2">
      <w:pPr>
        <w:spacing w:before="196" w:line="218" w:lineRule="auto"/>
        <w:ind w:left="510"/>
        <w:rPr>
          <w:rFonts w:ascii="宋体" w:hAnsi="宋体" w:eastAsia="宋体" w:cs="宋体"/>
          <w:sz w:val="24"/>
          <w:szCs w:val="24"/>
        </w:rPr>
      </w:pPr>
      <w:r>
        <w:rPr>
          <w:rFonts w:ascii="宋体" w:hAnsi="宋体" w:eastAsia="宋体" w:cs="宋体"/>
          <w:spacing w:val="-3"/>
          <w:sz w:val="24"/>
          <w:szCs w:val="24"/>
        </w:rPr>
        <w:t>（四）告知质疑供应商依法投诉的权利；</w:t>
      </w:r>
    </w:p>
    <w:p w14:paraId="49E557D2">
      <w:pPr>
        <w:spacing w:before="197" w:line="220" w:lineRule="auto"/>
        <w:ind w:left="510"/>
        <w:rPr>
          <w:rFonts w:ascii="宋体" w:hAnsi="宋体" w:eastAsia="宋体" w:cs="宋体"/>
          <w:sz w:val="24"/>
          <w:szCs w:val="24"/>
        </w:rPr>
      </w:pPr>
      <w:r>
        <w:rPr>
          <w:rFonts w:ascii="宋体" w:hAnsi="宋体" w:eastAsia="宋体" w:cs="宋体"/>
          <w:spacing w:val="-3"/>
          <w:sz w:val="24"/>
          <w:szCs w:val="24"/>
        </w:rPr>
        <w:t>（五）质疑答复人名称；</w:t>
      </w:r>
    </w:p>
    <w:p w14:paraId="1D9BE524">
      <w:pPr>
        <w:spacing w:before="194" w:line="220" w:lineRule="auto"/>
        <w:ind w:left="510"/>
        <w:rPr>
          <w:rFonts w:ascii="宋体" w:hAnsi="宋体" w:eastAsia="宋体" w:cs="宋体"/>
          <w:sz w:val="24"/>
          <w:szCs w:val="24"/>
        </w:rPr>
      </w:pPr>
      <w:r>
        <w:rPr>
          <w:rFonts w:ascii="宋体" w:hAnsi="宋体" w:eastAsia="宋体" w:cs="宋体"/>
          <w:spacing w:val="-3"/>
          <w:sz w:val="24"/>
          <w:szCs w:val="24"/>
        </w:rPr>
        <w:t>（六）答复质疑的日期。</w:t>
      </w:r>
    </w:p>
    <w:p w14:paraId="09BF55CC">
      <w:pPr>
        <w:spacing w:before="194" w:line="219" w:lineRule="auto"/>
        <w:ind w:left="503"/>
        <w:rPr>
          <w:rFonts w:ascii="宋体" w:hAnsi="宋体" w:eastAsia="宋体" w:cs="宋体"/>
          <w:sz w:val="24"/>
          <w:szCs w:val="24"/>
        </w:rPr>
      </w:pPr>
      <w:r>
        <w:rPr>
          <w:rFonts w:ascii="Times New Roman" w:hAnsi="Times New Roman" w:eastAsia="Times New Roman" w:cs="Times New Roman"/>
          <w:spacing w:val="-3"/>
          <w:sz w:val="24"/>
          <w:szCs w:val="24"/>
        </w:rPr>
        <w:t>8.2.10</w:t>
      </w:r>
      <w:r>
        <w:rPr>
          <w:rFonts w:ascii="宋体" w:hAnsi="宋体" w:eastAsia="宋体" w:cs="宋体"/>
          <w:spacing w:val="-3"/>
          <w:sz w:val="24"/>
          <w:szCs w:val="24"/>
        </w:rPr>
        <w:t>质疑答复的内容不得涉及商业秘密。</w:t>
      </w:r>
    </w:p>
    <w:p w14:paraId="21B05B9D">
      <w:pPr>
        <w:spacing w:before="196" w:line="319" w:lineRule="auto"/>
        <w:ind w:left="24" w:right="13" w:firstLine="479"/>
        <w:rPr>
          <w:rFonts w:ascii="宋体" w:hAnsi="宋体" w:eastAsia="宋体" w:cs="宋体"/>
          <w:sz w:val="24"/>
          <w:szCs w:val="24"/>
        </w:rPr>
      </w:pPr>
      <w:r>
        <w:rPr>
          <w:rFonts w:ascii="Times New Roman" w:hAnsi="Times New Roman" w:eastAsia="Times New Roman" w:cs="Times New Roman"/>
          <w:spacing w:val="6"/>
          <w:sz w:val="24"/>
          <w:szCs w:val="24"/>
        </w:rPr>
        <w:t>8.2.11</w:t>
      </w:r>
      <w:r>
        <w:rPr>
          <w:rFonts w:ascii="宋体" w:hAnsi="宋体" w:eastAsia="宋体" w:cs="宋体"/>
          <w:spacing w:val="6"/>
          <w:sz w:val="24"/>
          <w:szCs w:val="24"/>
        </w:rPr>
        <w:t>采购人、采购代理机构认为供应商质疑不成立，或者成立但未对中</w:t>
      </w:r>
      <w:r>
        <w:rPr>
          <w:rFonts w:ascii="宋体" w:hAnsi="宋体" w:eastAsia="宋体" w:cs="宋体"/>
          <w:spacing w:val="4"/>
          <w:sz w:val="24"/>
          <w:szCs w:val="24"/>
        </w:rPr>
        <w:t>标、成交结果构成影响的，继续开展采购活动；认为供应商质疑成立且影</w:t>
      </w:r>
      <w:r>
        <w:rPr>
          <w:rFonts w:ascii="宋体" w:hAnsi="宋体" w:eastAsia="宋体" w:cs="宋体"/>
          <w:spacing w:val="3"/>
          <w:sz w:val="24"/>
          <w:szCs w:val="24"/>
        </w:rPr>
        <w:t>响或</w:t>
      </w:r>
      <w:r>
        <w:rPr>
          <w:rFonts w:ascii="宋体" w:hAnsi="宋体" w:eastAsia="宋体" w:cs="宋体"/>
          <w:spacing w:val="-2"/>
          <w:sz w:val="24"/>
          <w:szCs w:val="24"/>
        </w:rPr>
        <w:t>者可能影响中标、成交结果的，按照下列情况处理：</w:t>
      </w:r>
    </w:p>
    <w:p w14:paraId="1ED51629">
      <w:pPr>
        <w:pStyle w:val="4"/>
        <w:spacing w:line="296" w:lineRule="auto"/>
      </w:pPr>
      <w:r>
        <w:rPr>
          <w:rFonts w:ascii="宋体" w:hAnsi="宋体" w:eastAsia="宋体" w:cs="宋体"/>
          <w:spacing w:val="12"/>
          <w:sz w:val="24"/>
          <w:szCs w:val="24"/>
        </w:rPr>
        <w:t>对询价文件提出的质疑，依法通过澄清或者修改可以继续开展采购活动</w:t>
      </w:r>
      <w:r>
        <w:rPr>
          <w:rFonts w:ascii="宋体" w:hAnsi="宋体" w:eastAsia="宋体" w:cs="宋体"/>
          <w:spacing w:val="4"/>
          <w:sz w:val="24"/>
          <w:szCs w:val="24"/>
        </w:rPr>
        <w:t>的，澄清或者修改询价文件后继续开展采购活动；否则应当修改询价文件后重</w:t>
      </w:r>
      <w:r>
        <w:rPr>
          <w:rFonts w:ascii="宋体" w:hAnsi="宋体" w:eastAsia="宋体" w:cs="宋体"/>
          <w:spacing w:val="-3"/>
          <w:sz w:val="24"/>
          <w:szCs w:val="24"/>
        </w:rPr>
        <w:t>新开展采购活动。</w:t>
      </w:r>
    </w:p>
    <w:p w14:paraId="5796BD16">
      <w:pPr>
        <w:spacing w:before="78" w:line="360" w:lineRule="auto"/>
        <w:ind w:left="25" w:right="13" w:firstLine="472"/>
        <w:rPr>
          <w:rFonts w:ascii="宋体" w:hAnsi="宋体" w:eastAsia="宋体" w:cs="宋体"/>
          <w:sz w:val="24"/>
          <w:szCs w:val="24"/>
        </w:rPr>
      </w:pPr>
      <w:r>
        <w:rPr>
          <w:rFonts w:ascii="宋体" w:hAnsi="宋体" w:eastAsia="宋体" w:cs="宋体"/>
          <w:spacing w:val="12"/>
          <w:sz w:val="24"/>
          <w:szCs w:val="24"/>
        </w:rPr>
        <w:t>对采购过程、中标或者成交结果提出的质疑，合格供应商符合法定数量</w:t>
      </w:r>
      <w:r>
        <w:rPr>
          <w:rFonts w:ascii="宋体" w:hAnsi="宋体" w:eastAsia="宋体" w:cs="宋体"/>
          <w:spacing w:val="4"/>
          <w:sz w:val="24"/>
          <w:szCs w:val="24"/>
        </w:rPr>
        <w:t>时，可以从合格的中标或者成交候选人中另行确定中标、成交供应商的</w:t>
      </w:r>
      <w:r>
        <w:rPr>
          <w:rFonts w:ascii="宋体" w:hAnsi="宋体" w:eastAsia="宋体" w:cs="宋体"/>
          <w:spacing w:val="3"/>
          <w:sz w:val="24"/>
          <w:szCs w:val="24"/>
        </w:rPr>
        <w:t>，应当</w:t>
      </w:r>
      <w:r>
        <w:rPr>
          <w:rFonts w:ascii="宋体" w:hAnsi="宋体" w:eastAsia="宋体" w:cs="宋体"/>
          <w:spacing w:val="-2"/>
          <w:sz w:val="24"/>
          <w:szCs w:val="24"/>
        </w:rPr>
        <w:t>依法另行确定中标、成交供应商；否则应当重新开展采购活动。</w:t>
      </w:r>
    </w:p>
    <w:p w14:paraId="7D236005">
      <w:pPr>
        <w:spacing w:before="36" w:line="355" w:lineRule="auto"/>
        <w:ind w:left="27" w:right="13" w:firstLine="472"/>
        <w:rPr>
          <w:rFonts w:ascii="宋体" w:hAnsi="宋体" w:eastAsia="宋体" w:cs="宋体"/>
          <w:sz w:val="24"/>
          <w:szCs w:val="24"/>
        </w:rPr>
      </w:pPr>
      <w:r>
        <w:rPr>
          <w:rFonts w:ascii="宋体" w:hAnsi="宋体" w:eastAsia="宋体" w:cs="宋体"/>
          <w:spacing w:val="4"/>
          <w:sz w:val="24"/>
          <w:szCs w:val="24"/>
        </w:rPr>
        <w:t>质疑答复导致中标、成交结果改变的，采购人或者采购代理机构应当将有</w:t>
      </w:r>
      <w:r>
        <w:rPr>
          <w:rFonts w:ascii="宋体" w:hAnsi="宋体" w:eastAsia="宋体" w:cs="宋体"/>
          <w:spacing w:val="-2"/>
          <w:sz w:val="24"/>
          <w:szCs w:val="24"/>
        </w:rPr>
        <w:t>关情况书面报告同级政府采购监督管理部门。</w:t>
      </w:r>
    </w:p>
    <w:p w14:paraId="53EE0C6D">
      <w:pPr>
        <w:spacing w:before="36" w:line="220" w:lineRule="auto"/>
        <w:ind w:left="503"/>
        <w:rPr>
          <w:rFonts w:ascii="宋体" w:hAnsi="宋体" w:eastAsia="宋体" w:cs="宋体"/>
          <w:sz w:val="24"/>
          <w:szCs w:val="24"/>
        </w:rPr>
      </w:pPr>
      <w:r>
        <w:rPr>
          <w:rFonts w:ascii="Times New Roman" w:hAnsi="Times New Roman" w:eastAsia="Times New Roman" w:cs="Times New Roman"/>
          <w:spacing w:val="-3"/>
          <w:sz w:val="24"/>
          <w:szCs w:val="24"/>
        </w:rPr>
        <w:t>8.3</w:t>
      </w:r>
      <w:r>
        <w:rPr>
          <w:rFonts w:ascii="宋体" w:hAnsi="宋体" w:eastAsia="宋体" w:cs="宋体"/>
          <w:spacing w:val="-3"/>
          <w:sz w:val="24"/>
          <w:szCs w:val="24"/>
        </w:rPr>
        <w:t>投诉提起</w:t>
      </w:r>
    </w:p>
    <w:p w14:paraId="32D90F4B">
      <w:pPr>
        <w:spacing w:before="193" w:line="332" w:lineRule="auto"/>
        <w:ind w:left="21" w:right="13" w:firstLine="482"/>
        <w:rPr>
          <w:rFonts w:ascii="宋体" w:hAnsi="宋体" w:eastAsia="宋体" w:cs="宋体"/>
          <w:sz w:val="24"/>
          <w:szCs w:val="24"/>
        </w:rPr>
      </w:pPr>
      <w:r>
        <w:rPr>
          <w:rFonts w:ascii="Times New Roman" w:hAnsi="Times New Roman" w:eastAsia="Times New Roman" w:cs="Times New Roman"/>
          <w:spacing w:val="3"/>
          <w:sz w:val="24"/>
          <w:szCs w:val="24"/>
        </w:rPr>
        <w:t>8.3.1</w:t>
      </w:r>
      <w:r>
        <w:rPr>
          <w:rFonts w:ascii="宋体" w:hAnsi="宋体" w:eastAsia="宋体" w:cs="宋体"/>
          <w:spacing w:val="3"/>
          <w:sz w:val="24"/>
          <w:szCs w:val="24"/>
        </w:rPr>
        <w:t>质疑供应商对采购人、采购代理机构的答复不满意，或者采购人、采</w:t>
      </w:r>
      <w:r>
        <w:rPr>
          <w:rFonts w:ascii="宋体" w:hAnsi="宋体" w:eastAsia="宋体" w:cs="宋体"/>
          <w:spacing w:val="4"/>
          <w:sz w:val="24"/>
          <w:szCs w:val="24"/>
        </w:rPr>
        <w:t>购代理机构未在规定时间内作出答复的，可以在答复期满后</w:t>
      </w:r>
      <w:r>
        <w:rPr>
          <w:rFonts w:ascii="Times New Roman" w:hAnsi="Times New Roman" w:eastAsia="Times New Roman" w:cs="Times New Roman"/>
          <w:spacing w:val="4"/>
          <w:sz w:val="24"/>
          <w:szCs w:val="24"/>
        </w:rPr>
        <w:t>15</w:t>
      </w:r>
      <w:r>
        <w:rPr>
          <w:rFonts w:ascii="宋体" w:hAnsi="宋体" w:eastAsia="宋体" w:cs="宋体"/>
          <w:spacing w:val="4"/>
          <w:sz w:val="24"/>
          <w:szCs w:val="24"/>
        </w:rPr>
        <w:t>个工作日</w:t>
      </w:r>
      <w:r>
        <w:rPr>
          <w:rFonts w:ascii="宋体" w:hAnsi="宋体" w:eastAsia="宋体" w:cs="宋体"/>
          <w:spacing w:val="3"/>
          <w:sz w:val="24"/>
          <w:szCs w:val="24"/>
        </w:rPr>
        <w:t>内向同</w:t>
      </w:r>
      <w:r>
        <w:rPr>
          <w:rFonts w:ascii="宋体" w:hAnsi="宋体" w:eastAsia="宋体" w:cs="宋体"/>
          <w:spacing w:val="4"/>
          <w:sz w:val="24"/>
          <w:szCs w:val="24"/>
        </w:rPr>
        <w:t>级政府采购监督管理部门投诉；监督管理部门未通知暂停采购活动的，采购活</w:t>
      </w:r>
      <w:r>
        <w:rPr>
          <w:rFonts w:ascii="宋体" w:hAnsi="宋体" w:eastAsia="宋体" w:cs="宋体"/>
          <w:spacing w:val="-2"/>
          <w:sz w:val="24"/>
          <w:szCs w:val="24"/>
        </w:rPr>
        <w:t>动可正常进行。</w:t>
      </w:r>
    </w:p>
    <w:p w14:paraId="266AFCC8">
      <w:pPr>
        <w:spacing w:before="194" w:line="319" w:lineRule="auto"/>
        <w:ind w:left="21" w:right="13" w:firstLine="482"/>
        <w:rPr>
          <w:rFonts w:ascii="宋体" w:hAnsi="宋体" w:eastAsia="宋体" w:cs="宋体"/>
          <w:sz w:val="24"/>
          <w:szCs w:val="24"/>
        </w:rPr>
      </w:pPr>
      <w:r>
        <w:rPr>
          <w:rFonts w:ascii="Times New Roman" w:hAnsi="Times New Roman" w:eastAsia="Times New Roman" w:cs="Times New Roman"/>
          <w:spacing w:val="4"/>
          <w:sz w:val="24"/>
          <w:szCs w:val="24"/>
        </w:rPr>
        <w:t>8.3.2</w:t>
      </w:r>
      <w:r>
        <w:rPr>
          <w:rFonts w:ascii="宋体" w:hAnsi="宋体" w:eastAsia="宋体" w:cs="宋体"/>
          <w:spacing w:val="4"/>
          <w:sz w:val="24"/>
          <w:szCs w:val="24"/>
        </w:rPr>
        <w:t>投诉人投诉时，应当提交投诉书和必要的证明材料，并按</w:t>
      </w:r>
      <w:r>
        <w:rPr>
          <w:rFonts w:ascii="宋体" w:hAnsi="宋体" w:eastAsia="宋体" w:cs="宋体"/>
          <w:spacing w:val="3"/>
          <w:sz w:val="24"/>
          <w:szCs w:val="24"/>
        </w:rPr>
        <w:t>照被投诉采</w:t>
      </w:r>
      <w:r>
        <w:rPr>
          <w:rFonts w:ascii="宋体" w:hAnsi="宋体" w:eastAsia="宋体" w:cs="宋体"/>
          <w:spacing w:val="4"/>
          <w:sz w:val="24"/>
          <w:szCs w:val="24"/>
        </w:rPr>
        <w:t>购人、采购代理机构（以下简称被投诉人）和与投诉事项有关的供应商数量提</w:t>
      </w:r>
      <w:r>
        <w:rPr>
          <w:rFonts w:ascii="宋体" w:hAnsi="宋体" w:eastAsia="宋体" w:cs="宋体"/>
          <w:spacing w:val="-2"/>
          <w:sz w:val="24"/>
          <w:szCs w:val="24"/>
        </w:rPr>
        <w:t>供投诉书的副本。投诉书应当包括下列内容：</w:t>
      </w:r>
    </w:p>
    <w:p w14:paraId="25E6A6BC">
      <w:pPr>
        <w:spacing w:before="196" w:line="295" w:lineRule="auto"/>
        <w:ind w:left="28" w:right="13" w:firstLine="481"/>
        <w:rPr>
          <w:rFonts w:ascii="宋体" w:hAnsi="宋体" w:eastAsia="宋体" w:cs="宋体"/>
          <w:sz w:val="24"/>
          <w:szCs w:val="24"/>
        </w:rPr>
      </w:pPr>
      <w:r>
        <w:rPr>
          <w:rFonts w:ascii="宋体" w:hAnsi="宋体" w:eastAsia="宋体" w:cs="宋体"/>
          <w:spacing w:val="4"/>
          <w:sz w:val="24"/>
          <w:szCs w:val="24"/>
        </w:rPr>
        <w:t>（一）投诉人和被投诉人的姓名或者名称、通讯地址、邮编、联系人及联</w:t>
      </w:r>
      <w:r>
        <w:rPr>
          <w:rFonts w:ascii="宋体" w:hAnsi="宋体" w:eastAsia="宋体" w:cs="宋体"/>
          <w:spacing w:val="-5"/>
          <w:sz w:val="24"/>
          <w:szCs w:val="24"/>
        </w:rPr>
        <w:t>系电话；</w:t>
      </w:r>
    </w:p>
    <w:p w14:paraId="2791F3EE">
      <w:pPr>
        <w:spacing w:before="192" w:line="219" w:lineRule="auto"/>
        <w:ind w:left="510"/>
        <w:rPr>
          <w:rFonts w:ascii="宋体" w:hAnsi="宋体" w:eastAsia="宋体" w:cs="宋体"/>
          <w:sz w:val="24"/>
          <w:szCs w:val="24"/>
        </w:rPr>
      </w:pPr>
      <w:r>
        <w:rPr>
          <w:rFonts w:ascii="宋体" w:hAnsi="宋体" w:eastAsia="宋体" w:cs="宋体"/>
          <w:spacing w:val="-2"/>
          <w:sz w:val="24"/>
          <w:szCs w:val="24"/>
        </w:rPr>
        <w:t>（二）质疑和质疑答复情况说明及相关证明材料；</w:t>
      </w:r>
    </w:p>
    <w:p w14:paraId="4A55C899">
      <w:pPr>
        <w:spacing w:before="196" w:line="219" w:lineRule="auto"/>
        <w:ind w:left="510"/>
        <w:rPr>
          <w:rFonts w:ascii="宋体" w:hAnsi="宋体" w:eastAsia="宋体" w:cs="宋体"/>
          <w:sz w:val="24"/>
          <w:szCs w:val="24"/>
        </w:rPr>
      </w:pPr>
      <w:r>
        <w:rPr>
          <w:rFonts w:ascii="宋体" w:hAnsi="宋体" w:eastAsia="宋体" w:cs="宋体"/>
          <w:spacing w:val="-2"/>
          <w:sz w:val="24"/>
          <w:szCs w:val="24"/>
        </w:rPr>
        <w:t>（三）具体、明确的投诉事项和与投诉事项相关的投诉请求；</w:t>
      </w:r>
    </w:p>
    <w:p w14:paraId="5B8C5B3C">
      <w:pPr>
        <w:spacing w:before="195" w:line="219" w:lineRule="auto"/>
        <w:ind w:left="510"/>
        <w:rPr>
          <w:rFonts w:ascii="宋体" w:hAnsi="宋体" w:eastAsia="宋体" w:cs="宋体"/>
          <w:sz w:val="24"/>
          <w:szCs w:val="24"/>
        </w:rPr>
      </w:pPr>
      <w:r>
        <w:rPr>
          <w:rFonts w:ascii="宋体" w:hAnsi="宋体" w:eastAsia="宋体" w:cs="宋体"/>
          <w:spacing w:val="-4"/>
          <w:sz w:val="24"/>
          <w:szCs w:val="24"/>
        </w:rPr>
        <w:t>（四）事实依据；</w:t>
      </w:r>
    </w:p>
    <w:p w14:paraId="54CC340E">
      <w:pPr>
        <w:spacing w:before="195" w:line="219" w:lineRule="auto"/>
        <w:ind w:left="510"/>
        <w:rPr>
          <w:rFonts w:ascii="宋体" w:hAnsi="宋体" w:eastAsia="宋体" w:cs="宋体"/>
          <w:sz w:val="24"/>
          <w:szCs w:val="24"/>
        </w:rPr>
      </w:pPr>
      <w:r>
        <w:rPr>
          <w:rFonts w:ascii="宋体" w:hAnsi="宋体" w:eastAsia="宋体" w:cs="宋体"/>
          <w:spacing w:val="-4"/>
          <w:sz w:val="24"/>
          <w:szCs w:val="24"/>
        </w:rPr>
        <w:t>（五）法律依据；</w:t>
      </w:r>
    </w:p>
    <w:p w14:paraId="3E4E5C62">
      <w:pPr>
        <w:spacing w:before="196" w:line="220" w:lineRule="auto"/>
        <w:ind w:left="510"/>
        <w:rPr>
          <w:rFonts w:ascii="宋体" w:hAnsi="宋体" w:eastAsia="宋体" w:cs="宋体"/>
          <w:sz w:val="24"/>
          <w:szCs w:val="24"/>
        </w:rPr>
      </w:pPr>
      <w:r>
        <w:rPr>
          <w:rFonts w:ascii="宋体" w:hAnsi="宋体" w:eastAsia="宋体" w:cs="宋体"/>
          <w:spacing w:val="-3"/>
          <w:sz w:val="24"/>
          <w:szCs w:val="24"/>
        </w:rPr>
        <w:t>（六）提起投诉的日期。</w:t>
      </w:r>
    </w:p>
    <w:p w14:paraId="0CBE48DA">
      <w:pPr>
        <w:spacing w:before="195" w:line="295" w:lineRule="auto"/>
        <w:ind w:left="43" w:right="13" w:firstLine="460"/>
        <w:rPr>
          <w:rFonts w:ascii="宋体" w:hAnsi="宋体" w:eastAsia="宋体" w:cs="宋体"/>
          <w:sz w:val="24"/>
          <w:szCs w:val="24"/>
        </w:rPr>
      </w:pPr>
      <w:r>
        <w:rPr>
          <w:rFonts w:ascii="Times New Roman" w:hAnsi="Times New Roman" w:eastAsia="Times New Roman" w:cs="Times New Roman"/>
          <w:spacing w:val="11"/>
          <w:sz w:val="24"/>
          <w:szCs w:val="24"/>
        </w:rPr>
        <w:t>8.3.3</w:t>
      </w:r>
      <w:r>
        <w:rPr>
          <w:rFonts w:ascii="宋体" w:hAnsi="宋体" w:eastAsia="宋体" w:cs="宋体"/>
          <w:spacing w:val="11"/>
          <w:sz w:val="24"/>
          <w:szCs w:val="24"/>
        </w:rPr>
        <w:t>投诉人为自然人的，应当由本人签字；投诉人为法人或者其他组织</w:t>
      </w:r>
      <w:r>
        <w:rPr>
          <w:rFonts w:ascii="宋体" w:hAnsi="宋体" w:eastAsia="宋体" w:cs="宋体"/>
          <w:spacing w:val="-8"/>
          <w:sz w:val="24"/>
          <w:szCs w:val="24"/>
        </w:rPr>
        <w:t>的，应当</w:t>
      </w:r>
      <w:r>
        <w:rPr>
          <w:rFonts w:ascii="宋体" w:hAnsi="宋体" w:eastAsia="宋体" w:cs="宋体"/>
          <w:spacing w:val="-2"/>
          <w:sz w:val="24"/>
          <w:szCs w:val="24"/>
        </w:rPr>
        <w:t>由法定代表人、主要负责人，或者其授权代表签字或者盖章，并</w:t>
      </w:r>
      <w:r>
        <w:rPr>
          <w:rFonts w:ascii="宋体" w:hAnsi="宋体" w:eastAsia="宋体" w:cs="宋体"/>
          <w:spacing w:val="-3"/>
          <w:sz w:val="24"/>
          <w:szCs w:val="24"/>
        </w:rPr>
        <w:t>加盖公章。</w:t>
      </w:r>
    </w:p>
    <w:p w14:paraId="6B5AABB1">
      <w:pPr>
        <w:spacing w:before="195" w:line="295" w:lineRule="auto"/>
        <w:ind w:left="24" w:right="13" w:firstLine="479"/>
        <w:rPr>
          <w:rFonts w:ascii="宋体" w:hAnsi="宋体" w:eastAsia="宋体" w:cs="宋体"/>
          <w:sz w:val="24"/>
          <w:szCs w:val="24"/>
        </w:rPr>
      </w:pPr>
      <w:r>
        <w:rPr>
          <w:rFonts w:ascii="Times New Roman" w:hAnsi="Times New Roman" w:eastAsia="Times New Roman" w:cs="Times New Roman"/>
          <w:spacing w:val="4"/>
          <w:sz w:val="24"/>
          <w:szCs w:val="24"/>
        </w:rPr>
        <w:t>8.3.4</w:t>
      </w:r>
      <w:r>
        <w:rPr>
          <w:rFonts w:ascii="宋体" w:hAnsi="宋体" w:eastAsia="宋体" w:cs="宋体"/>
          <w:spacing w:val="4"/>
          <w:sz w:val="24"/>
          <w:szCs w:val="24"/>
        </w:rPr>
        <w:t>投诉人应当根据第七条第二款规定的信息内容，并按照其</w:t>
      </w:r>
      <w:r>
        <w:rPr>
          <w:rFonts w:ascii="宋体" w:hAnsi="宋体" w:eastAsia="宋体" w:cs="宋体"/>
          <w:spacing w:val="3"/>
          <w:sz w:val="24"/>
          <w:szCs w:val="24"/>
        </w:rPr>
        <w:t>规定的方式</w:t>
      </w:r>
      <w:r>
        <w:rPr>
          <w:rFonts w:ascii="宋体" w:hAnsi="宋体" w:eastAsia="宋体" w:cs="宋体"/>
          <w:spacing w:val="-3"/>
          <w:sz w:val="24"/>
          <w:szCs w:val="24"/>
        </w:rPr>
        <w:t>提起投诉。</w:t>
      </w:r>
    </w:p>
    <w:p w14:paraId="435B96A1">
      <w:pPr>
        <w:spacing w:before="194" w:line="219" w:lineRule="auto"/>
        <w:ind w:left="503"/>
        <w:rPr>
          <w:rFonts w:ascii="宋体" w:hAnsi="宋体" w:eastAsia="宋体" w:cs="宋体"/>
          <w:sz w:val="24"/>
          <w:szCs w:val="24"/>
        </w:rPr>
      </w:pPr>
      <w:r>
        <w:rPr>
          <w:rFonts w:ascii="Times New Roman" w:hAnsi="Times New Roman" w:eastAsia="Times New Roman" w:cs="Times New Roman"/>
          <w:spacing w:val="-2"/>
          <w:sz w:val="24"/>
          <w:szCs w:val="24"/>
        </w:rPr>
        <w:t>8.3.5</w:t>
      </w:r>
      <w:r>
        <w:rPr>
          <w:rFonts w:ascii="宋体" w:hAnsi="宋体" w:eastAsia="宋体" w:cs="宋体"/>
          <w:spacing w:val="-2"/>
          <w:sz w:val="24"/>
          <w:szCs w:val="24"/>
        </w:rPr>
        <w:t>投诉人提起投诉应当符合下列条件：</w:t>
      </w:r>
    </w:p>
    <w:p w14:paraId="0383D7C2">
      <w:pPr>
        <w:spacing w:before="195" w:line="219" w:lineRule="auto"/>
        <w:ind w:left="510"/>
        <w:rPr>
          <w:rFonts w:ascii="宋体" w:hAnsi="宋体" w:eastAsia="宋体" w:cs="宋体"/>
          <w:sz w:val="24"/>
          <w:szCs w:val="24"/>
        </w:rPr>
      </w:pPr>
      <w:r>
        <w:rPr>
          <w:rFonts w:ascii="宋体" w:hAnsi="宋体" w:eastAsia="宋体" w:cs="宋体"/>
          <w:spacing w:val="-3"/>
          <w:sz w:val="24"/>
          <w:szCs w:val="24"/>
        </w:rPr>
        <w:t>（一）提起投诉前已依法进行质疑；</w:t>
      </w:r>
    </w:p>
    <w:p w14:paraId="74C5FE17">
      <w:pPr>
        <w:spacing w:before="195" w:line="219" w:lineRule="auto"/>
        <w:ind w:left="510"/>
        <w:rPr>
          <w:rFonts w:ascii="宋体" w:hAnsi="宋体" w:eastAsia="宋体" w:cs="宋体"/>
          <w:spacing w:val="-3"/>
          <w:sz w:val="24"/>
          <w:szCs w:val="24"/>
        </w:rPr>
      </w:pPr>
      <w:r>
        <w:rPr>
          <w:rFonts w:ascii="宋体" w:hAnsi="宋体" w:eastAsia="宋体" w:cs="宋体"/>
          <w:spacing w:val="-3"/>
          <w:sz w:val="24"/>
          <w:szCs w:val="24"/>
        </w:rPr>
        <w:t>（二）投诉书内容符合本办法的规定；</w:t>
      </w:r>
    </w:p>
    <w:p w14:paraId="47328EAE">
      <w:pPr>
        <w:spacing w:before="195" w:line="219" w:lineRule="auto"/>
        <w:ind w:left="510"/>
        <w:rPr>
          <w:rFonts w:ascii="宋体" w:hAnsi="宋体" w:eastAsia="宋体" w:cs="宋体"/>
          <w:spacing w:val="-3"/>
          <w:sz w:val="24"/>
          <w:szCs w:val="24"/>
        </w:rPr>
      </w:pPr>
      <w:r>
        <w:rPr>
          <w:rFonts w:ascii="宋体" w:hAnsi="宋体" w:eastAsia="宋体" w:cs="宋体"/>
          <w:spacing w:val="-3"/>
          <w:sz w:val="24"/>
          <w:szCs w:val="24"/>
        </w:rPr>
        <w:t>（三）在投诉有效期限内提起投诉；</w:t>
      </w:r>
    </w:p>
    <w:p w14:paraId="44102495">
      <w:pPr>
        <w:spacing w:before="78" w:line="219" w:lineRule="auto"/>
        <w:ind w:left="510"/>
        <w:rPr>
          <w:rFonts w:ascii="宋体" w:hAnsi="宋体" w:eastAsia="宋体" w:cs="宋体"/>
          <w:sz w:val="24"/>
          <w:szCs w:val="24"/>
        </w:rPr>
      </w:pPr>
      <w:r>
        <w:rPr>
          <w:rFonts w:ascii="宋体" w:hAnsi="宋体" w:eastAsia="宋体" w:cs="宋体"/>
          <w:spacing w:val="-2"/>
          <w:sz w:val="24"/>
          <w:szCs w:val="24"/>
        </w:rPr>
        <w:t>（四）同一投诉事项未经同级政府采购监督管理部门投诉处理；</w:t>
      </w:r>
    </w:p>
    <w:p w14:paraId="17CB641D">
      <w:pPr>
        <w:spacing w:before="196" w:line="219" w:lineRule="auto"/>
        <w:ind w:left="510"/>
        <w:rPr>
          <w:rFonts w:ascii="宋体" w:hAnsi="宋体" w:eastAsia="宋体" w:cs="宋体"/>
          <w:sz w:val="24"/>
          <w:szCs w:val="24"/>
        </w:rPr>
      </w:pPr>
      <w:r>
        <w:rPr>
          <w:rFonts w:ascii="宋体" w:hAnsi="宋体" w:eastAsia="宋体" w:cs="宋体"/>
          <w:spacing w:val="-3"/>
          <w:sz w:val="24"/>
          <w:szCs w:val="24"/>
        </w:rPr>
        <w:t>（五）财政部规定的其他条件。</w:t>
      </w:r>
    </w:p>
    <w:p w14:paraId="436E89AA">
      <w:pPr>
        <w:spacing w:before="194" w:line="219" w:lineRule="auto"/>
        <w:ind w:right="13"/>
        <w:jc w:val="center"/>
        <w:rPr>
          <w:rFonts w:ascii="宋体" w:hAnsi="宋体" w:eastAsia="宋体" w:cs="宋体"/>
          <w:sz w:val="24"/>
          <w:szCs w:val="24"/>
        </w:rPr>
      </w:pPr>
      <w:r>
        <w:rPr>
          <w:rFonts w:ascii="Times New Roman" w:hAnsi="Times New Roman" w:eastAsia="Times New Roman" w:cs="Times New Roman"/>
          <w:spacing w:val="4"/>
          <w:sz w:val="24"/>
          <w:szCs w:val="24"/>
        </w:rPr>
        <w:t>8.3.6</w:t>
      </w:r>
      <w:r>
        <w:rPr>
          <w:rFonts w:ascii="宋体" w:hAnsi="宋体" w:eastAsia="宋体" w:cs="宋体"/>
          <w:spacing w:val="4"/>
          <w:sz w:val="24"/>
          <w:szCs w:val="24"/>
        </w:rPr>
        <w:t>供应商投诉的事项不得超出已质疑事项的范围，但基于质</w:t>
      </w:r>
      <w:r>
        <w:rPr>
          <w:rFonts w:ascii="宋体" w:hAnsi="宋体" w:eastAsia="宋体" w:cs="宋体"/>
          <w:spacing w:val="3"/>
          <w:sz w:val="24"/>
          <w:szCs w:val="24"/>
        </w:rPr>
        <w:t>疑答复内容</w:t>
      </w:r>
    </w:p>
    <w:p w14:paraId="2AEAB2D0">
      <w:pPr>
        <w:spacing w:before="196" w:line="356" w:lineRule="auto"/>
        <w:ind w:left="503" w:right="5969" w:hanging="479"/>
        <w:rPr>
          <w:rFonts w:ascii="宋体" w:hAnsi="宋体" w:eastAsia="宋体" w:cs="宋体"/>
          <w:spacing w:val="-6"/>
          <w:sz w:val="24"/>
          <w:szCs w:val="24"/>
        </w:rPr>
      </w:pPr>
      <w:r>
        <w:rPr>
          <w:rFonts w:ascii="宋体" w:hAnsi="宋体" w:eastAsia="宋体" w:cs="宋体"/>
          <w:spacing w:val="-6"/>
          <w:sz w:val="24"/>
          <w:szCs w:val="24"/>
        </w:rPr>
        <w:t>提出的投诉事项除外。</w:t>
      </w:r>
    </w:p>
    <w:p w14:paraId="51AF0F88">
      <w:pPr>
        <w:spacing w:before="196" w:line="356" w:lineRule="auto"/>
        <w:ind w:left="502" w:leftChars="209" w:right="5969" w:hanging="63" w:hangingChars="27"/>
        <w:rPr>
          <w:rFonts w:ascii="宋体" w:hAnsi="宋体" w:eastAsia="宋体" w:cs="宋体"/>
          <w:sz w:val="24"/>
          <w:szCs w:val="24"/>
        </w:rPr>
      </w:pPr>
      <w:r>
        <w:rPr>
          <w:rFonts w:ascii="Times New Roman" w:hAnsi="Times New Roman" w:eastAsia="Times New Roman" w:cs="Times New Roman"/>
          <w:spacing w:val="-3"/>
          <w:sz w:val="24"/>
          <w:szCs w:val="24"/>
        </w:rPr>
        <w:t>8.4</w:t>
      </w:r>
      <w:r>
        <w:rPr>
          <w:rFonts w:ascii="宋体" w:hAnsi="宋体" w:eastAsia="宋体" w:cs="宋体"/>
          <w:spacing w:val="-3"/>
          <w:sz w:val="24"/>
          <w:szCs w:val="24"/>
        </w:rPr>
        <w:t>投诉处理</w:t>
      </w:r>
    </w:p>
    <w:p w14:paraId="0A9F5D8C">
      <w:pPr>
        <w:spacing w:before="34" w:line="294" w:lineRule="auto"/>
        <w:ind w:left="26" w:right="13" w:firstLine="477"/>
        <w:rPr>
          <w:rFonts w:ascii="宋体" w:hAnsi="宋体" w:eastAsia="宋体" w:cs="宋体"/>
          <w:sz w:val="24"/>
          <w:szCs w:val="24"/>
        </w:rPr>
      </w:pPr>
      <w:r>
        <w:rPr>
          <w:rFonts w:ascii="Times New Roman" w:hAnsi="Times New Roman" w:eastAsia="Times New Roman" w:cs="Times New Roman"/>
          <w:sz w:val="24"/>
          <w:szCs w:val="24"/>
        </w:rPr>
        <w:t>8.4.1</w:t>
      </w:r>
      <w:r>
        <w:rPr>
          <w:rFonts w:ascii="宋体" w:hAnsi="宋体" w:eastAsia="宋体" w:cs="宋体"/>
          <w:sz w:val="24"/>
          <w:szCs w:val="24"/>
        </w:rPr>
        <w:t>同级政府采购监督管理部门收到投诉书后</w:t>
      </w:r>
      <w:r>
        <w:rPr>
          <w:rFonts w:ascii="宋体" w:hAnsi="宋体" w:eastAsia="宋体" w:cs="宋体"/>
          <w:spacing w:val="-1"/>
          <w:sz w:val="24"/>
          <w:szCs w:val="24"/>
        </w:rPr>
        <w:t>，应当在</w:t>
      </w:r>
      <w:r>
        <w:rPr>
          <w:rFonts w:ascii="Times New Roman" w:hAnsi="Times New Roman" w:eastAsia="Times New Roman" w:cs="Times New Roman"/>
          <w:spacing w:val="-1"/>
          <w:sz w:val="24"/>
          <w:szCs w:val="24"/>
        </w:rPr>
        <w:t>5</w:t>
      </w:r>
      <w:r>
        <w:rPr>
          <w:rFonts w:ascii="宋体" w:hAnsi="宋体" w:eastAsia="宋体" w:cs="宋体"/>
          <w:spacing w:val="-1"/>
          <w:sz w:val="24"/>
          <w:szCs w:val="24"/>
        </w:rPr>
        <w:t>个工作日内进行审</w:t>
      </w:r>
      <w:r>
        <w:rPr>
          <w:rFonts w:ascii="宋体" w:hAnsi="宋体" w:eastAsia="宋体" w:cs="宋体"/>
          <w:spacing w:val="-2"/>
          <w:sz w:val="24"/>
          <w:szCs w:val="24"/>
        </w:rPr>
        <w:t>查，审查后按照下列情况处理：</w:t>
      </w:r>
    </w:p>
    <w:p w14:paraId="5A1728FE">
      <w:pPr>
        <w:spacing w:before="196" w:line="319" w:lineRule="auto"/>
        <w:ind w:left="26" w:right="11" w:firstLine="483"/>
        <w:rPr>
          <w:rFonts w:ascii="宋体" w:hAnsi="宋体" w:eastAsia="宋体" w:cs="宋体"/>
          <w:sz w:val="24"/>
          <w:szCs w:val="24"/>
        </w:rPr>
      </w:pPr>
      <w:r>
        <w:rPr>
          <w:rFonts w:ascii="宋体" w:hAnsi="宋体" w:eastAsia="宋体" w:cs="宋体"/>
          <w:sz w:val="24"/>
          <w:szCs w:val="24"/>
        </w:rPr>
        <w:t>（一）投诉书内容不符合第十八条规定的，应当在收到投诉书</w:t>
      </w:r>
      <w:r>
        <w:rPr>
          <w:rFonts w:ascii="Times New Roman" w:hAnsi="Times New Roman" w:eastAsia="Times New Roman" w:cs="Times New Roman"/>
          <w:sz w:val="24"/>
          <w:szCs w:val="24"/>
        </w:rPr>
        <w:t>5</w:t>
      </w:r>
      <w:r>
        <w:rPr>
          <w:rFonts w:ascii="宋体" w:hAnsi="宋体" w:eastAsia="宋体" w:cs="宋体"/>
          <w:sz w:val="24"/>
          <w:szCs w:val="24"/>
        </w:rPr>
        <w:t>个工作日内</w:t>
      </w:r>
      <w:r>
        <w:rPr>
          <w:rFonts w:ascii="宋体" w:hAnsi="宋体" w:eastAsia="宋体" w:cs="宋体"/>
          <w:spacing w:val="4"/>
          <w:sz w:val="24"/>
          <w:szCs w:val="24"/>
        </w:rPr>
        <w:t>一次性书面通知投诉人补正。补正通知应当载明需要补正的事项和合理</w:t>
      </w:r>
      <w:r>
        <w:rPr>
          <w:rFonts w:ascii="宋体" w:hAnsi="宋体" w:eastAsia="宋体" w:cs="宋体"/>
          <w:spacing w:val="3"/>
          <w:sz w:val="24"/>
          <w:szCs w:val="24"/>
        </w:rPr>
        <w:t>的补正</w:t>
      </w:r>
      <w:r>
        <w:rPr>
          <w:rFonts w:ascii="宋体" w:hAnsi="宋体" w:eastAsia="宋体" w:cs="宋体"/>
          <w:spacing w:val="-1"/>
          <w:sz w:val="24"/>
          <w:szCs w:val="24"/>
        </w:rPr>
        <w:t>期限。未按照补正期限进行补正或者补正后</w:t>
      </w:r>
      <w:r>
        <w:rPr>
          <w:rFonts w:ascii="宋体" w:hAnsi="宋体" w:eastAsia="宋体" w:cs="宋体"/>
          <w:spacing w:val="-2"/>
          <w:sz w:val="24"/>
          <w:szCs w:val="24"/>
        </w:rPr>
        <w:t>仍不符合规定的，不予受理。</w:t>
      </w:r>
    </w:p>
    <w:p w14:paraId="218C23D2">
      <w:pPr>
        <w:spacing w:before="196" w:line="295" w:lineRule="auto"/>
        <w:ind w:left="25" w:right="13" w:firstLine="484"/>
        <w:rPr>
          <w:rFonts w:ascii="宋体" w:hAnsi="宋体" w:eastAsia="宋体" w:cs="宋体"/>
          <w:sz w:val="24"/>
          <w:szCs w:val="24"/>
        </w:rPr>
      </w:pPr>
      <w:r>
        <w:rPr>
          <w:rFonts w:ascii="宋体" w:hAnsi="宋体" w:eastAsia="宋体" w:cs="宋体"/>
          <w:sz w:val="24"/>
          <w:szCs w:val="24"/>
        </w:rPr>
        <w:t>（二）投诉不符合第十九条规定条件的，应当在</w:t>
      </w:r>
      <w:r>
        <w:rPr>
          <w:rFonts w:ascii="Times New Roman" w:hAnsi="Times New Roman" w:eastAsia="Times New Roman" w:cs="Times New Roman"/>
          <w:sz w:val="24"/>
          <w:szCs w:val="24"/>
        </w:rPr>
        <w:t>3</w:t>
      </w:r>
      <w:r>
        <w:rPr>
          <w:rFonts w:ascii="宋体" w:hAnsi="宋体" w:eastAsia="宋体" w:cs="宋体"/>
          <w:sz w:val="24"/>
          <w:szCs w:val="24"/>
        </w:rPr>
        <w:t>个工作日内书面告知投诉</w:t>
      </w:r>
      <w:r>
        <w:rPr>
          <w:rFonts w:ascii="宋体" w:hAnsi="宋体" w:eastAsia="宋体" w:cs="宋体"/>
          <w:spacing w:val="-4"/>
          <w:sz w:val="24"/>
          <w:szCs w:val="24"/>
        </w:rPr>
        <w:t>人不予</w:t>
      </w:r>
      <w:r>
        <w:rPr>
          <w:rFonts w:ascii="宋体" w:hAnsi="宋体" w:eastAsia="宋体" w:cs="宋体"/>
          <w:spacing w:val="-3"/>
          <w:sz w:val="24"/>
          <w:szCs w:val="24"/>
        </w:rPr>
        <w:t>受理，并说明理由。</w:t>
      </w:r>
    </w:p>
    <w:p w14:paraId="62678A80">
      <w:pPr>
        <w:spacing w:before="196" w:line="360" w:lineRule="auto"/>
        <w:ind w:left="22" w:right="13" w:firstLine="479"/>
        <w:jc w:val="both"/>
        <w:rPr>
          <w:rFonts w:ascii="宋体" w:hAnsi="宋体" w:eastAsia="宋体" w:cs="宋体"/>
          <w:sz w:val="24"/>
          <w:szCs w:val="24"/>
        </w:rPr>
      </w:pPr>
      <w:r>
        <w:rPr>
          <w:rFonts w:ascii="宋体" w:hAnsi="宋体" w:eastAsia="宋体" w:cs="宋体"/>
          <w:spacing w:val="2"/>
          <w:sz w:val="24"/>
          <w:szCs w:val="24"/>
        </w:rPr>
        <w:t>投诉符合第十八条、第十九条规定的，自收到投诉书之日起即为受理，并</w:t>
      </w:r>
      <w:r>
        <w:rPr>
          <w:rFonts w:ascii="宋体" w:hAnsi="宋体" w:eastAsia="宋体" w:cs="宋体"/>
          <w:sz w:val="24"/>
          <w:szCs w:val="24"/>
        </w:rPr>
        <w:t>在收到投诉后</w:t>
      </w:r>
      <w:r>
        <w:rPr>
          <w:rFonts w:ascii="Times New Roman" w:hAnsi="Times New Roman" w:eastAsia="Times New Roman" w:cs="Times New Roman"/>
          <w:sz w:val="24"/>
          <w:szCs w:val="24"/>
        </w:rPr>
        <w:t>8</w:t>
      </w:r>
      <w:r>
        <w:rPr>
          <w:rFonts w:ascii="宋体" w:hAnsi="宋体" w:eastAsia="宋体" w:cs="宋体"/>
          <w:sz w:val="24"/>
          <w:szCs w:val="24"/>
        </w:rPr>
        <w:t>个工作日内向被投诉人和其他与投诉事项有关的当事人发出投诉</w:t>
      </w:r>
      <w:r>
        <w:rPr>
          <w:rFonts w:ascii="宋体" w:hAnsi="宋体" w:eastAsia="宋体" w:cs="宋体"/>
          <w:spacing w:val="-2"/>
          <w:sz w:val="24"/>
          <w:szCs w:val="24"/>
        </w:rPr>
        <w:t>答复通知书及投诉书副本。</w:t>
      </w:r>
    </w:p>
    <w:p w14:paraId="72E52197">
      <w:pPr>
        <w:pStyle w:val="4"/>
        <w:spacing w:line="295" w:lineRule="auto"/>
        <w:ind w:firstLine="496" w:firstLineChars="200"/>
      </w:pPr>
      <w:r>
        <w:rPr>
          <w:rFonts w:ascii="Times New Roman" w:hAnsi="Times New Roman" w:eastAsia="Times New Roman" w:cs="Times New Roman"/>
          <w:spacing w:val="4"/>
          <w:sz w:val="24"/>
          <w:szCs w:val="24"/>
        </w:rPr>
        <w:t>8.4.2</w:t>
      </w:r>
      <w:r>
        <w:rPr>
          <w:rFonts w:ascii="宋体" w:hAnsi="宋体" w:eastAsia="宋体" w:cs="宋体"/>
          <w:spacing w:val="4"/>
          <w:sz w:val="24"/>
          <w:szCs w:val="24"/>
        </w:rPr>
        <w:t>被投诉人和其他与投诉事项有关的当事人应当在收到投诉</w:t>
      </w:r>
      <w:r>
        <w:rPr>
          <w:rFonts w:ascii="宋体" w:hAnsi="宋体" w:eastAsia="宋体" w:cs="宋体"/>
          <w:spacing w:val="3"/>
          <w:sz w:val="24"/>
          <w:szCs w:val="24"/>
        </w:rPr>
        <w:t>答复通知书</w:t>
      </w:r>
      <w:r>
        <w:rPr>
          <w:rFonts w:ascii="宋体" w:hAnsi="宋体" w:eastAsia="宋体" w:cs="宋体"/>
          <w:sz w:val="24"/>
          <w:szCs w:val="24"/>
        </w:rPr>
        <w:t>及投诉书副本之日起</w:t>
      </w:r>
      <w:r>
        <w:rPr>
          <w:rFonts w:ascii="Times New Roman" w:hAnsi="Times New Roman" w:eastAsia="Times New Roman" w:cs="Times New Roman"/>
          <w:sz w:val="24"/>
          <w:szCs w:val="24"/>
        </w:rPr>
        <w:t>5</w:t>
      </w:r>
      <w:r>
        <w:rPr>
          <w:rFonts w:ascii="宋体" w:hAnsi="宋体" w:eastAsia="宋体" w:cs="宋体"/>
          <w:sz w:val="24"/>
          <w:szCs w:val="24"/>
        </w:rPr>
        <w:t>个工作日内，以书面形式向同级政府采购监督管理部门作</w:t>
      </w:r>
      <w:r>
        <w:rPr>
          <w:rFonts w:ascii="宋体" w:hAnsi="宋体" w:eastAsia="宋体" w:cs="宋体"/>
          <w:spacing w:val="4"/>
          <w:sz w:val="24"/>
          <w:szCs w:val="24"/>
        </w:rPr>
        <w:t>出说明，并提交相关证据、依据和其他有关材料。同级政府采购监督管理部门处理投诉事项原则上采用书面审查的方式。同级政府采购监督管理部门认为有必要时，可以进行调查取证或者组织质证。同级政府采购监督管理部门可以根据法律、法规规定或者职责权限，委托相关单位或者第三方开展调查取证、检验、检测、鉴定。质证应当通知相关当事人到场，并制作质证笔录。质证笔录应当由当事人签字确认。同级政府采购监督管理部门依法进行调查取证时，投诉人、被投诉人以及与投诉事项有关的单位及人员应当如实反映情况，并提供同级政府采购监督管理部门所需要的相关材料。应当由投诉人承担举证责任的投诉事项，投诉人未提供相关证据、依据和其他有关材料的，视为该投诉事项不成立；被投诉人未按照投诉答复通知书要求提交相关证据、依据和其他有关</w:t>
      </w:r>
      <w:r>
        <w:rPr>
          <w:rFonts w:ascii="宋体" w:hAnsi="宋体" w:eastAsia="宋体" w:cs="宋体"/>
          <w:spacing w:val="-2"/>
          <w:sz w:val="24"/>
          <w:szCs w:val="24"/>
        </w:rPr>
        <w:t>材料的，视同其放弃说明权利，依法承担不利后果。</w:t>
      </w:r>
    </w:p>
    <w:p w14:paraId="5DE72BB2">
      <w:pPr>
        <w:spacing w:before="78" w:line="332" w:lineRule="auto"/>
        <w:ind w:left="22" w:right="13" w:firstLine="481"/>
        <w:rPr>
          <w:rFonts w:ascii="宋体" w:hAnsi="宋体" w:eastAsia="宋体" w:cs="宋体"/>
          <w:sz w:val="24"/>
          <w:szCs w:val="24"/>
        </w:rPr>
      </w:pPr>
      <w:r>
        <w:rPr>
          <w:rFonts w:ascii="Times New Roman" w:hAnsi="Times New Roman" w:eastAsia="Times New Roman" w:cs="Times New Roman"/>
          <w:spacing w:val="4"/>
          <w:sz w:val="24"/>
          <w:szCs w:val="24"/>
        </w:rPr>
        <w:t>8.4.3</w:t>
      </w:r>
      <w:r>
        <w:rPr>
          <w:rFonts w:ascii="宋体" w:hAnsi="宋体" w:eastAsia="宋体" w:cs="宋体"/>
          <w:spacing w:val="4"/>
          <w:sz w:val="24"/>
          <w:szCs w:val="24"/>
        </w:rPr>
        <w:t>同级政府采购监督管理部门应当自收到投诉之日起</w:t>
      </w:r>
      <w:r>
        <w:rPr>
          <w:rFonts w:ascii="Times New Roman" w:hAnsi="Times New Roman" w:eastAsia="Times New Roman" w:cs="Times New Roman"/>
          <w:spacing w:val="3"/>
          <w:sz w:val="24"/>
          <w:szCs w:val="24"/>
        </w:rPr>
        <w:t>30</w:t>
      </w:r>
      <w:r>
        <w:rPr>
          <w:rFonts w:ascii="宋体" w:hAnsi="宋体" w:eastAsia="宋体" w:cs="宋体"/>
          <w:spacing w:val="3"/>
          <w:sz w:val="24"/>
          <w:szCs w:val="24"/>
        </w:rPr>
        <w:t>个工作日内，对</w:t>
      </w:r>
      <w:r>
        <w:rPr>
          <w:rFonts w:ascii="宋体" w:hAnsi="宋体" w:eastAsia="宋体" w:cs="宋体"/>
          <w:spacing w:val="11"/>
          <w:sz w:val="24"/>
          <w:szCs w:val="24"/>
        </w:rPr>
        <w:t>投诉事项作出处理决定。同级政府采购监督管理部门处理投诉事项，需要检</w:t>
      </w:r>
      <w:r>
        <w:rPr>
          <w:rFonts w:ascii="宋体" w:hAnsi="宋体" w:eastAsia="宋体" w:cs="宋体"/>
          <w:spacing w:val="4"/>
          <w:sz w:val="24"/>
          <w:szCs w:val="24"/>
        </w:rPr>
        <w:t>验、检测、鉴定、专家评审以及需要投诉人补正材料的，所需时间不计算在投</w:t>
      </w:r>
      <w:r>
        <w:rPr>
          <w:rFonts w:ascii="宋体" w:hAnsi="宋体" w:eastAsia="宋体" w:cs="宋体"/>
          <w:spacing w:val="-2"/>
          <w:sz w:val="24"/>
          <w:szCs w:val="24"/>
        </w:rPr>
        <w:t>诉处理期限内。</w:t>
      </w:r>
    </w:p>
    <w:p w14:paraId="5DFE61A6">
      <w:pPr>
        <w:spacing w:before="199" w:line="350" w:lineRule="auto"/>
        <w:ind w:left="22" w:right="13" w:firstLine="481"/>
        <w:rPr>
          <w:rFonts w:ascii="宋体" w:hAnsi="宋体" w:eastAsia="宋体" w:cs="宋体"/>
          <w:sz w:val="24"/>
          <w:szCs w:val="24"/>
        </w:rPr>
      </w:pPr>
      <w:r>
        <w:rPr>
          <w:rFonts w:ascii="Times New Roman" w:hAnsi="Times New Roman" w:eastAsia="Times New Roman" w:cs="Times New Roman"/>
          <w:spacing w:val="4"/>
          <w:sz w:val="24"/>
          <w:szCs w:val="24"/>
        </w:rPr>
        <w:t>8.4.4</w:t>
      </w:r>
      <w:r>
        <w:rPr>
          <w:rFonts w:ascii="宋体" w:hAnsi="宋体" w:eastAsia="宋体" w:cs="宋体"/>
          <w:spacing w:val="4"/>
          <w:sz w:val="24"/>
          <w:szCs w:val="24"/>
        </w:rPr>
        <w:t>前款所称所需时间，是指同级政府采购监督管理部门向相</w:t>
      </w:r>
      <w:r>
        <w:rPr>
          <w:rFonts w:ascii="宋体" w:hAnsi="宋体" w:eastAsia="宋体" w:cs="宋体"/>
          <w:spacing w:val="3"/>
          <w:sz w:val="24"/>
          <w:szCs w:val="24"/>
        </w:rPr>
        <w:t>关单位、第</w:t>
      </w:r>
      <w:r>
        <w:rPr>
          <w:rFonts w:ascii="宋体" w:hAnsi="宋体" w:eastAsia="宋体" w:cs="宋体"/>
          <w:spacing w:val="4"/>
          <w:sz w:val="24"/>
          <w:szCs w:val="24"/>
        </w:rPr>
        <w:t>三方、投诉人发出相关文书、补正通知之日至收到相关反馈文书或材料之日。同级政府采购监督管理部门向相关单位、第三方开展检验、检测、鉴定、专家评审的，应当将所需时间告知投诉人。同级政府采购监督管理部门在处理投诉事项期间，可以视具体情况书面通知采购人和采购代理机构暂停采购活动，暂停采购活动时间最长不得超过</w:t>
      </w:r>
      <w:r>
        <w:rPr>
          <w:rFonts w:ascii="Times New Roman" w:hAnsi="Times New Roman" w:eastAsia="Times New Roman" w:cs="Times New Roman"/>
          <w:spacing w:val="4"/>
          <w:sz w:val="24"/>
          <w:szCs w:val="24"/>
        </w:rPr>
        <w:t>30</w:t>
      </w:r>
      <w:r>
        <w:rPr>
          <w:rFonts w:ascii="宋体" w:hAnsi="宋体" w:eastAsia="宋体" w:cs="宋体"/>
          <w:spacing w:val="4"/>
          <w:sz w:val="24"/>
          <w:szCs w:val="24"/>
        </w:rPr>
        <w:t>日。采购人和采购代理机构收到暂停</w:t>
      </w:r>
      <w:r>
        <w:rPr>
          <w:rFonts w:ascii="宋体" w:hAnsi="宋体" w:eastAsia="宋体" w:cs="宋体"/>
          <w:spacing w:val="3"/>
          <w:sz w:val="24"/>
          <w:szCs w:val="24"/>
        </w:rPr>
        <w:t>采购活动</w:t>
      </w:r>
      <w:r>
        <w:rPr>
          <w:rFonts w:ascii="宋体" w:hAnsi="宋体" w:eastAsia="宋体" w:cs="宋体"/>
          <w:spacing w:val="4"/>
          <w:sz w:val="24"/>
          <w:szCs w:val="24"/>
        </w:rPr>
        <w:t>通知后应当立即中止采购活动，在法定的暂停期限结束前或者同级政府采购监</w:t>
      </w:r>
      <w:r>
        <w:rPr>
          <w:rFonts w:ascii="宋体" w:hAnsi="宋体" w:eastAsia="宋体" w:cs="宋体"/>
          <w:spacing w:val="-1"/>
          <w:sz w:val="24"/>
          <w:szCs w:val="24"/>
        </w:rPr>
        <w:t>督管理部门发出恢复采购活动通知前，不得进</w:t>
      </w:r>
      <w:r>
        <w:rPr>
          <w:rFonts w:ascii="宋体" w:hAnsi="宋体" w:eastAsia="宋体" w:cs="宋体"/>
          <w:spacing w:val="-2"/>
          <w:sz w:val="24"/>
          <w:szCs w:val="24"/>
        </w:rPr>
        <w:t>行该项采购活动。</w:t>
      </w:r>
    </w:p>
    <w:p w14:paraId="45B2F57E">
      <w:pPr>
        <w:spacing w:before="194" w:line="295" w:lineRule="auto"/>
        <w:ind w:left="38" w:right="13" w:firstLine="465"/>
        <w:rPr>
          <w:rFonts w:ascii="宋体" w:hAnsi="宋体" w:eastAsia="宋体" w:cs="宋体"/>
          <w:sz w:val="24"/>
          <w:szCs w:val="24"/>
        </w:rPr>
      </w:pPr>
      <w:r>
        <w:rPr>
          <w:rFonts w:ascii="Times New Roman" w:hAnsi="Times New Roman" w:eastAsia="Times New Roman" w:cs="Times New Roman"/>
          <w:spacing w:val="4"/>
          <w:sz w:val="24"/>
          <w:szCs w:val="24"/>
        </w:rPr>
        <w:t>8.4.5</w:t>
      </w:r>
      <w:r>
        <w:rPr>
          <w:rFonts w:ascii="宋体" w:hAnsi="宋体" w:eastAsia="宋体" w:cs="宋体"/>
          <w:spacing w:val="4"/>
          <w:sz w:val="24"/>
          <w:szCs w:val="24"/>
        </w:rPr>
        <w:t>投诉处理过程中，有下列情形之一的，同级政府采购监督</w:t>
      </w:r>
      <w:r>
        <w:rPr>
          <w:rFonts w:ascii="宋体" w:hAnsi="宋体" w:eastAsia="宋体" w:cs="宋体"/>
          <w:spacing w:val="3"/>
          <w:sz w:val="24"/>
          <w:szCs w:val="24"/>
        </w:rPr>
        <w:t>管理部门应</w:t>
      </w:r>
      <w:r>
        <w:rPr>
          <w:rFonts w:ascii="宋体" w:hAnsi="宋体" w:eastAsia="宋体" w:cs="宋体"/>
          <w:spacing w:val="-5"/>
          <w:sz w:val="24"/>
          <w:szCs w:val="24"/>
        </w:rPr>
        <w:t>当驳回投诉：</w:t>
      </w:r>
    </w:p>
    <w:p w14:paraId="3A188CFD">
      <w:pPr>
        <w:spacing w:before="194" w:line="219" w:lineRule="auto"/>
        <w:ind w:left="510"/>
        <w:rPr>
          <w:rFonts w:ascii="宋体" w:hAnsi="宋体" w:eastAsia="宋体" w:cs="宋体"/>
          <w:sz w:val="24"/>
          <w:szCs w:val="24"/>
        </w:rPr>
      </w:pPr>
      <w:r>
        <w:rPr>
          <w:rFonts w:ascii="宋体" w:hAnsi="宋体" w:eastAsia="宋体" w:cs="宋体"/>
          <w:spacing w:val="-3"/>
          <w:sz w:val="24"/>
          <w:szCs w:val="24"/>
        </w:rPr>
        <w:t>（一）受理后发现投诉不符合法定受理条件。</w:t>
      </w:r>
    </w:p>
    <w:p w14:paraId="7F10A9FE">
      <w:pPr>
        <w:spacing w:before="194" w:line="219" w:lineRule="auto"/>
        <w:ind w:left="510"/>
        <w:rPr>
          <w:rFonts w:ascii="宋体" w:hAnsi="宋体" w:eastAsia="宋体" w:cs="宋体"/>
          <w:sz w:val="24"/>
          <w:szCs w:val="24"/>
        </w:rPr>
      </w:pPr>
      <w:r>
        <w:rPr>
          <w:rFonts w:ascii="宋体" w:hAnsi="宋体" w:eastAsia="宋体" w:cs="宋体"/>
          <w:spacing w:val="-2"/>
          <w:sz w:val="24"/>
          <w:szCs w:val="24"/>
        </w:rPr>
        <w:t>（二）投诉事项缺乏事实依据，投诉事项不成立。</w:t>
      </w:r>
    </w:p>
    <w:p w14:paraId="506E71F5">
      <w:pPr>
        <w:spacing w:before="195" w:line="219" w:lineRule="auto"/>
        <w:ind w:left="510"/>
        <w:rPr>
          <w:rFonts w:ascii="宋体" w:hAnsi="宋体" w:eastAsia="宋体" w:cs="宋体"/>
          <w:sz w:val="24"/>
          <w:szCs w:val="24"/>
        </w:rPr>
      </w:pPr>
      <w:r>
        <w:rPr>
          <w:rFonts w:ascii="宋体" w:hAnsi="宋体" w:eastAsia="宋体" w:cs="宋体"/>
          <w:spacing w:val="-2"/>
          <w:sz w:val="24"/>
          <w:szCs w:val="24"/>
        </w:rPr>
        <w:t>（三）投诉人捏造事实或者提供虚假材料。</w:t>
      </w:r>
    </w:p>
    <w:p w14:paraId="00CC73C8">
      <w:pPr>
        <w:spacing w:before="195" w:line="294" w:lineRule="auto"/>
        <w:ind w:left="50" w:right="13" w:firstLine="459"/>
        <w:rPr>
          <w:rFonts w:ascii="宋体" w:hAnsi="宋体" w:eastAsia="宋体" w:cs="宋体"/>
          <w:sz w:val="24"/>
          <w:szCs w:val="24"/>
        </w:rPr>
      </w:pPr>
      <w:r>
        <w:rPr>
          <w:rFonts w:ascii="宋体" w:hAnsi="宋体" w:eastAsia="宋体" w:cs="宋体"/>
          <w:spacing w:val="12"/>
          <w:sz w:val="24"/>
          <w:szCs w:val="24"/>
        </w:rPr>
        <w:t>（四）投诉人以非法手段取得证明材料。证据来源的合法性存在</w:t>
      </w:r>
      <w:r>
        <w:rPr>
          <w:rFonts w:ascii="宋体" w:hAnsi="宋体" w:eastAsia="宋体" w:cs="宋体"/>
          <w:spacing w:val="11"/>
          <w:sz w:val="24"/>
          <w:szCs w:val="24"/>
        </w:rPr>
        <w:t>明显疑</w:t>
      </w:r>
      <w:r>
        <w:rPr>
          <w:rFonts w:ascii="宋体" w:hAnsi="宋体" w:eastAsia="宋体" w:cs="宋体"/>
          <w:spacing w:val="-2"/>
          <w:sz w:val="24"/>
          <w:szCs w:val="24"/>
        </w:rPr>
        <w:t>问，投诉人无法证明其取得方式合法的，视为以非法手段取得</w:t>
      </w:r>
      <w:r>
        <w:rPr>
          <w:rFonts w:ascii="宋体" w:hAnsi="宋体" w:eastAsia="宋体" w:cs="宋体"/>
          <w:spacing w:val="-3"/>
          <w:sz w:val="24"/>
          <w:szCs w:val="24"/>
        </w:rPr>
        <w:t>证明材料。</w:t>
      </w:r>
      <w:r>
        <w:rPr>
          <w:rFonts w:ascii="宋体" w:hAnsi="宋体" w:eastAsia="宋体" w:cs="宋体"/>
          <w:spacing w:val="4"/>
          <w:sz w:val="24"/>
          <w:szCs w:val="24"/>
        </w:rPr>
        <w:t>同级政府采购监督管理部门受理投诉后，投诉人</w:t>
      </w:r>
      <w:r>
        <w:rPr>
          <w:rFonts w:ascii="宋体" w:hAnsi="宋体" w:eastAsia="宋体" w:cs="宋体"/>
          <w:spacing w:val="3"/>
          <w:sz w:val="24"/>
          <w:szCs w:val="24"/>
        </w:rPr>
        <w:t>书面申请撤回投诉的，同</w:t>
      </w:r>
      <w:r>
        <w:rPr>
          <w:rFonts w:ascii="宋体" w:hAnsi="宋体" w:eastAsia="宋体" w:cs="宋体"/>
          <w:spacing w:val="-1"/>
          <w:sz w:val="24"/>
          <w:szCs w:val="24"/>
        </w:rPr>
        <w:t>级政府采购监督管理部门应当终止投诉处理程</w:t>
      </w:r>
      <w:r>
        <w:rPr>
          <w:rFonts w:ascii="宋体" w:hAnsi="宋体" w:eastAsia="宋体" w:cs="宋体"/>
          <w:spacing w:val="-2"/>
          <w:sz w:val="24"/>
          <w:szCs w:val="24"/>
        </w:rPr>
        <w:t>序，并书面告知相关当事人。</w:t>
      </w:r>
    </w:p>
    <w:p w14:paraId="1BDC64AA">
      <w:pPr>
        <w:spacing w:before="34" w:line="363" w:lineRule="auto"/>
        <w:ind w:left="23" w:right="13" w:firstLine="480"/>
        <w:rPr>
          <w:rFonts w:ascii="宋体" w:hAnsi="宋体" w:eastAsia="宋体" w:cs="宋体"/>
          <w:sz w:val="24"/>
          <w:szCs w:val="24"/>
        </w:rPr>
      </w:pPr>
      <w:r>
        <w:rPr>
          <w:rFonts w:ascii="Times New Roman" w:hAnsi="Times New Roman" w:eastAsia="Times New Roman" w:cs="Times New Roman"/>
          <w:spacing w:val="4"/>
          <w:sz w:val="24"/>
          <w:szCs w:val="24"/>
        </w:rPr>
        <w:t>8.4.6</w:t>
      </w:r>
      <w:r>
        <w:rPr>
          <w:rFonts w:ascii="宋体" w:hAnsi="宋体" w:eastAsia="宋体" w:cs="宋体"/>
          <w:spacing w:val="4"/>
          <w:sz w:val="24"/>
          <w:szCs w:val="24"/>
        </w:rPr>
        <w:t>投诉人对询价文件提起的投诉事项，同级政府采购监督管</w:t>
      </w:r>
      <w:r>
        <w:rPr>
          <w:rFonts w:ascii="宋体" w:hAnsi="宋体" w:eastAsia="宋体" w:cs="宋体"/>
          <w:spacing w:val="3"/>
          <w:sz w:val="24"/>
          <w:szCs w:val="24"/>
        </w:rPr>
        <w:t>理部门经查</w:t>
      </w:r>
      <w:r>
        <w:rPr>
          <w:rFonts w:ascii="宋体" w:hAnsi="宋体" w:eastAsia="宋体" w:cs="宋体"/>
          <w:spacing w:val="11"/>
          <w:sz w:val="24"/>
          <w:szCs w:val="24"/>
        </w:rPr>
        <w:t>证属实的，应当认定投诉事项成立。经认定成立的投诉事项不影响采购结果</w:t>
      </w:r>
      <w:r>
        <w:rPr>
          <w:rFonts w:ascii="宋体" w:hAnsi="宋体" w:eastAsia="宋体" w:cs="宋体"/>
          <w:spacing w:val="4"/>
          <w:sz w:val="24"/>
          <w:szCs w:val="24"/>
        </w:rPr>
        <w:t>的，继续开展采购活动；影响或者可能影响采购结果的，同级政府采购监督管</w:t>
      </w:r>
      <w:r>
        <w:rPr>
          <w:rFonts w:ascii="宋体" w:hAnsi="宋体" w:eastAsia="宋体" w:cs="宋体"/>
          <w:spacing w:val="-2"/>
          <w:sz w:val="24"/>
          <w:szCs w:val="24"/>
        </w:rPr>
        <w:t>理部门按照下列情况处理：</w:t>
      </w:r>
    </w:p>
    <w:p w14:paraId="2D9C605E">
      <w:pPr>
        <w:spacing w:before="34" w:line="219" w:lineRule="auto"/>
        <w:ind w:left="510"/>
        <w:rPr>
          <w:rFonts w:ascii="宋体" w:hAnsi="宋体" w:eastAsia="宋体" w:cs="宋体"/>
          <w:sz w:val="24"/>
          <w:szCs w:val="24"/>
        </w:rPr>
      </w:pPr>
      <w:r>
        <w:rPr>
          <w:rFonts w:ascii="宋体" w:hAnsi="宋体" w:eastAsia="宋体" w:cs="宋体"/>
          <w:spacing w:val="-2"/>
          <w:sz w:val="24"/>
          <w:szCs w:val="24"/>
        </w:rPr>
        <w:t>（一）未确定中标或者成交供应商的，责令重新开展采购活动。</w:t>
      </w:r>
    </w:p>
    <w:p w14:paraId="17E7D6F3">
      <w:pPr>
        <w:pStyle w:val="4"/>
        <w:spacing w:line="297" w:lineRule="auto"/>
      </w:pPr>
      <w:r>
        <w:rPr>
          <w:rFonts w:ascii="宋体" w:hAnsi="宋体" w:eastAsia="宋体" w:cs="宋体"/>
          <w:spacing w:val="4"/>
          <w:sz w:val="24"/>
          <w:szCs w:val="24"/>
        </w:rPr>
        <w:t>（二）已确定中标或者成交供应商但尚未签订政府采购合同的，认定中标</w:t>
      </w:r>
      <w:r>
        <w:rPr>
          <w:rFonts w:ascii="宋体" w:hAnsi="宋体" w:eastAsia="宋体" w:cs="宋体"/>
          <w:spacing w:val="-2"/>
          <w:sz w:val="24"/>
          <w:szCs w:val="24"/>
        </w:rPr>
        <w:t>或者成交结果无效，责令重新开展采购活动。</w:t>
      </w:r>
    </w:p>
    <w:p w14:paraId="3EC70AC8">
      <w:pPr>
        <w:spacing w:before="78" w:line="356" w:lineRule="auto"/>
        <w:ind w:left="24" w:right="13" w:firstLine="473"/>
        <w:rPr>
          <w:rFonts w:ascii="宋体" w:hAnsi="宋体" w:eastAsia="宋体" w:cs="宋体"/>
          <w:sz w:val="24"/>
          <w:szCs w:val="24"/>
        </w:rPr>
      </w:pPr>
      <w:r>
        <w:rPr>
          <w:rFonts w:ascii="宋体" w:hAnsi="宋体" w:eastAsia="宋体" w:cs="宋体"/>
          <w:spacing w:val="12"/>
          <w:sz w:val="24"/>
          <w:szCs w:val="24"/>
        </w:rPr>
        <w:t>政府采购合同已经签订但尚未履行的，撤销合同，责令重新开展采购活</w:t>
      </w:r>
      <w:r>
        <w:rPr>
          <w:rFonts w:ascii="宋体" w:hAnsi="宋体" w:eastAsia="宋体" w:cs="宋体"/>
          <w:spacing w:val="-6"/>
          <w:sz w:val="24"/>
          <w:szCs w:val="24"/>
        </w:rPr>
        <w:t>动。</w:t>
      </w:r>
    </w:p>
    <w:p w14:paraId="55D54FD0">
      <w:pPr>
        <w:spacing w:before="33" w:line="356" w:lineRule="auto"/>
        <w:ind w:left="23" w:right="13" w:firstLine="474"/>
        <w:rPr>
          <w:rFonts w:ascii="宋体" w:hAnsi="宋体" w:eastAsia="宋体" w:cs="宋体"/>
          <w:sz w:val="24"/>
          <w:szCs w:val="24"/>
        </w:rPr>
      </w:pPr>
      <w:r>
        <w:rPr>
          <w:rFonts w:ascii="宋体" w:hAnsi="宋体" w:eastAsia="宋体" w:cs="宋体"/>
          <w:spacing w:val="12"/>
          <w:sz w:val="24"/>
          <w:szCs w:val="24"/>
        </w:rPr>
        <w:t>政府采购合同已经履行，给他人造成损失的，相关当事人可依法提起诉</w:t>
      </w:r>
      <w:r>
        <w:rPr>
          <w:rFonts w:ascii="宋体" w:hAnsi="宋体" w:eastAsia="宋体" w:cs="宋体"/>
          <w:spacing w:val="-2"/>
          <w:sz w:val="24"/>
          <w:szCs w:val="24"/>
        </w:rPr>
        <w:t>讼，由责任人承担赔偿责任。</w:t>
      </w:r>
    </w:p>
    <w:p w14:paraId="086DC25B">
      <w:pPr>
        <w:spacing w:before="32" w:line="332" w:lineRule="auto"/>
        <w:ind w:left="22" w:right="13" w:firstLine="481"/>
        <w:rPr>
          <w:rFonts w:ascii="宋体" w:hAnsi="宋体" w:eastAsia="宋体" w:cs="宋体"/>
          <w:sz w:val="24"/>
          <w:szCs w:val="24"/>
        </w:rPr>
      </w:pPr>
      <w:r>
        <w:rPr>
          <w:rFonts w:ascii="Times New Roman" w:hAnsi="Times New Roman" w:eastAsia="Times New Roman" w:cs="Times New Roman"/>
          <w:spacing w:val="4"/>
          <w:sz w:val="24"/>
          <w:szCs w:val="24"/>
        </w:rPr>
        <w:t>8.4.7</w:t>
      </w:r>
      <w:r>
        <w:rPr>
          <w:rFonts w:ascii="宋体" w:hAnsi="宋体" w:eastAsia="宋体" w:cs="宋体"/>
          <w:spacing w:val="4"/>
          <w:sz w:val="24"/>
          <w:szCs w:val="24"/>
        </w:rPr>
        <w:t>投诉人对采购过程或者采购结果提起的投诉事项，同级政</w:t>
      </w:r>
      <w:r>
        <w:rPr>
          <w:rFonts w:ascii="宋体" w:hAnsi="宋体" w:eastAsia="宋体" w:cs="宋体"/>
          <w:spacing w:val="3"/>
          <w:sz w:val="24"/>
          <w:szCs w:val="24"/>
        </w:rPr>
        <w:t>府采购监督</w:t>
      </w:r>
      <w:r>
        <w:rPr>
          <w:rFonts w:ascii="宋体" w:hAnsi="宋体" w:eastAsia="宋体" w:cs="宋体"/>
          <w:spacing w:val="4"/>
          <w:sz w:val="24"/>
          <w:szCs w:val="24"/>
        </w:rPr>
        <w:t>管理部门经查证属实的，应当认定投诉事项成立。经认定成立的投诉事项不影响采购结果的，继续开展采购活动；影响或者可能影响采购结果的，同级政府</w:t>
      </w:r>
      <w:r>
        <w:rPr>
          <w:rFonts w:ascii="宋体" w:hAnsi="宋体" w:eastAsia="宋体" w:cs="宋体"/>
          <w:spacing w:val="-2"/>
          <w:sz w:val="24"/>
          <w:szCs w:val="24"/>
        </w:rPr>
        <w:t>采购监督管理部门按照下列情况处理：</w:t>
      </w:r>
    </w:p>
    <w:p w14:paraId="1563B00A">
      <w:pPr>
        <w:spacing w:before="195" w:line="219" w:lineRule="auto"/>
        <w:ind w:left="510"/>
        <w:rPr>
          <w:rFonts w:ascii="宋体" w:hAnsi="宋体" w:eastAsia="宋体" w:cs="宋体"/>
          <w:sz w:val="24"/>
          <w:szCs w:val="24"/>
        </w:rPr>
      </w:pPr>
      <w:r>
        <w:rPr>
          <w:rFonts w:ascii="宋体" w:hAnsi="宋体" w:eastAsia="宋体" w:cs="宋体"/>
          <w:spacing w:val="-2"/>
          <w:sz w:val="24"/>
          <w:szCs w:val="24"/>
        </w:rPr>
        <w:t>（一）未确定中标或者成交供应商的，责令重新开展采购活动。</w:t>
      </w:r>
    </w:p>
    <w:p w14:paraId="44B24E36">
      <w:pPr>
        <w:spacing w:before="193" w:line="332" w:lineRule="auto"/>
        <w:ind w:left="24" w:right="13" w:firstLine="485"/>
        <w:rPr>
          <w:rFonts w:ascii="宋体" w:hAnsi="宋体" w:eastAsia="宋体" w:cs="宋体"/>
          <w:sz w:val="24"/>
          <w:szCs w:val="24"/>
        </w:rPr>
      </w:pPr>
      <w:r>
        <w:rPr>
          <w:rFonts w:ascii="宋体" w:hAnsi="宋体" w:eastAsia="宋体" w:cs="宋体"/>
          <w:spacing w:val="4"/>
          <w:sz w:val="24"/>
          <w:szCs w:val="24"/>
        </w:rPr>
        <w:t>（二）已确定中标或者成交供应商但尚未签订政府采购合同的，认定中标或者成交结果无效。合格供应商符合法定数量时，可以从合格的中标或者</w:t>
      </w:r>
      <w:r>
        <w:rPr>
          <w:rFonts w:ascii="宋体" w:hAnsi="宋体" w:eastAsia="宋体" w:cs="宋体"/>
          <w:spacing w:val="3"/>
          <w:sz w:val="24"/>
          <w:szCs w:val="24"/>
        </w:rPr>
        <w:t>成交</w:t>
      </w:r>
      <w:r>
        <w:rPr>
          <w:rFonts w:ascii="宋体" w:hAnsi="宋体" w:eastAsia="宋体" w:cs="宋体"/>
          <w:spacing w:val="11"/>
          <w:sz w:val="24"/>
          <w:szCs w:val="24"/>
        </w:rPr>
        <w:t>候选人中另行确定中标或者成交供应商的，应当要求采购人依法另行确定中</w:t>
      </w:r>
      <w:r>
        <w:rPr>
          <w:rFonts w:ascii="宋体" w:hAnsi="宋体" w:eastAsia="宋体" w:cs="宋体"/>
          <w:spacing w:val="-2"/>
          <w:sz w:val="24"/>
          <w:szCs w:val="24"/>
        </w:rPr>
        <w:t>标、成交供应商；否则责令重新开展采购活动。</w:t>
      </w:r>
    </w:p>
    <w:p w14:paraId="1893BF2E">
      <w:pPr>
        <w:spacing w:before="195" w:line="364" w:lineRule="auto"/>
        <w:ind w:left="23" w:right="13" w:firstLine="474"/>
        <w:rPr>
          <w:rFonts w:ascii="宋体" w:hAnsi="宋体" w:eastAsia="宋体" w:cs="宋体"/>
          <w:sz w:val="24"/>
          <w:szCs w:val="24"/>
        </w:rPr>
      </w:pPr>
      <w:r>
        <w:rPr>
          <w:rFonts w:ascii="宋体" w:hAnsi="宋体" w:eastAsia="宋体" w:cs="宋体"/>
          <w:spacing w:val="4"/>
          <w:sz w:val="24"/>
          <w:szCs w:val="24"/>
        </w:rPr>
        <w:t>政府采购合同已经签订但尚未履行的，撤销合同。合格供应商符合法定数量时，可以从合格的中标或者成交候选人中另行确定中标或者成交供应商的，</w:t>
      </w:r>
      <w:r>
        <w:rPr>
          <w:rFonts w:ascii="宋体" w:hAnsi="宋体" w:eastAsia="宋体" w:cs="宋体"/>
          <w:spacing w:val="11"/>
          <w:sz w:val="24"/>
          <w:szCs w:val="24"/>
        </w:rPr>
        <w:t>应当要求采购人依法另行确定中标、成交供应商；否则责令重新开展采购活动。政府采购合同已经履行，给他人造成损失的，相关当事人可依法提起诉</w:t>
      </w:r>
      <w:r>
        <w:rPr>
          <w:rFonts w:ascii="宋体" w:hAnsi="宋体" w:eastAsia="宋体" w:cs="宋体"/>
          <w:spacing w:val="-2"/>
          <w:sz w:val="24"/>
          <w:szCs w:val="24"/>
        </w:rPr>
        <w:t>讼，由责任人承担赔偿责任。</w:t>
      </w:r>
    </w:p>
    <w:p w14:paraId="5A5B0284">
      <w:pPr>
        <w:spacing w:before="33" w:line="295" w:lineRule="auto"/>
        <w:ind w:left="50" w:right="11" w:firstLine="453"/>
        <w:rPr>
          <w:rFonts w:ascii="宋体" w:hAnsi="宋体" w:eastAsia="宋体" w:cs="宋体"/>
          <w:sz w:val="24"/>
          <w:szCs w:val="24"/>
        </w:rPr>
      </w:pPr>
      <w:r>
        <w:rPr>
          <w:rFonts w:ascii="Times New Roman" w:hAnsi="Times New Roman" w:eastAsia="Times New Roman" w:cs="Times New Roman"/>
          <w:spacing w:val="4"/>
          <w:sz w:val="24"/>
          <w:szCs w:val="24"/>
        </w:rPr>
        <w:t>8.4.8</w:t>
      </w:r>
      <w:r>
        <w:rPr>
          <w:rFonts w:ascii="宋体" w:hAnsi="宋体" w:eastAsia="宋体" w:cs="宋体"/>
          <w:spacing w:val="4"/>
          <w:sz w:val="24"/>
          <w:szCs w:val="24"/>
        </w:rPr>
        <w:t>投诉人对废标行为提起的投诉事项成立的，同级政府采购监督</w:t>
      </w:r>
      <w:r>
        <w:rPr>
          <w:rFonts w:ascii="宋体" w:hAnsi="宋体" w:eastAsia="宋体" w:cs="宋体"/>
          <w:spacing w:val="3"/>
          <w:sz w:val="24"/>
          <w:szCs w:val="24"/>
        </w:rPr>
        <w:t>管理部</w:t>
      </w:r>
      <w:r>
        <w:rPr>
          <w:rFonts w:ascii="宋体" w:hAnsi="宋体" w:eastAsia="宋体" w:cs="宋体"/>
          <w:spacing w:val="-4"/>
          <w:sz w:val="24"/>
          <w:szCs w:val="24"/>
        </w:rPr>
        <w:t>门应当认定废标行为无效。</w:t>
      </w:r>
    </w:p>
    <w:p w14:paraId="36AAF1A2">
      <w:pPr>
        <w:spacing w:before="194" w:line="294" w:lineRule="auto"/>
        <w:ind w:left="28" w:right="13" w:firstLine="475"/>
        <w:rPr>
          <w:rFonts w:ascii="宋体" w:hAnsi="宋体" w:eastAsia="宋体" w:cs="宋体"/>
          <w:sz w:val="24"/>
          <w:szCs w:val="24"/>
        </w:rPr>
      </w:pPr>
      <w:r>
        <w:rPr>
          <w:rFonts w:ascii="Times New Roman" w:hAnsi="Times New Roman" w:eastAsia="Times New Roman" w:cs="Times New Roman"/>
          <w:spacing w:val="11"/>
          <w:sz w:val="24"/>
          <w:szCs w:val="24"/>
        </w:rPr>
        <w:t>8.4.9</w:t>
      </w:r>
      <w:r>
        <w:rPr>
          <w:rFonts w:ascii="宋体" w:hAnsi="宋体" w:eastAsia="宋体" w:cs="宋体"/>
          <w:spacing w:val="11"/>
          <w:sz w:val="24"/>
          <w:szCs w:val="24"/>
        </w:rPr>
        <w:t>同级政府采购监督管理部门作出处理决定，应当制作投诉处理决定</w:t>
      </w:r>
      <w:r>
        <w:rPr>
          <w:rFonts w:ascii="宋体" w:hAnsi="宋体" w:eastAsia="宋体" w:cs="宋体"/>
          <w:spacing w:val="-2"/>
          <w:sz w:val="24"/>
          <w:szCs w:val="24"/>
        </w:rPr>
        <w:t>书，并加盖公章。投诉处理决定书应当包括下列内容：</w:t>
      </w:r>
    </w:p>
    <w:p w14:paraId="3427AD4F">
      <w:pPr>
        <w:spacing w:before="196" w:line="219" w:lineRule="auto"/>
        <w:ind w:left="510"/>
        <w:rPr>
          <w:rFonts w:ascii="宋体" w:hAnsi="宋体" w:eastAsia="宋体" w:cs="宋体"/>
          <w:sz w:val="24"/>
          <w:szCs w:val="24"/>
        </w:rPr>
      </w:pPr>
      <w:r>
        <w:rPr>
          <w:rFonts w:ascii="宋体" w:hAnsi="宋体" w:eastAsia="宋体" w:cs="宋体"/>
          <w:spacing w:val="-2"/>
          <w:sz w:val="24"/>
          <w:szCs w:val="24"/>
        </w:rPr>
        <w:t>（一）投诉人和被投诉人的姓名或者名称、通讯地址等；</w:t>
      </w:r>
    </w:p>
    <w:p w14:paraId="38658454">
      <w:pPr>
        <w:spacing w:before="195" w:line="219" w:lineRule="auto"/>
        <w:ind w:left="510"/>
        <w:rPr>
          <w:rFonts w:ascii="宋体" w:hAnsi="宋体" w:eastAsia="宋体" w:cs="宋体"/>
          <w:sz w:val="24"/>
          <w:szCs w:val="24"/>
        </w:rPr>
      </w:pPr>
      <w:r>
        <w:rPr>
          <w:rFonts w:ascii="宋体" w:hAnsi="宋体" w:eastAsia="宋体" w:cs="宋体"/>
          <w:spacing w:val="-2"/>
          <w:sz w:val="24"/>
          <w:szCs w:val="24"/>
        </w:rPr>
        <w:t>（二）处理决定查明的事实和相关依据，具体处理决定和法律依据；</w:t>
      </w:r>
    </w:p>
    <w:p w14:paraId="1331E6EA">
      <w:pPr>
        <w:spacing w:before="196" w:line="294" w:lineRule="auto"/>
        <w:ind w:left="21" w:right="13" w:firstLine="488"/>
        <w:rPr>
          <w:rFonts w:ascii="宋体" w:hAnsi="宋体" w:eastAsia="宋体" w:cs="宋体"/>
          <w:sz w:val="24"/>
          <w:szCs w:val="24"/>
        </w:rPr>
      </w:pPr>
      <w:r>
        <w:rPr>
          <w:rFonts w:ascii="宋体" w:hAnsi="宋体" w:eastAsia="宋体" w:cs="宋体"/>
          <w:spacing w:val="4"/>
          <w:sz w:val="24"/>
          <w:szCs w:val="24"/>
        </w:rPr>
        <w:t>（三）告知相关当事人申请行政复议的权利、行政复议机关和行政复议申</w:t>
      </w:r>
      <w:r>
        <w:rPr>
          <w:rFonts w:ascii="宋体" w:hAnsi="宋体" w:eastAsia="宋体" w:cs="宋体"/>
          <w:spacing w:val="-2"/>
          <w:sz w:val="24"/>
          <w:szCs w:val="24"/>
        </w:rPr>
        <w:t>请期限，以及提起行政诉讼的权利和起诉期限；</w:t>
      </w:r>
    </w:p>
    <w:p w14:paraId="6167F0A2">
      <w:pPr>
        <w:spacing w:before="195" w:line="219" w:lineRule="auto"/>
        <w:ind w:left="510"/>
        <w:rPr>
          <w:rFonts w:ascii="宋体" w:hAnsi="宋体" w:eastAsia="宋体" w:cs="宋体"/>
          <w:sz w:val="24"/>
          <w:szCs w:val="24"/>
        </w:rPr>
      </w:pPr>
      <w:r>
        <w:rPr>
          <w:rFonts w:ascii="宋体" w:hAnsi="宋体" w:eastAsia="宋体" w:cs="宋体"/>
          <w:spacing w:val="-3"/>
          <w:sz w:val="24"/>
          <w:szCs w:val="24"/>
        </w:rPr>
        <w:t>（四）作出处理决定的日期。</w:t>
      </w:r>
    </w:p>
    <w:p w14:paraId="581376FC">
      <w:pPr>
        <w:pStyle w:val="4"/>
        <w:spacing w:line="296" w:lineRule="auto"/>
        <w:rPr>
          <w:rFonts w:ascii="宋体" w:hAnsi="宋体" w:eastAsia="宋体" w:cs="宋体"/>
          <w:sz w:val="24"/>
          <w:szCs w:val="24"/>
        </w:rPr>
      </w:pPr>
      <w:r>
        <w:rPr>
          <w:rFonts w:ascii="宋体" w:hAnsi="宋体" w:eastAsia="宋体" w:cs="宋体"/>
          <w:spacing w:val="4"/>
          <w:sz w:val="24"/>
          <w:szCs w:val="24"/>
        </w:rPr>
        <w:t>同级政府采购监督管理部门应当将投诉处理决定</w:t>
      </w:r>
      <w:r>
        <w:rPr>
          <w:rFonts w:ascii="宋体" w:hAnsi="宋体" w:eastAsia="宋体" w:cs="宋体"/>
          <w:spacing w:val="3"/>
          <w:sz w:val="24"/>
          <w:szCs w:val="24"/>
        </w:rPr>
        <w:t>书送达投诉人和与投诉事</w:t>
      </w:r>
      <w:r>
        <w:rPr>
          <w:rFonts w:ascii="宋体" w:hAnsi="宋体" w:eastAsia="宋体" w:cs="宋体"/>
          <w:spacing w:val="4"/>
          <w:sz w:val="24"/>
          <w:szCs w:val="24"/>
        </w:rPr>
        <w:t>项有关的当事人，并及时将投诉处理结果在省级以上同级政府采购监</w:t>
      </w:r>
      <w:r>
        <w:rPr>
          <w:rFonts w:ascii="宋体" w:hAnsi="宋体" w:eastAsia="宋体" w:cs="宋体"/>
          <w:spacing w:val="3"/>
          <w:sz w:val="24"/>
          <w:szCs w:val="24"/>
        </w:rPr>
        <w:t>督管理部门指定的政府采购信息发布媒体上公告。投诉处理决定书的送达，参照《中华</w:t>
      </w:r>
      <w:r>
        <w:rPr>
          <w:rFonts w:ascii="宋体" w:hAnsi="宋体" w:eastAsia="宋体" w:cs="宋体"/>
          <w:spacing w:val="-2"/>
          <w:sz w:val="24"/>
          <w:szCs w:val="24"/>
        </w:rPr>
        <w:t>人民共和国民事诉讼法》关于送达的规定执行。</w:t>
      </w:r>
    </w:p>
    <w:p w14:paraId="64FDEDB8">
      <w:pPr>
        <w:spacing w:before="34" w:line="220" w:lineRule="auto"/>
        <w:ind w:left="503"/>
        <w:rPr>
          <w:rFonts w:ascii="宋体" w:hAnsi="宋体" w:eastAsia="宋体" w:cs="宋体"/>
          <w:sz w:val="24"/>
          <w:szCs w:val="24"/>
        </w:rPr>
      </w:pPr>
      <w:r>
        <w:rPr>
          <w:rFonts w:ascii="Times New Roman" w:hAnsi="Times New Roman" w:eastAsia="Times New Roman" w:cs="Times New Roman"/>
          <w:spacing w:val="-6"/>
          <w:sz w:val="24"/>
          <w:szCs w:val="24"/>
        </w:rPr>
        <w:t>8.4.10</w:t>
      </w:r>
      <w:r>
        <w:rPr>
          <w:rFonts w:ascii="宋体" w:hAnsi="宋体" w:eastAsia="宋体" w:cs="宋体"/>
          <w:spacing w:val="-6"/>
          <w:sz w:val="24"/>
          <w:szCs w:val="24"/>
        </w:rPr>
        <w:t>其他</w:t>
      </w:r>
    </w:p>
    <w:p w14:paraId="42BD82E5">
      <w:pPr>
        <w:keepNext w:val="0"/>
        <w:keepLines w:val="0"/>
        <w:pageBreakBefore w:val="0"/>
        <w:widowControl/>
        <w:kinsoku w:val="0"/>
        <w:wordWrap/>
        <w:overflowPunct/>
        <w:topLinePunct w:val="0"/>
        <w:autoSpaceDE w:val="0"/>
        <w:autoSpaceDN w:val="0"/>
        <w:bidi w:val="0"/>
        <w:adjustRightInd w:val="0"/>
        <w:snapToGrid w:val="0"/>
        <w:spacing w:line="560" w:lineRule="exact"/>
        <w:ind w:right="11" w:firstLine="472" w:firstLineChars="200"/>
        <w:textAlignment w:val="baseline"/>
        <w:rPr>
          <w:rFonts w:hint="eastAsia" w:ascii="宋体" w:hAnsi="宋体" w:eastAsia="宋体" w:cs="宋体"/>
          <w:spacing w:val="-2"/>
          <w:sz w:val="24"/>
          <w:szCs w:val="24"/>
          <w:lang w:eastAsia="zh-CN"/>
        </w:rPr>
      </w:pPr>
      <w:r>
        <w:rPr>
          <w:rFonts w:ascii="宋体" w:hAnsi="宋体" w:eastAsia="宋体" w:cs="宋体"/>
          <w:spacing w:val="-2"/>
          <w:sz w:val="24"/>
          <w:szCs w:val="24"/>
        </w:rPr>
        <w:t>质疑函递交地点：</w:t>
      </w:r>
      <w:r>
        <w:rPr>
          <w:rFonts w:hint="eastAsia" w:ascii="宋体" w:hAnsi="宋体" w:eastAsia="宋体" w:cs="宋体"/>
          <w:spacing w:val="-2"/>
          <w:sz w:val="24"/>
          <w:szCs w:val="24"/>
          <w:lang w:eastAsia="zh-CN"/>
        </w:rPr>
        <w:t>新疆阿克苏地区阿克苏市新城街道丽园社区水韵路1号建安一村15栋一层58-01号商铺</w:t>
      </w:r>
    </w:p>
    <w:p w14:paraId="58E1550C">
      <w:pPr>
        <w:keepNext w:val="0"/>
        <w:keepLines w:val="0"/>
        <w:pageBreakBefore w:val="0"/>
        <w:widowControl/>
        <w:kinsoku w:val="0"/>
        <w:wordWrap/>
        <w:overflowPunct/>
        <w:topLinePunct w:val="0"/>
        <w:autoSpaceDE w:val="0"/>
        <w:autoSpaceDN w:val="0"/>
        <w:bidi w:val="0"/>
        <w:adjustRightInd w:val="0"/>
        <w:snapToGrid w:val="0"/>
        <w:spacing w:line="560" w:lineRule="exact"/>
        <w:ind w:right="11" w:firstLine="448" w:firstLineChars="200"/>
        <w:textAlignment w:val="baseline"/>
        <w:rPr>
          <w:rFonts w:hint="eastAsia" w:ascii="Times New Roman" w:hAnsi="Times New Roman" w:eastAsia="宋体" w:cs="Times New Roman"/>
          <w:sz w:val="24"/>
          <w:szCs w:val="24"/>
          <w:lang w:eastAsia="zh-CN"/>
        </w:rPr>
      </w:pPr>
      <w:r>
        <w:rPr>
          <w:rFonts w:hint="eastAsia" w:ascii="宋体" w:hAnsi="宋体" w:eastAsia="宋体" w:cs="宋体"/>
          <w:spacing w:val="-8"/>
          <w:sz w:val="24"/>
          <w:szCs w:val="24"/>
          <w:lang w:eastAsia="zh-CN"/>
        </w:rPr>
        <w:t xml:space="preserve">联系人：王文毅，牛国栋，冯拓 </w:t>
      </w:r>
      <w:r>
        <w:rPr>
          <w:rFonts w:hint="eastAsia" w:ascii="宋体" w:hAnsi="宋体" w:eastAsia="宋体" w:cs="宋体"/>
          <w:spacing w:val="-8"/>
          <w:sz w:val="24"/>
          <w:szCs w:val="24"/>
          <w:lang w:val="en-US" w:eastAsia="zh-CN"/>
        </w:rPr>
        <w:t xml:space="preserve">           </w:t>
      </w:r>
      <w:r>
        <w:rPr>
          <w:rFonts w:ascii="宋体" w:hAnsi="宋体" w:eastAsia="宋体" w:cs="宋体"/>
          <w:spacing w:val="-8"/>
          <w:sz w:val="24"/>
          <w:szCs w:val="24"/>
        </w:rPr>
        <w:t>联系电话：</w:t>
      </w:r>
      <w:r>
        <w:rPr>
          <w:rFonts w:hint="eastAsia" w:ascii="宋体" w:hAnsi="宋体" w:eastAsia="宋体" w:cs="宋体"/>
          <w:spacing w:val="-8"/>
          <w:sz w:val="24"/>
          <w:szCs w:val="24"/>
          <w:lang w:val="en-US" w:eastAsia="zh-CN"/>
        </w:rPr>
        <w:t>18799454840</w:t>
      </w:r>
      <w:r>
        <w:rPr>
          <w:rFonts w:ascii="宋体" w:hAnsi="宋体" w:eastAsia="宋体" w:cs="宋体"/>
          <w:spacing w:val="-8"/>
          <w:sz w:val="24"/>
          <w:szCs w:val="24"/>
        </w:rPr>
        <w:t>；</w:t>
      </w:r>
    </w:p>
    <w:p w14:paraId="02F8DF1F">
      <w:pPr>
        <w:spacing w:before="28" w:line="219" w:lineRule="auto"/>
        <w:ind w:left="498"/>
        <w:rPr>
          <w:rFonts w:ascii="宋体" w:hAnsi="宋体" w:eastAsia="宋体" w:cs="宋体"/>
          <w:sz w:val="24"/>
          <w:szCs w:val="24"/>
        </w:rPr>
      </w:pPr>
      <w:r>
        <w:rPr>
          <w:rFonts w:ascii="宋体" w:hAnsi="宋体" w:eastAsia="宋体" w:cs="宋体"/>
          <w:b/>
          <w:bCs/>
          <w:spacing w:val="-4"/>
          <w:sz w:val="24"/>
          <w:szCs w:val="24"/>
        </w:rPr>
        <w:t>三、响应文件的编写及递交</w:t>
      </w:r>
    </w:p>
    <w:p w14:paraId="23476E97">
      <w:pPr>
        <w:spacing w:before="195" w:line="219" w:lineRule="auto"/>
        <w:ind w:left="498"/>
        <w:rPr>
          <w:rFonts w:ascii="宋体" w:hAnsi="宋体" w:eastAsia="宋体" w:cs="宋体"/>
          <w:sz w:val="24"/>
          <w:szCs w:val="24"/>
        </w:rPr>
      </w:pPr>
      <w:r>
        <w:rPr>
          <w:rFonts w:ascii="Times New Roman" w:hAnsi="Times New Roman" w:eastAsia="Times New Roman" w:cs="Times New Roman"/>
          <w:spacing w:val="-5"/>
          <w:sz w:val="24"/>
          <w:szCs w:val="24"/>
        </w:rPr>
        <w:t>9</w:t>
      </w:r>
      <w:r>
        <w:rPr>
          <w:rFonts w:ascii="宋体" w:hAnsi="宋体" w:eastAsia="宋体" w:cs="宋体"/>
          <w:spacing w:val="-5"/>
          <w:sz w:val="24"/>
          <w:szCs w:val="24"/>
        </w:rPr>
        <w:t>、响应文件的语言</w:t>
      </w:r>
    </w:p>
    <w:p w14:paraId="07B6213C">
      <w:pPr>
        <w:spacing w:before="196" w:line="360" w:lineRule="auto"/>
        <w:ind w:left="23" w:right="13" w:firstLine="475"/>
        <w:rPr>
          <w:rFonts w:ascii="宋体" w:hAnsi="宋体" w:eastAsia="宋体" w:cs="宋体"/>
          <w:sz w:val="24"/>
          <w:szCs w:val="24"/>
        </w:rPr>
      </w:pPr>
      <w:r>
        <w:rPr>
          <w:rFonts w:ascii="宋体" w:hAnsi="宋体" w:eastAsia="宋体" w:cs="宋体"/>
          <w:spacing w:val="4"/>
          <w:sz w:val="24"/>
          <w:szCs w:val="24"/>
        </w:rPr>
        <w:t>供应商提交的响应文件以及供应商与采购代理机构和采购人就有关询价的所有来往函电均应使用中文书写。对于任何非中文的资料，都应提供中文翻译</w:t>
      </w:r>
      <w:r>
        <w:rPr>
          <w:rFonts w:ascii="宋体" w:hAnsi="宋体" w:eastAsia="宋体" w:cs="宋体"/>
          <w:spacing w:val="-2"/>
          <w:sz w:val="24"/>
          <w:szCs w:val="24"/>
        </w:rPr>
        <w:t>本，在解释响应文件时以翻译本为准。</w:t>
      </w:r>
    </w:p>
    <w:p w14:paraId="5BED1F08">
      <w:pPr>
        <w:spacing w:before="36" w:line="219" w:lineRule="auto"/>
        <w:ind w:left="517"/>
        <w:rPr>
          <w:rFonts w:ascii="宋体" w:hAnsi="宋体" w:eastAsia="宋体" w:cs="宋体"/>
          <w:sz w:val="24"/>
          <w:szCs w:val="24"/>
        </w:rPr>
      </w:pPr>
      <w:r>
        <w:rPr>
          <w:rFonts w:ascii="Times New Roman" w:hAnsi="Times New Roman" w:eastAsia="Times New Roman" w:cs="Times New Roman"/>
          <w:spacing w:val="-4"/>
          <w:sz w:val="24"/>
          <w:szCs w:val="24"/>
        </w:rPr>
        <w:t>10</w:t>
      </w:r>
      <w:r>
        <w:rPr>
          <w:rFonts w:ascii="宋体" w:hAnsi="宋体" w:eastAsia="宋体" w:cs="宋体"/>
          <w:spacing w:val="-4"/>
          <w:sz w:val="24"/>
          <w:szCs w:val="24"/>
        </w:rPr>
        <w:t>、响应文件的组成</w:t>
      </w:r>
    </w:p>
    <w:p w14:paraId="1244416E">
      <w:pPr>
        <w:spacing w:before="194" w:line="356" w:lineRule="auto"/>
        <w:ind w:left="23" w:right="13" w:firstLine="487"/>
        <w:rPr>
          <w:rFonts w:ascii="宋体" w:hAnsi="宋体" w:eastAsia="宋体" w:cs="宋体"/>
          <w:sz w:val="24"/>
          <w:szCs w:val="24"/>
        </w:rPr>
      </w:pPr>
      <w:r>
        <w:rPr>
          <w:rFonts w:ascii="宋体" w:hAnsi="宋体" w:eastAsia="宋体" w:cs="宋体"/>
          <w:spacing w:val="4"/>
          <w:sz w:val="24"/>
          <w:szCs w:val="24"/>
        </w:rPr>
        <w:t>响应文件应包括响应文件编制要求（格式）中的所有内容。各供应商可以</w:t>
      </w:r>
      <w:r>
        <w:rPr>
          <w:rFonts w:ascii="宋体" w:hAnsi="宋体" w:eastAsia="宋体" w:cs="宋体"/>
          <w:spacing w:val="-2"/>
          <w:sz w:val="24"/>
          <w:szCs w:val="24"/>
        </w:rPr>
        <w:t>根据实际情况增加内容，但不得擅自减少有关内容。</w:t>
      </w:r>
    </w:p>
    <w:p w14:paraId="08853860">
      <w:pPr>
        <w:spacing w:before="35" w:line="218" w:lineRule="auto"/>
        <w:ind w:left="517"/>
        <w:rPr>
          <w:rFonts w:ascii="宋体" w:hAnsi="宋体" w:eastAsia="宋体" w:cs="宋体"/>
          <w:sz w:val="24"/>
          <w:szCs w:val="24"/>
        </w:rPr>
      </w:pPr>
      <w:r>
        <w:rPr>
          <w:rFonts w:ascii="Times New Roman" w:hAnsi="Times New Roman" w:eastAsia="Times New Roman" w:cs="Times New Roman"/>
          <w:spacing w:val="-5"/>
          <w:sz w:val="24"/>
          <w:szCs w:val="24"/>
        </w:rPr>
        <w:t>11</w:t>
      </w:r>
      <w:r>
        <w:rPr>
          <w:rFonts w:ascii="宋体" w:hAnsi="宋体" w:eastAsia="宋体" w:cs="宋体"/>
          <w:spacing w:val="-5"/>
          <w:sz w:val="24"/>
          <w:szCs w:val="24"/>
        </w:rPr>
        <w:t>、报价要求</w:t>
      </w:r>
    </w:p>
    <w:p w14:paraId="6E406C83">
      <w:pPr>
        <w:spacing w:before="194" w:line="364" w:lineRule="auto"/>
        <w:ind w:left="23" w:right="11" w:firstLine="493"/>
        <w:rPr>
          <w:rFonts w:ascii="宋体" w:hAnsi="宋体" w:eastAsia="宋体" w:cs="宋体"/>
          <w:sz w:val="24"/>
          <w:szCs w:val="24"/>
        </w:rPr>
      </w:pPr>
      <w:r>
        <w:rPr>
          <w:rFonts w:ascii="Times New Roman" w:hAnsi="Times New Roman" w:eastAsia="Times New Roman" w:cs="Times New Roman"/>
          <w:spacing w:val="-2"/>
          <w:sz w:val="24"/>
          <w:szCs w:val="24"/>
        </w:rPr>
        <w:t>11.1</w:t>
      </w:r>
      <w:r>
        <w:rPr>
          <w:rFonts w:ascii="宋体" w:hAnsi="宋体" w:eastAsia="宋体" w:cs="宋体"/>
          <w:spacing w:val="-2"/>
          <w:sz w:val="24"/>
          <w:szCs w:val="24"/>
        </w:rPr>
        <w:t>供应商应在投标报价表上标明单价和总价。</w:t>
      </w:r>
      <w:r>
        <w:rPr>
          <w:rFonts w:ascii="宋体" w:hAnsi="宋体" w:eastAsia="宋体" w:cs="宋体"/>
          <w:spacing w:val="-3"/>
          <w:sz w:val="24"/>
          <w:szCs w:val="24"/>
        </w:rPr>
        <w:t>如单价和总价不符，以单价</w:t>
      </w:r>
      <w:r>
        <w:rPr>
          <w:rFonts w:ascii="宋体" w:hAnsi="宋体" w:eastAsia="宋体" w:cs="宋体"/>
          <w:spacing w:val="4"/>
          <w:sz w:val="24"/>
          <w:szCs w:val="24"/>
        </w:rPr>
        <w:t>为准，小写与大写不符的，以大写为准。供应商的投标价应是指所有货物按招标书要求的交付使用的价格；供应商应在投标报价上标明，本次投标拟提供货物的单价金额及投标总计，开标后不得更改，供应商对项目的报价必须是唯一</w:t>
      </w:r>
      <w:r>
        <w:rPr>
          <w:rFonts w:ascii="宋体" w:hAnsi="宋体" w:eastAsia="宋体" w:cs="宋体"/>
          <w:spacing w:val="-2"/>
          <w:sz w:val="24"/>
          <w:szCs w:val="24"/>
        </w:rPr>
        <w:t>的，采购人不接受有任何选择的报价。</w:t>
      </w:r>
    </w:p>
    <w:p w14:paraId="22B910CF">
      <w:pPr>
        <w:spacing w:before="34" w:line="363" w:lineRule="auto"/>
        <w:ind w:left="22" w:right="11" w:firstLine="494"/>
        <w:jc w:val="both"/>
        <w:rPr>
          <w:rFonts w:ascii="宋体" w:hAnsi="宋体" w:eastAsia="宋体" w:cs="宋体"/>
          <w:sz w:val="24"/>
          <w:szCs w:val="24"/>
        </w:rPr>
      </w:pPr>
      <w:r>
        <w:rPr>
          <w:rFonts w:ascii="Times New Roman" w:hAnsi="Times New Roman" w:eastAsia="Times New Roman" w:cs="Times New Roman"/>
          <w:spacing w:val="-2"/>
          <w:sz w:val="24"/>
          <w:szCs w:val="24"/>
        </w:rPr>
        <w:t>11.2</w:t>
      </w:r>
      <w:r>
        <w:rPr>
          <w:rFonts w:ascii="宋体" w:hAnsi="宋体" w:eastAsia="宋体" w:cs="宋体"/>
          <w:spacing w:val="-2"/>
          <w:sz w:val="24"/>
          <w:szCs w:val="24"/>
        </w:rPr>
        <w:t>投标报价以人民币为结算货币，须包括设备价款、附件、配件、备品备</w:t>
      </w:r>
      <w:r>
        <w:rPr>
          <w:rFonts w:ascii="宋体" w:hAnsi="宋体" w:eastAsia="宋体" w:cs="宋体"/>
          <w:spacing w:val="4"/>
          <w:sz w:val="24"/>
          <w:szCs w:val="24"/>
        </w:rPr>
        <w:t>件、途中运输费、装卸费、安装调试费、维护费、培训费、技术资料费、保险费、税费及合同中明示或暗示的所有一般风险、责任和义务等一切应由采购人</w:t>
      </w:r>
      <w:r>
        <w:rPr>
          <w:rFonts w:ascii="宋体" w:hAnsi="宋体" w:eastAsia="宋体" w:cs="宋体"/>
          <w:spacing w:val="-3"/>
          <w:sz w:val="24"/>
          <w:szCs w:val="24"/>
        </w:rPr>
        <w:t>支付的费用。</w:t>
      </w:r>
    </w:p>
    <w:p w14:paraId="127AB688">
      <w:pPr>
        <w:spacing w:before="195" w:line="356" w:lineRule="auto"/>
        <w:ind w:left="43" w:right="13" w:firstLine="457"/>
        <w:rPr>
          <w:rFonts w:ascii="宋体" w:hAnsi="宋体" w:eastAsia="宋体" w:cs="宋体"/>
          <w:spacing w:val="-4"/>
          <w:sz w:val="24"/>
          <w:szCs w:val="24"/>
        </w:rPr>
      </w:pPr>
      <w:r>
        <w:rPr>
          <w:rFonts w:ascii="Times New Roman" w:hAnsi="Times New Roman" w:eastAsia="Times New Roman" w:cs="Times New Roman"/>
          <w:spacing w:val="-3"/>
          <w:sz w:val="24"/>
          <w:szCs w:val="24"/>
        </w:rPr>
        <w:t>11.3</w:t>
      </w:r>
      <w:r>
        <w:rPr>
          <w:rFonts w:ascii="宋体" w:hAnsi="宋体" w:eastAsia="宋体" w:cs="宋体"/>
          <w:spacing w:val="-3"/>
          <w:sz w:val="24"/>
          <w:szCs w:val="24"/>
        </w:rPr>
        <w:t>采购文件未列明，而供应商认为必需的费用也</w:t>
      </w:r>
      <w:r>
        <w:rPr>
          <w:rFonts w:ascii="宋体" w:hAnsi="宋体" w:eastAsia="宋体" w:cs="宋体"/>
          <w:spacing w:val="-4"/>
          <w:sz w:val="24"/>
          <w:szCs w:val="24"/>
        </w:rPr>
        <w:t>需列入报价。</w:t>
      </w:r>
    </w:p>
    <w:p w14:paraId="50491CA3">
      <w:pPr>
        <w:spacing w:before="195" w:line="356" w:lineRule="auto"/>
        <w:ind w:left="43" w:right="13" w:firstLine="457"/>
        <w:rPr>
          <w:rFonts w:ascii="Times New Roman" w:hAnsi="Times New Roman" w:eastAsia="Times New Roman" w:cs="Times New Roman"/>
          <w:spacing w:val="3"/>
          <w:sz w:val="24"/>
          <w:szCs w:val="24"/>
        </w:rPr>
      </w:pPr>
      <w:r>
        <w:rPr>
          <w:rFonts w:ascii="Times New Roman" w:hAnsi="Times New Roman" w:eastAsia="Times New Roman" w:cs="Times New Roman"/>
          <w:spacing w:val="-3"/>
          <w:sz w:val="24"/>
          <w:szCs w:val="24"/>
        </w:rPr>
        <w:t>11.4</w:t>
      </w:r>
      <w:r>
        <w:rPr>
          <w:rFonts w:ascii="宋体" w:hAnsi="宋体" w:eastAsia="宋体" w:cs="宋体"/>
          <w:spacing w:val="-3"/>
          <w:sz w:val="24"/>
          <w:szCs w:val="24"/>
        </w:rPr>
        <w:t>采购</w:t>
      </w:r>
      <w:r>
        <w:rPr>
          <w:rFonts w:ascii="Times New Roman" w:hAnsi="Times New Roman" w:eastAsia="Times New Roman" w:cs="Times New Roman"/>
          <w:spacing w:val="3"/>
          <w:sz w:val="24"/>
          <w:szCs w:val="24"/>
        </w:rPr>
        <w:t>人不接受招标项目范围内的捐赠。</w:t>
      </w:r>
    </w:p>
    <w:p w14:paraId="46321C18">
      <w:pPr>
        <w:spacing w:before="195" w:line="356" w:lineRule="auto"/>
        <w:ind w:left="43" w:right="13" w:firstLine="457"/>
        <w:rPr>
          <w:rFonts w:ascii="Times New Roman" w:hAnsi="Times New Roman" w:eastAsia="Times New Roman" w:cs="Times New Roman"/>
          <w:spacing w:val="3"/>
          <w:sz w:val="24"/>
          <w:szCs w:val="24"/>
        </w:rPr>
      </w:pPr>
      <w:r>
        <w:rPr>
          <w:rFonts w:ascii="Times New Roman" w:hAnsi="Times New Roman" w:eastAsia="Times New Roman" w:cs="Times New Roman"/>
          <w:spacing w:val="3"/>
          <w:sz w:val="24"/>
          <w:szCs w:val="24"/>
        </w:rPr>
        <w:t>11.5固定合同价，供应商所报的单价和总价在合同实施期间应保持不变，并不因劳务、材料等成本的价格变动而做任何调整。</w:t>
      </w:r>
    </w:p>
    <w:p w14:paraId="53950C8F">
      <w:pPr>
        <w:spacing w:before="78" w:line="294" w:lineRule="auto"/>
        <w:ind w:left="27" w:right="13" w:firstLine="490"/>
        <w:rPr>
          <w:rFonts w:ascii="宋体" w:hAnsi="宋体" w:eastAsia="宋体" w:cs="宋体"/>
          <w:sz w:val="24"/>
          <w:szCs w:val="24"/>
        </w:rPr>
      </w:pPr>
      <w:r>
        <w:rPr>
          <w:rFonts w:ascii="Times New Roman" w:hAnsi="Times New Roman" w:eastAsia="Times New Roman" w:cs="Times New Roman"/>
          <w:spacing w:val="3"/>
          <w:sz w:val="24"/>
          <w:szCs w:val="24"/>
        </w:rPr>
        <w:t>12</w:t>
      </w:r>
      <w:r>
        <w:rPr>
          <w:rFonts w:ascii="宋体" w:hAnsi="宋体" w:eastAsia="宋体" w:cs="宋体"/>
          <w:spacing w:val="3"/>
          <w:sz w:val="24"/>
          <w:szCs w:val="24"/>
        </w:rPr>
        <w:t>、供应商应有能力履行询价文件中合同条款和技术要</w:t>
      </w:r>
      <w:r>
        <w:rPr>
          <w:rFonts w:ascii="宋体" w:hAnsi="宋体" w:eastAsia="宋体" w:cs="宋体"/>
          <w:spacing w:val="2"/>
          <w:sz w:val="24"/>
          <w:szCs w:val="24"/>
        </w:rPr>
        <w:t>求所规定的由卖方</w:t>
      </w:r>
      <w:r>
        <w:rPr>
          <w:rFonts w:ascii="宋体" w:hAnsi="宋体" w:eastAsia="宋体" w:cs="宋体"/>
          <w:spacing w:val="-3"/>
          <w:sz w:val="24"/>
          <w:szCs w:val="24"/>
        </w:rPr>
        <w:t>履行条款的义务。</w:t>
      </w:r>
    </w:p>
    <w:p w14:paraId="600FB9AC">
      <w:pPr>
        <w:spacing w:before="193" w:line="295" w:lineRule="auto"/>
        <w:ind w:left="24" w:right="13" w:firstLine="492"/>
        <w:rPr>
          <w:rFonts w:ascii="宋体" w:hAnsi="宋体" w:eastAsia="宋体" w:cs="宋体"/>
          <w:sz w:val="24"/>
          <w:szCs w:val="24"/>
        </w:rPr>
      </w:pPr>
      <w:r>
        <w:rPr>
          <w:rFonts w:ascii="Times New Roman" w:hAnsi="Times New Roman" w:eastAsia="Times New Roman" w:cs="Times New Roman"/>
          <w:spacing w:val="3"/>
          <w:sz w:val="24"/>
          <w:szCs w:val="24"/>
        </w:rPr>
        <w:t>12.1</w:t>
      </w:r>
      <w:r>
        <w:rPr>
          <w:rFonts w:ascii="宋体" w:hAnsi="宋体" w:eastAsia="宋体" w:cs="宋体"/>
          <w:spacing w:val="3"/>
          <w:sz w:val="24"/>
          <w:szCs w:val="24"/>
        </w:rPr>
        <w:t>供应商提交的合格性的证明文件应当是合法有效的，否则视为无效投</w:t>
      </w:r>
      <w:r>
        <w:rPr>
          <w:rFonts w:ascii="宋体" w:hAnsi="宋体" w:eastAsia="宋体" w:cs="宋体"/>
          <w:spacing w:val="-6"/>
          <w:sz w:val="24"/>
          <w:szCs w:val="24"/>
        </w:rPr>
        <w:t>标。</w:t>
      </w:r>
    </w:p>
    <w:p w14:paraId="19261A4B">
      <w:pPr>
        <w:spacing w:before="194" w:line="294" w:lineRule="auto"/>
        <w:ind w:left="27" w:right="13" w:firstLine="490"/>
        <w:rPr>
          <w:rFonts w:ascii="宋体" w:hAnsi="宋体" w:eastAsia="宋体" w:cs="宋体"/>
          <w:sz w:val="24"/>
          <w:szCs w:val="24"/>
        </w:rPr>
      </w:pPr>
      <w:r>
        <w:rPr>
          <w:rFonts w:ascii="Times New Roman" w:hAnsi="Times New Roman" w:eastAsia="Times New Roman" w:cs="Times New Roman"/>
          <w:spacing w:val="1"/>
          <w:sz w:val="24"/>
          <w:szCs w:val="24"/>
        </w:rPr>
        <w:t>13</w:t>
      </w:r>
      <w:r>
        <w:rPr>
          <w:rFonts w:ascii="宋体" w:hAnsi="宋体" w:eastAsia="宋体" w:cs="宋体"/>
          <w:spacing w:val="1"/>
          <w:sz w:val="24"/>
          <w:szCs w:val="24"/>
        </w:rPr>
        <w:t>、询价小组对供应商所提供的证明货物</w:t>
      </w:r>
      <w:r>
        <w:rPr>
          <w:rFonts w:ascii="宋体" w:hAnsi="宋体" w:eastAsia="宋体" w:cs="宋体"/>
          <w:sz w:val="24"/>
          <w:szCs w:val="24"/>
        </w:rPr>
        <w:t>的合格性的文件进行审查，审查</w:t>
      </w:r>
      <w:r>
        <w:rPr>
          <w:rFonts w:ascii="宋体" w:hAnsi="宋体" w:eastAsia="宋体" w:cs="宋体"/>
          <w:spacing w:val="-2"/>
          <w:sz w:val="24"/>
          <w:szCs w:val="24"/>
        </w:rPr>
        <w:t>不合格的将做无效投标处理。</w:t>
      </w:r>
    </w:p>
    <w:p w14:paraId="02BF8D07">
      <w:pPr>
        <w:spacing w:before="194" w:line="294" w:lineRule="auto"/>
        <w:ind w:left="45" w:right="13" w:firstLine="472"/>
        <w:rPr>
          <w:rFonts w:ascii="宋体" w:hAnsi="宋体" w:eastAsia="宋体" w:cs="宋体"/>
          <w:sz w:val="24"/>
          <w:szCs w:val="24"/>
        </w:rPr>
      </w:pPr>
      <w:r>
        <w:rPr>
          <w:rFonts w:ascii="Times New Roman" w:hAnsi="Times New Roman" w:eastAsia="Times New Roman" w:cs="Times New Roman"/>
          <w:spacing w:val="3"/>
          <w:sz w:val="24"/>
          <w:szCs w:val="24"/>
        </w:rPr>
        <w:t>13.1</w:t>
      </w:r>
      <w:r>
        <w:rPr>
          <w:rFonts w:ascii="宋体" w:hAnsi="宋体" w:eastAsia="宋体" w:cs="宋体"/>
          <w:spacing w:val="3"/>
          <w:sz w:val="24"/>
          <w:szCs w:val="24"/>
        </w:rPr>
        <w:t>在询价过程中询价小组发现供应商有下列情形之一的，认定其有围标</w:t>
      </w:r>
      <w:r>
        <w:rPr>
          <w:rFonts w:ascii="宋体" w:hAnsi="宋体" w:eastAsia="宋体" w:cs="宋体"/>
          <w:spacing w:val="-4"/>
          <w:sz w:val="24"/>
          <w:szCs w:val="24"/>
        </w:rPr>
        <w:t>串标行为，宣布投标无效：</w:t>
      </w:r>
    </w:p>
    <w:p w14:paraId="6DDE8D27">
      <w:pPr>
        <w:spacing w:before="196" w:line="212" w:lineRule="auto"/>
        <w:ind w:left="499"/>
        <w:rPr>
          <w:rFonts w:ascii="宋体" w:hAnsi="宋体" w:eastAsia="宋体" w:cs="宋体"/>
          <w:sz w:val="24"/>
          <w:szCs w:val="24"/>
        </w:rPr>
      </w:pPr>
      <w:r>
        <w:rPr>
          <w:rFonts w:ascii="Times New Roman" w:hAnsi="Times New Roman" w:eastAsia="Times New Roman" w:cs="Times New Roman"/>
          <w:spacing w:val="-2"/>
          <w:sz w:val="24"/>
          <w:szCs w:val="24"/>
        </w:rPr>
        <w:t>(</w:t>
      </w:r>
      <w:r>
        <w:rPr>
          <w:rFonts w:ascii="宋体" w:hAnsi="宋体" w:eastAsia="宋体" w:cs="宋体"/>
          <w:spacing w:val="-2"/>
          <w:sz w:val="24"/>
          <w:szCs w:val="24"/>
        </w:rPr>
        <w:t>一</w:t>
      </w:r>
      <w:r>
        <w:rPr>
          <w:rFonts w:ascii="Times New Roman" w:hAnsi="Times New Roman" w:eastAsia="Times New Roman" w:cs="Times New Roman"/>
          <w:spacing w:val="-2"/>
          <w:sz w:val="24"/>
          <w:szCs w:val="24"/>
        </w:rPr>
        <w:t>)</w:t>
      </w:r>
      <w:r>
        <w:rPr>
          <w:rFonts w:ascii="宋体" w:hAnsi="宋体" w:eastAsia="宋体" w:cs="宋体"/>
          <w:spacing w:val="-2"/>
          <w:sz w:val="24"/>
          <w:szCs w:val="24"/>
        </w:rPr>
        <w:t>不同投标人的响应文件由同一单位或者个人编制；</w:t>
      </w:r>
    </w:p>
    <w:p w14:paraId="49F9BC1B">
      <w:pPr>
        <w:spacing w:before="204" w:line="212" w:lineRule="auto"/>
        <w:ind w:left="499"/>
        <w:rPr>
          <w:rFonts w:ascii="宋体" w:hAnsi="宋体" w:eastAsia="宋体" w:cs="宋体"/>
          <w:sz w:val="24"/>
          <w:szCs w:val="24"/>
        </w:rPr>
      </w:pPr>
      <w:r>
        <w:rPr>
          <w:rFonts w:ascii="Times New Roman" w:hAnsi="Times New Roman" w:eastAsia="Times New Roman" w:cs="Times New Roman"/>
          <w:spacing w:val="-2"/>
          <w:sz w:val="24"/>
          <w:szCs w:val="24"/>
        </w:rPr>
        <w:t>(</w:t>
      </w:r>
      <w:r>
        <w:rPr>
          <w:rFonts w:ascii="宋体" w:hAnsi="宋体" w:eastAsia="宋体" w:cs="宋体"/>
          <w:spacing w:val="-2"/>
          <w:sz w:val="24"/>
          <w:szCs w:val="24"/>
        </w:rPr>
        <w:t>二</w:t>
      </w:r>
      <w:r>
        <w:rPr>
          <w:rFonts w:ascii="Times New Roman" w:hAnsi="Times New Roman" w:eastAsia="Times New Roman" w:cs="Times New Roman"/>
          <w:spacing w:val="-2"/>
          <w:sz w:val="24"/>
          <w:szCs w:val="24"/>
        </w:rPr>
        <w:t>)</w:t>
      </w:r>
      <w:r>
        <w:rPr>
          <w:rFonts w:ascii="宋体" w:hAnsi="宋体" w:eastAsia="宋体" w:cs="宋体"/>
          <w:spacing w:val="-2"/>
          <w:sz w:val="24"/>
          <w:szCs w:val="24"/>
        </w:rPr>
        <w:t>不同投标人委托同一单位或者个人办理投标事宜；</w:t>
      </w:r>
    </w:p>
    <w:p w14:paraId="15F89259">
      <w:pPr>
        <w:spacing w:before="205" w:line="212" w:lineRule="auto"/>
        <w:ind w:left="499"/>
        <w:rPr>
          <w:rFonts w:ascii="宋体" w:hAnsi="宋体" w:eastAsia="宋体" w:cs="宋体"/>
          <w:sz w:val="24"/>
          <w:szCs w:val="24"/>
        </w:rPr>
      </w:pPr>
      <w:r>
        <w:rPr>
          <w:rFonts w:ascii="Times New Roman" w:hAnsi="Times New Roman" w:eastAsia="Times New Roman" w:cs="Times New Roman"/>
          <w:spacing w:val="-1"/>
          <w:sz w:val="24"/>
          <w:szCs w:val="24"/>
        </w:rPr>
        <w:t>(</w:t>
      </w:r>
      <w:r>
        <w:rPr>
          <w:rFonts w:ascii="宋体" w:hAnsi="宋体" w:eastAsia="宋体" w:cs="宋体"/>
          <w:spacing w:val="-1"/>
          <w:sz w:val="24"/>
          <w:szCs w:val="24"/>
        </w:rPr>
        <w:t>三</w:t>
      </w:r>
      <w:r>
        <w:rPr>
          <w:rFonts w:ascii="Times New Roman" w:hAnsi="Times New Roman" w:eastAsia="Times New Roman" w:cs="Times New Roman"/>
          <w:spacing w:val="-1"/>
          <w:sz w:val="24"/>
          <w:szCs w:val="24"/>
        </w:rPr>
        <w:t>)</w:t>
      </w:r>
      <w:r>
        <w:rPr>
          <w:rFonts w:ascii="宋体" w:hAnsi="宋体" w:eastAsia="宋体" w:cs="宋体"/>
          <w:spacing w:val="-1"/>
          <w:sz w:val="24"/>
          <w:szCs w:val="24"/>
        </w:rPr>
        <w:t>不同投标人的响应文件载明的项目管理成员</w:t>
      </w:r>
      <w:r>
        <w:rPr>
          <w:rFonts w:ascii="宋体" w:hAnsi="宋体" w:eastAsia="宋体" w:cs="宋体"/>
          <w:spacing w:val="-2"/>
          <w:sz w:val="24"/>
          <w:szCs w:val="24"/>
        </w:rPr>
        <w:t>或者联系人员为同一人；</w:t>
      </w:r>
    </w:p>
    <w:p w14:paraId="2A340108">
      <w:pPr>
        <w:spacing w:before="204" w:line="212" w:lineRule="auto"/>
        <w:ind w:left="499"/>
        <w:rPr>
          <w:rFonts w:ascii="宋体" w:hAnsi="宋体" w:eastAsia="宋体" w:cs="宋体"/>
          <w:sz w:val="24"/>
          <w:szCs w:val="24"/>
        </w:rPr>
      </w:pPr>
      <w:r>
        <w:rPr>
          <w:rFonts w:ascii="Times New Roman" w:hAnsi="Times New Roman" w:eastAsia="Times New Roman" w:cs="Times New Roman"/>
          <w:spacing w:val="-1"/>
          <w:sz w:val="24"/>
          <w:szCs w:val="24"/>
        </w:rPr>
        <w:t>(</w:t>
      </w:r>
      <w:r>
        <w:rPr>
          <w:rFonts w:ascii="宋体" w:hAnsi="宋体" w:eastAsia="宋体" w:cs="宋体"/>
          <w:spacing w:val="-1"/>
          <w:sz w:val="24"/>
          <w:szCs w:val="24"/>
        </w:rPr>
        <w:t>四</w:t>
      </w:r>
      <w:r>
        <w:rPr>
          <w:rFonts w:ascii="Times New Roman" w:hAnsi="Times New Roman" w:eastAsia="Times New Roman" w:cs="Times New Roman"/>
          <w:spacing w:val="-1"/>
          <w:sz w:val="24"/>
          <w:szCs w:val="24"/>
        </w:rPr>
        <w:t>)</w:t>
      </w:r>
      <w:r>
        <w:rPr>
          <w:rFonts w:ascii="宋体" w:hAnsi="宋体" w:eastAsia="宋体" w:cs="宋体"/>
          <w:spacing w:val="-1"/>
          <w:sz w:val="24"/>
          <w:szCs w:val="24"/>
        </w:rPr>
        <w:t>不同投标人的响应文件异常一致或者投标</w:t>
      </w:r>
      <w:r>
        <w:rPr>
          <w:rFonts w:ascii="宋体" w:hAnsi="宋体" w:eastAsia="宋体" w:cs="宋体"/>
          <w:spacing w:val="-2"/>
          <w:sz w:val="24"/>
          <w:szCs w:val="24"/>
        </w:rPr>
        <w:t>报价呈规律性差异；</w:t>
      </w:r>
    </w:p>
    <w:p w14:paraId="736CB86B">
      <w:pPr>
        <w:spacing w:before="204" w:line="212" w:lineRule="auto"/>
        <w:ind w:left="499"/>
        <w:rPr>
          <w:rFonts w:ascii="宋体" w:hAnsi="宋体" w:eastAsia="宋体" w:cs="宋体"/>
          <w:sz w:val="24"/>
          <w:szCs w:val="24"/>
        </w:rPr>
      </w:pPr>
      <w:r>
        <w:rPr>
          <w:rFonts w:ascii="Times New Roman" w:hAnsi="Times New Roman" w:eastAsia="Times New Roman" w:cs="Times New Roman"/>
          <w:spacing w:val="-2"/>
          <w:sz w:val="24"/>
          <w:szCs w:val="24"/>
        </w:rPr>
        <w:t>(</w:t>
      </w:r>
      <w:r>
        <w:rPr>
          <w:rFonts w:ascii="宋体" w:hAnsi="宋体" w:eastAsia="宋体" w:cs="宋体"/>
          <w:spacing w:val="-2"/>
          <w:sz w:val="24"/>
          <w:szCs w:val="24"/>
        </w:rPr>
        <w:t>五</w:t>
      </w:r>
      <w:r>
        <w:rPr>
          <w:rFonts w:ascii="Times New Roman" w:hAnsi="Times New Roman" w:eastAsia="Times New Roman" w:cs="Times New Roman"/>
          <w:spacing w:val="-2"/>
          <w:sz w:val="24"/>
          <w:szCs w:val="24"/>
        </w:rPr>
        <w:t>)</w:t>
      </w:r>
      <w:r>
        <w:rPr>
          <w:rFonts w:ascii="宋体" w:hAnsi="宋体" w:eastAsia="宋体" w:cs="宋体"/>
          <w:spacing w:val="-2"/>
          <w:sz w:val="24"/>
          <w:szCs w:val="24"/>
        </w:rPr>
        <w:t>不同投标人的响应文件相互混装；</w:t>
      </w:r>
    </w:p>
    <w:p w14:paraId="20D8878F">
      <w:pPr>
        <w:spacing w:before="205" w:line="212" w:lineRule="auto"/>
        <w:ind w:left="499"/>
        <w:rPr>
          <w:rFonts w:ascii="宋体" w:hAnsi="宋体" w:eastAsia="宋体" w:cs="宋体"/>
          <w:sz w:val="24"/>
          <w:szCs w:val="24"/>
        </w:rPr>
      </w:pPr>
      <w:r>
        <w:rPr>
          <w:rFonts w:ascii="Times New Roman" w:hAnsi="Times New Roman" w:eastAsia="Times New Roman" w:cs="Times New Roman"/>
          <w:spacing w:val="-1"/>
          <w:sz w:val="24"/>
          <w:szCs w:val="24"/>
        </w:rPr>
        <w:t>(</w:t>
      </w:r>
      <w:r>
        <w:rPr>
          <w:rFonts w:ascii="宋体" w:hAnsi="宋体" w:eastAsia="宋体" w:cs="宋体"/>
          <w:spacing w:val="-1"/>
          <w:sz w:val="24"/>
          <w:szCs w:val="24"/>
        </w:rPr>
        <w:t>六</w:t>
      </w:r>
      <w:r>
        <w:rPr>
          <w:rFonts w:ascii="Times New Roman" w:hAnsi="Times New Roman" w:eastAsia="Times New Roman" w:cs="Times New Roman"/>
          <w:spacing w:val="-1"/>
          <w:sz w:val="24"/>
          <w:szCs w:val="24"/>
        </w:rPr>
        <w:t>)</w:t>
      </w:r>
      <w:r>
        <w:rPr>
          <w:rFonts w:ascii="宋体" w:hAnsi="宋体" w:eastAsia="宋体" w:cs="宋体"/>
          <w:spacing w:val="-1"/>
          <w:sz w:val="24"/>
          <w:szCs w:val="24"/>
        </w:rPr>
        <w:t>不同投标人的投标保证金从同一单位</w:t>
      </w:r>
      <w:r>
        <w:rPr>
          <w:rFonts w:ascii="宋体" w:hAnsi="宋体" w:eastAsia="宋体" w:cs="宋体"/>
          <w:spacing w:val="-2"/>
          <w:sz w:val="24"/>
          <w:szCs w:val="24"/>
        </w:rPr>
        <w:t>或者个人的账户转出。</w:t>
      </w:r>
    </w:p>
    <w:p w14:paraId="73282A26">
      <w:pPr>
        <w:spacing w:before="204" w:line="220" w:lineRule="auto"/>
        <w:ind w:left="517"/>
        <w:rPr>
          <w:rFonts w:hint="eastAsia" w:ascii="宋体" w:hAnsi="宋体" w:eastAsia="宋体" w:cs="宋体"/>
          <w:b/>
          <w:bCs/>
          <w:sz w:val="24"/>
          <w:szCs w:val="24"/>
          <w:lang w:eastAsia="zh-CN"/>
        </w:rPr>
      </w:pPr>
      <w:r>
        <w:rPr>
          <w:rFonts w:ascii="Times New Roman" w:hAnsi="Times New Roman" w:eastAsia="Times New Roman" w:cs="Times New Roman"/>
          <w:spacing w:val="-5"/>
          <w:sz w:val="24"/>
          <w:szCs w:val="24"/>
        </w:rPr>
        <w:t>14</w:t>
      </w:r>
      <w:r>
        <w:rPr>
          <w:rFonts w:ascii="宋体" w:hAnsi="宋体" w:eastAsia="宋体" w:cs="宋体"/>
          <w:spacing w:val="-5"/>
          <w:sz w:val="24"/>
          <w:szCs w:val="24"/>
        </w:rPr>
        <w:t>、投标保证金</w:t>
      </w:r>
      <w:r>
        <w:rPr>
          <w:rFonts w:hint="eastAsia" w:ascii="宋体" w:hAnsi="宋体" w:eastAsia="宋体" w:cs="宋体"/>
          <w:spacing w:val="-5"/>
          <w:sz w:val="24"/>
          <w:szCs w:val="24"/>
          <w:lang w:eastAsia="zh-CN"/>
        </w:rPr>
        <w:t>（</w:t>
      </w:r>
      <w:r>
        <w:rPr>
          <w:rFonts w:ascii="宋体" w:hAnsi="宋体" w:eastAsia="宋体" w:cs="宋体"/>
          <w:b/>
          <w:bCs/>
          <w:spacing w:val="-5"/>
          <w:sz w:val="24"/>
          <w:szCs w:val="24"/>
        </w:rPr>
        <w:t>备注：</w:t>
      </w:r>
      <w:r>
        <w:rPr>
          <w:rFonts w:hint="eastAsia" w:ascii="宋体" w:hAnsi="宋体" w:eastAsia="宋体" w:cs="宋体"/>
          <w:b/>
          <w:bCs/>
          <w:spacing w:val="-5"/>
          <w:sz w:val="24"/>
          <w:szCs w:val="24"/>
          <w:lang w:eastAsia="zh-CN"/>
        </w:rPr>
        <w:t>本项目无需缴纳保证金</w:t>
      </w:r>
      <w:r>
        <w:rPr>
          <w:rFonts w:hint="eastAsia" w:ascii="宋体" w:hAnsi="宋体" w:eastAsia="宋体" w:cs="宋体"/>
          <w:spacing w:val="-5"/>
          <w:sz w:val="24"/>
          <w:szCs w:val="24"/>
          <w:lang w:eastAsia="zh-CN"/>
        </w:rPr>
        <w:t>）</w:t>
      </w:r>
    </w:p>
    <w:p w14:paraId="4E4F4AB5">
      <w:pPr>
        <w:spacing w:before="193" w:line="360" w:lineRule="auto"/>
        <w:ind w:left="22" w:right="13" w:firstLine="494"/>
        <w:rPr>
          <w:rFonts w:ascii="宋体" w:hAnsi="宋体" w:eastAsia="宋体" w:cs="宋体"/>
          <w:sz w:val="24"/>
          <w:szCs w:val="24"/>
        </w:rPr>
      </w:pPr>
      <w:r>
        <w:rPr>
          <w:rFonts w:ascii="Times New Roman" w:hAnsi="Times New Roman" w:eastAsia="Times New Roman" w:cs="Times New Roman"/>
          <w:spacing w:val="1"/>
          <w:sz w:val="24"/>
          <w:szCs w:val="24"/>
        </w:rPr>
        <w:t>14.1</w:t>
      </w:r>
      <w:r>
        <w:rPr>
          <w:rFonts w:ascii="宋体" w:hAnsi="宋体" w:eastAsia="宋体" w:cs="宋体"/>
          <w:spacing w:val="1"/>
          <w:sz w:val="24"/>
          <w:szCs w:val="24"/>
        </w:rPr>
        <w:t>采购人或者采购代理机构应当自成交通知书发出之日起</w:t>
      </w:r>
      <w:r>
        <w:rPr>
          <w:rFonts w:ascii="Times New Roman" w:hAnsi="Times New Roman" w:eastAsia="Times New Roman" w:cs="Times New Roman"/>
          <w:spacing w:val="1"/>
          <w:sz w:val="24"/>
          <w:szCs w:val="24"/>
        </w:rPr>
        <w:t>5</w:t>
      </w:r>
      <w:r>
        <w:rPr>
          <w:rFonts w:ascii="宋体" w:hAnsi="宋体" w:eastAsia="宋体" w:cs="宋体"/>
          <w:spacing w:val="1"/>
          <w:sz w:val="24"/>
          <w:szCs w:val="24"/>
        </w:rPr>
        <w:t>个工作日内退</w:t>
      </w:r>
      <w:r>
        <w:rPr>
          <w:rFonts w:ascii="宋体" w:hAnsi="宋体" w:eastAsia="宋体" w:cs="宋体"/>
          <w:spacing w:val="-1"/>
          <w:sz w:val="24"/>
          <w:szCs w:val="24"/>
        </w:rPr>
        <w:t>还未中标供应商的投标保证金，自政府采购合同签订之日起</w:t>
      </w:r>
      <w:r>
        <w:rPr>
          <w:rFonts w:ascii="Times New Roman" w:hAnsi="Times New Roman" w:eastAsia="Times New Roman" w:cs="Times New Roman"/>
          <w:spacing w:val="-1"/>
          <w:sz w:val="24"/>
          <w:szCs w:val="24"/>
        </w:rPr>
        <w:t>5</w:t>
      </w:r>
      <w:r>
        <w:rPr>
          <w:rFonts w:ascii="宋体" w:hAnsi="宋体" w:eastAsia="宋体" w:cs="宋体"/>
          <w:spacing w:val="-1"/>
          <w:sz w:val="24"/>
          <w:szCs w:val="24"/>
        </w:rPr>
        <w:t>个工作日内退还中</w:t>
      </w:r>
      <w:r>
        <w:rPr>
          <w:rFonts w:ascii="宋体" w:hAnsi="宋体" w:eastAsia="宋体" w:cs="宋体"/>
          <w:spacing w:val="-2"/>
          <w:sz w:val="24"/>
          <w:szCs w:val="24"/>
        </w:rPr>
        <w:t>标供应商的投标保证金；</w:t>
      </w:r>
    </w:p>
    <w:p w14:paraId="1E9CA95B">
      <w:pPr>
        <w:spacing w:before="36" w:line="219" w:lineRule="auto"/>
        <w:ind w:left="517"/>
        <w:rPr>
          <w:rFonts w:ascii="宋体" w:hAnsi="宋体" w:eastAsia="宋体" w:cs="宋体"/>
          <w:sz w:val="24"/>
          <w:szCs w:val="24"/>
        </w:rPr>
      </w:pPr>
      <w:r>
        <w:rPr>
          <w:rFonts w:ascii="Times New Roman" w:hAnsi="Times New Roman" w:eastAsia="Times New Roman" w:cs="Times New Roman"/>
          <w:spacing w:val="-2"/>
          <w:sz w:val="24"/>
          <w:szCs w:val="24"/>
        </w:rPr>
        <w:t>14.2</w:t>
      </w:r>
      <w:r>
        <w:rPr>
          <w:rFonts w:ascii="宋体" w:hAnsi="宋体" w:eastAsia="宋体" w:cs="宋体"/>
          <w:spacing w:val="-2"/>
          <w:sz w:val="24"/>
          <w:szCs w:val="24"/>
        </w:rPr>
        <w:t>发生下列任何情况之一时，投标保证金将被没收。</w:t>
      </w:r>
    </w:p>
    <w:p w14:paraId="52EBD1D2">
      <w:pPr>
        <w:spacing w:before="194" w:line="219" w:lineRule="auto"/>
        <w:ind w:left="510"/>
        <w:rPr>
          <w:rFonts w:ascii="宋体" w:hAnsi="宋体" w:eastAsia="宋体" w:cs="宋体"/>
          <w:spacing w:val="-3"/>
          <w:sz w:val="24"/>
          <w:szCs w:val="24"/>
        </w:rPr>
      </w:pPr>
      <w:r>
        <w:rPr>
          <w:rFonts w:ascii="宋体" w:hAnsi="宋体" w:eastAsia="宋体" w:cs="宋体"/>
          <w:spacing w:val="-3"/>
          <w:sz w:val="24"/>
          <w:szCs w:val="24"/>
        </w:rPr>
        <w:t>（1）开标后供应商要求放弃投标的；</w:t>
      </w:r>
    </w:p>
    <w:p w14:paraId="3AEAB380">
      <w:pPr>
        <w:spacing w:before="194" w:line="219" w:lineRule="auto"/>
        <w:ind w:left="510"/>
        <w:rPr>
          <w:rFonts w:ascii="宋体" w:hAnsi="宋体" w:eastAsia="宋体" w:cs="宋体"/>
          <w:spacing w:val="-3"/>
          <w:sz w:val="24"/>
          <w:szCs w:val="24"/>
        </w:rPr>
      </w:pPr>
      <w:r>
        <w:rPr>
          <w:rFonts w:ascii="宋体" w:hAnsi="宋体" w:eastAsia="宋体" w:cs="宋体"/>
          <w:spacing w:val="-3"/>
          <w:sz w:val="24"/>
          <w:szCs w:val="24"/>
        </w:rPr>
        <w:t>（2）供应商在投标期内撤回投标的；</w:t>
      </w:r>
    </w:p>
    <w:p w14:paraId="07F0104B">
      <w:pPr>
        <w:spacing w:before="78" w:line="295" w:lineRule="auto"/>
        <w:ind w:left="26" w:right="13" w:firstLine="483"/>
        <w:rPr>
          <w:rFonts w:ascii="宋体" w:hAnsi="宋体" w:eastAsia="宋体" w:cs="宋体"/>
          <w:sz w:val="24"/>
          <w:szCs w:val="24"/>
        </w:rPr>
      </w:pPr>
      <w:r>
        <w:rPr>
          <w:rFonts w:ascii="宋体" w:hAnsi="宋体" w:eastAsia="宋体" w:cs="宋体"/>
          <w:sz w:val="24"/>
          <w:szCs w:val="24"/>
        </w:rPr>
        <w:t>（</w:t>
      </w:r>
      <w:r>
        <w:rPr>
          <w:rFonts w:ascii="Times New Roman" w:hAnsi="Times New Roman" w:eastAsia="Times New Roman" w:cs="Times New Roman"/>
          <w:sz w:val="24"/>
          <w:szCs w:val="24"/>
        </w:rPr>
        <w:t>3</w:t>
      </w:r>
      <w:r>
        <w:rPr>
          <w:rFonts w:ascii="宋体" w:hAnsi="宋体" w:eastAsia="宋体" w:cs="宋体"/>
          <w:sz w:val="24"/>
          <w:szCs w:val="24"/>
        </w:rPr>
        <w:t>）中标人在规定期限内未能根据规定足额交纳履约保证金（如有）和签</w:t>
      </w:r>
      <w:r>
        <w:rPr>
          <w:rFonts w:ascii="宋体" w:hAnsi="宋体" w:eastAsia="宋体" w:cs="宋体"/>
          <w:spacing w:val="-3"/>
          <w:sz w:val="24"/>
          <w:szCs w:val="24"/>
        </w:rPr>
        <w:t>订合同的。</w:t>
      </w:r>
    </w:p>
    <w:p w14:paraId="4700C0BF">
      <w:pPr>
        <w:spacing w:before="192" w:line="220" w:lineRule="auto"/>
        <w:ind w:left="517"/>
        <w:rPr>
          <w:rFonts w:ascii="宋体" w:hAnsi="宋体" w:eastAsia="宋体" w:cs="宋体"/>
          <w:sz w:val="24"/>
          <w:szCs w:val="24"/>
        </w:rPr>
      </w:pPr>
      <w:r>
        <w:rPr>
          <w:rFonts w:ascii="Times New Roman" w:hAnsi="Times New Roman" w:eastAsia="Times New Roman" w:cs="Times New Roman"/>
          <w:spacing w:val="-5"/>
          <w:sz w:val="24"/>
          <w:szCs w:val="24"/>
        </w:rPr>
        <w:t>15</w:t>
      </w:r>
      <w:r>
        <w:rPr>
          <w:rFonts w:ascii="宋体" w:hAnsi="宋体" w:eastAsia="宋体" w:cs="宋体"/>
          <w:spacing w:val="-5"/>
          <w:sz w:val="24"/>
          <w:szCs w:val="24"/>
        </w:rPr>
        <w:t>、投标有效期</w:t>
      </w:r>
    </w:p>
    <w:p w14:paraId="60F13CE4">
      <w:pPr>
        <w:spacing w:before="193" w:line="294" w:lineRule="auto"/>
        <w:ind w:left="22" w:right="13" w:firstLine="494"/>
        <w:rPr>
          <w:rFonts w:ascii="宋体" w:hAnsi="宋体" w:eastAsia="宋体" w:cs="宋体"/>
          <w:sz w:val="24"/>
          <w:szCs w:val="24"/>
        </w:rPr>
      </w:pPr>
      <w:r>
        <w:rPr>
          <w:rFonts w:ascii="Times New Roman" w:hAnsi="Times New Roman" w:eastAsia="Times New Roman" w:cs="Times New Roman"/>
          <w:spacing w:val="3"/>
          <w:sz w:val="24"/>
          <w:szCs w:val="24"/>
        </w:rPr>
        <w:t>15.1</w:t>
      </w:r>
      <w:r>
        <w:rPr>
          <w:rFonts w:ascii="宋体" w:hAnsi="宋体" w:eastAsia="宋体" w:cs="宋体"/>
          <w:spacing w:val="3"/>
          <w:sz w:val="24"/>
          <w:szCs w:val="24"/>
        </w:rPr>
        <w:t>从投标截止之日起，投标有效期为</w:t>
      </w:r>
      <w:r>
        <w:rPr>
          <w:rFonts w:hint="eastAsia" w:ascii="Times New Roman" w:hAnsi="Times New Roman" w:eastAsia="宋体" w:cs="Times New Roman"/>
          <w:spacing w:val="3"/>
          <w:sz w:val="24"/>
          <w:szCs w:val="24"/>
          <w:lang w:val="en-US" w:eastAsia="zh-CN"/>
        </w:rPr>
        <w:t>60</w:t>
      </w:r>
      <w:r>
        <w:rPr>
          <w:rFonts w:ascii="宋体" w:hAnsi="宋体" w:eastAsia="宋体" w:cs="宋体"/>
          <w:spacing w:val="3"/>
          <w:sz w:val="24"/>
          <w:szCs w:val="24"/>
        </w:rPr>
        <w:t>日历天。投标供应商须在响应文</w:t>
      </w:r>
      <w:r>
        <w:rPr>
          <w:rFonts w:ascii="宋体" w:hAnsi="宋体" w:eastAsia="宋体" w:cs="宋体"/>
          <w:spacing w:val="-2"/>
          <w:sz w:val="24"/>
          <w:szCs w:val="24"/>
        </w:rPr>
        <w:t>件中做出书面响应，否则视为无效投标。</w:t>
      </w:r>
    </w:p>
    <w:p w14:paraId="6BEE0AD8">
      <w:pPr>
        <w:spacing w:before="196" w:line="219" w:lineRule="auto"/>
        <w:ind w:left="517"/>
        <w:rPr>
          <w:rFonts w:ascii="宋体" w:hAnsi="宋体" w:eastAsia="宋体" w:cs="宋体"/>
          <w:sz w:val="24"/>
          <w:szCs w:val="24"/>
        </w:rPr>
      </w:pPr>
      <w:r>
        <w:rPr>
          <w:rFonts w:ascii="Times New Roman" w:hAnsi="Times New Roman" w:eastAsia="Times New Roman" w:cs="Times New Roman"/>
          <w:spacing w:val="-3"/>
          <w:sz w:val="24"/>
          <w:szCs w:val="24"/>
        </w:rPr>
        <w:t>16</w:t>
      </w:r>
      <w:r>
        <w:rPr>
          <w:rFonts w:ascii="宋体" w:hAnsi="宋体" w:eastAsia="宋体" w:cs="宋体"/>
          <w:spacing w:val="-3"/>
          <w:sz w:val="24"/>
          <w:szCs w:val="24"/>
        </w:rPr>
        <w:t>响应文件的签署、份数及递交</w:t>
      </w:r>
    </w:p>
    <w:p w14:paraId="29ADD4C0">
      <w:pPr>
        <w:spacing w:before="194" w:line="294" w:lineRule="auto"/>
        <w:ind w:left="22" w:right="13" w:firstLine="494"/>
        <w:rPr>
          <w:rFonts w:ascii="宋体" w:hAnsi="宋体" w:eastAsia="宋体" w:cs="宋体"/>
          <w:sz w:val="24"/>
          <w:szCs w:val="24"/>
        </w:rPr>
      </w:pPr>
      <w:r>
        <w:rPr>
          <w:rFonts w:ascii="Times New Roman" w:hAnsi="Times New Roman" w:eastAsia="Times New Roman" w:cs="Times New Roman"/>
          <w:sz w:val="24"/>
          <w:szCs w:val="24"/>
        </w:rPr>
        <w:t>16.1</w:t>
      </w:r>
      <w:r>
        <w:rPr>
          <w:rFonts w:ascii="宋体" w:hAnsi="宋体" w:eastAsia="宋体" w:cs="宋体"/>
          <w:sz w:val="24"/>
          <w:szCs w:val="24"/>
        </w:rPr>
        <w:t>供应商应先安装</w:t>
      </w:r>
      <w:r>
        <w:rPr>
          <w:rFonts w:ascii="Times New Roman" w:hAnsi="Times New Roman" w:eastAsia="Times New Roman" w:cs="Times New Roman"/>
          <w:sz w:val="24"/>
          <w:szCs w:val="24"/>
        </w:rPr>
        <w:t>“</w:t>
      </w:r>
      <w:r>
        <w:rPr>
          <w:rFonts w:ascii="宋体" w:hAnsi="宋体" w:eastAsia="宋体" w:cs="宋体"/>
          <w:sz w:val="24"/>
          <w:szCs w:val="24"/>
        </w:rPr>
        <w:t>政采云电子投标客户端</w:t>
      </w:r>
      <w:r>
        <w:rPr>
          <w:rFonts w:ascii="Times New Roman" w:hAnsi="Times New Roman" w:eastAsia="Times New Roman" w:cs="Times New Roman"/>
          <w:sz w:val="24"/>
          <w:szCs w:val="24"/>
        </w:rPr>
        <w:t>”</w:t>
      </w:r>
      <w:r>
        <w:rPr>
          <w:rFonts w:ascii="宋体" w:hAnsi="宋体" w:eastAsia="宋体" w:cs="宋体"/>
          <w:sz w:val="24"/>
          <w:szCs w:val="24"/>
        </w:rPr>
        <w:t>，并按照本询价文件和</w:t>
      </w:r>
      <w:r>
        <w:rPr>
          <w:rFonts w:ascii="Times New Roman" w:hAnsi="Times New Roman" w:eastAsia="Times New Roman" w:cs="Times New Roman"/>
          <w:sz w:val="24"/>
          <w:szCs w:val="24"/>
        </w:rPr>
        <w:t>“</w:t>
      </w:r>
      <w:r>
        <w:rPr>
          <w:rFonts w:ascii="宋体" w:hAnsi="宋体" w:eastAsia="宋体" w:cs="宋体"/>
          <w:sz w:val="24"/>
          <w:szCs w:val="24"/>
        </w:rPr>
        <w:t>政府</w:t>
      </w:r>
      <w:r>
        <w:rPr>
          <w:rFonts w:ascii="宋体" w:hAnsi="宋体" w:eastAsia="宋体" w:cs="宋体"/>
          <w:spacing w:val="-1"/>
          <w:sz w:val="24"/>
          <w:szCs w:val="24"/>
        </w:rPr>
        <w:t>采购云平台</w:t>
      </w:r>
      <w:r>
        <w:rPr>
          <w:rFonts w:ascii="Times New Roman" w:hAnsi="Times New Roman" w:eastAsia="Times New Roman" w:cs="Times New Roman"/>
          <w:spacing w:val="-1"/>
          <w:sz w:val="24"/>
          <w:szCs w:val="24"/>
        </w:rPr>
        <w:t>”</w:t>
      </w:r>
      <w:r>
        <w:rPr>
          <w:rFonts w:ascii="宋体" w:hAnsi="宋体" w:eastAsia="宋体" w:cs="宋体"/>
          <w:spacing w:val="-1"/>
          <w:sz w:val="24"/>
          <w:szCs w:val="24"/>
        </w:rPr>
        <w:t>的要求，通过</w:t>
      </w:r>
      <w:r>
        <w:rPr>
          <w:rFonts w:ascii="Times New Roman" w:hAnsi="Times New Roman" w:eastAsia="Times New Roman" w:cs="Times New Roman"/>
          <w:spacing w:val="-1"/>
          <w:sz w:val="24"/>
          <w:szCs w:val="24"/>
        </w:rPr>
        <w:t>“</w:t>
      </w:r>
      <w:r>
        <w:rPr>
          <w:rFonts w:ascii="宋体" w:hAnsi="宋体" w:eastAsia="宋体" w:cs="宋体"/>
          <w:spacing w:val="-1"/>
          <w:sz w:val="24"/>
          <w:szCs w:val="24"/>
        </w:rPr>
        <w:t>政采云电子投标客户端</w:t>
      </w:r>
      <w:r>
        <w:rPr>
          <w:rFonts w:ascii="Times New Roman" w:hAnsi="Times New Roman" w:eastAsia="Times New Roman" w:cs="Times New Roman"/>
          <w:spacing w:val="-1"/>
          <w:sz w:val="24"/>
          <w:szCs w:val="24"/>
        </w:rPr>
        <w:t>”</w:t>
      </w:r>
      <w:r>
        <w:rPr>
          <w:rFonts w:ascii="宋体" w:hAnsi="宋体" w:eastAsia="宋体" w:cs="宋体"/>
          <w:spacing w:val="-1"/>
          <w:sz w:val="24"/>
          <w:szCs w:val="24"/>
        </w:rPr>
        <w:t>编制并</w:t>
      </w:r>
      <w:r>
        <w:rPr>
          <w:rFonts w:ascii="宋体" w:hAnsi="宋体" w:eastAsia="宋体" w:cs="宋体"/>
          <w:spacing w:val="-2"/>
          <w:sz w:val="24"/>
          <w:szCs w:val="24"/>
        </w:rPr>
        <w:t>加密响应文件。</w:t>
      </w:r>
    </w:p>
    <w:p w14:paraId="723AC350">
      <w:pPr>
        <w:spacing w:before="195" w:line="219" w:lineRule="auto"/>
        <w:ind w:left="517"/>
        <w:rPr>
          <w:rFonts w:ascii="宋体" w:hAnsi="宋体" w:eastAsia="宋体" w:cs="宋体"/>
          <w:sz w:val="24"/>
          <w:szCs w:val="24"/>
        </w:rPr>
      </w:pPr>
      <w:r>
        <w:rPr>
          <w:rFonts w:ascii="Times New Roman" w:hAnsi="Times New Roman" w:eastAsia="Times New Roman" w:cs="Times New Roman"/>
          <w:spacing w:val="-4"/>
          <w:sz w:val="24"/>
          <w:szCs w:val="24"/>
        </w:rPr>
        <w:t>16.2</w:t>
      </w:r>
      <w:r>
        <w:rPr>
          <w:rFonts w:ascii="宋体" w:hAnsi="宋体" w:eastAsia="宋体" w:cs="宋体"/>
          <w:spacing w:val="-4"/>
          <w:sz w:val="24"/>
          <w:szCs w:val="24"/>
        </w:rPr>
        <w:t>响应文件的签章：电子签章。</w:t>
      </w:r>
    </w:p>
    <w:p w14:paraId="5D80B6B1">
      <w:pPr>
        <w:spacing w:before="196" w:line="319" w:lineRule="auto"/>
        <w:ind w:left="22" w:right="13" w:firstLine="494"/>
        <w:rPr>
          <w:rFonts w:ascii="宋体" w:hAnsi="宋体" w:eastAsia="宋体" w:cs="宋体"/>
          <w:sz w:val="24"/>
          <w:szCs w:val="24"/>
        </w:rPr>
      </w:pPr>
      <w:r>
        <w:rPr>
          <w:rFonts w:ascii="Times New Roman" w:hAnsi="Times New Roman" w:eastAsia="Times New Roman" w:cs="Times New Roman"/>
          <w:sz w:val="24"/>
          <w:szCs w:val="24"/>
        </w:rPr>
        <w:t>16.3</w:t>
      </w:r>
      <w:r>
        <w:rPr>
          <w:rFonts w:ascii="宋体" w:hAnsi="宋体" w:eastAsia="宋体" w:cs="宋体"/>
          <w:sz w:val="24"/>
          <w:szCs w:val="24"/>
        </w:rPr>
        <w:t>响应文件的形式：</w:t>
      </w:r>
      <w:r>
        <w:rPr>
          <w:rFonts w:ascii="Times New Roman" w:hAnsi="Times New Roman" w:eastAsia="Times New Roman" w:cs="Times New Roman"/>
          <w:sz w:val="24"/>
          <w:szCs w:val="24"/>
        </w:rPr>
        <w:t>□</w:t>
      </w:r>
      <w:r>
        <w:rPr>
          <w:rFonts w:ascii="宋体" w:hAnsi="宋体" w:eastAsia="宋体" w:cs="宋体"/>
          <w:sz w:val="24"/>
          <w:szCs w:val="24"/>
        </w:rPr>
        <w:t>电子响应文件【</w:t>
      </w:r>
      <w:r>
        <w:rPr>
          <w:rFonts w:ascii="宋体" w:hAnsi="宋体" w:eastAsia="宋体" w:cs="宋体"/>
          <w:spacing w:val="-1"/>
          <w:sz w:val="24"/>
          <w:szCs w:val="24"/>
        </w:rPr>
        <w:t>包括</w:t>
      </w:r>
      <w:r>
        <w:rPr>
          <w:rFonts w:ascii="Times New Roman" w:hAnsi="Times New Roman" w:eastAsia="Times New Roman" w:cs="Times New Roman"/>
          <w:spacing w:val="-1"/>
          <w:sz w:val="24"/>
          <w:szCs w:val="24"/>
        </w:rPr>
        <w:t>“</w:t>
      </w:r>
      <w:r>
        <w:rPr>
          <w:rFonts w:ascii="宋体" w:hAnsi="宋体" w:eastAsia="宋体" w:cs="宋体"/>
          <w:spacing w:val="-1"/>
          <w:sz w:val="24"/>
          <w:szCs w:val="24"/>
        </w:rPr>
        <w:t>电子加密响应文件</w:t>
      </w:r>
      <w:r>
        <w:rPr>
          <w:rFonts w:ascii="Times New Roman" w:hAnsi="Times New Roman" w:eastAsia="Times New Roman" w:cs="Times New Roman"/>
          <w:spacing w:val="-1"/>
          <w:sz w:val="24"/>
          <w:szCs w:val="24"/>
        </w:rPr>
        <w:t>”</w:t>
      </w:r>
      <w:r>
        <w:rPr>
          <w:rFonts w:ascii="宋体" w:hAnsi="宋体" w:eastAsia="宋体" w:cs="宋体"/>
          <w:spacing w:val="-1"/>
          <w:sz w:val="24"/>
          <w:szCs w:val="24"/>
        </w:rPr>
        <w:t>、</w:t>
      </w:r>
      <w:r>
        <w:rPr>
          <w:rFonts w:ascii="Times New Roman" w:hAnsi="Times New Roman" w:eastAsia="Times New Roman" w:cs="Times New Roman"/>
          <w:spacing w:val="-1"/>
          <w:sz w:val="24"/>
          <w:szCs w:val="24"/>
        </w:rPr>
        <w:t>“</w:t>
      </w:r>
      <w:r>
        <w:rPr>
          <w:rFonts w:ascii="宋体" w:hAnsi="宋体" w:eastAsia="宋体" w:cs="宋体"/>
          <w:spacing w:val="-1"/>
          <w:sz w:val="24"/>
          <w:szCs w:val="24"/>
        </w:rPr>
        <w:t>备份</w:t>
      </w:r>
      <w:r>
        <w:rPr>
          <w:rFonts w:ascii="宋体" w:hAnsi="宋体" w:eastAsia="宋体" w:cs="宋体"/>
          <w:spacing w:val="3"/>
          <w:sz w:val="24"/>
          <w:szCs w:val="24"/>
        </w:rPr>
        <w:t>响应文件</w:t>
      </w:r>
      <w:r>
        <w:rPr>
          <w:rFonts w:ascii="Times New Roman" w:hAnsi="Times New Roman" w:eastAsia="Times New Roman" w:cs="Times New Roman"/>
          <w:spacing w:val="3"/>
          <w:sz w:val="24"/>
          <w:szCs w:val="24"/>
        </w:rPr>
        <w:t>”</w:t>
      </w:r>
      <w:r>
        <w:rPr>
          <w:rFonts w:ascii="宋体" w:hAnsi="宋体" w:eastAsia="宋体" w:cs="宋体"/>
          <w:spacing w:val="3"/>
          <w:sz w:val="24"/>
          <w:szCs w:val="24"/>
        </w:rPr>
        <w:t>（备份响应文件后缀格式为</w:t>
      </w:r>
      <w:r>
        <w:rPr>
          <w:rFonts w:ascii="Times New Roman" w:hAnsi="Times New Roman" w:eastAsia="Times New Roman" w:cs="Times New Roman"/>
          <w:sz w:val="24"/>
          <w:szCs w:val="24"/>
        </w:rPr>
        <w:t>bfts</w:t>
      </w:r>
      <w:r>
        <w:rPr>
          <w:rFonts w:ascii="宋体" w:hAnsi="宋体" w:eastAsia="宋体" w:cs="宋体"/>
          <w:spacing w:val="3"/>
          <w:sz w:val="24"/>
          <w:szCs w:val="24"/>
        </w:rPr>
        <w:t>，如遇系统异常无法正常解密响应文</w:t>
      </w:r>
      <w:r>
        <w:rPr>
          <w:rFonts w:ascii="宋体" w:hAnsi="宋体" w:eastAsia="宋体" w:cs="宋体"/>
          <w:spacing w:val="-2"/>
          <w:sz w:val="24"/>
          <w:szCs w:val="24"/>
        </w:rPr>
        <w:t>件时使用）】</w:t>
      </w:r>
    </w:p>
    <w:p w14:paraId="52C68B57">
      <w:pPr>
        <w:spacing w:before="196" w:line="294" w:lineRule="auto"/>
        <w:ind w:left="25" w:right="13" w:firstLine="484"/>
        <w:rPr>
          <w:rFonts w:ascii="宋体" w:hAnsi="宋体" w:eastAsia="宋体" w:cs="宋体"/>
          <w:sz w:val="24"/>
          <w:szCs w:val="24"/>
        </w:rPr>
      </w:pPr>
      <w:r>
        <w:rPr>
          <w:rFonts w:ascii="宋体" w:hAnsi="宋体" w:eastAsia="宋体" w:cs="宋体"/>
          <w:spacing w:val="2"/>
          <w:sz w:val="24"/>
          <w:szCs w:val="24"/>
        </w:rPr>
        <w:t>（</w:t>
      </w:r>
      <w:r>
        <w:rPr>
          <w:rFonts w:ascii="Times New Roman" w:hAnsi="Times New Roman" w:eastAsia="Times New Roman" w:cs="Times New Roman"/>
          <w:spacing w:val="2"/>
          <w:sz w:val="24"/>
          <w:szCs w:val="24"/>
        </w:rPr>
        <w:t>1</w:t>
      </w:r>
      <w:r>
        <w:rPr>
          <w:rFonts w:ascii="宋体" w:hAnsi="宋体" w:eastAsia="宋体" w:cs="宋体"/>
          <w:spacing w:val="2"/>
          <w:sz w:val="24"/>
          <w:szCs w:val="24"/>
        </w:rPr>
        <w:t>）</w:t>
      </w:r>
      <w:r>
        <w:rPr>
          <w:rFonts w:ascii="Times New Roman" w:hAnsi="Times New Roman" w:eastAsia="Times New Roman" w:cs="Times New Roman"/>
          <w:spacing w:val="2"/>
          <w:sz w:val="24"/>
          <w:szCs w:val="24"/>
        </w:rPr>
        <w:t>“</w:t>
      </w:r>
      <w:r>
        <w:rPr>
          <w:rFonts w:ascii="宋体" w:hAnsi="宋体" w:eastAsia="宋体" w:cs="宋体"/>
          <w:spacing w:val="2"/>
          <w:sz w:val="24"/>
          <w:szCs w:val="24"/>
        </w:rPr>
        <w:t>电子加密响应文件</w:t>
      </w:r>
      <w:r>
        <w:rPr>
          <w:rFonts w:ascii="Times New Roman" w:hAnsi="Times New Roman" w:eastAsia="Times New Roman" w:cs="Times New Roman"/>
          <w:spacing w:val="2"/>
          <w:sz w:val="24"/>
          <w:szCs w:val="24"/>
        </w:rPr>
        <w:t>”</w:t>
      </w:r>
      <w:r>
        <w:rPr>
          <w:rFonts w:ascii="宋体" w:hAnsi="宋体" w:eastAsia="宋体" w:cs="宋体"/>
          <w:spacing w:val="2"/>
          <w:sz w:val="24"/>
          <w:szCs w:val="24"/>
        </w:rPr>
        <w:t>是指通过</w:t>
      </w:r>
      <w:r>
        <w:rPr>
          <w:rFonts w:ascii="Times New Roman" w:hAnsi="Times New Roman" w:eastAsia="Times New Roman" w:cs="Times New Roman"/>
          <w:spacing w:val="2"/>
          <w:sz w:val="24"/>
          <w:szCs w:val="24"/>
        </w:rPr>
        <w:t>“</w:t>
      </w:r>
      <w:r>
        <w:rPr>
          <w:rFonts w:ascii="宋体" w:hAnsi="宋体" w:eastAsia="宋体" w:cs="宋体"/>
          <w:spacing w:val="2"/>
          <w:sz w:val="24"/>
          <w:szCs w:val="24"/>
        </w:rPr>
        <w:t>政采云电子投标客户端</w:t>
      </w:r>
      <w:r>
        <w:rPr>
          <w:rFonts w:ascii="Times New Roman" w:hAnsi="Times New Roman" w:eastAsia="Times New Roman" w:cs="Times New Roman"/>
          <w:spacing w:val="1"/>
          <w:sz w:val="24"/>
          <w:szCs w:val="24"/>
        </w:rPr>
        <w:t>”</w:t>
      </w:r>
      <w:r>
        <w:rPr>
          <w:rFonts w:ascii="宋体" w:hAnsi="宋体" w:eastAsia="宋体" w:cs="宋体"/>
          <w:spacing w:val="1"/>
          <w:sz w:val="24"/>
          <w:szCs w:val="24"/>
        </w:rPr>
        <w:t>完成响应文件</w:t>
      </w:r>
      <w:r>
        <w:rPr>
          <w:rFonts w:ascii="宋体" w:hAnsi="宋体" w:eastAsia="宋体" w:cs="宋体"/>
          <w:spacing w:val="-2"/>
          <w:sz w:val="24"/>
          <w:szCs w:val="24"/>
        </w:rPr>
        <w:t>编制后生成并加密的数据电文形式的响应文件。</w:t>
      </w:r>
    </w:p>
    <w:p w14:paraId="36605515">
      <w:pPr>
        <w:spacing w:before="196" w:line="319" w:lineRule="auto"/>
        <w:ind w:left="23" w:right="13" w:firstLine="486"/>
        <w:rPr>
          <w:rFonts w:ascii="宋体" w:hAnsi="宋体" w:eastAsia="宋体" w:cs="宋体"/>
          <w:sz w:val="24"/>
          <w:szCs w:val="24"/>
        </w:rPr>
      </w:pPr>
      <w:r>
        <w:rPr>
          <w:rFonts w:ascii="宋体" w:hAnsi="宋体" w:eastAsia="宋体" w:cs="宋体"/>
          <w:spacing w:val="2"/>
          <w:sz w:val="24"/>
          <w:szCs w:val="24"/>
        </w:rPr>
        <w:t>（</w:t>
      </w:r>
      <w:r>
        <w:rPr>
          <w:rFonts w:ascii="Times New Roman" w:hAnsi="Times New Roman" w:eastAsia="Times New Roman" w:cs="Times New Roman"/>
          <w:spacing w:val="2"/>
          <w:sz w:val="24"/>
          <w:szCs w:val="24"/>
        </w:rPr>
        <w:t>2</w:t>
      </w:r>
      <w:r>
        <w:rPr>
          <w:rFonts w:ascii="宋体" w:hAnsi="宋体" w:eastAsia="宋体" w:cs="宋体"/>
          <w:spacing w:val="2"/>
          <w:sz w:val="24"/>
          <w:szCs w:val="24"/>
        </w:rPr>
        <w:t>）</w:t>
      </w:r>
      <w:r>
        <w:rPr>
          <w:rFonts w:ascii="Times New Roman" w:hAnsi="Times New Roman" w:eastAsia="Times New Roman" w:cs="Times New Roman"/>
          <w:spacing w:val="2"/>
          <w:sz w:val="24"/>
          <w:szCs w:val="24"/>
        </w:rPr>
        <w:t>“</w:t>
      </w:r>
      <w:r>
        <w:rPr>
          <w:rFonts w:ascii="宋体" w:hAnsi="宋体" w:eastAsia="宋体" w:cs="宋体"/>
          <w:spacing w:val="2"/>
          <w:sz w:val="24"/>
          <w:szCs w:val="24"/>
        </w:rPr>
        <w:t>备份响应文件</w:t>
      </w:r>
      <w:r>
        <w:rPr>
          <w:rFonts w:ascii="Times New Roman" w:hAnsi="Times New Roman" w:eastAsia="Times New Roman" w:cs="Times New Roman"/>
          <w:spacing w:val="2"/>
          <w:sz w:val="24"/>
          <w:szCs w:val="24"/>
        </w:rPr>
        <w:t>”</w:t>
      </w:r>
      <w:r>
        <w:rPr>
          <w:rFonts w:ascii="宋体" w:hAnsi="宋体" w:eastAsia="宋体" w:cs="宋体"/>
          <w:spacing w:val="2"/>
          <w:sz w:val="24"/>
          <w:szCs w:val="24"/>
        </w:rPr>
        <w:t>（若有）是指与</w:t>
      </w:r>
      <w:r>
        <w:rPr>
          <w:rFonts w:ascii="Times New Roman" w:hAnsi="Times New Roman" w:eastAsia="Times New Roman" w:cs="Times New Roman"/>
          <w:spacing w:val="2"/>
          <w:sz w:val="24"/>
          <w:szCs w:val="24"/>
        </w:rPr>
        <w:t>“</w:t>
      </w:r>
      <w:r>
        <w:rPr>
          <w:rFonts w:ascii="宋体" w:hAnsi="宋体" w:eastAsia="宋体" w:cs="宋体"/>
          <w:spacing w:val="2"/>
          <w:sz w:val="24"/>
          <w:szCs w:val="24"/>
        </w:rPr>
        <w:t>电子加密响应文件</w:t>
      </w:r>
      <w:r>
        <w:rPr>
          <w:rFonts w:ascii="Times New Roman" w:hAnsi="Times New Roman" w:eastAsia="Times New Roman" w:cs="Times New Roman"/>
          <w:spacing w:val="2"/>
          <w:sz w:val="24"/>
          <w:szCs w:val="24"/>
        </w:rPr>
        <w:t>”</w:t>
      </w:r>
      <w:r>
        <w:rPr>
          <w:rFonts w:ascii="宋体" w:hAnsi="宋体" w:eastAsia="宋体" w:cs="宋体"/>
          <w:spacing w:val="1"/>
          <w:sz w:val="24"/>
          <w:szCs w:val="24"/>
        </w:rPr>
        <w:t>同时生成的数据</w:t>
      </w:r>
      <w:r>
        <w:rPr>
          <w:rFonts w:ascii="宋体" w:hAnsi="宋体" w:eastAsia="宋体" w:cs="宋体"/>
          <w:spacing w:val="3"/>
          <w:sz w:val="24"/>
          <w:szCs w:val="24"/>
        </w:rPr>
        <w:t>电文形式的电子文件（备份标书</w:t>
      </w:r>
      <w:r>
        <w:rPr>
          <w:rFonts w:ascii="宋体" w:hAnsi="宋体" w:eastAsia="宋体" w:cs="宋体"/>
          <w:spacing w:val="20"/>
          <w:sz w:val="24"/>
          <w:szCs w:val="24"/>
        </w:rPr>
        <w:t>），</w:t>
      </w:r>
      <w:r>
        <w:rPr>
          <w:rFonts w:ascii="宋体" w:hAnsi="宋体" w:eastAsia="宋体" w:cs="宋体"/>
          <w:spacing w:val="3"/>
          <w:sz w:val="24"/>
          <w:szCs w:val="24"/>
        </w:rPr>
        <w:t>其他方式编制的备份响应文件视为无效备</w:t>
      </w:r>
      <w:r>
        <w:rPr>
          <w:rFonts w:ascii="宋体" w:hAnsi="宋体" w:eastAsia="宋体" w:cs="宋体"/>
          <w:spacing w:val="-2"/>
          <w:sz w:val="24"/>
          <w:szCs w:val="24"/>
        </w:rPr>
        <w:t>份响应文件。</w:t>
      </w:r>
    </w:p>
    <w:p w14:paraId="269415CB">
      <w:pPr>
        <w:spacing w:before="196" w:line="219" w:lineRule="auto"/>
        <w:ind w:left="517"/>
        <w:rPr>
          <w:rFonts w:ascii="宋体" w:hAnsi="宋体" w:eastAsia="宋体" w:cs="宋体"/>
          <w:sz w:val="24"/>
          <w:szCs w:val="24"/>
        </w:rPr>
      </w:pPr>
      <w:r>
        <w:rPr>
          <w:rFonts w:ascii="Times New Roman" w:hAnsi="Times New Roman" w:eastAsia="Times New Roman" w:cs="Times New Roman"/>
          <w:spacing w:val="-5"/>
          <w:sz w:val="24"/>
          <w:szCs w:val="24"/>
        </w:rPr>
        <w:t>16.4</w:t>
      </w:r>
      <w:r>
        <w:rPr>
          <w:rFonts w:ascii="宋体" w:hAnsi="宋体" w:eastAsia="宋体" w:cs="宋体"/>
          <w:spacing w:val="-5"/>
          <w:sz w:val="24"/>
          <w:szCs w:val="24"/>
        </w:rPr>
        <w:t>响应文件份数：</w:t>
      </w:r>
    </w:p>
    <w:p w14:paraId="15319ADB">
      <w:pPr>
        <w:spacing w:before="194" w:line="219" w:lineRule="auto"/>
        <w:ind w:left="510"/>
        <w:rPr>
          <w:rFonts w:ascii="宋体" w:hAnsi="宋体" w:eastAsia="宋体" w:cs="宋体"/>
          <w:sz w:val="24"/>
          <w:szCs w:val="24"/>
        </w:rPr>
      </w:pPr>
      <w:r>
        <w:rPr>
          <w:rFonts w:ascii="宋体" w:hAnsi="宋体" w:eastAsia="宋体" w:cs="宋体"/>
          <w:spacing w:val="-2"/>
          <w:sz w:val="24"/>
          <w:szCs w:val="24"/>
        </w:rPr>
        <w:t>（</w:t>
      </w:r>
      <w:r>
        <w:rPr>
          <w:rFonts w:ascii="Times New Roman" w:hAnsi="Times New Roman" w:eastAsia="Times New Roman" w:cs="Times New Roman"/>
          <w:spacing w:val="-2"/>
          <w:sz w:val="24"/>
          <w:szCs w:val="24"/>
        </w:rPr>
        <w:t>1</w:t>
      </w:r>
      <w:r>
        <w:rPr>
          <w:rFonts w:ascii="宋体" w:hAnsi="宋体" w:eastAsia="宋体" w:cs="宋体"/>
          <w:spacing w:val="-2"/>
          <w:sz w:val="24"/>
          <w:szCs w:val="24"/>
        </w:rPr>
        <w:t>）</w:t>
      </w:r>
      <w:r>
        <w:rPr>
          <w:rFonts w:ascii="Times New Roman" w:hAnsi="Times New Roman" w:eastAsia="Times New Roman" w:cs="Times New Roman"/>
          <w:spacing w:val="-2"/>
          <w:sz w:val="24"/>
          <w:szCs w:val="24"/>
        </w:rPr>
        <w:t>“</w:t>
      </w:r>
      <w:r>
        <w:rPr>
          <w:rFonts w:ascii="宋体" w:hAnsi="宋体" w:eastAsia="宋体" w:cs="宋体"/>
          <w:spacing w:val="-2"/>
          <w:sz w:val="24"/>
          <w:szCs w:val="24"/>
        </w:rPr>
        <w:t>电子加密响应文件</w:t>
      </w:r>
      <w:r>
        <w:rPr>
          <w:rFonts w:ascii="Times New Roman" w:hAnsi="Times New Roman" w:eastAsia="Times New Roman" w:cs="Times New Roman"/>
          <w:spacing w:val="-2"/>
          <w:sz w:val="24"/>
          <w:szCs w:val="24"/>
        </w:rPr>
        <w:t>”</w:t>
      </w:r>
      <w:r>
        <w:rPr>
          <w:rFonts w:ascii="宋体" w:hAnsi="宋体" w:eastAsia="宋体" w:cs="宋体"/>
          <w:spacing w:val="-2"/>
          <w:sz w:val="24"/>
          <w:szCs w:val="24"/>
        </w:rPr>
        <w:t>：在线上传递交。</w:t>
      </w:r>
    </w:p>
    <w:p w14:paraId="2F627125">
      <w:pPr>
        <w:spacing w:before="196" w:line="294" w:lineRule="auto"/>
        <w:ind w:left="24" w:right="13" w:firstLine="485"/>
        <w:rPr>
          <w:rFonts w:ascii="宋体" w:hAnsi="宋体" w:eastAsia="宋体" w:cs="宋体"/>
          <w:sz w:val="24"/>
          <w:szCs w:val="24"/>
        </w:rPr>
      </w:pPr>
      <w:r>
        <w:rPr>
          <w:rFonts w:ascii="宋体" w:hAnsi="宋体" w:eastAsia="宋体" w:cs="宋体"/>
          <w:spacing w:val="2"/>
          <w:sz w:val="24"/>
          <w:szCs w:val="24"/>
        </w:rPr>
        <w:t>（</w:t>
      </w:r>
      <w:r>
        <w:rPr>
          <w:rFonts w:ascii="Times New Roman" w:hAnsi="Times New Roman" w:eastAsia="Times New Roman" w:cs="Times New Roman"/>
          <w:spacing w:val="2"/>
          <w:sz w:val="24"/>
          <w:szCs w:val="24"/>
        </w:rPr>
        <w:t>2</w:t>
      </w:r>
      <w:r>
        <w:rPr>
          <w:rFonts w:ascii="宋体" w:hAnsi="宋体" w:eastAsia="宋体" w:cs="宋体"/>
          <w:spacing w:val="2"/>
          <w:sz w:val="24"/>
          <w:szCs w:val="24"/>
        </w:rPr>
        <w:t>）</w:t>
      </w:r>
      <w:r>
        <w:rPr>
          <w:rFonts w:ascii="Times New Roman" w:hAnsi="Times New Roman" w:eastAsia="Times New Roman" w:cs="Times New Roman"/>
          <w:spacing w:val="2"/>
          <w:sz w:val="24"/>
          <w:szCs w:val="24"/>
        </w:rPr>
        <w:t>“</w:t>
      </w:r>
      <w:r>
        <w:rPr>
          <w:rFonts w:ascii="宋体" w:hAnsi="宋体" w:eastAsia="宋体" w:cs="宋体"/>
          <w:spacing w:val="2"/>
          <w:sz w:val="24"/>
          <w:szCs w:val="24"/>
        </w:rPr>
        <w:t>备份响应文件</w:t>
      </w:r>
      <w:r>
        <w:rPr>
          <w:rFonts w:ascii="Times New Roman" w:hAnsi="Times New Roman" w:eastAsia="Times New Roman" w:cs="Times New Roman"/>
          <w:spacing w:val="2"/>
          <w:sz w:val="24"/>
          <w:szCs w:val="24"/>
        </w:rPr>
        <w:t>”</w:t>
      </w:r>
      <w:r>
        <w:rPr>
          <w:rFonts w:ascii="宋体" w:hAnsi="宋体" w:eastAsia="宋体" w:cs="宋体"/>
          <w:spacing w:val="2"/>
          <w:sz w:val="24"/>
          <w:szCs w:val="24"/>
        </w:rPr>
        <w:t>（如有</w:t>
      </w:r>
      <w:r>
        <w:rPr>
          <w:rFonts w:ascii="宋体" w:hAnsi="宋体" w:eastAsia="宋体" w:cs="宋体"/>
          <w:spacing w:val="19"/>
          <w:sz w:val="24"/>
          <w:szCs w:val="24"/>
        </w:rPr>
        <w:t>）：</w:t>
      </w:r>
      <w:r>
        <w:rPr>
          <w:rFonts w:ascii="宋体" w:hAnsi="宋体" w:eastAsia="宋体" w:cs="宋体"/>
          <w:spacing w:val="2"/>
          <w:sz w:val="24"/>
          <w:szCs w:val="24"/>
        </w:rPr>
        <w:t>在投标截止时间前递交（接受以</w:t>
      </w:r>
      <w:r>
        <w:rPr>
          <w:rFonts w:ascii="Times New Roman" w:hAnsi="Times New Roman" w:eastAsia="Times New Roman" w:cs="Times New Roman"/>
          <w:spacing w:val="2"/>
          <w:sz w:val="24"/>
          <w:szCs w:val="24"/>
        </w:rPr>
        <w:t>U</w:t>
      </w:r>
      <w:r>
        <w:rPr>
          <w:rFonts w:ascii="宋体" w:hAnsi="宋体" w:eastAsia="宋体" w:cs="宋体"/>
          <w:spacing w:val="2"/>
          <w:sz w:val="24"/>
          <w:szCs w:val="24"/>
        </w:rPr>
        <w:t>盘为介</w:t>
      </w:r>
      <w:r>
        <w:rPr>
          <w:rFonts w:ascii="宋体" w:hAnsi="宋体" w:eastAsia="宋体" w:cs="宋体"/>
          <w:spacing w:val="-2"/>
          <w:sz w:val="24"/>
          <w:szCs w:val="24"/>
        </w:rPr>
        <w:t>质形式递交，须注明项目名称、供应商单位名称）。</w:t>
      </w:r>
    </w:p>
    <w:p w14:paraId="243F16D5">
      <w:pPr>
        <w:spacing w:before="78" w:line="360" w:lineRule="auto"/>
        <w:ind w:left="22" w:right="13" w:firstLine="476"/>
        <w:jc w:val="both"/>
        <w:rPr>
          <w:rFonts w:ascii="宋体" w:hAnsi="宋体" w:eastAsia="宋体" w:cs="宋体"/>
          <w:sz w:val="24"/>
          <w:szCs w:val="24"/>
        </w:rPr>
      </w:pPr>
      <w:r>
        <w:rPr>
          <w:rFonts w:ascii="宋体" w:hAnsi="宋体" w:eastAsia="宋体" w:cs="宋体"/>
          <w:spacing w:val="13"/>
          <w:sz w:val="24"/>
          <w:szCs w:val="24"/>
        </w:rPr>
        <w:t>通过</w:t>
      </w:r>
      <w:r>
        <w:rPr>
          <w:rFonts w:ascii="Times New Roman" w:hAnsi="Times New Roman" w:eastAsia="Times New Roman" w:cs="Times New Roman"/>
          <w:spacing w:val="13"/>
          <w:sz w:val="24"/>
          <w:szCs w:val="24"/>
        </w:rPr>
        <w:t>“</w:t>
      </w:r>
      <w:r>
        <w:rPr>
          <w:rFonts w:ascii="宋体" w:hAnsi="宋体" w:eastAsia="宋体" w:cs="宋体"/>
          <w:spacing w:val="13"/>
          <w:sz w:val="24"/>
          <w:szCs w:val="24"/>
        </w:rPr>
        <w:t>政府采购云平台</w:t>
      </w:r>
      <w:r>
        <w:rPr>
          <w:rFonts w:ascii="Times New Roman" w:hAnsi="Times New Roman" w:eastAsia="Times New Roman" w:cs="Times New Roman"/>
          <w:spacing w:val="13"/>
          <w:sz w:val="24"/>
          <w:szCs w:val="24"/>
        </w:rPr>
        <w:t>”</w:t>
      </w:r>
      <w:r>
        <w:rPr>
          <w:rFonts w:ascii="宋体" w:hAnsi="宋体" w:eastAsia="宋体" w:cs="宋体"/>
          <w:spacing w:val="13"/>
          <w:sz w:val="24"/>
          <w:szCs w:val="24"/>
        </w:rPr>
        <w:t>成功上传递交的</w:t>
      </w:r>
      <w:r>
        <w:rPr>
          <w:rFonts w:ascii="Times New Roman" w:hAnsi="Times New Roman" w:eastAsia="Times New Roman" w:cs="Times New Roman"/>
          <w:spacing w:val="13"/>
          <w:sz w:val="24"/>
          <w:szCs w:val="24"/>
        </w:rPr>
        <w:t>“</w:t>
      </w:r>
      <w:r>
        <w:rPr>
          <w:rFonts w:ascii="宋体" w:hAnsi="宋体" w:eastAsia="宋体" w:cs="宋体"/>
          <w:spacing w:val="13"/>
          <w:sz w:val="24"/>
          <w:szCs w:val="24"/>
        </w:rPr>
        <w:t>电子加密响应文件</w:t>
      </w:r>
      <w:r>
        <w:rPr>
          <w:rFonts w:ascii="Times New Roman" w:hAnsi="Times New Roman" w:eastAsia="Times New Roman" w:cs="Times New Roman"/>
          <w:spacing w:val="13"/>
          <w:sz w:val="24"/>
          <w:szCs w:val="24"/>
        </w:rPr>
        <w:t>”</w:t>
      </w:r>
      <w:r>
        <w:rPr>
          <w:rFonts w:ascii="宋体" w:hAnsi="宋体" w:eastAsia="宋体" w:cs="宋体"/>
          <w:spacing w:val="13"/>
          <w:sz w:val="24"/>
          <w:szCs w:val="24"/>
        </w:rPr>
        <w:t>已按时解密</w:t>
      </w:r>
      <w:r>
        <w:rPr>
          <w:rFonts w:ascii="宋体" w:hAnsi="宋体" w:eastAsia="宋体" w:cs="宋体"/>
          <w:spacing w:val="2"/>
          <w:sz w:val="24"/>
          <w:szCs w:val="24"/>
        </w:rPr>
        <w:t>的，</w:t>
      </w:r>
      <w:r>
        <w:rPr>
          <w:rFonts w:ascii="Times New Roman" w:hAnsi="Times New Roman" w:eastAsia="Times New Roman" w:cs="Times New Roman"/>
          <w:spacing w:val="2"/>
          <w:sz w:val="24"/>
          <w:szCs w:val="24"/>
        </w:rPr>
        <w:t>“</w:t>
      </w:r>
      <w:r>
        <w:rPr>
          <w:rFonts w:ascii="宋体" w:hAnsi="宋体" w:eastAsia="宋体" w:cs="宋体"/>
          <w:spacing w:val="2"/>
          <w:sz w:val="24"/>
          <w:szCs w:val="24"/>
        </w:rPr>
        <w:t>备份响应文件</w:t>
      </w:r>
      <w:r>
        <w:rPr>
          <w:rFonts w:ascii="Times New Roman" w:hAnsi="Times New Roman" w:eastAsia="Times New Roman" w:cs="Times New Roman"/>
          <w:spacing w:val="2"/>
          <w:sz w:val="24"/>
          <w:szCs w:val="24"/>
        </w:rPr>
        <w:t>”</w:t>
      </w:r>
      <w:r>
        <w:rPr>
          <w:rFonts w:ascii="宋体" w:hAnsi="宋体" w:eastAsia="宋体" w:cs="宋体"/>
          <w:spacing w:val="2"/>
          <w:sz w:val="24"/>
          <w:szCs w:val="24"/>
        </w:rPr>
        <w:t>自动失效。投标截止时间</w:t>
      </w:r>
      <w:r>
        <w:rPr>
          <w:rFonts w:ascii="宋体" w:hAnsi="宋体" w:eastAsia="宋体" w:cs="宋体"/>
          <w:spacing w:val="1"/>
          <w:sz w:val="24"/>
          <w:szCs w:val="24"/>
        </w:rPr>
        <w:t>前，供应商仅递交了</w:t>
      </w:r>
      <w:r>
        <w:rPr>
          <w:rFonts w:ascii="Times New Roman" w:hAnsi="Times New Roman" w:eastAsia="Times New Roman" w:cs="Times New Roman"/>
          <w:spacing w:val="1"/>
          <w:sz w:val="24"/>
          <w:szCs w:val="24"/>
        </w:rPr>
        <w:t>“</w:t>
      </w:r>
      <w:r>
        <w:rPr>
          <w:rFonts w:ascii="宋体" w:hAnsi="宋体" w:eastAsia="宋体" w:cs="宋体"/>
          <w:spacing w:val="1"/>
          <w:sz w:val="24"/>
          <w:szCs w:val="24"/>
        </w:rPr>
        <w:t>备份响应文</w:t>
      </w:r>
      <w:r>
        <w:rPr>
          <w:rFonts w:ascii="宋体" w:hAnsi="宋体" w:eastAsia="宋体" w:cs="宋体"/>
          <w:spacing w:val="-1"/>
          <w:sz w:val="24"/>
          <w:szCs w:val="24"/>
        </w:rPr>
        <w:t>件</w:t>
      </w:r>
      <w:r>
        <w:rPr>
          <w:rFonts w:ascii="Times New Roman" w:hAnsi="Times New Roman" w:eastAsia="Times New Roman" w:cs="Times New Roman"/>
          <w:spacing w:val="-1"/>
          <w:sz w:val="24"/>
          <w:szCs w:val="24"/>
        </w:rPr>
        <w:t>”</w:t>
      </w:r>
      <w:r>
        <w:rPr>
          <w:rFonts w:ascii="宋体" w:hAnsi="宋体" w:eastAsia="宋体" w:cs="宋体"/>
          <w:spacing w:val="-1"/>
          <w:sz w:val="24"/>
          <w:szCs w:val="24"/>
        </w:rPr>
        <w:t>而未将</w:t>
      </w:r>
      <w:r>
        <w:rPr>
          <w:rFonts w:ascii="Times New Roman" w:hAnsi="Times New Roman" w:eastAsia="Times New Roman" w:cs="Times New Roman"/>
          <w:spacing w:val="-1"/>
          <w:sz w:val="24"/>
          <w:szCs w:val="24"/>
        </w:rPr>
        <w:t>“</w:t>
      </w:r>
      <w:r>
        <w:rPr>
          <w:rFonts w:ascii="宋体" w:hAnsi="宋体" w:eastAsia="宋体" w:cs="宋体"/>
          <w:spacing w:val="-1"/>
          <w:sz w:val="24"/>
          <w:szCs w:val="24"/>
        </w:rPr>
        <w:t>电子加密响应文件</w:t>
      </w:r>
      <w:r>
        <w:rPr>
          <w:rFonts w:ascii="Times New Roman" w:hAnsi="Times New Roman" w:eastAsia="Times New Roman" w:cs="Times New Roman"/>
          <w:spacing w:val="-1"/>
          <w:sz w:val="24"/>
          <w:szCs w:val="24"/>
        </w:rPr>
        <w:t>”</w:t>
      </w:r>
      <w:r>
        <w:rPr>
          <w:rFonts w:ascii="宋体" w:hAnsi="宋体" w:eastAsia="宋体" w:cs="宋体"/>
          <w:spacing w:val="-1"/>
          <w:sz w:val="24"/>
          <w:szCs w:val="24"/>
        </w:rPr>
        <w:t>成功上传至</w:t>
      </w:r>
      <w:r>
        <w:rPr>
          <w:rFonts w:ascii="Times New Roman" w:hAnsi="Times New Roman" w:eastAsia="Times New Roman" w:cs="Times New Roman"/>
          <w:spacing w:val="-1"/>
          <w:sz w:val="24"/>
          <w:szCs w:val="24"/>
        </w:rPr>
        <w:t>“</w:t>
      </w:r>
      <w:r>
        <w:rPr>
          <w:rFonts w:ascii="宋体" w:hAnsi="宋体" w:eastAsia="宋体" w:cs="宋体"/>
          <w:spacing w:val="-1"/>
          <w:sz w:val="24"/>
          <w:szCs w:val="24"/>
        </w:rPr>
        <w:t>政府采购云平台</w:t>
      </w:r>
      <w:r>
        <w:rPr>
          <w:rFonts w:ascii="Times New Roman" w:hAnsi="Times New Roman" w:eastAsia="Times New Roman" w:cs="Times New Roman"/>
          <w:spacing w:val="-1"/>
          <w:sz w:val="24"/>
          <w:szCs w:val="24"/>
        </w:rPr>
        <w:t>”</w:t>
      </w:r>
      <w:r>
        <w:rPr>
          <w:rFonts w:ascii="宋体" w:hAnsi="宋体" w:eastAsia="宋体" w:cs="宋体"/>
          <w:spacing w:val="-2"/>
          <w:sz w:val="24"/>
          <w:szCs w:val="24"/>
        </w:rPr>
        <w:t>的，投标无效。</w:t>
      </w:r>
    </w:p>
    <w:p w14:paraId="1564F3DE">
      <w:pPr>
        <w:spacing w:before="34" w:line="332" w:lineRule="auto"/>
        <w:ind w:left="22" w:right="13" w:firstLine="494"/>
        <w:rPr>
          <w:rFonts w:ascii="宋体" w:hAnsi="宋体" w:eastAsia="宋体" w:cs="宋体"/>
          <w:sz w:val="24"/>
          <w:szCs w:val="24"/>
        </w:rPr>
      </w:pPr>
      <w:r>
        <w:rPr>
          <w:rFonts w:ascii="Times New Roman" w:hAnsi="Times New Roman" w:eastAsia="Times New Roman" w:cs="Times New Roman"/>
          <w:spacing w:val="3"/>
          <w:sz w:val="24"/>
          <w:szCs w:val="24"/>
        </w:rPr>
        <w:t>16.5</w:t>
      </w:r>
      <w:r>
        <w:rPr>
          <w:rFonts w:ascii="宋体" w:hAnsi="宋体" w:eastAsia="宋体" w:cs="宋体"/>
          <w:spacing w:val="3"/>
          <w:sz w:val="24"/>
          <w:szCs w:val="24"/>
        </w:rPr>
        <w:t>投标截止后，在投标有效期内，供应商不能撤销响应文件。响应文件</w:t>
      </w:r>
      <w:r>
        <w:rPr>
          <w:rFonts w:ascii="宋体" w:hAnsi="宋体" w:eastAsia="宋体" w:cs="宋体"/>
          <w:spacing w:val="-1"/>
          <w:sz w:val="24"/>
          <w:szCs w:val="24"/>
        </w:rPr>
        <w:t>解密时间：开标时间后</w:t>
      </w:r>
      <w:r>
        <w:rPr>
          <w:rFonts w:ascii="Times New Roman" w:hAnsi="Times New Roman" w:eastAsia="Times New Roman" w:cs="Times New Roman"/>
          <w:spacing w:val="-1"/>
          <w:sz w:val="24"/>
          <w:szCs w:val="24"/>
        </w:rPr>
        <w:t>30</w:t>
      </w:r>
      <w:r>
        <w:rPr>
          <w:rFonts w:ascii="宋体" w:hAnsi="宋体" w:eastAsia="宋体" w:cs="宋体"/>
          <w:spacing w:val="-1"/>
          <w:sz w:val="24"/>
          <w:szCs w:val="24"/>
        </w:rPr>
        <w:t>分钟内供应商可以登录</w:t>
      </w:r>
      <w:r>
        <w:rPr>
          <w:rFonts w:ascii="Times New Roman" w:hAnsi="Times New Roman" w:eastAsia="Times New Roman" w:cs="Times New Roman"/>
          <w:spacing w:val="-1"/>
          <w:sz w:val="24"/>
          <w:szCs w:val="24"/>
        </w:rPr>
        <w:t>“</w:t>
      </w:r>
      <w:r>
        <w:rPr>
          <w:rFonts w:ascii="宋体" w:hAnsi="宋体" w:eastAsia="宋体" w:cs="宋体"/>
          <w:spacing w:val="-1"/>
          <w:sz w:val="24"/>
          <w:szCs w:val="24"/>
        </w:rPr>
        <w:t>政采云</w:t>
      </w:r>
      <w:r>
        <w:rPr>
          <w:rFonts w:ascii="Times New Roman" w:hAnsi="Times New Roman" w:eastAsia="Times New Roman" w:cs="Times New Roman"/>
          <w:spacing w:val="-1"/>
          <w:sz w:val="24"/>
          <w:szCs w:val="24"/>
        </w:rPr>
        <w:t>”</w:t>
      </w:r>
      <w:r>
        <w:rPr>
          <w:rFonts w:ascii="宋体" w:hAnsi="宋体" w:eastAsia="宋体" w:cs="宋体"/>
          <w:spacing w:val="-1"/>
          <w:sz w:val="24"/>
          <w:szCs w:val="24"/>
        </w:rPr>
        <w:t>平台，用</w:t>
      </w:r>
      <w:r>
        <w:rPr>
          <w:rFonts w:ascii="Times New Roman" w:hAnsi="Times New Roman" w:eastAsia="Times New Roman" w:cs="Times New Roman"/>
          <w:spacing w:val="-1"/>
          <w:sz w:val="24"/>
          <w:szCs w:val="24"/>
        </w:rPr>
        <w:t>“</w:t>
      </w:r>
      <w:r>
        <w:rPr>
          <w:rFonts w:ascii="宋体" w:hAnsi="宋体" w:eastAsia="宋体" w:cs="宋体"/>
          <w:spacing w:val="-1"/>
          <w:sz w:val="24"/>
          <w:szCs w:val="24"/>
        </w:rPr>
        <w:t>项目采购</w:t>
      </w:r>
      <w:r>
        <w:rPr>
          <w:rFonts w:ascii="Times New Roman" w:hAnsi="Times New Roman" w:eastAsia="Times New Roman" w:cs="Times New Roman"/>
          <w:spacing w:val="-1"/>
          <w:sz w:val="24"/>
          <w:szCs w:val="24"/>
        </w:rPr>
        <w:t>-</w:t>
      </w:r>
      <w:r>
        <w:rPr>
          <w:rFonts w:ascii="宋体" w:hAnsi="宋体" w:eastAsia="宋体" w:cs="宋体"/>
          <w:spacing w:val="-1"/>
          <w:sz w:val="24"/>
          <w:szCs w:val="24"/>
        </w:rPr>
        <w:t>开</w:t>
      </w:r>
      <w:r>
        <w:rPr>
          <w:rFonts w:ascii="宋体" w:hAnsi="宋体" w:eastAsia="宋体" w:cs="宋体"/>
          <w:spacing w:val="1"/>
          <w:sz w:val="24"/>
          <w:szCs w:val="24"/>
        </w:rPr>
        <w:t>标评标</w:t>
      </w:r>
      <w:r>
        <w:rPr>
          <w:rFonts w:ascii="Times New Roman" w:hAnsi="Times New Roman" w:eastAsia="Times New Roman" w:cs="Times New Roman"/>
          <w:spacing w:val="1"/>
          <w:sz w:val="24"/>
          <w:szCs w:val="24"/>
        </w:rPr>
        <w:t>”</w:t>
      </w:r>
      <w:r>
        <w:rPr>
          <w:rFonts w:ascii="宋体" w:hAnsi="宋体" w:eastAsia="宋体" w:cs="宋体"/>
          <w:spacing w:val="1"/>
          <w:sz w:val="24"/>
          <w:szCs w:val="24"/>
        </w:rPr>
        <w:t>功能进行解密响应文件。若供应商在规定时间内未按时解密</w:t>
      </w:r>
      <w:r>
        <w:rPr>
          <w:rFonts w:ascii="宋体" w:hAnsi="宋体" w:eastAsia="宋体" w:cs="宋体"/>
          <w:sz w:val="24"/>
          <w:szCs w:val="24"/>
        </w:rPr>
        <w:t>的，视为响</w:t>
      </w:r>
      <w:r>
        <w:rPr>
          <w:rFonts w:ascii="宋体" w:hAnsi="宋体" w:eastAsia="宋体" w:cs="宋体"/>
          <w:spacing w:val="-2"/>
          <w:sz w:val="24"/>
          <w:szCs w:val="24"/>
        </w:rPr>
        <w:t>应文件撤回。</w:t>
      </w:r>
    </w:p>
    <w:p w14:paraId="32EF4321">
      <w:pPr>
        <w:spacing w:before="192" w:line="320" w:lineRule="auto"/>
        <w:ind w:left="24" w:right="13" w:firstLine="492"/>
        <w:rPr>
          <w:rFonts w:ascii="宋体" w:hAnsi="宋体" w:eastAsia="宋体" w:cs="宋体"/>
          <w:sz w:val="24"/>
          <w:szCs w:val="24"/>
        </w:rPr>
      </w:pPr>
      <w:r>
        <w:rPr>
          <w:rFonts w:ascii="Times New Roman" w:hAnsi="Times New Roman" w:eastAsia="Times New Roman" w:cs="Times New Roman"/>
          <w:spacing w:val="2"/>
          <w:sz w:val="24"/>
          <w:szCs w:val="24"/>
        </w:rPr>
        <w:t>16.6</w:t>
      </w:r>
      <w:r>
        <w:rPr>
          <w:rFonts w:ascii="宋体" w:hAnsi="宋体" w:eastAsia="宋体" w:cs="宋体"/>
          <w:spacing w:val="2"/>
          <w:sz w:val="24"/>
          <w:szCs w:val="24"/>
        </w:rPr>
        <w:t>中标后，供应商拒绝签订合同的，采购人可以按照评审报告推荐的中</w:t>
      </w:r>
      <w:r>
        <w:rPr>
          <w:rFonts w:ascii="宋体" w:hAnsi="宋体" w:eastAsia="宋体" w:cs="宋体"/>
          <w:spacing w:val="4"/>
          <w:sz w:val="24"/>
          <w:szCs w:val="24"/>
        </w:rPr>
        <w:t>标候选人名单排序，确定下一候选人为中标供应商，也可以重新开展政府</w:t>
      </w:r>
      <w:r>
        <w:rPr>
          <w:rFonts w:ascii="宋体" w:hAnsi="宋体" w:eastAsia="宋体" w:cs="宋体"/>
          <w:spacing w:val="3"/>
          <w:sz w:val="24"/>
          <w:szCs w:val="24"/>
        </w:rPr>
        <w:t>采购</w:t>
      </w:r>
      <w:r>
        <w:rPr>
          <w:rFonts w:ascii="宋体" w:hAnsi="宋体" w:eastAsia="宋体" w:cs="宋体"/>
          <w:spacing w:val="-4"/>
          <w:sz w:val="24"/>
          <w:szCs w:val="24"/>
        </w:rPr>
        <w:t>活动。</w:t>
      </w:r>
    </w:p>
    <w:p w14:paraId="3C7402D3">
      <w:pPr>
        <w:spacing w:before="194" w:line="294" w:lineRule="auto"/>
        <w:ind w:left="25" w:right="13" w:firstLine="491"/>
        <w:rPr>
          <w:rFonts w:ascii="宋体" w:hAnsi="宋体" w:eastAsia="宋体" w:cs="宋体"/>
          <w:sz w:val="24"/>
          <w:szCs w:val="24"/>
        </w:rPr>
      </w:pPr>
      <w:r>
        <w:rPr>
          <w:rFonts w:ascii="Times New Roman" w:hAnsi="Times New Roman" w:eastAsia="Times New Roman" w:cs="Times New Roman"/>
          <w:spacing w:val="3"/>
          <w:sz w:val="24"/>
          <w:szCs w:val="24"/>
        </w:rPr>
        <w:t>16.7</w:t>
      </w:r>
      <w:r>
        <w:rPr>
          <w:rFonts w:ascii="宋体" w:hAnsi="宋体" w:eastAsia="宋体" w:cs="宋体"/>
          <w:spacing w:val="3"/>
          <w:sz w:val="24"/>
          <w:szCs w:val="24"/>
        </w:rPr>
        <w:t>存在下列行为的，招标代理机构将其失信行为上报采购主管部门，由</w:t>
      </w:r>
      <w:r>
        <w:rPr>
          <w:rFonts w:ascii="宋体" w:hAnsi="宋体" w:eastAsia="宋体" w:cs="宋体"/>
          <w:spacing w:val="-2"/>
          <w:sz w:val="24"/>
          <w:szCs w:val="24"/>
        </w:rPr>
        <w:t>主管部门按有关规定对其违法失信行为记录进行公开：</w:t>
      </w:r>
    </w:p>
    <w:p w14:paraId="24FD3312">
      <w:pPr>
        <w:spacing w:before="195" w:line="219" w:lineRule="auto"/>
        <w:ind w:left="510"/>
        <w:rPr>
          <w:rFonts w:ascii="宋体" w:hAnsi="宋体" w:eastAsia="宋体" w:cs="宋体"/>
          <w:sz w:val="24"/>
          <w:szCs w:val="24"/>
        </w:rPr>
      </w:pPr>
      <w:r>
        <w:rPr>
          <w:rFonts w:ascii="宋体" w:hAnsi="宋体" w:eastAsia="宋体" w:cs="宋体"/>
          <w:spacing w:val="-2"/>
          <w:sz w:val="24"/>
          <w:szCs w:val="24"/>
        </w:rPr>
        <w:t>（</w:t>
      </w:r>
      <w:r>
        <w:rPr>
          <w:rFonts w:ascii="Times New Roman" w:hAnsi="Times New Roman" w:eastAsia="Times New Roman" w:cs="Times New Roman"/>
          <w:spacing w:val="-2"/>
          <w:sz w:val="24"/>
          <w:szCs w:val="24"/>
        </w:rPr>
        <w:t>1</w:t>
      </w:r>
      <w:r>
        <w:rPr>
          <w:rFonts w:ascii="宋体" w:hAnsi="宋体" w:eastAsia="宋体" w:cs="宋体"/>
          <w:spacing w:val="-2"/>
          <w:sz w:val="24"/>
          <w:szCs w:val="24"/>
        </w:rPr>
        <w:t>）中标或者成交后，拒绝签订政府采购合同的；</w:t>
      </w:r>
    </w:p>
    <w:p w14:paraId="14BE47F4">
      <w:pPr>
        <w:spacing w:before="194" w:line="332" w:lineRule="auto"/>
        <w:ind w:left="23" w:right="13" w:firstLine="486"/>
        <w:rPr>
          <w:rFonts w:ascii="宋体" w:hAnsi="宋体" w:eastAsia="宋体" w:cs="宋体"/>
          <w:sz w:val="24"/>
          <w:szCs w:val="24"/>
        </w:rPr>
      </w:pPr>
      <w:r>
        <w:rPr>
          <w:rFonts w:ascii="宋体" w:hAnsi="宋体" w:eastAsia="宋体" w:cs="宋体"/>
          <w:sz w:val="24"/>
          <w:szCs w:val="24"/>
        </w:rPr>
        <w:t>（</w:t>
      </w:r>
      <w:r>
        <w:rPr>
          <w:rFonts w:ascii="Times New Roman" w:hAnsi="Times New Roman" w:eastAsia="Times New Roman" w:cs="Times New Roman"/>
          <w:sz w:val="24"/>
          <w:szCs w:val="24"/>
        </w:rPr>
        <w:t>2</w:t>
      </w:r>
      <w:r>
        <w:rPr>
          <w:rFonts w:ascii="宋体" w:hAnsi="宋体" w:eastAsia="宋体" w:cs="宋体"/>
          <w:sz w:val="24"/>
          <w:szCs w:val="24"/>
        </w:rPr>
        <w:t>）投标有效期内撤销响应文件的。</w:t>
      </w:r>
    </w:p>
    <w:p w14:paraId="3E2B2124">
      <w:pPr>
        <w:spacing w:before="195" w:line="294" w:lineRule="auto"/>
        <w:ind w:left="26" w:right="13" w:firstLine="491"/>
        <w:rPr>
          <w:rFonts w:ascii="宋体" w:hAnsi="宋体" w:eastAsia="宋体" w:cs="宋体"/>
          <w:sz w:val="24"/>
          <w:szCs w:val="24"/>
        </w:rPr>
      </w:pPr>
      <w:r>
        <w:rPr>
          <w:rFonts w:ascii="Times New Roman" w:hAnsi="Times New Roman" w:eastAsia="Times New Roman" w:cs="Times New Roman"/>
          <w:spacing w:val="3"/>
          <w:sz w:val="24"/>
          <w:szCs w:val="24"/>
        </w:rPr>
        <w:t>16.8</w:t>
      </w:r>
      <w:r>
        <w:rPr>
          <w:rFonts w:ascii="宋体" w:hAnsi="宋体" w:eastAsia="宋体" w:cs="宋体"/>
          <w:spacing w:val="3"/>
          <w:sz w:val="24"/>
          <w:szCs w:val="24"/>
        </w:rPr>
        <w:t>纸质版响应文件的正本需打印或用不褪色的墨水填写。</w:t>
      </w:r>
    </w:p>
    <w:p w14:paraId="6CC0B00D">
      <w:pPr>
        <w:spacing w:before="196" w:line="294" w:lineRule="auto"/>
        <w:ind w:left="22" w:right="13" w:firstLine="494"/>
        <w:rPr>
          <w:rFonts w:ascii="宋体" w:hAnsi="宋体" w:eastAsia="宋体" w:cs="宋体"/>
          <w:sz w:val="24"/>
          <w:szCs w:val="24"/>
        </w:rPr>
      </w:pPr>
      <w:r>
        <w:rPr>
          <w:rFonts w:ascii="Times New Roman" w:hAnsi="Times New Roman" w:eastAsia="Times New Roman" w:cs="Times New Roman"/>
          <w:spacing w:val="3"/>
          <w:sz w:val="24"/>
          <w:szCs w:val="24"/>
        </w:rPr>
        <w:t>16.9</w:t>
      </w:r>
      <w:r>
        <w:rPr>
          <w:rFonts w:ascii="宋体" w:hAnsi="宋体" w:eastAsia="宋体" w:cs="宋体"/>
          <w:spacing w:val="3"/>
          <w:sz w:val="24"/>
          <w:szCs w:val="24"/>
        </w:rPr>
        <w:t>纸质版响应文件须由投标人在规定位置盖章并由法定代表人或法定代</w:t>
      </w:r>
      <w:r>
        <w:rPr>
          <w:rFonts w:ascii="宋体" w:hAnsi="宋体" w:eastAsia="宋体" w:cs="宋体"/>
          <w:spacing w:val="-2"/>
          <w:sz w:val="24"/>
          <w:szCs w:val="24"/>
        </w:rPr>
        <w:t>表授权人签署，投标人应写全称。</w:t>
      </w:r>
    </w:p>
    <w:p w14:paraId="5783EA90">
      <w:pPr>
        <w:spacing w:before="196" w:line="319" w:lineRule="auto"/>
        <w:ind w:left="29" w:right="13" w:firstLine="488"/>
        <w:rPr>
          <w:rFonts w:ascii="宋体" w:hAnsi="宋体" w:eastAsia="宋体" w:cs="宋体"/>
          <w:sz w:val="24"/>
          <w:szCs w:val="24"/>
        </w:rPr>
      </w:pPr>
      <w:r>
        <w:rPr>
          <w:rFonts w:ascii="Times New Roman" w:hAnsi="Times New Roman" w:eastAsia="Times New Roman" w:cs="Times New Roman"/>
          <w:spacing w:val="-1"/>
          <w:sz w:val="24"/>
          <w:szCs w:val="24"/>
        </w:rPr>
        <w:t>16.10</w:t>
      </w:r>
      <w:r>
        <w:rPr>
          <w:rFonts w:ascii="宋体" w:hAnsi="宋体" w:eastAsia="宋体" w:cs="宋体"/>
          <w:spacing w:val="-1"/>
          <w:sz w:val="24"/>
          <w:szCs w:val="24"/>
        </w:rPr>
        <w:t>纸质版响应文件不得涂改，若有修改错漏处，须加盖单位公章或者法</w:t>
      </w:r>
      <w:r>
        <w:rPr>
          <w:rFonts w:ascii="宋体" w:hAnsi="宋体" w:eastAsia="宋体" w:cs="宋体"/>
          <w:spacing w:val="4"/>
          <w:sz w:val="24"/>
          <w:szCs w:val="24"/>
        </w:rPr>
        <w:t>定代表人或委托代理人签字或盖章。纸质版响应文件因字迹潦草</w:t>
      </w:r>
      <w:r>
        <w:rPr>
          <w:rFonts w:ascii="宋体" w:hAnsi="宋体" w:eastAsia="宋体" w:cs="宋体"/>
          <w:spacing w:val="3"/>
          <w:sz w:val="24"/>
          <w:szCs w:val="24"/>
        </w:rPr>
        <w:t>或表达不清所</w:t>
      </w:r>
      <w:r>
        <w:rPr>
          <w:rFonts w:ascii="宋体" w:hAnsi="宋体" w:eastAsia="宋体" w:cs="宋体"/>
          <w:spacing w:val="-3"/>
          <w:sz w:val="24"/>
          <w:szCs w:val="24"/>
        </w:rPr>
        <w:t>引起的后果由投标人负责。</w:t>
      </w:r>
    </w:p>
    <w:p w14:paraId="7D458C53">
      <w:pPr>
        <w:spacing w:before="195" w:line="220" w:lineRule="auto"/>
        <w:ind w:left="521"/>
        <w:rPr>
          <w:rFonts w:ascii="宋体" w:hAnsi="宋体" w:eastAsia="宋体" w:cs="宋体"/>
          <w:sz w:val="24"/>
          <w:szCs w:val="24"/>
        </w:rPr>
      </w:pPr>
      <w:r>
        <w:rPr>
          <w:rFonts w:ascii="宋体" w:hAnsi="宋体" w:eastAsia="宋体" w:cs="宋体"/>
          <w:b/>
          <w:bCs/>
          <w:spacing w:val="-11"/>
          <w:sz w:val="24"/>
          <w:szCs w:val="24"/>
        </w:rPr>
        <w:t>四、评审</w:t>
      </w:r>
    </w:p>
    <w:p w14:paraId="5F76A789">
      <w:pPr>
        <w:spacing w:before="194" w:line="220" w:lineRule="auto"/>
        <w:ind w:left="517"/>
        <w:rPr>
          <w:rFonts w:ascii="宋体" w:hAnsi="宋体" w:eastAsia="宋体" w:cs="宋体"/>
          <w:sz w:val="24"/>
          <w:szCs w:val="24"/>
        </w:rPr>
      </w:pPr>
      <w:r>
        <w:rPr>
          <w:rFonts w:ascii="Times New Roman" w:hAnsi="Times New Roman" w:eastAsia="Times New Roman" w:cs="Times New Roman"/>
          <w:spacing w:val="-5"/>
          <w:sz w:val="24"/>
          <w:szCs w:val="24"/>
        </w:rPr>
        <w:t>17</w:t>
      </w:r>
      <w:r>
        <w:rPr>
          <w:rFonts w:ascii="宋体" w:hAnsi="宋体" w:eastAsia="宋体" w:cs="宋体"/>
          <w:spacing w:val="-5"/>
          <w:sz w:val="24"/>
          <w:szCs w:val="24"/>
        </w:rPr>
        <w:t>、开标准备</w:t>
      </w:r>
    </w:p>
    <w:p w14:paraId="31AA7AE1">
      <w:pPr>
        <w:spacing w:before="78" w:line="219" w:lineRule="auto"/>
        <w:ind w:left="517"/>
        <w:rPr>
          <w:rFonts w:ascii="宋体" w:hAnsi="宋体" w:eastAsia="宋体" w:cs="宋体"/>
          <w:spacing w:val="-3"/>
          <w:sz w:val="24"/>
          <w:szCs w:val="24"/>
        </w:rPr>
      </w:pPr>
      <w:r>
        <w:rPr>
          <w:rFonts w:ascii="Times New Roman" w:hAnsi="Times New Roman" w:eastAsia="Times New Roman" w:cs="Times New Roman"/>
          <w:spacing w:val="4"/>
          <w:sz w:val="24"/>
          <w:szCs w:val="24"/>
        </w:rPr>
        <w:t>17.1</w:t>
      </w:r>
      <w:r>
        <w:rPr>
          <w:rFonts w:hint="eastAsia" w:ascii="宋体" w:hAnsi="宋体" w:eastAsia="宋体" w:cs="宋体"/>
          <w:spacing w:val="4"/>
          <w:sz w:val="24"/>
          <w:szCs w:val="24"/>
          <w:lang w:eastAsia="zh-CN"/>
        </w:rPr>
        <w:t>新疆西北中信项目管理有限公司</w:t>
      </w:r>
      <w:r>
        <w:rPr>
          <w:rFonts w:ascii="宋体" w:hAnsi="宋体" w:eastAsia="宋体" w:cs="宋体"/>
          <w:spacing w:val="4"/>
          <w:sz w:val="24"/>
          <w:szCs w:val="24"/>
        </w:rPr>
        <w:t>将在</w:t>
      </w:r>
      <w:r>
        <w:rPr>
          <w:rFonts w:ascii="宋体" w:hAnsi="宋体" w:eastAsia="宋体" w:cs="宋体"/>
          <w:spacing w:val="3"/>
          <w:sz w:val="24"/>
          <w:szCs w:val="24"/>
        </w:rPr>
        <w:t>规定的时间和地点进行开</w:t>
      </w:r>
      <w:r>
        <w:rPr>
          <w:rFonts w:ascii="宋体" w:hAnsi="宋体" w:eastAsia="宋体" w:cs="宋体"/>
          <w:spacing w:val="-3"/>
          <w:sz w:val="24"/>
          <w:szCs w:val="24"/>
        </w:rPr>
        <w:t>标，投标人的法定代表人或其委托代理人须</w:t>
      </w:r>
      <w:r>
        <w:rPr>
          <w:rFonts w:hint="eastAsia" w:ascii="宋体" w:hAnsi="宋体" w:eastAsia="宋体" w:cs="宋体"/>
          <w:spacing w:val="-3"/>
          <w:sz w:val="24"/>
          <w:szCs w:val="24"/>
          <w:lang w:eastAsia="zh-CN"/>
        </w:rPr>
        <w:t>线上</w:t>
      </w:r>
      <w:r>
        <w:rPr>
          <w:rFonts w:ascii="宋体" w:hAnsi="宋体" w:eastAsia="宋体" w:cs="宋体"/>
          <w:spacing w:val="-3"/>
          <w:sz w:val="24"/>
          <w:szCs w:val="24"/>
        </w:rPr>
        <w:t>参加开标会。</w:t>
      </w:r>
    </w:p>
    <w:p w14:paraId="06C53C4E">
      <w:pPr>
        <w:spacing w:before="78" w:line="219" w:lineRule="auto"/>
        <w:ind w:left="517"/>
        <w:rPr>
          <w:rFonts w:ascii="宋体" w:hAnsi="宋体" w:eastAsia="宋体" w:cs="宋体"/>
          <w:b/>
          <w:bCs/>
          <w:spacing w:val="-3"/>
          <w:sz w:val="24"/>
          <w:szCs w:val="24"/>
          <w:lang w:val="en-US" w:eastAsia="en-US"/>
        </w:rPr>
      </w:pPr>
      <w:r>
        <w:rPr>
          <w:rFonts w:ascii="宋体" w:hAnsi="宋体" w:eastAsia="宋体" w:cs="宋体"/>
          <w:b/>
          <w:bCs/>
          <w:spacing w:val="-3"/>
          <w:sz w:val="24"/>
          <w:szCs w:val="24"/>
          <w:lang w:val="en-US" w:eastAsia="en-US"/>
        </w:rPr>
        <w:t>18开标程序</w:t>
      </w:r>
    </w:p>
    <w:p w14:paraId="6A58D397">
      <w:pPr>
        <w:spacing w:before="78" w:line="219" w:lineRule="auto"/>
        <w:ind w:left="517"/>
        <w:rPr>
          <w:rFonts w:ascii="宋体" w:hAnsi="宋体" w:eastAsia="宋体" w:cs="宋体"/>
          <w:sz w:val="24"/>
          <w:szCs w:val="24"/>
        </w:rPr>
      </w:pPr>
      <w:r>
        <w:rPr>
          <w:rFonts w:ascii="Times New Roman" w:hAnsi="Times New Roman" w:eastAsia="Times New Roman" w:cs="Times New Roman"/>
          <w:spacing w:val="-3"/>
          <w:sz w:val="24"/>
          <w:szCs w:val="24"/>
        </w:rPr>
        <w:t>18.1</w:t>
      </w:r>
      <w:r>
        <w:rPr>
          <w:rFonts w:ascii="宋体" w:hAnsi="宋体" w:eastAsia="宋体" w:cs="宋体"/>
          <w:spacing w:val="-3"/>
          <w:sz w:val="24"/>
          <w:szCs w:val="24"/>
        </w:rPr>
        <w:t>对响应文件进行远程解密；</w:t>
      </w:r>
    </w:p>
    <w:p w14:paraId="7F40DCE9">
      <w:pPr>
        <w:spacing w:before="194" w:line="219" w:lineRule="auto"/>
        <w:ind w:left="517"/>
        <w:rPr>
          <w:rFonts w:ascii="宋体" w:hAnsi="宋体" w:eastAsia="宋体" w:cs="宋体"/>
          <w:sz w:val="24"/>
          <w:szCs w:val="24"/>
        </w:rPr>
      </w:pPr>
      <w:r>
        <w:rPr>
          <w:rFonts w:ascii="Times New Roman" w:hAnsi="Times New Roman" w:eastAsia="Times New Roman" w:cs="Times New Roman"/>
          <w:spacing w:val="-3"/>
          <w:sz w:val="24"/>
          <w:szCs w:val="24"/>
        </w:rPr>
        <w:t>18.2</w:t>
      </w:r>
      <w:r>
        <w:rPr>
          <w:rFonts w:ascii="宋体" w:hAnsi="宋体" w:eastAsia="宋体" w:cs="宋体"/>
          <w:spacing w:val="-3"/>
          <w:sz w:val="24"/>
          <w:szCs w:val="24"/>
        </w:rPr>
        <w:t>开启电子投标标书；</w:t>
      </w:r>
    </w:p>
    <w:p w14:paraId="1CC0BA90">
      <w:pPr>
        <w:spacing w:before="195" w:line="220" w:lineRule="auto"/>
        <w:ind w:left="517"/>
        <w:rPr>
          <w:rFonts w:ascii="宋体" w:hAnsi="宋体" w:eastAsia="宋体" w:cs="宋体"/>
          <w:sz w:val="24"/>
          <w:szCs w:val="24"/>
        </w:rPr>
      </w:pPr>
      <w:r>
        <w:rPr>
          <w:rFonts w:ascii="Times New Roman" w:hAnsi="Times New Roman" w:eastAsia="Times New Roman" w:cs="Times New Roman"/>
          <w:spacing w:val="-8"/>
          <w:sz w:val="24"/>
          <w:szCs w:val="24"/>
        </w:rPr>
        <w:t>18.3</w:t>
      </w:r>
      <w:r>
        <w:rPr>
          <w:rFonts w:ascii="宋体" w:hAnsi="宋体" w:eastAsia="宋体" w:cs="宋体"/>
          <w:spacing w:val="-8"/>
          <w:sz w:val="24"/>
          <w:szCs w:val="24"/>
        </w:rPr>
        <w:t>唱标；</w:t>
      </w:r>
    </w:p>
    <w:p w14:paraId="5EA53F78">
      <w:pPr>
        <w:spacing w:before="193" w:line="219" w:lineRule="auto"/>
        <w:ind w:left="517"/>
        <w:rPr>
          <w:rFonts w:ascii="宋体" w:hAnsi="宋体" w:eastAsia="宋体" w:cs="宋体"/>
          <w:sz w:val="24"/>
          <w:szCs w:val="24"/>
        </w:rPr>
      </w:pPr>
      <w:r>
        <w:rPr>
          <w:rFonts w:ascii="Times New Roman" w:hAnsi="Times New Roman" w:eastAsia="Times New Roman" w:cs="Times New Roman"/>
          <w:spacing w:val="-2"/>
          <w:sz w:val="24"/>
          <w:szCs w:val="24"/>
        </w:rPr>
        <w:t>18.4</w:t>
      </w:r>
      <w:r>
        <w:rPr>
          <w:rFonts w:ascii="宋体" w:hAnsi="宋体" w:eastAsia="宋体" w:cs="宋体"/>
          <w:spacing w:val="-2"/>
          <w:sz w:val="24"/>
          <w:szCs w:val="24"/>
        </w:rPr>
        <w:t>开启唱标签字时段，投标人电子签章</w:t>
      </w:r>
      <w:r>
        <w:rPr>
          <w:rFonts w:ascii="宋体" w:hAnsi="宋体" w:eastAsia="宋体" w:cs="宋体"/>
          <w:spacing w:val="-3"/>
          <w:sz w:val="24"/>
          <w:szCs w:val="24"/>
        </w:rPr>
        <w:t>确认。</w:t>
      </w:r>
    </w:p>
    <w:p w14:paraId="1C2C19D6">
      <w:pPr>
        <w:spacing w:before="196" w:line="218" w:lineRule="auto"/>
        <w:ind w:left="517"/>
        <w:rPr>
          <w:rFonts w:ascii="宋体" w:hAnsi="宋体" w:eastAsia="宋体" w:cs="宋体"/>
          <w:sz w:val="24"/>
          <w:szCs w:val="24"/>
        </w:rPr>
      </w:pPr>
      <w:r>
        <w:rPr>
          <w:rFonts w:ascii="Times New Roman" w:hAnsi="Times New Roman" w:eastAsia="Times New Roman" w:cs="Times New Roman"/>
          <w:spacing w:val="-4"/>
          <w:sz w:val="24"/>
          <w:szCs w:val="24"/>
        </w:rPr>
        <w:t>18.5</w:t>
      </w:r>
      <w:r>
        <w:rPr>
          <w:rFonts w:ascii="宋体" w:hAnsi="宋体" w:eastAsia="宋体" w:cs="宋体"/>
          <w:spacing w:val="-4"/>
          <w:sz w:val="24"/>
          <w:szCs w:val="24"/>
        </w:rPr>
        <w:t>询价小组进行资格审查</w:t>
      </w:r>
      <w:r>
        <w:rPr>
          <w:rFonts w:hint="eastAsia" w:ascii="宋体" w:hAnsi="宋体" w:eastAsia="宋体" w:cs="宋体"/>
          <w:spacing w:val="-4"/>
          <w:sz w:val="24"/>
          <w:szCs w:val="24"/>
          <w:lang w:eastAsia="zh-CN"/>
        </w:rPr>
        <w:t>和符合性审查。</w:t>
      </w:r>
    </w:p>
    <w:p w14:paraId="7AF6BA1D">
      <w:pPr>
        <w:spacing w:before="196" w:line="219" w:lineRule="auto"/>
        <w:ind w:left="517"/>
        <w:rPr>
          <w:rFonts w:ascii="宋体" w:hAnsi="宋体" w:eastAsia="宋体" w:cs="宋体"/>
          <w:sz w:val="24"/>
          <w:szCs w:val="24"/>
        </w:rPr>
      </w:pPr>
      <w:r>
        <w:rPr>
          <w:rFonts w:ascii="Times New Roman" w:hAnsi="Times New Roman" w:eastAsia="Times New Roman" w:cs="Times New Roman"/>
          <w:spacing w:val="-3"/>
          <w:sz w:val="24"/>
          <w:szCs w:val="24"/>
        </w:rPr>
        <w:t>18.6</w:t>
      </w:r>
      <w:r>
        <w:rPr>
          <w:rFonts w:ascii="宋体" w:hAnsi="宋体" w:eastAsia="宋体" w:cs="宋体"/>
          <w:spacing w:val="-3"/>
          <w:sz w:val="24"/>
          <w:szCs w:val="24"/>
        </w:rPr>
        <w:t>宣布拟成交候选人；</w:t>
      </w:r>
    </w:p>
    <w:p w14:paraId="3C0109F6">
      <w:pPr>
        <w:spacing w:before="195" w:line="219" w:lineRule="auto"/>
        <w:ind w:left="517"/>
        <w:rPr>
          <w:rFonts w:ascii="宋体" w:hAnsi="宋体" w:eastAsia="宋体" w:cs="宋体"/>
          <w:sz w:val="24"/>
          <w:szCs w:val="24"/>
        </w:rPr>
      </w:pPr>
      <w:r>
        <w:rPr>
          <w:rFonts w:ascii="Times New Roman" w:hAnsi="Times New Roman" w:eastAsia="Times New Roman" w:cs="Times New Roman"/>
          <w:spacing w:val="-4"/>
          <w:sz w:val="24"/>
          <w:szCs w:val="24"/>
        </w:rPr>
        <w:t>18.7</w:t>
      </w:r>
      <w:r>
        <w:rPr>
          <w:rFonts w:ascii="宋体" w:hAnsi="宋体" w:eastAsia="宋体" w:cs="宋体"/>
          <w:spacing w:val="-4"/>
          <w:sz w:val="24"/>
          <w:szCs w:val="24"/>
        </w:rPr>
        <w:t>会议结束；</w:t>
      </w:r>
    </w:p>
    <w:p w14:paraId="0054EF92">
      <w:pPr>
        <w:spacing w:before="196" w:line="219" w:lineRule="auto"/>
        <w:ind w:left="517"/>
        <w:rPr>
          <w:rFonts w:ascii="宋体" w:hAnsi="宋体" w:eastAsia="宋体" w:cs="宋体"/>
          <w:sz w:val="24"/>
          <w:szCs w:val="24"/>
        </w:rPr>
      </w:pPr>
      <w:r>
        <w:rPr>
          <w:rFonts w:ascii="Times New Roman" w:hAnsi="Times New Roman" w:eastAsia="Times New Roman" w:cs="Times New Roman"/>
          <w:spacing w:val="-2"/>
          <w:sz w:val="24"/>
          <w:szCs w:val="24"/>
        </w:rPr>
        <w:t>18.8</w:t>
      </w:r>
      <w:r>
        <w:rPr>
          <w:rFonts w:ascii="宋体" w:hAnsi="宋体" w:eastAsia="宋体" w:cs="宋体"/>
          <w:spacing w:val="-2"/>
          <w:sz w:val="24"/>
          <w:szCs w:val="24"/>
        </w:rPr>
        <w:t>招标代理公司将按照上述内容做开标记录，存档备案。</w:t>
      </w:r>
    </w:p>
    <w:p w14:paraId="5D802E5C">
      <w:pPr>
        <w:spacing w:before="195" w:line="218" w:lineRule="auto"/>
        <w:ind w:left="517"/>
        <w:rPr>
          <w:rFonts w:ascii="宋体" w:hAnsi="宋体" w:eastAsia="宋体" w:cs="宋体"/>
          <w:sz w:val="24"/>
          <w:szCs w:val="24"/>
        </w:rPr>
      </w:pPr>
      <w:r>
        <w:rPr>
          <w:rFonts w:ascii="Times New Roman" w:hAnsi="Times New Roman" w:eastAsia="Times New Roman" w:cs="Times New Roman"/>
          <w:spacing w:val="-5"/>
          <w:sz w:val="24"/>
          <w:szCs w:val="24"/>
        </w:rPr>
        <w:t>19</w:t>
      </w:r>
      <w:r>
        <w:rPr>
          <w:rFonts w:ascii="宋体" w:hAnsi="宋体" w:eastAsia="宋体" w:cs="宋体"/>
          <w:spacing w:val="-5"/>
          <w:sz w:val="24"/>
          <w:szCs w:val="24"/>
        </w:rPr>
        <w:t>、询价小组</w:t>
      </w:r>
    </w:p>
    <w:p w14:paraId="144E83BF">
      <w:pPr>
        <w:spacing w:before="195" w:line="332" w:lineRule="auto"/>
        <w:ind w:left="24" w:right="13" w:firstLine="492"/>
        <w:rPr>
          <w:rFonts w:ascii="宋体" w:hAnsi="宋体" w:eastAsia="宋体" w:cs="宋体"/>
          <w:sz w:val="24"/>
          <w:szCs w:val="24"/>
        </w:rPr>
      </w:pPr>
      <w:r>
        <w:rPr>
          <w:rFonts w:ascii="Times New Roman" w:hAnsi="Times New Roman" w:eastAsia="Times New Roman" w:cs="Times New Roman"/>
          <w:spacing w:val="3"/>
          <w:sz w:val="24"/>
          <w:szCs w:val="24"/>
        </w:rPr>
        <w:t>19.1</w:t>
      </w:r>
      <w:r>
        <w:rPr>
          <w:rFonts w:ascii="宋体" w:hAnsi="宋体" w:eastAsia="宋体" w:cs="宋体"/>
          <w:spacing w:val="3"/>
          <w:sz w:val="24"/>
          <w:szCs w:val="24"/>
        </w:rPr>
        <w:t>采购人将根据询价项目的特点组建询价小组。询价小组由采购人代表</w:t>
      </w:r>
      <w:r>
        <w:rPr>
          <w:rFonts w:ascii="宋体" w:hAnsi="宋体" w:eastAsia="宋体" w:cs="宋体"/>
          <w:sz w:val="24"/>
          <w:szCs w:val="24"/>
        </w:rPr>
        <w:t>和评审专家共</w:t>
      </w:r>
      <w:r>
        <w:rPr>
          <w:rFonts w:ascii="Times New Roman" w:hAnsi="Times New Roman" w:eastAsia="Times New Roman" w:cs="Times New Roman"/>
          <w:sz w:val="24"/>
          <w:szCs w:val="24"/>
        </w:rPr>
        <w:t>3</w:t>
      </w:r>
      <w:r>
        <w:rPr>
          <w:rFonts w:ascii="宋体" w:hAnsi="宋体" w:eastAsia="宋体" w:cs="宋体"/>
          <w:sz w:val="24"/>
          <w:szCs w:val="24"/>
        </w:rPr>
        <w:t>人以上单数组成，其中评审专家人数不得少于询价小组成员总数</w:t>
      </w:r>
      <w:r>
        <w:rPr>
          <w:rFonts w:ascii="宋体" w:hAnsi="宋体" w:eastAsia="宋体" w:cs="宋体"/>
          <w:spacing w:val="1"/>
          <w:sz w:val="24"/>
          <w:szCs w:val="24"/>
        </w:rPr>
        <w:t>的</w:t>
      </w:r>
      <w:r>
        <w:rPr>
          <w:rFonts w:ascii="Times New Roman" w:hAnsi="Times New Roman" w:eastAsia="Times New Roman" w:cs="Times New Roman"/>
          <w:spacing w:val="1"/>
          <w:sz w:val="24"/>
          <w:szCs w:val="24"/>
        </w:rPr>
        <w:t>2/3</w:t>
      </w:r>
      <w:r>
        <w:rPr>
          <w:rFonts w:ascii="宋体" w:hAnsi="宋体" w:eastAsia="宋体" w:cs="宋体"/>
          <w:spacing w:val="1"/>
          <w:sz w:val="24"/>
          <w:szCs w:val="24"/>
        </w:rPr>
        <w:t>。采购人就询价文件征询过意见的专家，不得再作为询价小组成</w:t>
      </w:r>
      <w:r>
        <w:rPr>
          <w:rFonts w:ascii="宋体" w:hAnsi="宋体" w:eastAsia="宋体" w:cs="宋体"/>
          <w:sz w:val="24"/>
          <w:szCs w:val="24"/>
        </w:rPr>
        <w:t>员参加评</w:t>
      </w:r>
      <w:r>
        <w:rPr>
          <w:rFonts w:ascii="宋体" w:hAnsi="宋体" w:eastAsia="宋体" w:cs="宋体"/>
          <w:spacing w:val="-1"/>
          <w:sz w:val="24"/>
          <w:szCs w:val="24"/>
        </w:rPr>
        <w:t>审。采购代理机构工作人员不得参加由本机构代</w:t>
      </w:r>
      <w:r>
        <w:rPr>
          <w:rFonts w:ascii="宋体" w:hAnsi="宋体" w:eastAsia="宋体" w:cs="宋体"/>
          <w:spacing w:val="-2"/>
          <w:sz w:val="24"/>
          <w:szCs w:val="24"/>
        </w:rPr>
        <w:t>理的采购项目的评审。</w:t>
      </w:r>
    </w:p>
    <w:p w14:paraId="66AE9ACF">
      <w:pPr>
        <w:spacing w:before="196" w:line="219" w:lineRule="auto"/>
        <w:ind w:left="494"/>
        <w:rPr>
          <w:rFonts w:ascii="宋体" w:hAnsi="宋体" w:eastAsia="宋体" w:cs="宋体"/>
          <w:sz w:val="24"/>
          <w:szCs w:val="24"/>
        </w:rPr>
      </w:pPr>
      <w:r>
        <w:rPr>
          <w:rFonts w:ascii="Times New Roman" w:hAnsi="Times New Roman" w:eastAsia="Times New Roman" w:cs="Times New Roman"/>
          <w:spacing w:val="-1"/>
          <w:sz w:val="24"/>
          <w:szCs w:val="24"/>
        </w:rPr>
        <w:t>20</w:t>
      </w:r>
      <w:r>
        <w:rPr>
          <w:rFonts w:ascii="宋体" w:hAnsi="宋体" w:eastAsia="宋体" w:cs="宋体"/>
          <w:spacing w:val="-1"/>
          <w:sz w:val="24"/>
          <w:szCs w:val="24"/>
        </w:rPr>
        <w:t>、响应文件的资格性审查、符合性审查、商务评审、</w:t>
      </w:r>
      <w:r>
        <w:rPr>
          <w:rFonts w:ascii="宋体" w:hAnsi="宋体" w:eastAsia="宋体" w:cs="宋体"/>
          <w:spacing w:val="-2"/>
          <w:sz w:val="24"/>
          <w:szCs w:val="24"/>
        </w:rPr>
        <w:t>技术评审</w:t>
      </w:r>
    </w:p>
    <w:p w14:paraId="730CE469">
      <w:pPr>
        <w:spacing w:before="193" w:line="348" w:lineRule="auto"/>
        <w:ind w:left="22" w:right="13" w:firstLine="471"/>
        <w:rPr>
          <w:rFonts w:ascii="宋体" w:hAnsi="宋体" w:eastAsia="宋体" w:cs="宋体"/>
          <w:sz w:val="24"/>
          <w:szCs w:val="24"/>
        </w:rPr>
      </w:pPr>
      <w:r>
        <w:rPr>
          <w:rFonts w:ascii="Times New Roman" w:hAnsi="Times New Roman" w:eastAsia="Times New Roman" w:cs="Times New Roman"/>
          <w:spacing w:val="4"/>
          <w:sz w:val="24"/>
          <w:szCs w:val="24"/>
        </w:rPr>
        <w:t>20.1</w:t>
      </w:r>
      <w:r>
        <w:rPr>
          <w:rFonts w:ascii="宋体" w:hAnsi="宋体" w:eastAsia="宋体" w:cs="宋体"/>
          <w:spacing w:val="4"/>
          <w:sz w:val="24"/>
          <w:szCs w:val="24"/>
        </w:rPr>
        <w:t>询价小组进行签到并推荐询价小组组长根据询价文件要求对供应商进</w:t>
      </w:r>
      <w:r>
        <w:rPr>
          <w:rFonts w:ascii="宋体" w:hAnsi="宋体" w:eastAsia="宋体" w:cs="宋体"/>
          <w:spacing w:val="3"/>
          <w:sz w:val="24"/>
          <w:szCs w:val="24"/>
        </w:rPr>
        <w:t>行资格性审查（详见资格审查表</w:t>
      </w:r>
      <w:r>
        <w:rPr>
          <w:rFonts w:ascii="宋体" w:hAnsi="宋体" w:eastAsia="宋体" w:cs="宋体"/>
          <w:spacing w:val="20"/>
          <w:sz w:val="24"/>
          <w:szCs w:val="24"/>
        </w:rPr>
        <w:t>）；</w:t>
      </w:r>
      <w:r>
        <w:rPr>
          <w:rFonts w:ascii="宋体" w:hAnsi="宋体" w:eastAsia="宋体" w:cs="宋体"/>
          <w:spacing w:val="3"/>
          <w:sz w:val="24"/>
          <w:szCs w:val="24"/>
        </w:rPr>
        <w:t>对供应商的响应文件进行符合性审查（详见符合性审查表</w:t>
      </w:r>
      <w:r>
        <w:rPr>
          <w:rFonts w:ascii="宋体" w:hAnsi="宋体" w:eastAsia="宋体" w:cs="宋体"/>
          <w:spacing w:val="11"/>
          <w:sz w:val="24"/>
          <w:szCs w:val="24"/>
        </w:rPr>
        <w:t>）；</w:t>
      </w:r>
      <w:r>
        <w:rPr>
          <w:rFonts w:ascii="宋体" w:hAnsi="宋体" w:eastAsia="宋体" w:cs="宋体"/>
          <w:spacing w:val="3"/>
          <w:sz w:val="24"/>
          <w:szCs w:val="24"/>
        </w:rPr>
        <w:t>对供应商的响应文件进行商务评审（详见商务评审表</w:t>
      </w:r>
      <w:r>
        <w:rPr>
          <w:rFonts w:ascii="宋体" w:hAnsi="宋体" w:eastAsia="宋体" w:cs="宋体"/>
          <w:spacing w:val="11"/>
          <w:sz w:val="24"/>
          <w:szCs w:val="24"/>
        </w:rPr>
        <w:t>）；</w:t>
      </w:r>
      <w:r>
        <w:rPr>
          <w:rFonts w:ascii="宋体" w:hAnsi="宋体" w:eastAsia="宋体" w:cs="宋体"/>
          <w:spacing w:val="4"/>
          <w:sz w:val="24"/>
          <w:szCs w:val="24"/>
        </w:rPr>
        <w:t>对供应商的响应文件进行技术评审（详见商务评审表）。只有资格性审查、符合性审查、商务评审、技术评审合格的响应文件才能进行后续评审，否则将视为无效投标。（询价小组决定响应文件的响应性只根据响应文件本身的内容，</w:t>
      </w:r>
      <w:r>
        <w:rPr>
          <w:rFonts w:ascii="宋体" w:hAnsi="宋体" w:eastAsia="宋体" w:cs="宋体"/>
          <w:spacing w:val="-2"/>
          <w:sz w:val="24"/>
          <w:szCs w:val="24"/>
        </w:rPr>
        <w:t>不寻求外部证据）。</w:t>
      </w:r>
    </w:p>
    <w:p w14:paraId="46D9E1BE">
      <w:pPr>
        <w:spacing w:before="193" w:line="332" w:lineRule="auto"/>
        <w:ind w:left="22" w:right="13" w:firstLine="471"/>
        <w:rPr>
          <w:rFonts w:ascii="宋体" w:hAnsi="宋体" w:eastAsia="宋体" w:cs="宋体"/>
          <w:sz w:val="24"/>
          <w:szCs w:val="24"/>
        </w:rPr>
      </w:pPr>
      <w:r>
        <w:rPr>
          <w:rFonts w:ascii="Times New Roman" w:hAnsi="Times New Roman" w:eastAsia="Times New Roman" w:cs="Times New Roman"/>
          <w:spacing w:val="9"/>
          <w:sz w:val="24"/>
          <w:szCs w:val="24"/>
        </w:rPr>
        <w:t>20.2</w:t>
      </w:r>
      <w:r>
        <w:rPr>
          <w:rFonts w:ascii="宋体" w:hAnsi="宋体" w:eastAsia="宋体" w:cs="宋体"/>
          <w:spacing w:val="9"/>
          <w:sz w:val="24"/>
          <w:szCs w:val="24"/>
        </w:rPr>
        <w:t>响应文件中投标报价大写金额和小写金额不一致的，以大写金额为</w:t>
      </w:r>
      <w:r>
        <w:rPr>
          <w:rFonts w:ascii="宋体" w:hAnsi="宋体" w:eastAsia="宋体" w:cs="宋体"/>
          <w:spacing w:val="4"/>
          <w:sz w:val="24"/>
          <w:szCs w:val="24"/>
        </w:rPr>
        <w:t>准；总价金额与按单价汇总金额不一致的，以单价金额计算结果为准；单价金额小数点有明显错位的，应以总价为准，并修改单价；对不同文字文本响应文</w:t>
      </w:r>
      <w:r>
        <w:rPr>
          <w:rFonts w:ascii="宋体" w:hAnsi="宋体" w:eastAsia="宋体" w:cs="宋体"/>
          <w:spacing w:val="-2"/>
          <w:sz w:val="24"/>
          <w:szCs w:val="24"/>
        </w:rPr>
        <w:t>件的解释发生异议的，以中文文本为准。</w:t>
      </w:r>
    </w:p>
    <w:p w14:paraId="1227AE0B">
      <w:pPr>
        <w:spacing w:before="195" w:line="218" w:lineRule="auto"/>
        <w:ind w:left="502"/>
        <w:rPr>
          <w:rFonts w:ascii="宋体" w:hAnsi="宋体" w:eastAsia="宋体" w:cs="宋体"/>
          <w:sz w:val="24"/>
          <w:szCs w:val="24"/>
        </w:rPr>
      </w:pPr>
      <w:r>
        <w:rPr>
          <w:rFonts w:ascii="宋体" w:hAnsi="宋体" w:eastAsia="宋体" w:cs="宋体"/>
          <w:spacing w:val="-2"/>
          <w:sz w:val="24"/>
          <w:szCs w:val="24"/>
        </w:rPr>
        <w:t>如果供应商不接受对其错误的更正，其报价将被拒绝。</w:t>
      </w:r>
    </w:p>
    <w:p w14:paraId="167946F4">
      <w:pPr>
        <w:spacing w:before="193" w:line="332" w:lineRule="auto"/>
        <w:ind w:left="22" w:right="13" w:firstLine="471"/>
        <w:rPr>
          <w:rFonts w:ascii="宋体" w:hAnsi="宋体" w:eastAsia="宋体" w:cs="宋体"/>
          <w:spacing w:val="4"/>
          <w:sz w:val="24"/>
          <w:szCs w:val="24"/>
        </w:rPr>
      </w:pPr>
      <w:r>
        <w:rPr>
          <w:rFonts w:ascii="宋体" w:hAnsi="宋体" w:eastAsia="宋体" w:cs="宋体"/>
          <w:spacing w:val="4"/>
          <w:sz w:val="24"/>
          <w:szCs w:val="24"/>
        </w:rPr>
        <w:t>20.3对于响应文件中不构成实质性偏差的不正规、不一致或不规则，询价小组可以接受，但这种接受不能损害或影响任何供应商的相对排序。</w:t>
      </w:r>
    </w:p>
    <w:p w14:paraId="548787A9">
      <w:pPr>
        <w:spacing w:before="193" w:line="332" w:lineRule="auto"/>
        <w:ind w:left="22" w:right="13" w:firstLine="471"/>
        <w:rPr>
          <w:rFonts w:ascii="宋体" w:hAnsi="宋体" w:eastAsia="宋体" w:cs="宋体"/>
          <w:spacing w:val="4"/>
          <w:sz w:val="24"/>
          <w:szCs w:val="24"/>
        </w:rPr>
      </w:pPr>
      <w:r>
        <w:rPr>
          <w:rFonts w:ascii="宋体" w:hAnsi="宋体" w:eastAsia="宋体" w:cs="宋体"/>
          <w:spacing w:val="4"/>
          <w:sz w:val="24"/>
          <w:szCs w:val="24"/>
        </w:rPr>
        <w:t>20.4在递交响应文件截止时间后，供应商不得通过修正或撤消不合要求的偏离或保留从而使其报价成为实质上响应的报价。</w:t>
      </w:r>
    </w:p>
    <w:p w14:paraId="3F9F681F">
      <w:pPr>
        <w:spacing w:before="193" w:line="332" w:lineRule="auto"/>
        <w:ind w:left="22" w:right="13" w:firstLine="471"/>
        <w:rPr>
          <w:rFonts w:ascii="宋体" w:hAnsi="宋体" w:eastAsia="宋体" w:cs="宋体"/>
          <w:sz w:val="24"/>
          <w:szCs w:val="24"/>
        </w:rPr>
      </w:pPr>
      <w:r>
        <w:rPr>
          <w:rFonts w:ascii="宋体" w:hAnsi="宋体" w:eastAsia="宋体" w:cs="宋体"/>
          <w:spacing w:val="4"/>
          <w:sz w:val="24"/>
          <w:szCs w:val="24"/>
        </w:rPr>
        <w:t>20.5供应商试图对采购代理机构和采购人的评审、比较或授予合同的决定</w:t>
      </w:r>
      <w:r>
        <w:rPr>
          <w:rFonts w:ascii="宋体" w:hAnsi="宋体" w:eastAsia="宋体" w:cs="宋体"/>
          <w:spacing w:val="-2"/>
          <w:sz w:val="24"/>
          <w:szCs w:val="24"/>
        </w:rPr>
        <w:t>进行影响，都可能导致其响应文件被拒绝。</w:t>
      </w:r>
    </w:p>
    <w:p w14:paraId="74F5292E">
      <w:pPr>
        <w:spacing w:before="190" w:line="367" w:lineRule="auto"/>
        <w:ind w:left="22" w:right="13" w:firstLine="471"/>
        <w:jc w:val="both"/>
        <w:rPr>
          <w:rFonts w:ascii="宋体" w:hAnsi="宋体" w:eastAsia="宋体" w:cs="宋体"/>
          <w:sz w:val="24"/>
          <w:szCs w:val="24"/>
        </w:rPr>
      </w:pPr>
      <w:r>
        <w:rPr>
          <w:rFonts w:ascii="Times New Roman" w:hAnsi="Times New Roman" w:eastAsia="Times New Roman" w:cs="Times New Roman"/>
          <w:spacing w:val="-1"/>
          <w:sz w:val="24"/>
          <w:szCs w:val="24"/>
        </w:rPr>
        <w:t>20.6</w:t>
      </w:r>
      <w:r>
        <w:rPr>
          <w:rFonts w:ascii="宋体" w:hAnsi="宋体" w:eastAsia="宋体" w:cs="宋体"/>
          <w:spacing w:val="-1"/>
          <w:sz w:val="24"/>
          <w:szCs w:val="24"/>
        </w:rPr>
        <w:t>询价小组应当按照询价文件“规定评审标准和方法，对响应文件“进行</w:t>
      </w:r>
      <w:r>
        <w:rPr>
          <w:rFonts w:ascii="宋体" w:hAnsi="宋体" w:eastAsia="宋体" w:cs="宋体"/>
          <w:spacing w:val="4"/>
          <w:sz w:val="24"/>
          <w:szCs w:val="24"/>
        </w:rPr>
        <w:t>系统评审和比较。询价小组不得制定、补充和修改询价文件中已经公布的评审标准和方法。询价小组对询价文件规定的评审标准和方法产生疑义时，应当询问编制询价文件的采购人或招标代理机构，要求其依法公正解释。询价小组对评审结果负责采购人接收评审报告时，应核查询价小组是否按照询价文件规定的评审标准和方法进行评审，是否有计算错误，签字是否齐全等内容。如发现问题，询价小组应及时更正。询价小组成员应该对评标过程严格保密，除依法公示评标结果外，不得私自泄露任何与评标相关的信息。评审结束后，询价小</w:t>
      </w:r>
      <w:r>
        <w:rPr>
          <w:rFonts w:ascii="宋体" w:hAnsi="宋体" w:eastAsia="宋体" w:cs="宋体"/>
          <w:spacing w:val="11"/>
          <w:sz w:val="24"/>
          <w:szCs w:val="24"/>
        </w:rPr>
        <w:t>组应将评审使用的各种文件资料，记录表、草稿纸交回采购人或招标代理机</w:t>
      </w:r>
      <w:r>
        <w:rPr>
          <w:rFonts w:ascii="宋体" w:hAnsi="宋体" w:eastAsia="宋体" w:cs="宋体"/>
          <w:spacing w:val="-5"/>
          <w:sz w:val="24"/>
          <w:szCs w:val="24"/>
        </w:rPr>
        <w:t>构。</w:t>
      </w:r>
    </w:p>
    <w:p w14:paraId="7EB46124">
      <w:pPr>
        <w:spacing w:before="34" w:line="219" w:lineRule="auto"/>
        <w:ind w:left="494"/>
        <w:rPr>
          <w:rFonts w:ascii="宋体" w:hAnsi="宋体" w:eastAsia="宋体" w:cs="宋体"/>
          <w:sz w:val="24"/>
          <w:szCs w:val="24"/>
        </w:rPr>
      </w:pPr>
      <w:r>
        <w:rPr>
          <w:rFonts w:ascii="Times New Roman" w:hAnsi="Times New Roman" w:eastAsia="Times New Roman" w:cs="Times New Roman"/>
          <w:spacing w:val="-2"/>
          <w:sz w:val="24"/>
          <w:szCs w:val="24"/>
        </w:rPr>
        <w:t>21</w:t>
      </w:r>
      <w:r>
        <w:rPr>
          <w:rFonts w:ascii="宋体" w:hAnsi="宋体" w:eastAsia="宋体" w:cs="宋体"/>
          <w:spacing w:val="-2"/>
          <w:sz w:val="24"/>
          <w:szCs w:val="24"/>
        </w:rPr>
        <w:t>、响应文件的澄清</w:t>
      </w:r>
    </w:p>
    <w:p w14:paraId="2C169058">
      <w:pPr>
        <w:spacing w:before="196" w:line="344" w:lineRule="auto"/>
        <w:ind w:left="23" w:right="11" w:firstLine="470"/>
        <w:rPr>
          <w:rFonts w:ascii="宋体" w:hAnsi="宋体" w:eastAsia="宋体" w:cs="宋体"/>
          <w:sz w:val="24"/>
          <w:szCs w:val="24"/>
        </w:rPr>
      </w:pPr>
      <w:r>
        <w:rPr>
          <w:rFonts w:ascii="Times New Roman" w:hAnsi="Times New Roman" w:eastAsia="Times New Roman" w:cs="Times New Roman"/>
          <w:spacing w:val="4"/>
          <w:sz w:val="24"/>
          <w:szCs w:val="24"/>
        </w:rPr>
        <w:t>21.1</w:t>
      </w:r>
      <w:r>
        <w:rPr>
          <w:rFonts w:ascii="宋体" w:hAnsi="宋体" w:eastAsia="宋体" w:cs="宋体"/>
          <w:spacing w:val="4"/>
          <w:sz w:val="24"/>
          <w:szCs w:val="24"/>
        </w:rPr>
        <w:t>在评审期间，询价小组可要求供应商对其响应文件中含义不明确、对同类问题表述不一致或有明显文字和计算错误的内容做必要的澄清，说明或者补正。供应商有责任按照采购人的通知指派专人进行答疑和澄清，但澄清、说明或者补正不得超出响应文件的范围或改变响应文件的实质性内容。供应商所作的答复均应补充以政采云平台约定形式签署，作为响应文件的一部分，对供</w:t>
      </w:r>
      <w:r>
        <w:rPr>
          <w:rFonts w:ascii="宋体" w:hAnsi="宋体" w:eastAsia="宋体" w:cs="宋体"/>
          <w:spacing w:val="-3"/>
          <w:sz w:val="24"/>
          <w:szCs w:val="24"/>
        </w:rPr>
        <w:t>应商有约束力。</w:t>
      </w:r>
    </w:p>
    <w:p w14:paraId="1F8ED43F">
      <w:pPr>
        <w:spacing w:before="194" w:line="220" w:lineRule="auto"/>
        <w:ind w:left="494"/>
        <w:rPr>
          <w:rFonts w:ascii="宋体" w:hAnsi="宋体" w:eastAsia="宋体" w:cs="宋体"/>
          <w:sz w:val="24"/>
          <w:szCs w:val="24"/>
        </w:rPr>
      </w:pPr>
      <w:r>
        <w:rPr>
          <w:rFonts w:ascii="Times New Roman" w:hAnsi="Times New Roman" w:eastAsia="Times New Roman" w:cs="Times New Roman"/>
          <w:spacing w:val="-2"/>
          <w:sz w:val="24"/>
          <w:szCs w:val="24"/>
        </w:rPr>
        <w:t>22</w:t>
      </w:r>
      <w:r>
        <w:rPr>
          <w:rFonts w:ascii="宋体" w:hAnsi="宋体" w:eastAsia="宋体" w:cs="宋体"/>
          <w:spacing w:val="-2"/>
          <w:sz w:val="24"/>
          <w:szCs w:val="24"/>
        </w:rPr>
        <w:t>、评定成交的标准</w:t>
      </w:r>
    </w:p>
    <w:p w14:paraId="49814AFD">
      <w:pPr>
        <w:spacing w:before="193" w:line="294" w:lineRule="auto"/>
        <w:ind w:left="25" w:right="13" w:firstLine="468"/>
        <w:rPr>
          <w:rFonts w:ascii="宋体" w:hAnsi="宋体" w:eastAsia="宋体" w:cs="宋体"/>
          <w:sz w:val="24"/>
          <w:szCs w:val="24"/>
        </w:rPr>
      </w:pPr>
      <w:r>
        <w:rPr>
          <w:rFonts w:ascii="Times New Roman" w:hAnsi="Times New Roman" w:eastAsia="Times New Roman" w:cs="Times New Roman"/>
          <w:spacing w:val="4"/>
          <w:sz w:val="24"/>
          <w:szCs w:val="24"/>
        </w:rPr>
        <w:t>22.1</w:t>
      </w:r>
      <w:r>
        <w:rPr>
          <w:rFonts w:ascii="宋体" w:hAnsi="宋体" w:eastAsia="宋体" w:cs="宋体"/>
          <w:spacing w:val="4"/>
          <w:sz w:val="24"/>
          <w:szCs w:val="24"/>
        </w:rPr>
        <w:t>评审方法：最低评标价法，是指响应文件满足询价文件全部实质性要</w:t>
      </w:r>
      <w:r>
        <w:rPr>
          <w:rFonts w:ascii="宋体" w:hAnsi="宋体" w:eastAsia="宋体" w:cs="宋体"/>
          <w:spacing w:val="-2"/>
          <w:sz w:val="24"/>
          <w:szCs w:val="24"/>
        </w:rPr>
        <w:t>求，且投标报价最低的投标人为成交候选人的评审方法。</w:t>
      </w:r>
    </w:p>
    <w:p w14:paraId="68FF2103">
      <w:pPr>
        <w:spacing w:before="197" w:line="355" w:lineRule="auto"/>
        <w:ind w:left="23" w:right="13" w:firstLine="474"/>
        <w:rPr>
          <w:rFonts w:ascii="宋体" w:hAnsi="宋体" w:eastAsia="宋体" w:cs="宋体"/>
          <w:spacing w:val="-2"/>
          <w:sz w:val="24"/>
          <w:szCs w:val="24"/>
        </w:rPr>
      </w:pPr>
      <w:r>
        <w:rPr>
          <w:rFonts w:ascii="宋体" w:hAnsi="宋体" w:eastAsia="宋体" w:cs="宋体"/>
          <w:spacing w:val="4"/>
          <w:sz w:val="24"/>
          <w:szCs w:val="24"/>
        </w:rPr>
        <w:t>采用最低评标价法评审时，除了算术修正和落实政府采购政策需进行的价</w:t>
      </w:r>
      <w:r>
        <w:rPr>
          <w:rFonts w:ascii="宋体" w:hAnsi="宋体" w:eastAsia="宋体" w:cs="宋体"/>
          <w:spacing w:val="-2"/>
          <w:sz w:val="24"/>
          <w:szCs w:val="24"/>
        </w:rPr>
        <w:t>格扣除外，不能对投标人的投标价格进行任何调整。</w:t>
      </w:r>
    </w:p>
    <w:p w14:paraId="6866EE04">
      <w:pPr>
        <w:spacing w:before="197" w:line="355" w:lineRule="auto"/>
        <w:ind w:left="23" w:right="13" w:firstLine="474"/>
        <w:rPr>
          <w:rFonts w:ascii="宋体" w:hAnsi="宋体" w:eastAsia="宋体" w:cs="宋体"/>
          <w:spacing w:val="-2"/>
          <w:sz w:val="24"/>
          <w:szCs w:val="24"/>
        </w:rPr>
      </w:pPr>
      <w:r>
        <w:rPr>
          <w:rFonts w:ascii="Times New Roman" w:hAnsi="Times New Roman" w:eastAsia="Times New Roman" w:cs="Times New Roman"/>
          <w:spacing w:val="-1"/>
          <w:sz w:val="24"/>
          <w:szCs w:val="24"/>
        </w:rPr>
        <w:t>22.2</w:t>
      </w:r>
      <w:r>
        <w:rPr>
          <w:rFonts w:ascii="宋体" w:hAnsi="宋体" w:eastAsia="宋体" w:cs="宋体"/>
          <w:spacing w:val="-1"/>
          <w:sz w:val="24"/>
          <w:szCs w:val="24"/>
        </w:rPr>
        <w:t>其成交原则是：采用最低评标价法的，评审结果按投标报价由低到高顺</w:t>
      </w:r>
      <w:r>
        <w:rPr>
          <w:rFonts w:ascii="宋体" w:hAnsi="宋体" w:eastAsia="宋体" w:cs="宋体"/>
          <w:spacing w:val="4"/>
          <w:sz w:val="24"/>
          <w:szCs w:val="24"/>
        </w:rPr>
        <w:t>序排列。投标报价相同的并列。响应文件满足询价文件全部实质性要求且投标</w:t>
      </w:r>
      <w:r>
        <w:rPr>
          <w:rFonts w:ascii="宋体" w:hAnsi="宋体" w:eastAsia="宋体" w:cs="宋体"/>
          <w:spacing w:val="-2"/>
          <w:sz w:val="24"/>
          <w:szCs w:val="24"/>
        </w:rPr>
        <w:t>报价最低的投标人为排名第一的成交候选人。</w:t>
      </w:r>
    </w:p>
    <w:p w14:paraId="514D46A1">
      <w:pPr>
        <w:rPr>
          <w:rFonts w:ascii="宋体" w:hAnsi="宋体" w:eastAsia="宋体" w:cs="宋体"/>
          <w:spacing w:val="-2"/>
          <w:sz w:val="24"/>
          <w:szCs w:val="24"/>
        </w:rPr>
      </w:pPr>
      <w:r>
        <w:rPr>
          <w:rFonts w:ascii="宋体" w:hAnsi="宋体" w:eastAsia="宋体" w:cs="宋体"/>
          <w:spacing w:val="-2"/>
          <w:sz w:val="24"/>
          <w:szCs w:val="24"/>
        </w:rPr>
        <w:br w:type="page"/>
      </w:r>
    </w:p>
    <w:p w14:paraId="57D74B43">
      <w:pPr>
        <w:pStyle w:val="16"/>
        <w:spacing w:before="131" w:line="318" w:lineRule="auto"/>
        <w:ind w:left="9" w:firstLine="10"/>
        <w:jc w:val="center"/>
        <w:rPr>
          <w:spacing w:val="2"/>
        </w:rPr>
      </w:pPr>
      <w:r>
        <w:rPr>
          <w:spacing w:val="2"/>
        </w:rPr>
        <w:t>资格性审查内容</w:t>
      </w:r>
    </w:p>
    <w:p w14:paraId="7E4788AB">
      <w:pPr>
        <w:spacing w:line="23" w:lineRule="exact"/>
      </w:pPr>
    </w:p>
    <w:tbl>
      <w:tblPr>
        <w:tblStyle w:val="15"/>
        <w:tblW w:w="9313" w:type="dxa"/>
        <w:tblInd w:w="1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56"/>
        <w:gridCol w:w="8057"/>
      </w:tblGrid>
      <w:tr w14:paraId="296125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3" w:hRule="atLeast"/>
        </w:trPr>
        <w:tc>
          <w:tcPr>
            <w:tcW w:w="1256" w:type="dxa"/>
            <w:vAlign w:val="top"/>
          </w:tcPr>
          <w:p w14:paraId="5816FA78">
            <w:pPr>
              <w:pStyle w:val="16"/>
              <w:spacing w:before="135" w:line="221" w:lineRule="auto"/>
              <w:ind w:left="392"/>
            </w:pPr>
            <w:r>
              <w:rPr>
                <w:spacing w:val="-5"/>
              </w:rPr>
              <w:t>序号</w:t>
            </w:r>
          </w:p>
        </w:tc>
        <w:tc>
          <w:tcPr>
            <w:tcW w:w="8057" w:type="dxa"/>
            <w:vAlign w:val="top"/>
          </w:tcPr>
          <w:p w14:paraId="54A2DF96">
            <w:pPr>
              <w:pStyle w:val="16"/>
              <w:spacing w:before="135" w:line="219" w:lineRule="auto"/>
              <w:ind w:left="3552"/>
            </w:pPr>
            <w:r>
              <w:rPr>
                <w:spacing w:val="-3"/>
              </w:rPr>
              <w:t>评审内容</w:t>
            </w:r>
          </w:p>
        </w:tc>
      </w:tr>
      <w:tr w14:paraId="3DCC33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37" w:hRule="atLeast"/>
        </w:trPr>
        <w:tc>
          <w:tcPr>
            <w:tcW w:w="1256" w:type="dxa"/>
            <w:vAlign w:val="center"/>
          </w:tcPr>
          <w:p w14:paraId="140D76CB">
            <w:pPr>
              <w:spacing w:before="69" w:line="188"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8057" w:type="dxa"/>
            <w:vAlign w:val="top"/>
          </w:tcPr>
          <w:p w14:paraId="0988F60B">
            <w:pPr>
              <w:pStyle w:val="16"/>
              <w:spacing w:before="131" w:line="318" w:lineRule="auto"/>
              <w:ind w:left="9" w:firstLine="10"/>
            </w:pPr>
            <w:r>
              <w:rPr>
                <w:spacing w:val="7"/>
              </w:rPr>
              <w:t>具有独立承担民事责任的能</w:t>
            </w:r>
            <w:r>
              <w:rPr>
                <w:spacing w:val="2"/>
              </w:rPr>
              <w:t>力：提供法人营业执照或事业单位法人证书或民办非企业单位登记证书或个体工商户营业执照或其他组织的执业许可证副本扫描件；投标人为自然人的提供身份证明扫描件；采购标的属于银行、保险、石油石化、电力、电信等行业的，允许该行业法人的分支机构参加投标（报价</w:t>
            </w:r>
            <w:r>
              <w:rPr>
                <w:spacing w:val="8"/>
              </w:rPr>
              <w:t>），</w:t>
            </w:r>
            <w:r>
              <w:rPr>
                <w:spacing w:val="2"/>
              </w:rPr>
              <w:t>提供分支机构的</w:t>
            </w:r>
            <w:r>
              <w:rPr>
                <w:rFonts w:hint="eastAsia"/>
                <w:spacing w:val="2"/>
                <w:lang w:eastAsia="zh-CN"/>
              </w:rPr>
              <w:t>《营业执照》扫描件</w:t>
            </w:r>
            <w:r>
              <w:rPr>
                <w:spacing w:val="2"/>
              </w:rPr>
              <w:t>。(①自然人投标的，证明材料须由本人</w:t>
            </w:r>
            <w:r>
              <w:rPr>
                <w:spacing w:val="-1"/>
              </w:rPr>
              <w:t>签字；②证明材料有效期应包含投标截止日。）</w:t>
            </w:r>
          </w:p>
        </w:tc>
      </w:tr>
      <w:tr w14:paraId="6A3112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04" w:hRule="atLeast"/>
        </w:trPr>
        <w:tc>
          <w:tcPr>
            <w:tcW w:w="1256" w:type="dxa"/>
            <w:vAlign w:val="center"/>
          </w:tcPr>
          <w:p w14:paraId="1C5EE9E9">
            <w:pPr>
              <w:spacing w:before="69" w:line="188"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w:t>
            </w:r>
          </w:p>
        </w:tc>
        <w:tc>
          <w:tcPr>
            <w:tcW w:w="8057" w:type="dxa"/>
            <w:vAlign w:val="top"/>
          </w:tcPr>
          <w:p w14:paraId="140B9608">
            <w:pPr>
              <w:pStyle w:val="16"/>
              <w:spacing w:before="35" w:line="355" w:lineRule="auto"/>
              <w:ind w:left="9" w:firstLine="10"/>
            </w:pPr>
            <w:r>
              <w:rPr>
                <w:spacing w:val="6"/>
              </w:rPr>
              <w:t>具有良好的商业信誉和健全的财务会计制度</w:t>
            </w:r>
            <w:r>
              <w:rPr>
                <w:spacing w:val="5"/>
              </w:rPr>
              <w:t>：提供</w:t>
            </w:r>
            <w:r>
              <w:rPr>
                <w:rFonts w:hint="eastAsia"/>
                <w:spacing w:val="5"/>
                <w:lang w:val="en-US" w:eastAsia="zh-CN"/>
              </w:rPr>
              <w:t>2025年</w:t>
            </w:r>
            <w:r>
              <w:rPr>
                <w:rFonts w:hint="eastAsia"/>
                <w:spacing w:val="5"/>
                <w:lang w:eastAsia="zh-CN"/>
              </w:rPr>
              <w:t>审计报告</w:t>
            </w:r>
            <w:r>
              <w:rPr>
                <w:rFonts w:hint="eastAsia"/>
                <w:spacing w:val="5"/>
                <w:lang w:val="en-US" w:eastAsia="zh-CN"/>
              </w:rPr>
              <w:t>或财务报表</w:t>
            </w:r>
            <w:r>
              <w:rPr>
                <w:spacing w:val="6"/>
              </w:rPr>
              <w:t>扫描件(成立不足一年提供成立至今</w:t>
            </w:r>
            <w:r>
              <w:rPr>
                <w:rFonts w:hint="eastAsia"/>
                <w:spacing w:val="6"/>
                <w:lang w:eastAsia="zh-CN"/>
              </w:rPr>
              <w:t>财务报表</w:t>
            </w:r>
            <w:r>
              <w:rPr>
                <w:spacing w:val="6"/>
              </w:rPr>
              <w:t>，至少包含资产负债表）或</w:t>
            </w:r>
            <w:r>
              <w:rPr>
                <w:spacing w:val="10"/>
              </w:rPr>
              <w:t>提供其基本开户银行在投标截止日前、</w:t>
            </w:r>
            <w:r>
              <w:rPr>
                <w:rFonts w:hint="eastAsia"/>
                <w:spacing w:val="10"/>
                <w:lang w:val="en-US" w:eastAsia="zh-CN"/>
              </w:rPr>
              <w:t>三</w:t>
            </w:r>
            <w:r>
              <w:rPr>
                <w:spacing w:val="10"/>
              </w:rPr>
              <w:t>个月内出具的资信证明扫描件</w:t>
            </w:r>
            <w:r>
              <w:rPr>
                <w:spacing w:val="-1"/>
              </w:rPr>
              <w:t>（银行出具的存款证明不能替代银行资信证明）。</w:t>
            </w:r>
          </w:p>
        </w:tc>
      </w:tr>
      <w:tr w14:paraId="3F76D4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4" w:hRule="atLeast"/>
        </w:trPr>
        <w:tc>
          <w:tcPr>
            <w:tcW w:w="1256" w:type="dxa"/>
            <w:vAlign w:val="center"/>
          </w:tcPr>
          <w:p w14:paraId="6D8B84D0">
            <w:pPr>
              <w:spacing w:before="69" w:line="188"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w:t>
            </w:r>
          </w:p>
        </w:tc>
        <w:tc>
          <w:tcPr>
            <w:tcW w:w="8057" w:type="dxa"/>
            <w:vAlign w:val="top"/>
          </w:tcPr>
          <w:p w14:paraId="1ED69806">
            <w:pPr>
              <w:pStyle w:val="16"/>
              <w:spacing w:before="129" w:line="271" w:lineRule="auto"/>
              <w:ind w:left="32" w:hanging="12"/>
            </w:pPr>
            <w:r>
              <w:rPr>
                <w:rFonts w:hint="eastAsia"/>
              </w:rPr>
              <w:t>具有履行合同所必需的设备和专业技术能力提供：《供应商具有履行合同所必需的设备和专业技术能力提供声明函》</w:t>
            </w:r>
          </w:p>
        </w:tc>
      </w:tr>
      <w:tr w14:paraId="374536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5" w:hRule="atLeast"/>
        </w:trPr>
        <w:tc>
          <w:tcPr>
            <w:tcW w:w="1256" w:type="dxa"/>
            <w:vAlign w:val="center"/>
          </w:tcPr>
          <w:p w14:paraId="5A97884C">
            <w:pPr>
              <w:spacing w:before="69" w:line="188"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w:t>
            </w:r>
          </w:p>
        </w:tc>
        <w:tc>
          <w:tcPr>
            <w:tcW w:w="8057" w:type="dxa"/>
            <w:vAlign w:val="top"/>
          </w:tcPr>
          <w:p w14:paraId="4CE5E3CB">
            <w:pPr>
              <w:pStyle w:val="16"/>
              <w:spacing w:before="129" w:line="271" w:lineRule="auto"/>
              <w:ind w:left="32" w:hanging="12"/>
              <w:rPr>
                <w:rFonts w:hint="eastAsia"/>
              </w:rPr>
            </w:pPr>
            <w:r>
              <w:rPr>
                <w:rFonts w:hint="eastAsia"/>
                <w:lang w:eastAsia="zh-CN"/>
              </w:rPr>
              <w:t>依法缴纳税收的良好记录：提供投标截止日前近一年任意一个月完税证明；依法免税的，应提供相应文件（扫描件）证明其依法免税。</w:t>
            </w:r>
          </w:p>
        </w:tc>
      </w:tr>
      <w:tr w14:paraId="06F698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78" w:hRule="atLeast"/>
        </w:trPr>
        <w:tc>
          <w:tcPr>
            <w:tcW w:w="1256" w:type="dxa"/>
            <w:vAlign w:val="center"/>
          </w:tcPr>
          <w:p w14:paraId="36B29D40">
            <w:pPr>
              <w:spacing w:before="69" w:line="185"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5</w:t>
            </w:r>
          </w:p>
        </w:tc>
        <w:tc>
          <w:tcPr>
            <w:tcW w:w="8057" w:type="dxa"/>
            <w:vAlign w:val="top"/>
          </w:tcPr>
          <w:p w14:paraId="25ADF24B">
            <w:pPr>
              <w:pStyle w:val="16"/>
              <w:spacing w:before="129" w:line="271" w:lineRule="auto"/>
              <w:ind w:left="32" w:hanging="12"/>
              <w:rPr>
                <w:rFonts w:hint="eastAsia"/>
              </w:rPr>
            </w:pPr>
            <w:r>
              <w:rPr>
                <w:rFonts w:hint="eastAsia"/>
              </w:rPr>
              <w:t>依法缴纳社会保障资金的良好记录：提供投标截止日前近一年任意一个月盖有社保局公章的社保缴纳证明；依法不需要缴纳社会保险的，应提供相应文件（扫描件）证明其依法不需要缴纳社会保险。</w:t>
            </w:r>
          </w:p>
        </w:tc>
      </w:tr>
      <w:tr w14:paraId="654D3A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0" w:hRule="atLeast"/>
        </w:trPr>
        <w:tc>
          <w:tcPr>
            <w:tcW w:w="1256" w:type="dxa"/>
            <w:vAlign w:val="center"/>
          </w:tcPr>
          <w:p w14:paraId="17783D95">
            <w:pPr>
              <w:spacing w:before="69" w:line="188"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6</w:t>
            </w:r>
          </w:p>
        </w:tc>
        <w:tc>
          <w:tcPr>
            <w:tcW w:w="8057" w:type="dxa"/>
            <w:vAlign w:val="top"/>
          </w:tcPr>
          <w:p w14:paraId="2047F585">
            <w:pPr>
              <w:pStyle w:val="16"/>
              <w:spacing w:before="186" w:line="289" w:lineRule="auto"/>
              <w:ind w:left="8" w:right="1" w:firstLine="11"/>
            </w:pPr>
            <w:r>
              <w:rPr>
                <w:spacing w:val="6"/>
              </w:rPr>
              <w:t>参加政府采购活动前三年内，在经营活动中没有</w:t>
            </w:r>
            <w:r>
              <w:rPr>
                <w:spacing w:val="5"/>
              </w:rPr>
              <w:t>重大违法记录：提</w:t>
            </w:r>
            <w:r>
              <w:rPr>
                <w:spacing w:val="-1"/>
              </w:rPr>
              <w:t>供《三年内在经营活动中没有重大违法记录的声明》。</w:t>
            </w:r>
          </w:p>
        </w:tc>
      </w:tr>
      <w:tr w14:paraId="729FC1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95" w:hRule="atLeast"/>
        </w:trPr>
        <w:tc>
          <w:tcPr>
            <w:tcW w:w="1256" w:type="dxa"/>
            <w:vAlign w:val="center"/>
          </w:tcPr>
          <w:p w14:paraId="278C167A">
            <w:pPr>
              <w:spacing w:before="69" w:line="185"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7</w:t>
            </w:r>
          </w:p>
        </w:tc>
        <w:tc>
          <w:tcPr>
            <w:tcW w:w="8057" w:type="dxa"/>
            <w:vAlign w:val="top"/>
          </w:tcPr>
          <w:p w14:paraId="639EAF5C">
            <w:pPr>
              <w:pStyle w:val="16"/>
              <w:spacing w:before="188" w:line="333" w:lineRule="auto"/>
              <w:ind w:left="6" w:firstLine="13"/>
            </w:pPr>
            <w:r>
              <w:rPr>
                <w:spacing w:val="6"/>
              </w:rPr>
              <w:t>符合法律、行政法规规定的其他条件：提供①</w:t>
            </w:r>
            <w:r>
              <w:rPr>
                <w:spacing w:val="5"/>
              </w:rPr>
              <w:t>单位负责人为同一人</w:t>
            </w:r>
            <w:r>
              <w:rPr>
                <w:spacing w:val="2"/>
              </w:rPr>
              <w:t>或者存在直接控股、管理关系的不同供应商不得参加同一合同项下的政府采购活动的《声明函》；</w:t>
            </w:r>
          </w:p>
        </w:tc>
      </w:tr>
      <w:tr w14:paraId="76BF72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2" w:hRule="atLeast"/>
        </w:trPr>
        <w:tc>
          <w:tcPr>
            <w:tcW w:w="1256" w:type="dxa"/>
            <w:vAlign w:val="center"/>
          </w:tcPr>
          <w:p w14:paraId="273FA4C7">
            <w:pPr>
              <w:spacing w:before="69" w:line="188"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8</w:t>
            </w:r>
          </w:p>
        </w:tc>
        <w:tc>
          <w:tcPr>
            <w:tcW w:w="8057" w:type="dxa"/>
            <w:vAlign w:val="top"/>
          </w:tcPr>
          <w:p w14:paraId="7B907DA0">
            <w:pPr>
              <w:pStyle w:val="16"/>
              <w:spacing w:before="134" w:line="286" w:lineRule="auto"/>
              <w:ind w:left="9" w:hanging="1"/>
              <w:jc w:val="both"/>
            </w:pPr>
            <w:r>
              <w:rPr>
                <w:rFonts w:hint="eastAsia"/>
                <w:spacing w:val="10"/>
              </w:rPr>
              <w:t>供应商存在“信用中国”网站（www.creditchina.gov.cn）、中国政府采购网（www.ccgp.gov.cn）中被列入失信被执行人、重大税收违法案件当事人名单、政府采购严重违法失信行为记录名单的禁止参与参与本项目，响应文件无效。（由评审小组在评标系统中自行查询）</w:t>
            </w:r>
            <w:r>
              <w:rPr>
                <w:rFonts w:hint="eastAsia"/>
                <w:spacing w:val="10"/>
                <w:lang w:eastAsia="zh-CN"/>
              </w:rPr>
              <w:t>。</w:t>
            </w:r>
          </w:p>
        </w:tc>
      </w:tr>
      <w:tr w14:paraId="50134F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9313" w:type="dxa"/>
            <w:gridSpan w:val="2"/>
            <w:vAlign w:val="top"/>
          </w:tcPr>
          <w:p w14:paraId="2F5AD1A9">
            <w:pPr>
              <w:pStyle w:val="16"/>
              <w:spacing w:before="192" w:line="220" w:lineRule="auto"/>
              <w:ind w:left="15"/>
            </w:pPr>
            <w:r>
              <w:rPr>
                <w:spacing w:val="-2"/>
              </w:rPr>
              <w:t>结论：是否通过评审</w:t>
            </w:r>
          </w:p>
        </w:tc>
      </w:tr>
    </w:tbl>
    <w:p w14:paraId="480FFCBA">
      <w:pPr>
        <w:spacing w:before="164" w:line="330" w:lineRule="auto"/>
        <w:ind w:left="33" w:right="1012" w:hanging="10"/>
        <w:rPr>
          <w:rFonts w:hint="eastAsia" w:ascii="宋体" w:hAnsi="宋体" w:eastAsia="宋体" w:cs="宋体"/>
          <w:spacing w:val="-2"/>
          <w:sz w:val="24"/>
          <w:szCs w:val="24"/>
          <w:lang w:eastAsia="zh-CN"/>
        </w:rPr>
      </w:pPr>
      <w:r>
        <w:rPr>
          <w:rFonts w:ascii="宋体" w:hAnsi="宋体" w:eastAsia="宋体" w:cs="宋体"/>
          <w:spacing w:val="4"/>
          <w:sz w:val="24"/>
          <w:szCs w:val="24"/>
        </w:rPr>
        <w:t>询价小组将对通过资格性审查的供应商，进入下一步符合性审查阶段，未通过</w:t>
      </w:r>
      <w:r>
        <w:rPr>
          <w:rFonts w:ascii="宋体" w:hAnsi="宋体" w:eastAsia="宋体" w:cs="宋体"/>
          <w:spacing w:val="-2"/>
          <w:sz w:val="24"/>
          <w:szCs w:val="24"/>
        </w:rPr>
        <w:t>资格性审查的企业，其投标作为无效投标</w:t>
      </w:r>
      <w:r>
        <w:rPr>
          <w:rFonts w:hint="eastAsia" w:ascii="宋体" w:hAnsi="宋体" w:eastAsia="宋体" w:cs="宋体"/>
          <w:spacing w:val="-2"/>
          <w:sz w:val="24"/>
          <w:szCs w:val="24"/>
          <w:lang w:eastAsia="zh-CN"/>
        </w:rPr>
        <w:t>。</w:t>
      </w:r>
    </w:p>
    <w:p w14:paraId="30D54BD9">
      <w:pPr>
        <w:spacing w:before="164" w:line="330" w:lineRule="auto"/>
        <w:ind w:left="33" w:right="1012" w:hanging="10"/>
        <w:jc w:val="center"/>
        <w:rPr>
          <w:rFonts w:ascii="微软雅黑" w:hAnsi="微软雅黑" w:eastAsia="微软雅黑" w:cs="微软雅黑"/>
          <w:sz w:val="29"/>
          <w:szCs w:val="29"/>
        </w:rPr>
      </w:pPr>
      <w:r>
        <w:rPr>
          <w:rFonts w:ascii="微软雅黑" w:hAnsi="微软雅黑" w:eastAsia="微软雅黑" w:cs="微软雅黑"/>
          <w:color w:val="7F7F7F"/>
          <w:spacing w:val="-15"/>
          <w:w w:val="91"/>
          <w:position w:val="-1"/>
          <w:sz w:val="29"/>
          <w:szCs w:val="29"/>
        </w:rPr>
        <w:t>符合性审查内容</w:t>
      </w:r>
    </w:p>
    <w:p w14:paraId="625F1A40">
      <w:pPr>
        <w:spacing w:line="23" w:lineRule="exact"/>
      </w:pPr>
    </w:p>
    <w:tbl>
      <w:tblPr>
        <w:tblStyle w:val="15"/>
        <w:tblW w:w="975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7"/>
        <w:gridCol w:w="9065"/>
      </w:tblGrid>
      <w:tr w14:paraId="09A321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4" w:hRule="atLeast"/>
        </w:trPr>
        <w:tc>
          <w:tcPr>
            <w:tcW w:w="9752" w:type="dxa"/>
            <w:gridSpan w:val="2"/>
            <w:vAlign w:val="top"/>
          </w:tcPr>
          <w:p w14:paraId="47726727">
            <w:pPr>
              <w:pStyle w:val="16"/>
              <w:spacing w:before="276" w:line="219" w:lineRule="auto"/>
              <w:ind w:left="3796"/>
            </w:pPr>
            <w:r>
              <w:rPr>
                <w:spacing w:val="-4"/>
              </w:rPr>
              <w:t>商务评审内容</w:t>
            </w:r>
          </w:p>
        </w:tc>
      </w:tr>
      <w:tr w14:paraId="58E6C8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8" w:hRule="atLeast"/>
        </w:trPr>
        <w:tc>
          <w:tcPr>
            <w:tcW w:w="687" w:type="dxa"/>
            <w:vAlign w:val="top"/>
          </w:tcPr>
          <w:p w14:paraId="5252A9F4">
            <w:pPr>
              <w:spacing w:before="136" w:line="188" w:lineRule="auto"/>
              <w:ind w:left="284"/>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9065" w:type="dxa"/>
            <w:vAlign w:val="top"/>
          </w:tcPr>
          <w:p w14:paraId="4C10C244">
            <w:pPr>
              <w:pStyle w:val="16"/>
              <w:spacing w:before="96" w:line="219" w:lineRule="auto"/>
              <w:ind w:left="22"/>
            </w:pPr>
            <w:r>
              <w:rPr>
                <w:spacing w:val="-3"/>
              </w:rPr>
              <w:t>响应文件未按要求上传的；</w:t>
            </w:r>
          </w:p>
        </w:tc>
      </w:tr>
      <w:tr w14:paraId="4E1B92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687" w:type="dxa"/>
            <w:vAlign w:val="top"/>
          </w:tcPr>
          <w:p w14:paraId="38FC0398">
            <w:pPr>
              <w:spacing w:before="72" w:line="188" w:lineRule="auto"/>
              <w:ind w:left="261"/>
              <w:rPr>
                <w:rFonts w:ascii="Times New Roman" w:hAnsi="Times New Roman" w:eastAsia="Times New Roman" w:cs="Times New Roman"/>
                <w:sz w:val="24"/>
                <w:szCs w:val="24"/>
              </w:rPr>
            </w:pPr>
            <w:r>
              <w:rPr>
                <w:rFonts w:ascii="Times New Roman" w:hAnsi="Times New Roman" w:eastAsia="Times New Roman" w:cs="Times New Roman"/>
                <w:sz w:val="24"/>
                <w:szCs w:val="24"/>
              </w:rPr>
              <w:t>2</w:t>
            </w:r>
          </w:p>
        </w:tc>
        <w:tc>
          <w:tcPr>
            <w:tcW w:w="9065" w:type="dxa"/>
            <w:vAlign w:val="top"/>
          </w:tcPr>
          <w:p w14:paraId="251CDB66">
            <w:pPr>
              <w:pStyle w:val="16"/>
              <w:spacing w:before="30" w:line="218" w:lineRule="auto"/>
              <w:ind w:left="13"/>
            </w:pPr>
            <w:r>
              <w:rPr>
                <w:spacing w:val="-2"/>
              </w:rPr>
              <w:t>未按询价文件要求盖章、签字的；</w:t>
            </w:r>
          </w:p>
        </w:tc>
      </w:tr>
      <w:tr w14:paraId="61B191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687" w:type="dxa"/>
            <w:vAlign w:val="top"/>
          </w:tcPr>
          <w:p w14:paraId="6C8AE552">
            <w:pPr>
              <w:spacing w:before="69" w:line="188" w:lineRule="auto"/>
              <w:ind w:left="266"/>
              <w:rPr>
                <w:rFonts w:ascii="Times New Roman" w:hAnsi="Times New Roman" w:eastAsia="Times New Roman" w:cs="Times New Roman"/>
                <w:sz w:val="24"/>
                <w:szCs w:val="24"/>
              </w:rPr>
            </w:pPr>
            <w:r>
              <w:rPr>
                <w:rFonts w:ascii="Times New Roman" w:hAnsi="Times New Roman" w:eastAsia="Times New Roman" w:cs="Times New Roman"/>
                <w:sz w:val="24"/>
                <w:szCs w:val="24"/>
              </w:rPr>
              <w:t>3</w:t>
            </w:r>
          </w:p>
        </w:tc>
        <w:tc>
          <w:tcPr>
            <w:tcW w:w="9065" w:type="dxa"/>
            <w:vAlign w:val="top"/>
          </w:tcPr>
          <w:p w14:paraId="747AD8BC">
            <w:pPr>
              <w:pStyle w:val="16"/>
              <w:spacing w:before="31" w:line="219" w:lineRule="auto"/>
              <w:ind w:left="20"/>
            </w:pPr>
            <w:r>
              <w:rPr>
                <w:spacing w:val="-3"/>
              </w:rPr>
              <w:t>资格证明文件不全的；</w:t>
            </w:r>
          </w:p>
        </w:tc>
      </w:tr>
      <w:tr w14:paraId="133446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687" w:type="dxa"/>
            <w:vAlign w:val="top"/>
          </w:tcPr>
          <w:p w14:paraId="2CB0D3ED">
            <w:pPr>
              <w:spacing w:before="72" w:line="188" w:lineRule="auto"/>
              <w:ind w:left="260"/>
              <w:rPr>
                <w:rFonts w:ascii="Times New Roman" w:hAnsi="Times New Roman" w:eastAsia="Times New Roman" w:cs="Times New Roman"/>
                <w:sz w:val="24"/>
                <w:szCs w:val="24"/>
              </w:rPr>
            </w:pPr>
            <w:r>
              <w:rPr>
                <w:rFonts w:ascii="Times New Roman" w:hAnsi="Times New Roman" w:eastAsia="Times New Roman" w:cs="Times New Roman"/>
                <w:sz w:val="24"/>
                <w:szCs w:val="24"/>
              </w:rPr>
              <w:t>4</w:t>
            </w:r>
          </w:p>
        </w:tc>
        <w:tc>
          <w:tcPr>
            <w:tcW w:w="9065" w:type="dxa"/>
            <w:vAlign w:val="top"/>
          </w:tcPr>
          <w:p w14:paraId="71573FF3">
            <w:pPr>
              <w:pStyle w:val="16"/>
              <w:spacing w:before="30" w:line="218" w:lineRule="auto"/>
              <w:ind w:left="13"/>
            </w:pPr>
            <w:r>
              <w:rPr>
                <w:spacing w:val="-2"/>
              </w:rPr>
              <w:t>未按询价文件规定格式填写或者字迹模糊不清的；</w:t>
            </w:r>
          </w:p>
        </w:tc>
      </w:tr>
      <w:tr w14:paraId="6EDB27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trPr>
        <w:tc>
          <w:tcPr>
            <w:tcW w:w="687" w:type="dxa"/>
            <w:vAlign w:val="top"/>
          </w:tcPr>
          <w:p w14:paraId="6A43D560">
            <w:pPr>
              <w:spacing w:before="171" w:line="185" w:lineRule="auto"/>
              <w:ind w:left="267"/>
              <w:rPr>
                <w:rFonts w:ascii="Times New Roman" w:hAnsi="Times New Roman" w:eastAsia="Times New Roman" w:cs="Times New Roman"/>
                <w:sz w:val="24"/>
                <w:szCs w:val="24"/>
              </w:rPr>
            </w:pPr>
            <w:r>
              <w:rPr>
                <w:rFonts w:ascii="Times New Roman" w:hAnsi="Times New Roman" w:eastAsia="Times New Roman" w:cs="Times New Roman"/>
                <w:sz w:val="24"/>
                <w:szCs w:val="24"/>
              </w:rPr>
              <w:t>5</w:t>
            </w:r>
          </w:p>
        </w:tc>
        <w:tc>
          <w:tcPr>
            <w:tcW w:w="9065" w:type="dxa"/>
            <w:vAlign w:val="top"/>
          </w:tcPr>
          <w:p w14:paraId="68023743">
            <w:pPr>
              <w:pStyle w:val="16"/>
              <w:spacing w:before="128" w:line="218" w:lineRule="auto"/>
              <w:ind w:left="22"/>
            </w:pPr>
            <w:r>
              <w:rPr>
                <w:spacing w:val="-2"/>
              </w:rPr>
              <w:t>响应文件载明的供货（履约）期限超过询价文件规定的期限的；</w:t>
            </w:r>
          </w:p>
        </w:tc>
      </w:tr>
      <w:tr w14:paraId="638A92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trPr>
        <w:tc>
          <w:tcPr>
            <w:tcW w:w="687" w:type="dxa"/>
            <w:vAlign w:val="top"/>
          </w:tcPr>
          <w:p w14:paraId="4DE11A07">
            <w:pPr>
              <w:spacing w:before="159" w:line="188" w:lineRule="auto"/>
              <w:ind w:left="266"/>
              <w:rPr>
                <w:rFonts w:ascii="Times New Roman" w:hAnsi="Times New Roman" w:eastAsia="Times New Roman" w:cs="Times New Roman"/>
                <w:sz w:val="24"/>
                <w:szCs w:val="24"/>
              </w:rPr>
            </w:pPr>
            <w:r>
              <w:rPr>
                <w:rFonts w:ascii="Times New Roman" w:hAnsi="Times New Roman" w:eastAsia="Times New Roman" w:cs="Times New Roman"/>
                <w:sz w:val="24"/>
                <w:szCs w:val="24"/>
              </w:rPr>
              <w:t>6</w:t>
            </w:r>
          </w:p>
        </w:tc>
        <w:tc>
          <w:tcPr>
            <w:tcW w:w="9065" w:type="dxa"/>
            <w:vAlign w:val="top"/>
          </w:tcPr>
          <w:p w14:paraId="3B966473">
            <w:pPr>
              <w:pStyle w:val="16"/>
              <w:spacing w:before="120" w:line="210" w:lineRule="auto"/>
              <w:ind w:left="13"/>
              <w:rPr>
                <w:rFonts w:hint="eastAsia" w:ascii="Times New Roman" w:hAnsi="Times New Roman" w:eastAsia="宋体" w:cs="Times New Roman"/>
                <w:lang w:eastAsia="zh-CN"/>
              </w:rPr>
            </w:pPr>
            <w:r>
              <w:rPr>
                <w:spacing w:val="-3"/>
              </w:rPr>
              <w:t>不符合采购需求的</w:t>
            </w:r>
            <w:r>
              <w:rPr>
                <w:rFonts w:hint="eastAsia" w:ascii="Times New Roman" w:hAnsi="Times New Roman" w:eastAsia="宋体" w:cs="Times New Roman"/>
                <w:spacing w:val="-3"/>
                <w:lang w:eastAsia="zh-CN"/>
              </w:rPr>
              <w:t>；</w:t>
            </w:r>
          </w:p>
        </w:tc>
      </w:tr>
      <w:tr w14:paraId="77820E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1" w:hRule="atLeast"/>
        </w:trPr>
        <w:tc>
          <w:tcPr>
            <w:tcW w:w="687" w:type="dxa"/>
            <w:vAlign w:val="top"/>
          </w:tcPr>
          <w:p w14:paraId="122C4C22">
            <w:pPr>
              <w:spacing w:before="123" w:line="185" w:lineRule="auto"/>
              <w:ind w:left="265"/>
              <w:rPr>
                <w:rFonts w:hint="eastAsia" w:ascii="Times New Roman" w:hAnsi="Times New Roman" w:eastAsia="宋体" w:cs="Times New Roman"/>
                <w:sz w:val="24"/>
                <w:szCs w:val="24"/>
                <w:lang w:eastAsia="zh-CN"/>
              </w:rPr>
            </w:pPr>
            <w:r>
              <w:rPr>
                <w:rFonts w:hint="eastAsia" w:ascii="Times New Roman" w:hAnsi="Times New Roman" w:eastAsia="宋体" w:cs="Times New Roman"/>
                <w:sz w:val="24"/>
                <w:szCs w:val="24"/>
                <w:lang w:val="en-US" w:eastAsia="zh-CN"/>
              </w:rPr>
              <w:t>7</w:t>
            </w:r>
          </w:p>
        </w:tc>
        <w:tc>
          <w:tcPr>
            <w:tcW w:w="9065" w:type="dxa"/>
            <w:vAlign w:val="top"/>
          </w:tcPr>
          <w:p w14:paraId="6A0BA78F">
            <w:pPr>
              <w:pStyle w:val="16"/>
              <w:spacing w:before="77" w:line="218" w:lineRule="auto"/>
              <w:ind w:left="12"/>
            </w:pPr>
            <w:r>
              <w:rPr>
                <w:spacing w:val="-2"/>
              </w:rPr>
              <w:t>投标有效期不满足询价文件要求的；</w:t>
            </w:r>
          </w:p>
        </w:tc>
      </w:tr>
      <w:tr w14:paraId="663806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7" w:hRule="atLeast"/>
        </w:trPr>
        <w:tc>
          <w:tcPr>
            <w:tcW w:w="9752" w:type="dxa"/>
            <w:gridSpan w:val="2"/>
            <w:vAlign w:val="top"/>
          </w:tcPr>
          <w:p w14:paraId="4CE557DB">
            <w:pPr>
              <w:pStyle w:val="16"/>
              <w:spacing w:before="266" w:line="219" w:lineRule="auto"/>
              <w:ind w:left="4032"/>
            </w:pPr>
            <w:r>
              <w:rPr>
                <w:spacing w:val="-4"/>
              </w:rPr>
              <w:t>技术审查</w:t>
            </w:r>
          </w:p>
        </w:tc>
      </w:tr>
      <w:tr w14:paraId="3A5B55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4" w:hRule="atLeast"/>
        </w:trPr>
        <w:tc>
          <w:tcPr>
            <w:tcW w:w="687" w:type="dxa"/>
            <w:vAlign w:val="top"/>
          </w:tcPr>
          <w:p w14:paraId="2D056A1A">
            <w:pPr>
              <w:spacing w:line="268" w:lineRule="auto"/>
              <w:rPr>
                <w:rFonts w:ascii="Arial"/>
                <w:sz w:val="21"/>
              </w:rPr>
            </w:pPr>
          </w:p>
          <w:p w14:paraId="3F7AE7B7">
            <w:pPr>
              <w:spacing w:before="69" w:line="188" w:lineRule="auto"/>
              <w:ind w:left="284"/>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9065" w:type="dxa"/>
            <w:vAlign w:val="top"/>
          </w:tcPr>
          <w:p w14:paraId="4FCD88DF">
            <w:pPr>
              <w:pStyle w:val="16"/>
              <w:spacing w:before="297" w:line="212" w:lineRule="auto"/>
              <w:ind w:left="22"/>
              <w:rPr>
                <w:rFonts w:hint="eastAsia" w:ascii="Times New Roman" w:hAnsi="Times New Roman" w:eastAsia="宋体" w:cs="Times New Roman"/>
                <w:lang w:eastAsia="zh-CN"/>
              </w:rPr>
            </w:pPr>
            <w:r>
              <w:rPr>
                <w:spacing w:val="-3"/>
              </w:rPr>
              <w:t>响应文件附有采购人不能接受的条件的</w:t>
            </w:r>
            <w:r>
              <w:rPr>
                <w:rFonts w:hint="eastAsia" w:ascii="Times New Roman" w:hAnsi="Times New Roman" w:eastAsia="宋体" w:cs="Times New Roman"/>
                <w:spacing w:val="-3"/>
                <w:lang w:eastAsia="zh-CN"/>
              </w:rPr>
              <w:t>；</w:t>
            </w:r>
          </w:p>
        </w:tc>
      </w:tr>
      <w:tr w14:paraId="0A7C79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1" w:hRule="atLeast"/>
        </w:trPr>
        <w:tc>
          <w:tcPr>
            <w:tcW w:w="687" w:type="dxa"/>
            <w:vAlign w:val="top"/>
          </w:tcPr>
          <w:p w14:paraId="2CD93C2D">
            <w:pPr>
              <w:spacing w:before="74" w:line="188" w:lineRule="auto"/>
              <w:ind w:left="261"/>
              <w:rPr>
                <w:rFonts w:ascii="Times New Roman" w:hAnsi="Times New Roman" w:eastAsia="Times New Roman" w:cs="Times New Roman"/>
                <w:sz w:val="24"/>
                <w:szCs w:val="24"/>
              </w:rPr>
            </w:pPr>
            <w:r>
              <w:rPr>
                <w:rFonts w:ascii="Times New Roman" w:hAnsi="Times New Roman" w:eastAsia="Times New Roman" w:cs="Times New Roman"/>
                <w:sz w:val="24"/>
                <w:szCs w:val="24"/>
              </w:rPr>
              <w:t>2</w:t>
            </w:r>
          </w:p>
        </w:tc>
        <w:tc>
          <w:tcPr>
            <w:tcW w:w="9065" w:type="dxa"/>
            <w:vAlign w:val="top"/>
          </w:tcPr>
          <w:p w14:paraId="6296ED47">
            <w:pPr>
              <w:pStyle w:val="16"/>
              <w:spacing w:before="34" w:line="218" w:lineRule="auto"/>
              <w:ind w:left="13"/>
            </w:pPr>
            <w:r>
              <w:rPr>
                <w:spacing w:val="-2"/>
              </w:rPr>
              <w:t>不符合法律法规和询价文件中规定的其他实质性要求的。</w:t>
            </w:r>
          </w:p>
        </w:tc>
      </w:tr>
      <w:tr w14:paraId="0D8FC0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9752" w:type="dxa"/>
            <w:gridSpan w:val="2"/>
            <w:vAlign w:val="top"/>
          </w:tcPr>
          <w:p w14:paraId="0ED3BC15">
            <w:pPr>
              <w:pStyle w:val="16"/>
              <w:spacing w:before="34" w:line="218" w:lineRule="auto"/>
              <w:ind w:left="4029"/>
            </w:pPr>
            <w:r>
              <w:rPr>
                <w:spacing w:val="-3"/>
              </w:rPr>
              <w:t>报价审查</w:t>
            </w:r>
          </w:p>
        </w:tc>
      </w:tr>
      <w:tr w14:paraId="5E5B01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2" w:hRule="atLeast"/>
        </w:trPr>
        <w:tc>
          <w:tcPr>
            <w:tcW w:w="687" w:type="dxa"/>
            <w:vAlign w:val="top"/>
          </w:tcPr>
          <w:p w14:paraId="48929EA8">
            <w:pPr>
              <w:spacing w:before="309" w:line="188" w:lineRule="auto"/>
              <w:ind w:left="284"/>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9065" w:type="dxa"/>
            <w:vAlign w:val="top"/>
          </w:tcPr>
          <w:p w14:paraId="082A5A9B">
            <w:pPr>
              <w:pStyle w:val="16"/>
              <w:spacing w:before="267" w:line="218" w:lineRule="auto"/>
              <w:ind w:left="12"/>
            </w:pPr>
            <w:r>
              <w:rPr>
                <w:spacing w:val="-2"/>
              </w:rPr>
              <w:t>投标报价超过本项目的采购预算或最高限价的。</w:t>
            </w:r>
          </w:p>
        </w:tc>
      </w:tr>
      <w:tr w14:paraId="27E2F5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3" w:hRule="atLeast"/>
        </w:trPr>
        <w:tc>
          <w:tcPr>
            <w:tcW w:w="9752" w:type="dxa"/>
            <w:gridSpan w:val="2"/>
            <w:vAlign w:val="top"/>
          </w:tcPr>
          <w:p w14:paraId="0FFDED86">
            <w:pPr>
              <w:pStyle w:val="16"/>
              <w:spacing w:before="32" w:line="220" w:lineRule="auto"/>
              <w:ind w:left="19"/>
            </w:pPr>
            <w:r>
              <w:rPr>
                <w:spacing w:val="-3"/>
              </w:rPr>
              <w:t>结论：是否通过评审</w:t>
            </w:r>
          </w:p>
        </w:tc>
      </w:tr>
    </w:tbl>
    <w:p w14:paraId="22EE6241">
      <w:pPr>
        <w:pStyle w:val="4"/>
      </w:pPr>
    </w:p>
    <w:p w14:paraId="116A4B24">
      <w:pPr>
        <w:sectPr>
          <w:headerReference r:id="rId7" w:type="default"/>
          <w:footerReference r:id="rId8" w:type="default"/>
          <w:pgSz w:w="11906" w:h="16839"/>
          <w:pgMar w:top="1440" w:right="1080" w:bottom="1440" w:left="1080" w:header="0" w:footer="987" w:gutter="0"/>
          <w:cols w:space="720" w:num="1"/>
        </w:sectPr>
      </w:pPr>
    </w:p>
    <w:p w14:paraId="26305A1D">
      <w:pPr>
        <w:spacing w:before="78" w:line="356" w:lineRule="auto"/>
        <w:ind w:right="13" w:firstLine="496" w:firstLineChars="200"/>
        <w:rPr>
          <w:rFonts w:ascii="宋体" w:hAnsi="宋体" w:eastAsia="宋体" w:cs="宋体"/>
          <w:sz w:val="24"/>
          <w:szCs w:val="24"/>
        </w:rPr>
      </w:pPr>
      <w:r>
        <w:rPr>
          <w:rFonts w:ascii="宋体" w:hAnsi="宋体" w:eastAsia="宋体" w:cs="宋体"/>
          <w:spacing w:val="4"/>
          <w:sz w:val="24"/>
          <w:szCs w:val="24"/>
        </w:rPr>
        <w:t>询价小组将对通过符合性审查的供应商，进入下一步报价审查阶段，未通</w:t>
      </w:r>
      <w:r>
        <w:rPr>
          <w:rFonts w:ascii="宋体" w:hAnsi="宋体" w:eastAsia="宋体" w:cs="宋体"/>
          <w:spacing w:val="-2"/>
          <w:sz w:val="24"/>
          <w:szCs w:val="24"/>
        </w:rPr>
        <w:t>过符合性审查的企业，其投标作为无效投标。</w:t>
      </w:r>
    </w:p>
    <w:p w14:paraId="483E45CE">
      <w:pPr>
        <w:spacing w:before="34" w:line="360" w:lineRule="auto"/>
        <w:ind w:left="21" w:right="13" w:firstLine="477"/>
        <w:rPr>
          <w:rFonts w:ascii="宋体" w:hAnsi="宋体" w:eastAsia="宋体" w:cs="宋体"/>
          <w:sz w:val="24"/>
          <w:szCs w:val="24"/>
        </w:rPr>
      </w:pPr>
      <w:r>
        <w:rPr>
          <w:rFonts w:ascii="宋体" w:hAnsi="宋体" w:eastAsia="宋体" w:cs="宋体"/>
          <w:spacing w:val="4"/>
          <w:sz w:val="24"/>
          <w:szCs w:val="24"/>
        </w:rPr>
        <w:t>询价小组将对全部满足询价文件实质性要求的投标供应商，依据统一的价格要素评定最低报价，以提出最低报价的供应商作为成交供应商，并出具评审</w:t>
      </w:r>
      <w:r>
        <w:rPr>
          <w:rFonts w:ascii="宋体" w:hAnsi="宋体" w:eastAsia="宋体" w:cs="宋体"/>
          <w:spacing w:val="-3"/>
          <w:sz w:val="24"/>
          <w:szCs w:val="24"/>
        </w:rPr>
        <w:t>报告。</w:t>
      </w:r>
    </w:p>
    <w:p w14:paraId="354D4C9D">
      <w:pPr>
        <w:spacing w:before="36" w:line="218" w:lineRule="auto"/>
        <w:ind w:left="494"/>
        <w:rPr>
          <w:rFonts w:ascii="宋体" w:hAnsi="宋体" w:eastAsia="宋体" w:cs="宋体"/>
          <w:sz w:val="24"/>
          <w:szCs w:val="24"/>
        </w:rPr>
      </w:pPr>
      <w:r>
        <w:rPr>
          <w:rFonts w:ascii="Times New Roman" w:hAnsi="Times New Roman" w:eastAsia="Times New Roman" w:cs="Times New Roman"/>
          <w:spacing w:val="-2"/>
          <w:sz w:val="24"/>
          <w:szCs w:val="24"/>
        </w:rPr>
        <w:t>23.</w:t>
      </w:r>
      <w:r>
        <w:rPr>
          <w:rFonts w:ascii="宋体" w:hAnsi="宋体" w:eastAsia="宋体" w:cs="宋体"/>
          <w:spacing w:val="-2"/>
          <w:sz w:val="24"/>
          <w:szCs w:val="24"/>
        </w:rPr>
        <w:t>评审报告</w:t>
      </w:r>
    </w:p>
    <w:p w14:paraId="3F204A6F">
      <w:pPr>
        <w:spacing w:before="197" w:line="355" w:lineRule="auto"/>
        <w:ind w:left="29" w:right="13" w:firstLine="464"/>
        <w:rPr>
          <w:rFonts w:ascii="宋体" w:hAnsi="宋体" w:eastAsia="宋体" w:cs="宋体"/>
          <w:sz w:val="24"/>
          <w:szCs w:val="24"/>
        </w:rPr>
      </w:pPr>
      <w:r>
        <w:rPr>
          <w:rFonts w:ascii="Times New Roman" w:hAnsi="Times New Roman" w:eastAsia="Times New Roman" w:cs="Times New Roman"/>
          <w:spacing w:val="3"/>
          <w:sz w:val="24"/>
          <w:szCs w:val="24"/>
        </w:rPr>
        <w:t>23.1</w:t>
      </w:r>
      <w:r>
        <w:rPr>
          <w:rFonts w:ascii="宋体" w:hAnsi="宋体" w:eastAsia="宋体" w:cs="宋体"/>
          <w:spacing w:val="3"/>
          <w:sz w:val="24"/>
          <w:szCs w:val="24"/>
        </w:rPr>
        <w:t>根据《政府采购非招标采购方式管理办法》第十七条询价</w:t>
      </w:r>
      <w:r>
        <w:rPr>
          <w:rFonts w:ascii="宋体" w:hAnsi="宋体" w:eastAsia="宋体" w:cs="宋体"/>
          <w:spacing w:val="-2"/>
          <w:sz w:val="24"/>
          <w:szCs w:val="24"/>
        </w:rPr>
        <w:t>小组应当根据评审记录和评审结果编写评审报告，其主要内容包括</w:t>
      </w:r>
      <w:r>
        <w:rPr>
          <w:rFonts w:ascii="Times New Roman" w:hAnsi="Times New Roman" w:eastAsia="Times New Roman" w:cs="Times New Roman"/>
          <w:spacing w:val="-2"/>
          <w:sz w:val="24"/>
          <w:szCs w:val="24"/>
        </w:rPr>
        <w:t>:</w:t>
      </w:r>
      <w:r>
        <w:rPr>
          <w:rFonts w:ascii="宋体" w:hAnsi="宋体" w:eastAsia="宋体" w:cs="宋体"/>
          <w:spacing w:val="-2"/>
          <w:sz w:val="24"/>
          <w:szCs w:val="24"/>
        </w:rPr>
        <w:t>：</w:t>
      </w:r>
    </w:p>
    <w:p w14:paraId="106B43AF">
      <w:pPr>
        <w:spacing w:before="36" w:line="294" w:lineRule="auto"/>
        <w:ind w:left="23" w:right="11" w:firstLine="475"/>
        <w:rPr>
          <w:rFonts w:ascii="宋体" w:hAnsi="宋体" w:eastAsia="宋体" w:cs="宋体"/>
          <w:sz w:val="24"/>
          <w:szCs w:val="24"/>
        </w:rPr>
      </w:pPr>
      <w:r>
        <w:rPr>
          <w:rFonts w:ascii="Times New Roman" w:hAnsi="Times New Roman" w:eastAsia="Times New Roman" w:cs="Times New Roman"/>
          <w:spacing w:val="-1"/>
          <w:sz w:val="24"/>
          <w:szCs w:val="24"/>
        </w:rPr>
        <w:t>(</w:t>
      </w:r>
      <w:r>
        <w:rPr>
          <w:rFonts w:ascii="宋体" w:hAnsi="宋体" w:eastAsia="宋体" w:cs="宋体"/>
          <w:spacing w:val="-1"/>
          <w:sz w:val="24"/>
          <w:szCs w:val="24"/>
        </w:rPr>
        <w:t>一</w:t>
      </w:r>
      <w:r>
        <w:rPr>
          <w:rFonts w:ascii="Times New Roman" w:hAnsi="Times New Roman" w:eastAsia="Times New Roman" w:cs="Times New Roman"/>
          <w:spacing w:val="-1"/>
          <w:sz w:val="24"/>
          <w:szCs w:val="24"/>
        </w:rPr>
        <w:t>)</w:t>
      </w:r>
      <w:r>
        <w:rPr>
          <w:rFonts w:ascii="宋体" w:hAnsi="宋体" w:eastAsia="宋体" w:cs="宋体"/>
          <w:spacing w:val="-1"/>
          <w:sz w:val="24"/>
          <w:szCs w:val="24"/>
        </w:rPr>
        <w:t>邀请供应商参加采购活动的具体方式和相关情况，以及参加采购活动的</w:t>
      </w:r>
      <w:r>
        <w:rPr>
          <w:rFonts w:ascii="宋体" w:hAnsi="宋体" w:eastAsia="宋体" w:cs="宋体"/>
          <w:spacing w:val="-3"/>
          <w:sz w:val="24"/>
          <w:szCs w:val="24"/>
        </w:rPr>
        <w:t>供应商名单；</w:t>
      </w:r>
    </w:p>
    <w:p w14:paraId="749D6A6B">
      <w:pPr>
        <w:spacing w:before="195" w:line="212" w:lineRule="auto"/>
        <w:ind w:left="499"/>
        <w:rPr>
          <w:rFonts w:ascii="宋体" w:hAnsi="宋体" w:eastAsia="宋体" w:cs="宋体"/>
          <w:sz w:val="24"/>
          <w:szCs w:val="24"/>
        </w:rPr>
      </w:pPr>
      <w:r>
        <w:rPr>
          <w:rFonts w:ascii="Times New Roman" w:hAnsi="Times New Roman" w:eastAsia="Times New Roman" w:cs="Times New Roman"/>
          <w:spacing w:val="-2"/>
          <w:sz w:val="24"/>
          <w:szCs w:val="24"/>
        </w:rPr>
        <w:t>(</w:t>
      </w:r>
      <w:r>
        <w:rPr>
          <w:rFonts w:ascii="宋体" w:hAnsi="宋体" w:eastAsia="宋体" w:cs="宋体"/>
          <w:spacing w:val="-2"/>
          <w:sz w:val="24"/>
          <w:szCs w:val="24"/>
        </w:rPr>
        <w:t>二</w:t>
      </w:r>
      <w:r>
        <w:rPr>
          <w:rFonts w:ascii="Times New Roman" w:hAnsi="Times New Roman" w:eastAsia="Times New Roman" w:cs="Times New Roman"/>
          <w:spacing w:val="-2"/>
          <w:sz w:val="24"/>
          <w:szCs w:val="24"/>
        </w:rPr>
        <w:t>)</w:t>
      </w:r>
      <w:r>
        <w:rPr>
          <w:rFonts w:ascii="宋体" w:hAnsi="宋体" w:eastAsia="宋体" w:cs="宋体"/>
          <w:spacing w:val="-2"/>
          <w:sz w:val="24"/>
          <w:szCs w:val="24"/>
        </w:rPr>
        <w:t>评审日期和地点，询价小组成员名单；</w:t>
      </w:r>
    </w:p>
    <w:p w14:paraId="65145C39">
      <w:pPr>
        <w:spacing w:before="203" w:line="294" w:lineRule="auto"/>
        <w:ind w:left="22" w:right="11" w:firstLine="476"/>
        <w:rPr>
          <w:rFonts w:ascii="宋体" w:hAnsi="宋体" w:eastAsia="宋体" w:cs="宋体"/>
          <w:sz w:val="24"/>
          <w:szCs w:val="24"/>
        </w:rPr>
      </w:pPr>
      <w:r>
        <w:rPr>
          <w:rFonts w:ascii="Times New Roman" w:hAnsi="Times New Roman" w:eastAsia="Times New Roman" w:cs="Times New Roman"/>
          <w:spacing w:val="-1"/>
          <w:sz w:val="24"/>
          <w:szCs w:val="24"/>
        </w:rPr>
        <w:t>(</w:t>
      </w:r>
      <w:r>
        <w:rPr>
          <w:rFonts w:ascii="宋体" w:hAnsi="宋体" w:eastAsia="宋体" w:cs="宋体"/>
          <w:spacing w:val="-1"/>
          <w:sz w:val="24"/>
          <w:szCs w:val="24"/>
        </w:rPr>
        <w:t>三</w:t>
      </w:r>
      <w:r>
        <w:rPr>
          <w:rFonts w:ascii="Times New Roman" w:hAnsi="Times New Roman" w:eastAsia="Times New Roman" w:cs="Times New Roman"/>
          <w:spacing w:val="-1"/>
          <w:sz w:val="24"/>
          <w:szCs w:val="24"/>
        </w:rPr>
        <w:t>)</w:t>
      </w:r>
      <w:r>
        <w:rPr>
          <w:rFonts w:ascii="宋体" w:hAnsi="宋体" w:eastAsia="宋体" w:cs="宋体"/>
          <w:spacing w:val="-1"/>
          <w:sz w:val="24"/>
          <w:szCs w:val="24"/>
        </w:rPr>
        <w:t>评审情况记录和说明，包括对供应商的资格审查情况、供应商响应文件</w:t>
      </w:r>
      <w:r>
        <w:rPr>
          <w:rFonts w:ascii="宋体" w:hAnsi="宋体" w:eastAsia="宋体" w:cs="宋体"/>
          <w:spacing w:val="-2"/>
          <w:sz w:val="24"/>
          <w:szCs w:val="24"/>
        </w:rPr>
        <w:t>评审情况、谈判情况、报价情况等；</w:t>
      </w:r>
    </w:p>
    <w:p w14:paraId="536E0A6A">
      <w:pPr>
        <w:spacing w:before="197" w:line="212" w:lineRule="auto"/>
        <w:ind w:left="499"/>
        <w:rPr>
          <w:rFonts w:ascii="宋体" w:hAnsi="宋体" w:eastAsia="宋体" w:cs="宋体"/>
          <w:sz w:val="24"/>
          <w:szCs w:val="24"/>
        </w:rPr>
      </w:pPr>
      <w:r>
        <w:rPr>
          <w:rFonts w:ascii="Times New Roman" w:hAnsi="Times New Roman" w:eastAsia="Times New Roman" w:cs="Times New Roman"/>
          <w:spacing w:val="-2"/>
          <w:sz w:val="24"/>
          <w:szCs w:val="24"/>
        </w:rPr>
        <w:t>(</w:t>
      </w:r>
      <w:r>
        <w:rPr>
          <w:rFonts w:ascii="宋体" w:hAnsi="宋体" w:eastAsia="宋体" w:cs="宋体"/>
          <w:spacing w:val="-2"/>
          <w:sz w:val="24"/>
          <w:szCs w:val="24"/>
        </w:rPr>
        <w:t>四</w:t>
      </w:r>
      <w:r>
        <w:rPr>
          <w:rFonts w:ascii="Times New Roman" w:hAnsi="Times New Roman" w:eastAsia="Times New Roman" w:cs="Times New Roman"/>
          <w:spacing w:val="-2"/>
          <w:sz w:val="24"/>
          <w:szCs w:val="24"/>
        </w:rPr>
        <w:t>)</w:t>
      </w:r>
      <w:r>
        <w:rPr>
          <w:rFonts w:ascii="宋体" w:hAnsi="宋体" w:eastAsia="宋体" w:cs="宋体"/>
          <w:spacing w:val="-2"/>
          <w:sz w:val="24"/>
          <w:szCs w:val="24"/>
        </w:rPr>
        <w:t>提出的成交候选人的名单及理由。</w:t>
      </w:r>
    </w:p>
    <w:p w14:paraId="1DC6B88B">
      <w:pPr>
        <w:pStyle w:val="4"/>
        <w:spacing w:line="295" w:lineRule="auto"/>
      </w:pPr>
    </w:p>
    <w:p w14:paraId="0A384661">
      <w:pPr>
        <w:spacing w:before="78" w:line="294" w:lineRule="auto"/>
        <w:ind w:left="24" w:right="13" w:firstLine="469"/>
        <w:rPr>
          <w:rFonts w:ascii="宋体" w:hAnsi="宋体" w:eastAsia="宋体" w:cs="宋体"/>
          <w:sz w:val="24"/>
          <w:szCs w:val="24"/>
        </w:rPr>
      </w:pPr>
      <w:r>
        <w:rPr>
          <w:rFonts w:ascii="Times New Roman" w:hAnsi="Times New Roman" w:eastAsia="Times New Roman" w:cs="Times New Roman"/>
          <w:spacing w:val="3"/>
          <w:sz w:val="24"/>
          <w:szCs w:val="24"/>
        </w:rPr>
        <w:t>24.1</w:t>
      </w:r>
      <w:r>
        <w:rPr>
          <w:rFonts w:ascii="宋体" w:hAnsi="宋体" w:eastAsia="宋体" w:cs="宋体"/>
          <w:spacing w:val="3"/>
          <w:sz w:val="24"/>
          <w:szCs w:val="24"/>
        </w:rPr>
        <w:t>出现下列情形之一的，采购人或者采购代理机构应当终止询价采购活</w:t>
      </w:r>
      <w:r>
        <w:rPr>
          <w:rFonts w:ascii="宋体" w:hAnsi="宋体" w:eastAsia="宋体" w:cs="宋体"/>
          <w:spacing w:val="-2"/>
          <w:sz w:val="24"/>
          <w:szCs w:val="24"/>
        </w:rPr>
        <w:t>动，发布项目终止公告并说明原因，重新开展采购活动：</w:t>
      </w:r>
    </w:p>
    <w:p w14:paraId="12FA47FF">
      <w:pPr>
        <w:spacing w:before="196" w:line="218" w:lineRule="auto"/>
        <w:ind w:left="510"/>
        <w:rPr>
          <w:rFonts w:ascii="宋体" w:hAnsi="宋体" w:eastAsia="宋体" w:cs="宋体"/>
          <w:sz w:val="24"/>
          <w:szCs w:val="24"/>
        </w:rPr>
      </w:pPr>
      <w:r>
        <w:rPr>
          <w:rFonts w:ascii="宋体" w:hAnsi="宋体" w:eastAsia="宋体" w:cs="宋体"/>
          <w:spacing w:val="-2"/>
          <w:sz w:val="24"/>
          <w:szCs w:val="24"/>
        </w:rPr>
        <w:t>（一）因情况变化，不再符合规定的询价采购方式适用情形的；</w:t>
      </w:r>
    </w:p>
    <w:p w14:paraId="0E4CE0F0">
      <w:pPr>
        <w:spacing w:before="196" w:line="219" w:lineRule="auto"/>
        <w:ind w:left="510"/>
        <w:rPr>
          <w:rFonts w:ascii="宋体" w:hAnsi="宋体" w:eastAsia="宋体" w:cs="宋体"/>
          <w:sz w:val="24"/>
          <w:szCs w:val="24"/>
        </w:rPr>
      </w:pPr>
      <w:r>
        <w:rPr>
          <w:rFonts w:ascii="宋体" w:hAnsi="宋体" w:eastAsia="宋体" w:cs="宋体"/>
          <w:spacing w:val="-2"/>
          <w:sz w:val="24"/>
          <w:szCs w:val="24"/>
        </w:rPr>
        <w:t>（二）出现影响采购公正的违法、违规行为的；</w:t>
      </w:r>
    </w:p>
    <w:p w14:paraId="72941534">
      <w:pPr>
        <w:spacing w:before="194" w:line="295" w:lineRule="auto"/>
        <w:ind w:left="23" w:right="13" w:firstLine="486"/>
        <w:rPr>
          <w:rFonts w:ascii="宋体" w:hAnsi="宋体" w:eastAsia="宋体" w:cs="宋体"/>
          <w:sz w:val="24"/>
          <w:szCs w:val="24"/>
        </w:rPr>
      </w:pPr>
      <w:r>
        <w:rPr>
          <w:rFonts w:ascii="宋体" w:hAnsi="宋体" w:eastAsia="宋体" w:cs="宋体"/>
          <w:spacing w:val="4"/>
          <w:sz w:val="24"/>
          <w:szCs w:val="24"/>
        </w:rPr>
        <w:t>（三）在采购过程中符合竞争要求的供应商或者报价未超过采购预算的供</w:t>
      </w:r>
      <w:r>
        <w:rPr>
          <w:rFonts w:ascii="宋体" w:hAnsi="宋体" w:eastAsia="宋体" w:cs="宋体"/>
          <w:spacing w:val="-2"/>
          <w:sz w:val="24"/>
          <w:szCs w:val="24"/>
        </w:rPr>
        <w:t>应商不足</w:t>
      </w:r>
      <w:r>
        <w:rPr>
          <w:rFonts w:ascii="Times New Roman" w:hAnsi="Times New Roman" w:eastAsia="Times New Roman" w:cs="Times New Roman"/>
          <w:spacing w:val="-2"/>
          <w:sz w:val="24"/>
          <w:szCs w:val="24"/>
        </w:rPr>
        <w:t>3</w:t>
      </w:r>
      <w:r>
        <w:rPr>
          <w:rFonts w:ascii="宋体" w:hAnsi="宋体" w:eastAsia="宋体" w:cs="宋体"/>
          <w:spacing w:val="-2"/>
          <w:sz w:val="24"/>
          <w:szCs w:val="24"/>
        </w:rPr>
        <w:t>家的。</w:t>
      </w:r>
    </w:p>
    <w:p w14:paraId="366B81A1">
      <w:pPr>
        <w:spacing w:before="194" w:line="220" w:lineRule="auto"/>
        <w:ind w:left="494"/>
        <w:rPr>
          <w:rFonts w:ascii="宋体" w:hAnsi="宋体" w:eastAsia="宋体" w:cs="宋体"/>
          <w:sz w:val="24"/>
          <w:szCs w:val="24"/>
        </w:rPr>
      </w:pPr>
      <w:r>
        <w:rPr>
          <w:rFonts w:ascii="Times New Roman" w:hAnsi="Times New Roman" w:eastAsia="Times New Roman" w:cs="Times New Roman"/>
          <w:spacing w:val="-2"/>
          <w:sz w:val="24"/>
          <w:szCs w:val="24"/>
        </w:rPr>
        <w:t>25</w:t>
      </w:r>
      <w:r>
        <w:rPr>
          <w:rFonts w:ascii="宋体" w:hAnsi="宋体" w:eastAsia="宋体" w:cs="宋体"/>
          <w:spacing w:val="-2"/>
          <w:sz w:val="24"/>
          <w:szCs w:val="24"/>
        </w:rPr>
        <w:t>、评审注意事项</w:t>
      </w:r>
    </w:p>
    <w:p w14:paraId="122EEBDD">
      <w:pPr>
        <w:spacing w:before="195" w:line="331" w:lineRule="auto"/>
        <w:ind w:left="24" w:right="13" w:firstLine="469"/>
        <w:rPr>
          <w:rFonts w:ascii="宋体" w:hAnsi="宋体" w:eastAsia="宋体" w:cs="宋体"/>
          <w:sz w:val="24"/>
          <w:szCs w:val="24"/>
        </w:rPr>
      </w:pPr>
      <w:r>
        <w:rPr>
          <w:rFonts w:ascii="Times New Roman" w:hAnsi="Times New Roman" w:eastAsia="Times New Roman" w:cs="Times New Roman"/>
          <w:spacing w:val="4"/>
          <w:sz w:val="24"/>
          <w:szCs w:val="24"/>
        </w:rPr>
        <w:t>25.1</w:t>
      </w:r>
      <w:r>
        <w:rPr>
          <w:rFonts w:ascii="宋体" w:hAnsi="宋体" w:eastAsia="宋体" w:cs="宋体"/>
          <w:spacing w:val="4"/>
          <w:sz w:val="24"/>
          <w:szCs w:val="24"/>
        </w:rPr>
        <w:t>询价小组认为投标人的报价明显低于其他通过符合性审查投标人的报价，有可能影响产品质量或者不能诚信履约的，应当要求其在政采云开标系统约定的合理时间内提供说明，必要时提交相关证明材料；投标人不能证明</w:t>
      </w:r>
      <w:r>
        <w:rPr>
          <w:rFonts w:ascii="宋体" w:hAnsi="宋体" w:eastAsia="宋体" w:cs="宋体"/>
          <w:spacing w:val="3"/>
          <w:sz w:val="24"/>
          <w:szCs w:val="24"/>
        </w:rPr>
        <w:t>其报</w:t>
      </w:r>
      <w:r>
        <w:rPr>
          <w:rFonts w:ascii="宋体" w:hAnsi="宋体" w:eastAsia="宋体" w:cs="宋体"/>
          <w:spacing w:val="-2"/>
          <w:sz w:val="24"/>
          <w:szCs w:val="24"/>
        </w:rPr>
        <w:t>价合理性的，询价小组应当将其作为无效投标处理。</w:t>
      </w:r>
    </w:p>
    <w:p w14:paraId="3303C7B5">
      <w:pPr>
        <w:spacing w:before="197" w:line="360" w:lineRule="auto"/>
        <w:ind w:left="25" w:right="13" w:firstLine="468"/>
        <w:jc w:val="both"/>
        <w:rPr>
          <w:rFonts w:ascii="宋体" w:hAnsi="宋体" w:eastAsia="宋体" w:cs="宋体"/>
          <w:sz w:val="24"/>
          <w:szCs w:val="24"/>
        </w:rPr>
      </w:pPr>
      <w:r>
        <w:rPr>
          <w:rFonts w:ascii="Times New Roman" w:hAnsi="Times New Roman" w:eastAsia="Times New Roman" w:cs="Times New Roman"/>
          <w:spacing w:val="-1"/>
          <w:sz w:val="24"/>
          <w:szCs w:val="24"/>
        </w:rPr>
        <w:t>25.2</w:t>
      </w:r>
      <w:r>
        <w:rPr>
          <w:rFonts w:ascii="宋体" w:hAnsi="宋体" w:eastAsia="宋体" w:cs="宋体"/>
          <w:spacing w:val="-1"/>
          <w:sz w:val="24"/>
          <w:szCs w:val="24"/>
        </w:rPr>
        <w:t>询价小组成员对需要共同认定的事项存在争议的，应当按照少数服从多</w:t>
      </w:r>
      <w:r>
        <w:rPr>
          <w:rFonts w:ascii="宋体" w:hAnsi="宋体" w:eastAsia="宋体" w:cs="宋体"/>
          <w:spacing w:val="4"/>
          <w:sz w:val="24"/>
          <w:szCs w:val="24"/>
        </w:rPr>
        <w:t>数的原则作出结论。持不同意见的询价小组成员应当在评标报告上签署不</w:t>
      </w:r>
      <w:r>
        <w:rPr>
          <w:rFonts w:ascii="宋体" w:hAnsi="宋体" w:eastAsia="宋体" w:cs="宋体"/>
          <w:spacing w:val="3"/>
          <w:sz w:val="24"/>
          <w:szCs w:val="24"/>
        </w:rPr>
        <w:t>同意</w:t>
      </w:r>
      <w:r>
        <w:rPr>
          <w:rFonts w:ascii="宋体" w:hAnsi="宋体" w:eastAsia="宋体" w:cs="宋体"/>
          <w:spacing w:val="-2"/>
          <w:sz w:val="24"/>
          <w:szCs w:val="24"/>
        </w:rPr>
        <w:t>见及理由，否则视为同意评审报告。</w:t>
      </w:r>
    </w:p>
    <w:p w14:paraId="373D04D9">
      <w:pPr>
        <w:spacing w:before="35" w:line="356" w:lineRule="auto"/>
        <w:ind w:left="22" w:right="13" w:firstLine="471"/>
        <w:rPr>
          <w:rFonts w:ascii="宋体" w:hAnsi="宋体" w:eastAsia="宋体" w:cs="宋体"/>
          <w:sz w:val="24"/>
          <w:szCs w:val="24"/>
        </w:rPr>
      </w:pPr>
      <w:r>
        <w:rPr>
          <w:rFonts w:ascii="Times New Roman" w:hAnsi="Times New Roman" w:eastAsia="Times New Roman" w:cs="Times New Roman"/>
          <w:spacing w:val="-1"/>
          <w:sz w:val="24"/>
          <w:szCs w:val="24"/>
        </w:rPr>
        <w:t>25.3</w:t>
      </w:r>
      <w:r>
        <w:rPr>
          <w:rFonts w:ascii="宋体" w:hAnsi="宋体" w:eastAsia="宋体" w:cs="宋体"/>
          <w:spacing w:val="-1"/>
          <w:sz w:val="24"/>
          <w:szCs w:val="24"/>
        </w:rPr>
        <w:t>询价小组成员有下列行为之一的，责令改正，给予警告；有关法律、行政法规规定处以罚款的，并处罚款；涉嫌犯罪的，依法移</w:t>
      </w:r>
      <w:r>
        <w:rPr>
          <w:rFonts w:ascii="宋体" w:hAnsi="宋体" w:eastAsia="宋体" w:cs="宋体"/>
          <w:spacing w:val="-2"/>
          <w:sz w:val="24"/>
          <w:szCs w:val="24"/>
        </w:rPr>
        <w:t>送司法机关处理：</w:t>
      </w:r>
    </w:p>
    <w:p w14:paraId="71B5C0C2">
      <w:pPr>
        <w:spacing w:before="37" w:line="295" w:lineRule="auto"/>
        <w:ind w:left="27" w:right="11" w:firstLine="471"/>
        <w:rPr>
          <w:rFonts w:ascii="宋体" w:hAnsi="宋体" w:eastAsia="宋体" w:cs="宋体"/>
          <w:sz w:val="24"/>
          <w:szCs w:val="24"/>
        </w:rPr>
      </w:pPr>
      <w:r>
        <w:rPr>
          <w:rFonts w:ascii="Times New Roman" w:hAnsi="Times New Roman" w:eastAsia="Times New Roman" w:cs="Times New Roman"/>
          <w:spacing w:val="-1"/>
          <w:sz w:val="24"/>
          <w:szCs w:val="24"/>
        </w:rPr>
        <w:t>(</w:t>
      </w:r>
      <w:r>
        <w:rPr>
          <w:rFonts w:ascii="宋体" w:hAnsi="宋体" w:eastAsia="宋体" w:cs="宋体"/>
          <w:spacing w:val="-1"/>
          <w:sz w:val="24"/>
          <w:szCs w:val="24"/>
        </w:rPr>
        <w:t>一</w:t>
      </w:r>
      <w:r>
        <w:rPr>
          <w:rFonts w:ascii="Times New Roman" w:hAnsi="Times New Roman" w:eastAsia="Times New Roman" w:cs="Times New Roman"/>
          <w:spacing w:val="-1"/>
          <w:sz w:val="24"/>
          <w:szCs w:val="24"/>
        </w:rPr>
        <w:t>)</w:t>
      </w:r>
      <w:r>
        <w:rPr>
          <w:rFonts w:ascii="宋体" w:hAnsi="宋体" w:eastAsia="宋体" w:cs="宋体"/>
          <w:spacing w:val="-1"/>
          <w:sz w:val="24"/>
          <w:szCs w:val="24"/>
        </w:rPr>
        <w:t>收受采购人、采购代理机构、供应商、其他利害关系人的财物或者其他</w:t>
      </w:r>
      <w:r>
        <w:rPr>
          <w:rFonts w:ascii="宋体" w:hAnsi="宋体" w:eastAsia="宋体" w:cs="宋体"/>
          <w:spacing w:val="-3"/>
          <w:sz w:val="24"/>
          <w:szCs w:val="24"/>
        </w:rPr>
        <w:t>不正当利益的；</w:t>
      </w:r>
    </w:p>
    <w:p w14:paraId="1B50D84A">
      <w:pPr>
        <w:spacing w:before="192" w:line="212" w:lineRule="auto"/>
        <w:ind w:left="499"/>
        <w:rPr>
          <w:rFonts w:ascii="宋体" w:hAnsi="宋体" w:eastAsia="宋体" w:cs="宋体"/>
          <w:sz w:val="24"/>
          <w:szCs w:val="24"/>
        </w:rPr>
      </w:pPr>
      <w:r>
        <w:rPr>
          <w:rFonts w:ascii="Times New Roman" w:hAnsi="Times New Roman" w:eastAsia="Times New Roman" w:cs="Times New Roman"/>
          <w:spacing w:val="-1"/>
          <w:sz w:val="24"/>
          <w:szCs w:val="24"/>
        </w:rPr>
        <w:t>(</w:t>
      </w:r>
      <w:r>
        <w:rPr>
          <w:rFonts w:ascii="宋体" w:hAnsi="宋体" w:eastAsia="宋体" w:cs="宋体"/>
          <w:spacing w:val="-1"/>
          <w:sz w:val="24"/>
          <w:szCs w:val="24"/>
        </w:rPr>
        <w:t>二</w:t>
      </w:r>
      <w:r>
        <w:rPr>
          <w:rFonts w:ascii="Times New Roman" w:hAnsi="Times New Roman" w:eastAsia="Times New Roman" w:cs="Times New Roman"/>
          <w:spacing w:val="-1"/>
          <w:sz w:val="24"/>
          <w:szCs w:val="24"/>
        </w:rPr>
        <w:t>)</w:t>
      </w:r>
      <w:r>
        <w:rPr>
          <w:rFonts w:ascii="宋体" w:hAnsi="宋体" w:eastAsia="宋体" w:cs="宋体"/>
          <w:spacing w:val="-1"/>
          <w:sz w:val="24"/>
          <w:szCs w:val="24"/>
        </w:rPr>
        <w:t>泄露评审情况以及评审过程中获悉的国家</w:t>
      </w:r>
      <w:r>
        <w:rPr>
          <w:rFonts w:ascii="宋体" w:hAnsi="宋体" w:eastAsia="宋体" w:cs="宋体"/>
          <w:spacing w:val="-2"/>
          <w:sz w:val="24"/>
          <w:szCs w:val="24"/>
        </w:rPr>
        <w:t>秘密、商业秘密的；</w:t>
      </w:r>
    </w:p>
    <w:p w14:paraId="6B461144">
      <w:pPr>
        <w:spacing w:before="204" w:line="212" w:lineRule="auto"/>
        <w:ind w:left="499"/>
        <w:rPr>
          <w:rFonts w:ascii="宋体" w:hAnsi="宋体" w:eastAsia="宋体" w:cs="宋体"/>
          <w:sz w:val="24"/>
          <w:szCs w:val="24"/>
        </w:rPr>
      </w:pPr>
      <w:r>
        <w:rPr>
          <w:rFonts w:ascii="Times New Roman" w:hAnsi="Times New Roman" w:eastAsia="Times New Roman" w:cs="Times New Roman"/>
          <w:spacing w:val="-2"/>
          <w:sz w:val="24"/>
          <w:szCs w:val="24"/>
        </w:rPr>
        <w:t>(</w:t>
      </w:r>
      <w:r>
        <w:rPr>
          <w:rFonts w:ascii="宋体" w:hAnsi="宋体" w:eastAsia="宋体" w:cs="宋体"/>
          <w:spacing w:val="-2"/>
          <w:sz w:val="24"/>
          <w:szCs w:val="24"/>
        </w:rPr>
        <w:t>三</w:t>
      </w:r>
      <w:r>
        <w:rPr>
          <w:rFonts w:ascii="Times New Roman" w:hAnsi="Times New Roman" w:eastAsia="Times New Roman" w:cs="Times New Roman"/>
          <w:spacing w:val="-2"/>
          <w:sz w:val="24"/>
          <w:szCs w:val="24"/>
        </w:rPr>
        <w:t>)</w:t>
      </w:r>
      <w:r>
        <w:rPr>
          <w:rFonts w:ascii="宋体" w:hAnsi="宋体" w:eastAsia="宋体" w:cs="宋体"/>
          <w:spacing w:val="-2"/>
          <w:sz w:val="24"/>
          <w:szCs w:val="24"/>
        </w:rPr>
        <w:t>明知与供应商有利害关系而不依法回避的；</w:t>
      </w:r>
    </w:p>
    <w:p w14:paraId="33CEB211">
      <w:pPr>
        <w:spacing w:before="205" w:line="212" w:lineRule="auto"/>
        <w:ind w:left="499"/>
        <w:rPr>
          <w:rFonts w:ascii="宋体" w:hAnsi="宋体" w:eastAsia="宋体" w:cs="宋体"/>
          <w:sz w:val="24"/>
          <w:szCs w:val="24"/>
        </w:rPr>
      </w:pPr>
      <w:r>
        <w:rPr>
          <w:rFonts w:ascii="Times New Roman" w:hAnsi="Times New Roman" w:eastAsia="Times New Roman" w:cs="Times New Roman"/>
          <w:spacing w:val="-2"/>
          <w:sz w:val="24"/>
          <w:szCs w:val="24"/>
        </w:rPr>
        <w:t>(</w:t>
      </w:r>
      <w:r>
        <w:rPr>
          <w:rFonts w:ascii="宋体" w:hAnsi="宋体" w:eastAsia="宋体" w:cs="宋体"/>
          <w:spacing w:val="-2"/>
          <w:sz w:val="24"/>
          <w:szCs w:val="24"/>
        </w:rPr>
        <w:t>四</w:t>
      </w:r>
      <w:r>
        <w:rPr>
          <w:rFonts w:ascii="Times New Roman" w:hAnsi="Times New Roman" w:eastAsia="Times New Roman" w:cs="Times New Roman"/>
          <w:spacing w:val="-2"/>
          <w:sz w:val="24"/>
          <w:szCs w:val="24"/>
        </w:rPr>
        <w:t>)</w:t>
      </w:r>
      <w:r>
        <w:rPr>
          <w:rFonts w:ascii="宋体" w:hAnsi="宋体" w:eastAsia="宋体" w:cs="宋体"/>
          <w:spacing w:val="-2"/>
          <w:sz w:val="24"/>
          <w:szCs w:val="24"/>
        </w:rPr>
        <w:t>在评审过程中擅离职守，影响评审程序正常进行的；</w:t>
      </w:r>
    </w:p>
    <w:p w14:paraId="08D4CD42">
      <w:pPr>
        <w:spacing w:before="204" w:line="212" w:lineRule="auto"/>
        <w:ind w:left="499"/>
        <w:rPr>
          <w:rFonts w:ascii="宋体" w:hAnsi="宋体" w:eastAsia="宋体" w:cs="宋体"/>
          <w:sz w:val="24"/>
          <w:szCs w:val="24"/>
        </w:rPr>
      </w:pPr>
      <w:r>
        <w:rPr>
          <w:rFonts w:ascii="Times New Roman" w:hAnsi="Times New Roman" w:eastAsia="Times New Roman" w:cs="Times New Roman"/>
          <w:spacing w:val="-2"/>
          <w:sz w:val="24"/>
          <w:szCs w:val="24"/>
        </w:rPr>
        <w:t>(</w:t>
      </w:r>
      <w:r>
        <w:rPr>
          <w:rFonts w:ascii="宋体" w:hAnsi="宋体" w:eastAsia="宋体" w:cs="宋体"/>
          <w:spacing w:val="-2"/>
          <w:sz w:val="24"/>
          <w:szCs w:val="24"/>
        </w:rPr>
        <w:t>五</w:t>
      </w:r>
      <w:r>
        <w:rPr>
          <w:rFonts w:ascii="Times New Roman" w:hAnsi="Times New Roman" w:eastAsia="Times New Roman" w:cs="Times New Roman"/>
          <w:spacing w:val="-2"/>
          <w:sz w:val="24"/>
          <w:szCs w:val="24"/>
        </w:rPr>
        <w:t>)</w:t>
      </w:r>
      <w:r>
        <w:rPr>
          <w:rFonts w:ascii="宋体" w:hAnsi="宋体" w:eastAsia="宋体" w:cs="宋体"/>
          <w:spacing w:val="-2"/>
          <w:sz w:val="24"/>
          <w:szCs w:val="24"/>
        </w:rPr>
        <w:t>在评审过程中有明显不合理或者不正当倾向性的；</w:t>
      </w:r>
    </w:p>
    <w:p w14:paraId="313A8A3B">
      <w:pPr>
        <w:spacing w:before="204" w:line="212" w:lineRule="auto"/>
        <w:ind w:left="499"/>
        <w:rPr>
          <w:rFonts w:ascii="宋体" w:hAnsi="宋体" w:eastAsia="宋体" w:cs="宋体"/>
          <w:sz w:val="24"/>
          <w:szCs w:val="24"/>
        </w:rPr>
      </w:pPr>
      <w:r>
        <w:rPr>
          <w:rFonts w:ascii="Times New Roman" w:hAnsi="Times New Roman" w:eastAsia="Times New Roman" w:cs="Times New Roman"/>
          <w:spacing w:val="-2"/>
          <w:sz w:val="24"/>
          <w:szCs w:val="24"/>
        </w:rPr>
        <w:t>(</w:t>
      </w:r>
      <w:r>
        <w:rPr>
          <w:rFonts w:ascii="宋体" w:hAnsi="宋体" w:eastAsia="宋体" w:cs="宋体"/>
          <w:spacing w:val="-2"/>
          <w:sz w:val="24"/>
          <w:szCs w:val="24"/>
        </w:rPr>
        <w:t>六</w:t>
      </w:r>
      <w:r>
        <w:rPr>
          <w:rFonts w:ascii="Times New Roman" w:hAnsi="Times New Roman" w:eastAsia="Times New Roman" w:cs="Times New Roman"/>
          <w:spacing w:val="-2"/>
          <w:sz w:val="24"/>
          <w:szCs w:val="24"/>
        </w:rPr>
        <w:t>)</w:t>
      </w:r>
      <w:r>
        <w:rPr>
          <w:rFonts w:ascii="宋体" w:hAnsi="宋体" w:eastAsia="宋体" w:cs="宋体"/>
          <w:spacing w:val="-2"/>
          <w:sz w:val="24"/>
          <w:szCs w:val="24"/>
        </w:rPr>
        <w:t>未按照询价文件规定的评定成交的标准进行评审的。</w:t>
      </w:r>
    </w:p>
    <w:p w14:paraId="35692341">
      <w:pPr>
        <w:spacing w:before="204" w:line="360" w:lineRule="auto"/>
        <w:ind w:left="23" w:right="13" w:firstLine="474"/>
        <w:rPr>
          <w:rFonts w:ascii="宋体" w:hAnsi="宋体" w:eastAsia="宋体" w:cs="宋体"/>
          <w:sz w:val="24"/>
          <w:szCs w:val="24"/>
        </w:rPr>
      </w:pPr>
      <w:r>
        <w:rPr>
          <w:rFonts w:ascii="宋体" w:hAnsi="宋体" w:eastAsia="宋体" w:cs="宋体"/>
          <w:spacing w:val="4"/>
          <w:sz w:val="24"/>
          <w:szCs w:val="24"/>
        </w:rPr>
        <w:t>评审专家有前款情形之一，情节严重的，取消其政府采购评审专家资格，不得再参加任何政府采购项目的评审，并在财政部门指定的政府采购信息发布</w:t>
      </w:r>
      <w:r>
        <w:rPr>
          <w:rFonts w:ascii="宋体" w:hAnsi="宋体" w:eastAsia="宋体" w:cs="宋体"/>
          <w:spacing w:val="-3"/>
          <w:sz w:val="24"/>
          <w:szCs w:val="24"/>
        </w:rPr>
        <w:t>媒体上予以公告。</w:t>
      </w:r>
    </w:p>
    <w:p w14:paraId="59F9260C">
      <w:pPr>
        <w:spacing w:before="37" w:line="220" w:lineRule="auto"/>
        <w:ind w:left="494"/>
        <w:rPr>
          <w:rFonts w:ascii="宋体" w:hAnsi="宋体" w:eastAsia="宋体" w:cs="宋体"/>
          <w:sz w:val="24"/>
          <w:szCs w:val="24"/>
        </w:rPr>
      </w:pPr>
      <w:r>
        <w:rPr>
          <w:rFonts w:ascii="Times New Roman" w:hAnsi="Times New Roman" w:eastAsia="Times New Roman" w:cs="Times New Roman"/>
          <w:spacing w:val="-2"/>
          <w:sz w:val="24"/>
          <w:szCs w:val="24"/>
        </w:rPr>
        <w:t>26</w:t>
      </w:r>
      <w:r>
        <w:rPr>
          <w:rFonts w:ascii="宋体" w:hAnsi="宋体" w:eastAsia="宋体" w:cs="宋体"/>
          <w:spacing w:val="-2"/>
          <w:sz w:val="24"/>
          <w:szCs w:val="24"/>
        </w:rPr>
        <w:t>、成交结果公示</w:t>
      </w:r>
    </w:p>
    <w:p w14:paraId="1BF9F48F">
      <w:pPr>
        <w:spacing w:before="204" w:line="360" w:lineRule="auto"/>
        <w:ind w:left="23" w:right="13" w:firstLine="474"/>
        <w:rPr>
          <w:rFonts w:ascii="宋体" w:hAnsi="宋体" w:eastAsia="宋体" w:cs="宋体"/>
          <w:spacing w:val="4"/>
          <w:sz w:val="24"/>
          <w:szCs w:val="24"/>
        </w:rPr>
      </w:pPr>
      <w:r>
        <w:rPr>
          <w:rFonts w:ascii="宋体" w:hAnsi="宋体" w:eastAsia="宋体" w:cs="宋体"/>
          <w:b/>
          <w:bCs/>
          <w:spacing w:val="4"/>
          <w:sz w:val="24"/>
          <w:szCs w:val="24"/>
        </w:rPr>
        <w:t>26.1</w:t>
      </w:r>
      <w:r>
        <w:rPr>
          <w:rFonts w:ascii="宋体" w:hAnsi="宋体" w:eastAsia="宋体" w:cs="宋体"/>
          <w:spacing w:val="4"/>
          <w:sz w:val="24"/>
          <w:szCs w:val="24"/>
        </w:rPr>
        <w:t>采购代理机构应当在评审结束后2个工作日内将评审报告送采购人确认。采购人应当在收到评审报告后5个工作日内，从评审报告提出的成交候选人中，根据质量和服务均能满足询价文件实质性响应要求且报价最低的原则确定成交供应商。</w:t>
      </w:r>
    </w:p>
    <w:p w14:paraId="661F0572">
      <w:pPr>
        <w:spacing w:before="36" w:line="355" w:lineRule="auto"/>
        <w:ind w:left="26" w:right="13" w:firstLine="471"/>
        <w:rPr>
          <w:rFonts w:ascii="宋体" w:hAnsi="宋体" w:eastAsia="宋体" w:cs="宋体"/>
          <w:sz w:val="24"/>
          <w:szCs w:val="24"/>
        </w:rPr>
      </w:pPr>
      <w:r>
        <w:rPr>
          <w:rFonts w:ascii="宋体" w:hAnsi="宋体" w:eastAsia="宋体" w:cs="宋体"/>
          <w:spacing w:val="4"/>
          <w:sz w:val="24"/>
          <w:szCs w:val="24"/>
        </w:rPr>
        <w:t>采购人逾期未确定成交供应商且不提出异议的，视为确定评审报告提出的</w:t>
      </w:r>
      <w:r>
        <w:rPr>
          <w:rFonts w:ascii="宋体" w:hAnsi="宋体" w:eastAsia="宋体" w:cs="宋体"/>
          <w:spacing w:val="-2"/>
          <w:sz w:val="24"/>
          <w:szCs w:val="24"/>
        </w:rPr>
        <w:t>最后报价最低的供应商为成交供应商。</w:t>
      </w:r>
    </w:p>
    <w:p w14:paraId="7E74E440">
      <w:pPr>
        <w:spacing w:before="37" w:line="355" w:lineRule="auto"/>
        <w:ind w:left="30" w:right="13" w:firstLine="466"/>
        <w:rPr>
          <w:rFonts w:ascii="宋体" w:hAnsi="宋体" w:eastAsia="宋体" w:cs="宋体"/>
          <w:sz w:val="24"/>
          <w:szCs w:val="24"/>
        </w:rPr>
      </w:pPr>
      <w:r>
        <w:rPr>
          <w:rFonts w:ascii="宋体" w:hAnsi="宋体" w:eastAsia="宋体" w:cs="宋体"/>
          <w:spacing w:val="1"/>
          <w:sz w:val="24"/>
          <w:szCs w:val="24"/>
        </w:rPr>
        <w:t>采购代理机构自成交供应商确定之日起</w:t>
      </w:r>
      <w:r>
        <w:rPr>
          <w:rFonts w:ascii="Times New Roman" w:hAnsi="Times New Roman" w:eastAsia="Times New Roman" w:cs="Times New Roman"/>
          <w:spacing w:val="1"/>
          <w:sz w:val="24"/>
          <w:szCs w:val="24"/>
        </w:rPr>
        <w:t>2</w:t>
      </w:r>
      <w:r>
        <w:rPr>
          <w:rFonts w:ascii="宋体" w:hAnsi="宋体" w:eastAsia="宋体" w:cs="宋体"/>
          <w:spacing w:val="1"/>
          <w:sz w:val="24"/>
          <w:szCs w:val="24"/>
        </w:rPr>
        <w:t>个工作</w:t>
      </w:r>
      <w:r>
        <w:rPr>
          <w:rFonts w:ascii="宋体" w:hAnsi="宋体" w:eastAsia="宋体" w:cs="宋体"/>
          <w:sz w:val="24"/>
          <w:szCs w:val="24"/>
        </w:rPr>
        <w:t>日内，在新疆政府采购网上</w:t>
      </w:r>
      <w:r>
        <w:rPr>
          <w:rFonts w:ascii="宋体" w:hAnsi="宋体" w:eastAsia="宋体" w:cs="宋体"/>
          <w:spacing w:val="-4"/>
          <w:sz w:val="24"/>
          <w:szCs w:val="24"/>
        </w:rPr>
        <w:t>公告中标结果。</w:t>
      </w:r>
    </w:p>
    <w:p w14:paraId="52C9206D">
      <w:pPr>
        <w:spacing w:before="35" w:line="363" w:lineRule="auto"/>
        <w:ind w:left="23" w:right="13" w:firstLine="477"/>
        <w:jc w:val="both"/>
        <w:rPr>
          <w:rFonts w:ascii="宋体" w:hAnsi="宋体" w:eastAsia="宋体" w:cs="宋体"/>
          <w:sz w:val="24"/>
          <w:szCs w:val="24"/>
        </w:rPr>
      </w:pPr>
      <w:r>
        <w:rPr>
          <w:rFonts w:ascii="宋体" w:hAnsi="宋体" w:eastAsia="宋体" w:cs="宋体"/>
          <w:spacing w:val="4"/>
          <w:sz w:val="24"/>
          <w:szCs w:val="24"/>
        </w:rPr>
        <w:t>成交结果公告内容应当包括采购人和采购代理机构的名称、地址、联系方式，项目名称和项目编号，中标或者成交供应商名称、地址和中标或者成交金额，主要中标或者成交标的的名称、规格型号、数量、单价、服务要求以及评</w:t>
      </w:r>
      <w:r>
        <w:rPr>
          <w:rFonts w:ascii="宋体" w:hAnsi="宋体" w:eastAsia="宋体" w:cs="宋体"/>
          <w:spacing w:val="-3"/>
          <w:sz w:val="24"/>
          <w:szCs w:val="24"/>
        </w:rPr>
        <w:t>审专家名单。</w:t>
      </w:r>
    </w:p>
    <w:p w14:paraId="6B964FAA">
      <w:pPr>
        <w:spacing w:before="33" w:line="218" w:lineRule="auto"/>
        <w:ind w:left="500"/>
        <w:rPr>
          <w:rFonts w:ascii="宋体" w:hAnsi="宋体" w:eastAsia="宋体" w:cs="宋体"/>
          <w:sz w:val="24"/>
          <w:szCs w:val="24"/>
        </w:rPr>
      </w:pPr>
      <w:r>
        <w:rPr>
          <w:rFonts w:ascii="宋体" w:hAnsi="宋体" w:eastAsia="宋体" w:cs="宋体"/>
          <w:spacing w:val="-2"/>
          <w:sz w:val="24"/>
          <w:szCs w:val="24"/>
        </w:rPr>
        <w:t>成交结果公告期限为</w:t>
      </w:r>
      <w:r>
        <w:rPr>
          <w:rFonts w:ascii="Times New Roman" w:hAnsi="Times New Roman" w:eastAsia="Times New Roman" w:cs="Times New Roman"/>
          <w:spacing w:val="-2"/>
          <w:sz w:val="24"/>
          <w:szCs w:val="24"/>
        </w:rPr>
        <w:t>1</w:t>
      </w:r>
      <w:r>
        <w:rPr>
          <w:rFonts w:ascii="宋体" w:hAnsi="宋体" w:eastAsia="宋体" w:cs="宋体"/>
          <w:spacing w:val="-2"/>
          <w:sz w:val="24"/>
          <w:szCs w:val="24"/>
        </w:rPr>
        <w:t>个工作日。</w:t>
      </w:r>
    </w:p>
    <w:p w14:paraId="67B69049">
      <w:pPr>
        <w:spacing w:before="196" w:line="219" w:lineRule="auto"/>
        <w:ind w:left="494"/>
        <w:rPr>
          <w:rFonts w:ascii="宋体" w:hAnsi="宋体" w:eastAsia="宋体" w:cs="宋体"/>
          <w:sz w:val="24"/>
          <w:szCs w:val="24"/>
        </w:rPr>
      </w:pPr>
      <w:r>
        <w:rPr>
          <w:rFonts w:ascii="Times New Roman" w:hAnsi="Times New Roman" w:eastAsia="Times New Roman" w:cs="Times New Roman"/>
          <w:spacing w:val="-2"/>
          <w:sz w:val="24"/>
          <w:szCs w:val="24"/>
        </w:rPr>
        <w:t>27</w:t>
      </w:r>
      <w:r>
        <w:rPr>
          <w:rFonts w:ascii="宋体" w:hAnsi="宋体" w:eastAsia="宋体" w:cs="宋体"/>
          <w:spacing w:val="-2"/>
          <w:sz w:val="24"/>
          <w:szCs w:val="24"/>
        </w:rPr>
        <w:t>、成交通知书</w:t>
      </w:r>
    </w:p>
    <w:p w14:paraId="5C43FA0C">
      <w:pPr>
        <w:spacing w:before="195" w:line="294" w:lineRule="auto"/>
        <w:ind w:left="28" w:right="13" w:firstLine="466"/>
        <w:rPr>
          <w:rFonts w:ascii="宋体" w:hAnsi="宋体" w:eastAsia="宋体" w:cs="宋体"/>
          <w:sz w:val="24"/>
          <w:szCs w:val="24"/>
        </w:rPr>
      </w:pPr>
      <w:r>
        <w:rPr>
          <w:rFonts w:ascii="Times New Roman" w:hAnsi="Times New Roman" w:eastAsia="Times New Roman" w:cs="Times New Roman"/>
          <w:spacing w:val="4"/>
          <w:sz w:val="24"/>
          <w:szCs w:val="24"/>
        </w:rPr>
        <w:t>27.1</w:t>
      </w:r>
      <w:r>
        <w:rPr>
          <w:rFonts w:ascii="宋体" w:hAnsi="宋体" w:eastAsia="宋体" w:cs="宋体"/>
          <w:spacing w:val="4"/>
          <w:sz w:val="24"/>
          <w:szCs w:val="24"/>
        </w:rPr>
        <w:t>在公告成交结果的同时，采购代理机构通过政采云平台，向成交供应</w:t>
      </w:r>
      <w:r>
        <w:rPr>
          <w:rFonts w:ascii="宋体" w:hAnsi="宋体" w:eastAsia="宋体" w:cs="宋体"/>
          <w:spacing w:val="-2"/>
          <w:sz w:val="24"/>
          <w:szCs w:val="24"/>
        </w:rPr>
        <w:t>商发放成交通知书，不再发送纸质版成交通知书。</w:t>
      </w:r>
    </w:p>
    <w:p w14:paraId="466C2738">
      <w:pPr>
        <w:spacing w:before="195" w:line="356" w:lineRule="auto"/>
        <w:ind w:left="26" w:right="13" w:firstLine="467"/>
        <w:rPr>
          <w:rFonts w:ascii="宋体" w:hAnsi="宋体" w:eastAsia="宋体" w:cs="宋体"/>
          <w:sz w:val="24"/>
          <w:szCs w:val="24"/>
        </w:rPr>
      </w:pPr>
      <w:r>
        <w:rPr>
          <w:rFonts w:ascii="Times New Roman" w:hAnsi="Times New Roman" w:eastAsia="Times New Roman" w:cs="Times New Roman"/>
          <w:spacing w:val="-1"/>
          <w:sz w:val="24"/>
          <w:szCs w:val="24"/>
        </w:rPr>
        <w:t>27.2</w:t>
      </w:r>
      <w:r>
        <w:rPr>
          <w:rFonts w:ascii="宋体" w:hAnsi="宋体" w:eastAsia="宋体" w:cs="宋体"/>
          <w:spacing w:val="-1"/>
          <w:sz w:val="24"/>
          <w:szCs w:val="24"/>
        </w:rPr>
        <w:t>成交通知书发出后，采购人不得违法改变成交结果，成交供应商无正当</w:t>
      </w:r>
      <w:r>
        <w:rPr>
          <w:rFonts w:ascii="宋体" w:hAnsi="宋体" w:eastAsia="宋体" w:cs="宋体"/>
          <w:spacing w:val="-3"/>
          <w:sz w:val="24"/>
          <w:szCs w:val="24"/>
        </w:rPr>
        <w:t>理由不得放弃成交。</w:t>
      </w:r>
    </w:p>
    <w:p w14:paraId="37F1D067">
      <w:pPr>
        <w:spacing w:before="35" w:line="221" w:lineRule="auto"/>
        <w:ind w:left="500"/>
        <w:rPr>
          <w:rFonts w:ascii="宋体" w:hAnsi="宋体" w:eastAsia="宋体" w:cs="宋体"/>
          <w:sz w:val="24"/>
          <w:szCs w:val="24"/>
        </w:rPr>
      </w:pPr>
      <w:r>
        <w:rPr>
          <w:rFonts w:ascii="宋体" w:hAnsi="宋体" w:eastAsia="宋体" w:cs="宋体"/>
          <w:b/>
          <w:bCs/>
          <w:spacing w:val="-5"/>
          <w:sz w:val="24"/>
          <w:szCs w:val="24"/>
        </w:rPr>
        <w:t>六、签订合同</w:t>
      </w:r>
    </w:p>
    <w:p w14:paraId="18E778C2">
      <w:pPr>
        <w:spacing w:before="193" w:line="221" w:lineRule="auto"/>
        <w:ind w:left="494"/>
        <w:rPr>
          <w:rFonts w:ascii="宋体" w:hAnsi="宋体" w:eastAsia="宋体" w:cs="宋体"/>
          <w:sz w:val="24"/>
          <w:szCs w:val="24"/>
        </w:rPr>
      </w:pPr>
      <w:r>
        <w:rPr>
          <w:rFonts w:ascii="Times New Roman" w:hAnsi="Times New Roman" w:eastAsia="Times New Roman" w:cs="Times New Roman"/>
          <w:spacing w:val="-2"/>
          <w:sz w:val="24"/>
          <w:szCs w:val="24"/>
        </w:rPr>
        <w:t>28</w:t>
      </w:r>
      <w:r>
        <w:rPr>
          <w:rFonts w:ascii="宋体" w:hAnsi="宋体" w:eastAsia="宋体" w:cs="宋体"/>
          <w:spacing w:val="-2"/>
          <w:sz w:val="24"/>
          <w:szCs w:val="24"/>
        </w:rPr>
        <w:t>、签订合同</w:t>
      </w:r>
    </w:p>
    <w:p w14:paraId="1418F262">
      <w:pPr>
        <w:spacing w:before="192" w:line="219" w:lineRule="auto"/>
        <w:ind w:left="494"/>
        <w:rPr>
          <w:rFonts w:ascii="宋体" w:hAnsi="宋体" w:eastAsia="宋体" w:cs="宋体"/>
          <w:sz w:val="24"/>
          <w:szCs w:val="24"/>
        </w:rPr>
      </w:pPr>
      <w:r>
        <w:rPr>
          <w:rFonts w:ascii="Times New Roman" w:hAnsi="Times New Roman" w:eastAsia="Times New Roman" w:cs="Times New Roman"/>
          <w:spacing w:val="-1"/>
          <w:sz w:val="24"/>
          <w:szCs w:val="24"/>
        </w:rPr>
        <w:t>28.1</w:t>
      </w:r>
      <w:r>
        <w:rPr>
          <w:rFonts w:ascii="宋体" w:hAnsi="宋体" w:eastAsia="宋体" w:cs="宋体"/>
          <w:spacing w:val="-1"/>
          <w:sz w:val="24"/>
          <w:szCs w:val="24"/>
        </w:rPr>
        <w:t>成交供应商应在《成交通知书》发出后三十日内与采购人</w:t>
      </w:r>
      <w:r>
        <w:rPr>
          <w:rFonts w:ascii="宋体" w:hAnsi="宋体" w:eastAsia="宋体" w:cs="宋体"/>
          <w:spacing w:val="-2"/>
          <w:sz w:val="24"/>
          <w:szCs w:val="24"/>
        </w:rPr>
        <w:t>签订合同。</w:t>
      </w:r>
    </w:p>
    <w:p w14:paraId="116932E4">
      <w:pPr>
        <w:spacing w:before="196" w:line="319" w:lineRule="auto"/>
        <w:ind w:left="505" w:right="13" w:hanging="6"/>
        <w:rPr>
          <w:rFonts w:ascii="宋体" w:hAnsi="宋体" w:eastAsia="宋体" w:cs="宋体"/>
          <w:spacing w:val="11"/>
          <w:sz w:val="24"/>
          <w:szCs w:val="24"/>
        </w:rPr>
      </w:pPr>
      <w:r>
        <w:rPr>
          <w:rFonts w:ascii="Times New Roman" w:hAnsi="Times New Roman" w:eastAsia="Times New Roman" w:cs="Times New Roman"/>
          <w:spacing w:val="4"/>
          <w:sz w:val="24"/>
          <w:szCs w:val="24"/>
        </w:rPr>
        <w:t>28.2</w:t>
      </w:r>
      <w:r>
        <w:rPr>
          <w:rFonts w:ascii="宋体" w:hAnsi="宋体" w:eastAsia="宋体" w:cs="宋体"/>
          <w:spacing w:val="4"/>
          <w:sz w:val="24"/>
          <w:szCs w:val="24"/>
        </w:rPr>
        <w:t>询价文件、成交供应商的响应文件及其澄清文件等，均为签订合同的</w:t>
      </w:r>
      <w:r>
        <w:rPr>
          <w:rFonts w:ascii="宋体" w:hAnsi="宋体" w:eastAsia="宋体" w:cs="宋体"/>
          <w:spacing w:val="11"/>
          <w:sz w:val="24"/>
          <w:szCs w:val="24"/>
        </w:rPr>
        <w:t>依据。</w:t>
      </w:r>
    </w:p>
    <w:p w14:paraId="64DA71E8">
      <w:pPr>
        <w:spacing w:before="196" w:line="319" w:lineRule="auto"/>
        <w:ind w:left="505" w:right="13" w:hanging="6"/>
        <w:rPr>
          <w:rFonts w:ascii="宋体" w:hAnsi="宋体" w:eastAsia="宋体" w:cs="宋体"/>
          <w:sz w:val="24"/>
          <w:szCs w:val="24"/>
        </w:rPr>
      </w:pPr>
      <w:r>
        <w:rPr>
          <w:rFonts w:ascii="Times New Roman" w:hAnsi="Times New Roman" w:eastAsia="Times New Roman" w:cs="Times New Roman"/>
          <w:spacing w:val="11"/>
          <w:sz w:val="24"/>
          <w:szCs w:val="24"/>
        </w:rPr>
        <w:t>28.3</w:t>
      </w:r>
      <w:r>
        <w:rPr>
          <w:rFonts w:ascii="宋体" w:hAnsi="宋体" w:eastAsia="宋体" w:cs="宋体"/>
          <w:spacing w:val="11"/>
          <w:sz w:val="24"/>
          <w:szCs w:val="24"/>
        </w:rPr>
        <w:t>采购合同履行过程中，采购人需追加</w:t>
      </w:r>
      <w:r>
        <w:rPr>
          <w:rFonts w:ascii="宋体" w:hAnsi="宋体" w:eastAsia="宋体" w:cs="宋体"/>
          <w:spacing w:val="10"/>
          <w:sz w:val="24"/>
          <w:szCs w:val="24"/>
        </w:rPr>
        <w:t>与合同标的相同的货物</w:t>
      </w:r>
      <w:r>
        <w:rPr>
          <w:rFonts w:ascii="宋体" w:hAnsi="宋体" w:eastAsia="宋体" w:cs="宋体"/>
          <w:spacing w:val="-3"/>
          <w:sz w:val="24"/>
          <w:szCs w:val="24"/>
        </w:rPr>
        <w:t>的，在不改变单</w:t>
      </w:r>
      <w:r>
        <w:rPr>
          <w:rFonts w:ascii="宋体" w:hAnsi="宋体" w:eastAsia="宋体" w:cs="宋体"/>
          <w:spacing w:val="4"/>
          <w:sz w:val="24"/>
          <w:szCs w:val="24"/>
        </w:rPr>
        <w:t>价等合同条款的前提下，可以与供应商签订补充合同，但所有补充合同的</w:t>
      </w:r>
      <w:r>
        <w:rPr>
          <w:rFonts w:ascii="宋体" w:hAnsi="宋体" w:eastAsia="宋体" w:cs="宋体"/>
          <w:spacing w:val="3"/>
          <w:sz w:val="24"/>
          <w:szCs w:val="24"/>
        </w:rPr>
        <w:t>采购</w:t>
      </w:r>
      <w:r>
        <w:rPr>
          <w:rFonts w:ascii="宋体" w:hAnsi="宋体" w:eastAsia="宋体" w:cs="宋体"/>
          <w:spacing w:val="-2"/>
          <w:sz w:val="24"/>
          <w:szCs w:val="24"/>
        </w:rPr>
        <w:t>金额不得超过原合同总金额的百分之十。</w:t>
      </w:r>
    </w:p>
    <w:p w14:paraId="7E423DD5">
      <w:pPr>
        <w:spacing w:line="356" w:lineRule="auto"/>
        <w:rPr>
          <w:rFonts w:ascii="宋体" w:hAnsi="宋体" w:eastAsia="宋体" w:cs="宋体"/>
          <w:sz w:val="24"/>
          <w:szCs w:val="24"/>
        </w:rPr>
        <w:sectPr>
          <w:headerReference r:id="rId9" w:type="default"/>
          <w:footerReference r:id="rId10" w:type="default"/>
          <w:pgSz w:w="11906" w:h="16839"/>
          <w:pgMar w:top="1440" w:right="1080" w:bottom="1440" w:left="1080" w:header="1076" w:footer="987" w:gutter="0"/>
          <w:cols w:space="720" w:num="1"/>
        </w:sectPr>
      </w:pPr>
    </w:p>
    <w:p w14:paraId="0D5CBC1E">
      <w:pPr>
        <w:spacing w:before="236" w:line="221" w:lineRule="auto"/>
        <w:ind w:right="94"/>
        <w:jc w:val="center"/>
        <w:outlineLvl w:val="0"/>
        <w:rPr>
          <w:rFonts w:hint="eastAsia" w:ascii="仿宋" w:hAnsi="仿宋" w:eastAsia="仿宋" w:cs="仿宋"/>
          <w:b/>
          <w:bCs/>
          <w:spacing w:val="4"/>
          <w:sz w:val="35"/>
          <w:szCs w:val="35"/>
          <w:lang w:val="en-US" w:eastAsia="zh-CN"/>
        </w:rPr>
      </w:pPr>
      <w:bookmarkStart w:id="13" w:name="bookmark5"/>
      <w:bookmarkEnd w:id="13"/>
      <w:r>
        <w:rPr>
          <w:rFonts w:hint="eastAsia" w:ascii="仿宋" w:hAnsi="仿宋" w:eastAsia="仿宋" w:cs="仿宋"/>
          <w:b/>
          <w:bCs/>
          <w:spacing w:val="4"/>
          <w:sz w:val="35"/>
          <w:szCs w:val="35"/>
          <w:lang w:val="en-US" w:eastAsia="zh-CN"/>
        </w:rPr>
        <w:t>第三章合同条款</w:t>
      </w:r>
    </w:p>
    <w:p w14:paraId="641375D6">
      <w:pPr>
        <w:pStyle w:val="4"/>
        <w:spacing w:line="251" w:lineRule="auto"/>
      </w:pPr>
    </w:p>
    <w:p w14:paraId="25DCC13B">
      <w:pPr>
        <w:pStyle w:val="4"/>
        <w:spacing w:line="251" w:lineRule="auto"/>
      </w:pPr>
    </w:p>
    <w:p w14:paraId="69797A9E">
      <w:pPr>
        <w:pStyle w:val="4"/>
        <w:spacing w:line="251" w:lineRule="auto"/>
      </w:pPr>
    </w:p>
    <w:p w14:paraId="1FE066B7">
      <w:pPr>
        <w:pStyle w:val="4"/>
        <w:spacing w:line="251" w:lineRule="auto"/>
      </w:pPr>
    </w:p>
    <w:p w14:paraId="1BA332B6">
      <w:pPr>
        <w:pStyle w:val="4"/>
        <w:spacing w:line="251" w:lineRule="auto"/>
      </w:pPr>
    </w:p>
    <w:p w14:paraId="075187CA">
      <w:pPr>
        <w:pStyle w:val="4"/>
        <w:spacing w:line="251" w:lineRule="auto"/>
      </w:pPr>
    </w:p>
    <w:p w14:paraId="5E6196EE">
      <w:pPr>
        <w:pStyle w:val="4"/>
        <w:spacing w:line="251" w:lineRule="auto"/>
      </w:pPr>
    </w:p>
    <w:p w14:paraId="35D03843">
      <w:pPr>
        <w:pStyle w:val="4"/>
        <w:spacing w:line="251" w:lineRule="auto"/>
      </w:pPr>
    </w:p>
    <w:p w14:paraId="59CC2C70">
      <w:pPr>
        <w:pStyle w:val="4"/>
        <w:spacing w:line="251" w:lineRule="auto"/>
      </w:pPr>
    </w:p>
    <w:p w14:paraId="11834A1A">
      <w:pPr>
        <w:pStyle w:val="4"/>
        <w:spacing w:line="251" w:lineRule="auto"/>
      </w:pPr>
    </w:p>
    <w:p w14:paraId="48B199B0">
      <w:pPr>
        <w:pStyle w:val="4"/>
        <w:spacing w:line="251" w:lineRule="auto"/>
      </w:pPr>
    </w:p>
    <w:p w14:paraId="374AE7BF">
      <w:pPr>
        <w:pStyle w:val="4"/>
        <w:spacing w:line="251" w:lineRule="auto"/>
      </w:pPr>
    </w:p>
    <w:p w14:paraId="4A23FC6D">
      <w:pPr>
        <w:pStyle w:val="4"/>
        <w:spacing w:line="251" w:lineRule="auto"/>
      </w:pPr>
    </w:p>
    <w:p w14:paraId="04FB0901">
      <w:pPr>
        <w:pStyle w:val="4"/>
        <w:spacing w:line="251" w:lineRule="auto"/>
      </w:pPr>
    </w:p>
    <w:p w14:paraId="00DD3AF3">
      <w:pPr>
        <w:spacing w:before="153" w:line="223" w:lineRule="auto"/>
        <w:jc w:val="center"/>
        <w:rPr>
          <w:rFonts w:ascii="宋体" w:hAnsi="宋体" w:eastAsia="宋体" w:cs="宋体"/>
          <w:sz w:val="47"/>
          <w:szCs w:val="47"/>
        </w:rPr>
      </w:pPr>
      <w:bookmarkStart w:id="14" w:name="bookmark6"/>
      <w:bookmarkEnd w:id="14"/>
      <w:r>
        <w:rPr>
          <w:rFonts w:ascii="宋体" w:hAnsi="宋体" w:eastAsia="宋体" w:cs="宋体"/>
          <w:b/>
          <w:bCs/>
          <w:spacing w:val="-13"/>
          <w:sz w:val="47"/>
          <w:szCs w:val="47"/>
        </w:rPr>
        <w:t>政府采购货物买卖合同</w:t>
      </w:r>
    </w:p>
    <w:p w14:paraId="51156004">
      <w:pPr>
        <w:spacing w:before="57" w:line="224" w:lineRule="auto"/>
        <w:jc w:val="center"/>
        <w:rPr>
          <w:rFonts w:ascii="宋体" w:hAnsi="宋体" w:eastAsia="宋体" w:cs="宋体"/>
          <w:sz w:val="47"/>
          <w:szCs w:val="47"/>
        </w:rPr>
      </w:pPr>
      <w:r>
        <w:rPr>
          <w:rFonts w:ascii="宋体" w:hAnsi="宋体" w:eastAsia="宋体" w:cs="宋体"/>
          <w:b/>
          <w:bCs/>
          <w:spacing w:val="-16"/>
          <w:sz w:val="47"/>
          <w:szCs w:val="47"/>
        </w:rPr>
        <w:t>（试行）</w:t>
      </w:r>
    </w:p>
    <w:p w14:paraId="006C2E32">
      <w:pPr>
        <w:pStyle w:val="4"/>
        <w:spacing w:line="246" w:lineRule="auto"/>
      </w:pPr>
    </w:p>
    <w:p w14:paraId="67B6A7AA">
      <w:pPr>
        <w:pStyle w:val="4"/>
        <w:spacing w:line="246" w:lineRule="auto"/>
      </w:pPr>
    </w:p>
    <w:p w14:paraId="44896B57">
      <w:pPr>
        <w:pStyle w:val="4"/>
        <w:spacing w:line="246" w:lineRule="auto"/>
      </w:pPr>
    </w:p>
    <w:p w14:paraId="6EE80AA5">
      <w:pPr>
        <w:pStyle w:val="4"/>
        <w:spacing w:line="247" w:lineRule="auto"/>
      </w:pPr>
    </w:p>
    <w:p w14:paraId="2AA6B07E">
      <w:pPr>
        <w:pStyle w:val="4"/>
        <w:spacing w:line="247" w:lineRule="auto"/>
      </w:pPr>
    </w:p>
    <w:p w14:paraId="39FF0C71">
      <w:pPr>
        <w:pStyle w:val="4"/>
        <w:spacing w:line="247" w:lineRule="auto"/>
      </w:pPr>
    </w:p>
    <w:p w14:paraId="344F78A1">
      <w:pPr>
        <w:spacing w:before="100" w:line="365" w:lineRule="auto"/>
        <w:ind w:left="446" w:right="3722" w:firstLine="5"/>
        <w:jc w:val="center"/>
        <w:rPr>
          <w:rFonts w:ascii="宋体" w:hAnsi="宋体" w:eastAsia="宋体" w:cs="宋体"/>
          <w:spacing w:val="6"/>
          <w:sz w:val="31"/>
          <w:szCs w:val="31"/>
        </w:rPr>
      </w:pPr>
      <w:r>
        <w:rPr>
          <w:rFonts w:ascii="宋体" w:hAnsi="宋体" w:eastAsia="宋体" w:cs="宋体"/>
          <w:spacing w:val="6"/>
          <w:sz w:val="31"/>
          <w:szCs w:val="31"/>
        </w:rPr>
        <w:t>项目名称：</w:t>
      </w:r>
    </w:p>
    <w:p w14:paraId="4F1A5782">
      <w:pPr>
        <w:spacing w:before="100" w:line="365" w:lineRule="auto"/>
        <w:ind w:left="446" w:right="3722" w:firstLine="5"/>
        <w:jc w:val="center"/>
        <w:rPr>
          <w:rFonts w:ascii="宋体" w:hAnsi="宋体" w:eastAsia="宋体" w:cs="宋体"/>
          <w:spacing w:val="7"/>
          <w:sz w:val="31"/>
          <w:szCs w:val="31"/>
        </w:rPr>
      </w:pPr>
      <w:r>
        <w:rPr>
          <w:rFonts w:ascii="宋体" w:hAnsi="宋体" w:eastAsia="宋体" w:cs="宋体"/>
          <w:spacing w:val="7"/>
          <w:sz w:val="31"/>
          <w:szCs w:val="31"/>
        </w:rPr>
        <w:t>合同编号：</w:t>
      </w:r>
    </w:p>
    <w:p w14:paraId="2F9A7C65">
      <w:pPr>
        <w:spacing w:before="100" w:line="365" w:lineRule="auto"/>
        <w:ind w:left="446" w:right="3722" w:firstLine="5"/>
        <w:jc w:val="center"/>
        <w:rPr>
          <w:rFonts w:ascii="宋体" w:hAnsi="宋体" w:eastAsia="宋体" w:cs="宋体"/>
          <w:spacing w:val="-13"/>
          <w:sz w:val="31"/>
          <w:szCs w:val="31"/>
        </w:rPr>
      </w:pPr>
      <w:r>
        <w:rPr>
          <w:rFonts w:ascii="宋体" w:hAnsi="宋体" w:eastAsia="宋体" w:cs="宋体"/>
          <w:spacing w:val="-13"/>
          <w:sz w:val="31"/>
          <w:szCs w:val="31"/>
        </w:rPr>
        <w:t>甲</w:t>
      </w:r>
      <w:r>
        <w:rPr>
          <w:rFonts w:hint="eastAsia" w:ascii="宋体" w:hAnsi="宋体" w:eastAsia="宋体" w:cs="宋体"/>
          <w:spacing w:val="-13"/>
          <w:sz w:val="31"/>
          <w:szCs w:val="31"/>
          <w:lang w:val="en-US" w:eastAsia="zh-CN"/>
        </w:rPr>
        <w:t xml:space="preserve">    </w:t>
      </w:r>
      <w:r>
        <w:rPr>
          <w:rFonts w:ascii="宋体" w:hAnsi="宋体" w:eastAsia="宋体" w:cs="宋体"/>
          <w:spacing w:val="-13"/>
          <w:sz w:val="31"/>
          <w:szCs w:val="31"/>
        </w:rPr>
        <w:t>方：</w:t>
      </w:r>
    </w:p>
    <w:p w14:paraId="7955EB70">
      <w:pPr>
        <w:spacing w:before="100" w:line="365" w:lineRule="auto"/>
        <w:ind w:left="446" w:right="3722" w:firstLine="5"/>
        <w:jc w:val="center"/>
        <w:rPr>
          <w:rFonts w:ascii="宋体" w:hAnsi="宋体" w:eastAsia="宋体" w:cs="宋体"/>
          <w:spacing w:val="-13"/>
          <w:sz w:val="31"/>
          <w:szCs w:val="31"/>
        </w:rPr>
      </w:pPr>
      <w:r>
        <w:rPr>
          <w:rFonts w:ascii="宋体" w:hAnsi="宋体" w:eastAsia="宋体" w:cs="宋体"/>
          <w:spacing w:val="-13"/>
          <w:sz w:val="31"/>
          <w:szCs w:val="31"/>
        </w:rPr>
        <w:t>乙</w:t>
      </w:r>
      <w:r>
        <w:rPr>
          <w:rFonts w:hint="eastAsia" w:ascii="宋体" w:hAnsi="宋体" w:eastAsia="宋体" w:cs="宋体"/>
          <w:spacing w:val="-13"/>
          <w:sz w:val="31"/>
          <w:szCs w:val="31"/>
          <w:lang w:val="en-US" w:eastAsia="zh-CN"/>
        </w:rPr>
        <w:t xml:space="preserve">    </w:t>
      </w:r>
      <w:r>
        <w:rPr>
          <w:rFonts w:ascii="宋体" w:hAnsi="宋体" w:eastAsia="宋体" w:cs="宋体"/>
          <w:spacing w:val="-13"/>
          <w:sz w:val="31"/>
          <w:szCs w:val="31"/>
        </w:rPr>
        <w:t>方：</w:t>
      </w:r>
    </w:p>
    <w:p w14:paraId="7D7113DD">
      <w:pPr>
        <w:spacing w:before="100" w:line="365" w:lineRule="auto"/>
        <w:ind w:left="446" w:right="3722" w:firstLine="5"/>
        <w:jc w:val="center"/>
        <w:rPr>
          <w:rFonts w:hint="eastAsia" w:ascii="宋体" w:hAnsi="宋体" w:eastAsia="宋体" w:cs="宋体"/>
          <w:sz w:val="31"/>
          <w:szCs w:val="31"/>
          <w:lang w:eastAsia="zh-CN"/>
        </w:rPr>
      </w:pPr>
      <w:r>
        <w:rPr>
          <w:rFonts w:ascii="宋体" w:hAnsi="宋体" w:eastAsia="宋体" w:cs="宋体"/>
          <w:spacing w:val="7"/>
          <w:sz w:val="31"/>
          <w:szCs w:val="31"/>
        </w:rPr>
        <w:t>签订时间：</w:t>
      </w:r>
    </w:p>
    <w:p w14:paraId="78FF4262">
      <w:pPr>
        <w:spacing w:line="365" w:lineRule="auto"/>
        <w:jc w:val="center"/>
        <w:rPr>
          <w:rFonts w:ascii="宋体" w:hAnsi="宋体" w:eastAsia="宋体" w:cs="宋体"/>
          <w:sz w:val="31"/>
          <w:szCs w:val="31"/>
        </w:rPr>
        <w:sectPr>
          <w:footerReference r:id="rId11" w:type="default"/>
          <w:pgSz w:w="11906" w:h="16839"/>
          <w:pgMar w:top="1440" w:right="1080" w:bottom="1440" w:left="1080" w:header="1076" w:footer="987" w:gutter="0"/>
          <w:cols w:space="720" w:num="1"/>
        </w:sectPr>
      </w:pPr>
    </w:p>
    <w:p w14:paraId="2FEEE8EC">
      <w:pPr>
        <w:spacing w:before="140" w:line="225" w:lineRule="auto"/>
        <w:jc w:val="center"/>
        <w:rPr>
          <w:rFonts w:ascii="黑体" w:hAnsi="黑体" w:eastAsia="黑体" w:cs="黑体"/>
          <w:sz w:val="43"/>
          <w:szCs w:val="43"/>
        </w:rPr>
      </w:pPr>
      <w:r>
        <w:rPr>
          <w:rFonts w:ascii="黑体" w:hAnsi="黑体" w:eastAsia="黑体" w:cs="黑体"/>
          <w:spacing w:val="-10"/>
          <w:sz w:val="43"/>
          <w:szCs w:val="43"/>
        </w:rPr>
        <w:t>使用说明</w:t>
      </w:r>
    </w:p>
    <w:p w14:paraId="47B364D2">
      <w:pPr>
        <w:pStyle w:val="4"/>
        <w:spacing w:line="342" w:lineRule="auto"/>
      </w:pPr>
    </w:p>
    <w:p w14:paraId="4303F87D">
      <w:pPr>
        <w:spacing w:before="101" w:line="237" w:lineRule="auto"/>
        <w:ind w:left="42" w:right="368" w:firstLine="646"/>
        <w:rPr>
          <w:rFonts w:ascii="仿宋" w:hAnsi="仿宋" w:eastAsia="仿宋" w:cs="仿宋"/>
          <w:sz w:val="31"/>
          <w:szCs w:val="31"/>
        </w:rPr>
      </w:pPr>
      <w:r>
        <w:rPr>
          <w:rFonts w:ascii="仿宋" w:hAnsi="仿宋" w:eastAsia="仿宋" w:cs="仿宋"/>
          <w:spacing w:val="6"/>
          <w:sz w:val="31"/>
          <w:szCs w:val="31"/>
        </w:rPr>
        <w:t>1.本合同标准文本适用于购买现成货物的采购项目，</w:t>
      </w:r>
      <w:r>
        <w:rPr>
          <w:rFonts w:ascii="仿宋" w:hAnsi="仿宋" w:eastAsia="仿宋" w:cs="仿宋"/>
          <w:spacing w:val="7"/>
          <w:sz w:val="31"/>
          <w:szCs w:val="31"/>
        </w:rPr>
        <w:t>不包括需要供应商定制开发、创新研发的货物采购</w:t>
      </w:r>
      <w:r>
        <w:rPr>
          <w:rFonts w:ascii="仿宋" w:hAnsi="仿宋" w:eastAsia="仿宋" w:cs="仿宋"/>
          <w:spacing w:val="6"/>
          <w:sz w:val="31"/>
          <w:szCs w:val="31"/>
        </w:rPr>
        <w:t>项目。</w:t>
      </w:r>
    </w:p>
    <w:p w14:paraId="0B1EA56F">
      <w:pPr>
        <w:spacing w:before="33" w:line="241" w:lineRule="auto"/>
        <w:ind w:left="36" w:right="275" w:firstLine="357"/>
        <w:rPr>
          <w:rFonts w:ascii="仿宋" w:hAnsi="仿宋" w:eastAsia="仿宋" w:cs="仿宋"/>
          <w:sz w:val="31"/>
          <w:szCs w:val="31"/>
        </w:rPr>
      </w:pPr>
      <w:r>
        <w:rPr>
          <w:rFonts w:ascii="仿宋" w:hAnsi="仿宋" w:eastAsia="仿宋" w:cs="仿宋"/>
          <w:spacing w:val="9"/>
          <w:sz w:val="31"/>
          <w:szCs w:val="31"/>
        </w:rPr>
        <w:t>2.本合同标准文本为政府采购货物买卖合同编制提</w:t>
      </w:r>
      <w:r>
        <w:rPr>
          <w:rFonts w:ascii="仿宋" w:hAnsi="仿宋" w:eastAsia="仿宋" w:cs="仿宋"/>
          <w:spacing w:val="8"/>
          <w:sz w:val="31"/>
          <w:szCs w:val="31"/>
        </w:rPr>
        <w:t>供参</w:t>
      </w:r>
      <w:r>
        <w:rPr>
          <w:rFonts w:ascii="仿宋" w:hAnsi="仿宋" w:eastAsia="仿宋" w:cs="仿宋"/>
          <w:spacing w:val="9"/>
          <w:sz w:val="31"/>
          <w:szCs w:val="31"/>
        </w:rPr>
        <w:t>考，可以结合采购项目具体情况，对文本作必要的调整修</w:t>
      </w:r>
      <w:r>
        <w:rPr>
          <w:rFonts w:ascii="仿宋" w:hAnsi="仿宋" w:eastAsia="仿宋" w:cs="仿宋"/>
          <w:spacing w:val="3"/>
          <w:sz w:val="31"/>
          <w:szCs w:val="31"/>
        </w:rPr>
        <w:t>订后使用。</w:t>
      </w:r>
    </w:p>
    <w:p w14:paraId="042BB2EC">
      <w:pPr>
        <w:spacing w:before="30" w:line="241" w:lineRule="auto"/>
        <w:ind w:left="36" w:right="321" w:firstLine="636"/>
        <w:jc w:val="both"/>
        <w:rPr>
          <w:rFonts w:ascii="仿宋" w:hAnsi="仿宋" w:eastAsia="仿宋" w:cs="仿宋"/>
          <w:sz w:val="31"/>
          <w:szCs w:val="31"/>
        </w:rPr>
      </w:pPr>
      <w:r>
        <w:rPr>
          <w:rFonts w:ascii="仿宋" w:hAnsi="仿宋" w:eastAsia="仿宋" w:cs="仿宋"/>
          <w:spacing w:val="8"/>
          <w:sz w:val="31"/>
          <w:szCs w:val="31"/>
        </w:rPr>
        <w:t>3.本合同标准文本各条款中，如涉及填写多家供应商</w:t>
      </w:r>
      <w:r>
        <w:rPr>
          <w:rFonts w:ascii="仿宋" w:hAnsi="仿宋" w:eastAsia="仿宋" w:cs="仿宋"/>
          <w:spacing w:val="9"/>
          <w:sz w:val="31"/>
          <w:szCs w:val="31"/>
        </w:rPr>
        <w:t>、制造商，多种采购标的、分包主要内容等信息的，可根</w:t>
      </w:r>
      <w:r>
        <w:rPr>
          <w:rFonts w:ascii="仿宋" w:hAnsi="仿宋" w:eastAsia="仿宋" w:cs="仿宋"/>
          <w:spacing w:val="7"/>
          <w:sz w:val="31"/>
          <w:szCs w:val="31"/>
        </w:rPr>
        <w:t>据采购项目具体情况添加信息项。</w:t>
      </w:r>
    </w:p>
    <w:p w14:paraId="75893DF4">
      <w:pPr>
        <w:spacing w:line="241" w:lineRule="auto"/>
        <w:rPr>
          <w:rFonts w:ascii="仿宋" w:hAnsi="仿宋" w:eastAsia="仿宋" w:cs="仿宋"/>
          <w:sz w:val="31"/>
          <w:szCs w:val="31"/>
        </w:rPr>
        <w:sectPr>
          <w:footerReference r:id="rId12" w:type="default"/>
          <w:pgSz w:w="11906" w:h="16839"/>
          <w:pgMar w:top="1440" w:right="1080" w:bottom="1440" w:left="1080" w:header="1076" w:footer="987" w:gutter="0"/>
          <w:cols w:space="720" w:num="1"/>
        </w:sectPr>
      </w:pPr>
    </w:p>
    <w:p w14:paraId="7967CAF3">
      <w:pPr>
        <w:spacing w:before="91" w:line="222" w:lineRule="auto"/>
        <w:jc w:val="center"/>
        <w:outlineLvl w:val="1"/>
        <w:rPr>
          <w:rFonts w:ascii="黑体" w:hAnsi="黑体" w:eastAsia="黑体" w:cs="黑体"/>
          <w:sz w:val="28"/>
          <w:szCs w:val="28"/>
        </w:rPr>
      </w:pPr>
      <w:bookmarkStart w:id="15" w:name="bookmark8"/>
      <w:bookmarkEnd w:id="15"/>
      <w:bookmarkStart w:id="16" w:name="bookmark7"/>
      <w:bookmarkEnd w:id="16"/>
      <w:r>
        <w:rPr>
          <w:rFonts w:ascii="黑体" w:hAnsi="黑体" w:eastAsia="黑体" w:cs="黑体"/>
          <w:spacing w:val="-1"/>
          <w:sz w:val="28"/>
          <w:szCs w:val="28"/>
        </w:rPr>
        <w:t>第一节政府采购合同协议书</w:t>
      </w:r>
    </w:p>
    <w:p w14:paraId="5F5B5E2E">
      <w:pPr>
        <w:pStyle w:val="4"/>
        <w:spacing w:line="356" w:lineRule="auto"/>
      </w:pPr>
    </w:p>
    <w:p w14:paraId="23FE83A8">
      <w:pPr>
        <w:pStyle w:val="4"/>
        <w:spacing w:line="357" w:lineRule="auto"/>
      </w:pPr>
    </w:p>
    <w:p w14:paraId="165DF613">
      <w:pPr>
        <w:spacing w:before="65" w:line="353" w:lineRule="auto"/>
        <w:ind w:left="6" w:right="147" w:firstLine="28"/>
        <w:rPr>
          <w:rFonts w:ascii="宋体" w:hAnsi="宋体" w:eastAsia="宋体" w:cs="宋体"/>
          <w:sz w:val="20"/>
          <w:szCs w:val="20"/>
        </w:rPr>
      </w:pPr>
      <w:r>
        <w:rPr>
          <w:rFonts w:ascii="宋体" w:hAnsi="宋体" w:eastAsia="宋体" w:cs="宋体"/>
          <w:spacing w:val="9"/>
          <w:sz w:val="20"/>
          <w:szCs w:val="20"/>
        </w:rPr>
        <w:t>甲方（全称</w:t>
      </w:r>
      <w:r>
        <w:rPr>
          <w:rFonts w:ascii="宋体" w:hAnsi="宋体" w:eastAsia="宋体" w:cs="宋体"/>
          <w:spacing w:val="4"/>
          <w:sz w:val="20"/>
          <w:szCs w:val="20"/>
        </w:rPr>
        <w:t>）：（</w:t>
      </w:r>
      <w:r>
        <w:rPr>
          <w:rFonts w:ascii="宋体" w:hAnsi="宋体" w:eastAsia="宋体" w:cs="宋体"/>
          <w:spacing w:val="9"/>
          <w:sz w:val="20"/>
          <w:szCs w:val="20"/>
        </w:rPr>
        <w:t>采购人、受采购人委托签订合同的单位或采</w:t>
      </w:r>
      <w:r>
        <w:rPr>
          <w:rFonts w:ascii="宋体" w:hAnsi="宋体" w:eastAsia="宋体" w:cs="宋体"/>
          <w:spacing w:val="5"/>
          <w:sz w:val="20"/>
          <w:szCs w:val="20"/>
        </w:rPr>
        <w:t>购文件约定的合同甲方）</w:t>
      </w:r>
    </w:p>
    <w:p w14:paraId="1134674A">
      <w:pPr>
        <w:spacing w:before="34" w:line="227" w:lineRule="auto"/>
        <w:ind w:left="28"/>
        <w:rPr>
          <w:rFonts w:ascii="宋体" w:hAnsi="宋体" w:eastAsia="宋体" w:cs="宋体"/>
          <w:sz w:val="20"/>
          <w:szCs w:val="20"/>
        </w:rPr>
      </w:pPr>
      <w:r>
        <w:rPr>
          <w:rFonts w:ascii="宋体" w:hAnsi="宋体" w:eastAsia="宋体" w:cs="宋体"/>
          <w:spacing w:val="8"/>
          <w:sz w:val="20"/>
          <w:szCs w:val="20"/>
        </w:rPr>
        <w:t>乙方1（全称</w:t>
      </w:r>
      <w:r>
        <w:rPr>
          <w:rFonts w:ascii="宋体" w:hAnsi="宋体" w:eastAsia="宋体" w:cs="宋体"/>
          <w:sz w:val="20"/>
          <w:szCs w:val="20"/>
        </w:rPr>
        <w:t>）：（</w:t>
      </w:r>
      <w:r>
        <w:rPr>
          <w:rFonts w:ascii="宋体" w:hAnsi="宋体" w:eastAsia="宋体" w:cs="宋体"/>
          <w:spacing w:val="8"/>
          <w:sz w:val="20"/>
          <w:szCs w:val="20"/>
        </w:rPr>
        <w:t>供应商）</w:t>
      </w:r>
    </w:p>
    <w:p w14:paraId="2107AF3E">
      <w:pPr>
        <w:spacing w:before="154" w:line="227" w:lineRule="auto"/>
        <w:ind w:left="28"/>
        <w:rPr>
          <w:rFonts w:ascii="宋体" w:hAnsi="宋体" w:eastAsia="宋体" w:cs="宋体"/>
          <w:sz w:val="20"/>
          <w:szCs w:val="20"/>
        </w:rPr>
      </w:pPr>
      <w:r>
        <w:rPr>
          <w:rFonts w:ascii="宋体" w:hAnsi="宋体" w:eastAsia="宋体" w:cs="宋体"/>
          <w:spacing w:val="11"/>
          <w:sz w:val="20"/>
          <w:szCs w:val="20"/>
        </w:rPr>
        <w:t>乙方2（全称</w:t>
      </w:r>
      <w:r>
        <w:rPr>
          <w:rFonts w:ascii="宋体" w:hAnsi="宋体" w:eastAsia="宋体" w:cs="宋体"/>
          <w:spacing w:val="-2"/>
          <w:sz w:val="20"/>
          <w:szCs w:val="20"/>
        </w:rPr>
        <w:t>）：（</w:t>
      </w:r>
      <w:r>
        <w:rPr>
          <w:rFonts w:ascii="宋体" w:hAnsi="宋体" w:eastAsia="宋体" w:cs="宋体"/>
          <w:spacing w:val="11"/>
          <w:sz w:val="20"/>
          <w:szCs w:val="20"/>
        </w:rPr>
        <w:t>联合体成员供应商或其他合同主体</w:t>
      </w:r>
      <w:r>
        <w:rPr>
          <w:rFonts w:ascii="宋体" w:hAnsi="宋体" w:eastAsia="宋体" w:cs="宋体"/>
          <w:spacing w:val="-2"/>
          <w:sz w:val="20"/>
          <w:szCs w:val="20"/>
        </w:rPr>
        <w:t>）（</w:t>
      </w:r>
      <w:r>
        <w:rPr>
          <w:rFonts w:ascii="宋体" w:hAnsi="宋体" w:eastAsia="宋体" w:cs="宋体"/>
          <w:spacing w:val="10"/>
          <w:sz w:val="20"/>
          <w:szCs w:val="20"/>
        </w:rPr>
        <w:t>如有</w:t>
      </w:r>
      <w:r>
        <w:rPr>
          <w:rFonts w:ascii="宋体" w:hAnsi="宋体" w:eastAsia="宋体" w:cs="宋体"/>
          <w:sz w:val="20"/>
          <w:szCs w:val="20"/>
        </w:rPr>
        <w:t>)</w:t>
      </w:r>
    </w:p>
    <w:p w14:paraId="7FA0A870">
      <w:pPr>
        <w:spacing w:before="151" w:line="227" w:lineRule="auto"/>
        <w:ind w:left="28"/>
        <w:rPr>
          <w:rFonts w:ascii="宋体" w:hAnsi="宋体" w:eastAsia="宋体" w:cs="宋体"/>
          <w:sz w:val="20"/>
          <w:szCs w:val="20"/>
        </w:rPr>
      </w:pPr>
      <w:r>
        <w:rPr>
          <w:rFonts w:ascii="宋体" w:hAnsi="宋体" w:eastAsia="宋体" w:cs="宋体"/>
          <w:spacing w:val="11"/>
          <w:sz w:val="20"/>
          <w:szCs w:val="20"/>
        </w:rPr>
        <w:t>乙方3（全称</w:t>
      </w:r>
      <w:r>
        <w:rPr>
          <w:rFonts w:ascii="宋体" w:hAnsi="宋体" w:eastAsia="宋体" w:cs="宋体"/>
          <w:spacing w:val="-6"/>
          <w:sz w:val="20"/>
          <w:szCs w:val="20"/>
        </w:rPr>
        <w:t>）（</w:t>
      </w:r>
      <w:r>
        <w:rPr>
          <w:rFonts w:ascii="宋体" w:hAnsi="宋体" w:eastAsia="宋体" w:cs="宋体"/>
          <w:spacing w:val="11"/>
          <w:sz w:val="20"/>
          <w:szCs w:val="20"/>
        </w:rPr>
        <w:t>联合体成员供应商或其他合同主体</w:t>
      </w:r>
      <w:r>
        <w:rPr>
          <w:rFonts w:ascii="宋体" w:hAnsi="宋体" w:eastAsia="宋体" w:cs="宋体"/>
          <w:spacing w:val="-6"/>
          <w:sz w:val="20"/>
          <w:szCs w:val="20"/>
        </w:rPr>
        <w:t>）（</w:t>
      </w:r>
      <w:r>
        <w:rPr>
          <w:rFonts w:ascii="宋体" w:hAnsi="宋体" w:eastAsia="宋体" w:cs="宋体"/>
          <w:spacing w:val="10"/>
          <w:sz w:val="20"/>
          <w:szCs w:val="20"/>
        </w:rPr>
        <w:t>如有</w:t>
      </w:r>
      <w:r>
        <w:rPr>
          <w:rFonts w:ascii="宋体" w:hAnsi="宋体" w:eastAsia="宋体" w:cs="宋体"/>
          <w:sz w:val="20"/>
          <w:szCs w:val="20"/>
        </w:rPr>
        <w:t>)</w:t>
      </w:r>
    </w:p>
    <w:p w14:paraId="1494A459">
      <w:pPr>
        <w:pStyle w:val="4"/>
      </w:pPr>
    </w:p>
    <w:p w14:paraId="5B9F08B9">
      <w:pPr>
        <w:pStyle w:val="4"/>
        <w:spacing w:line="241" w:lineRule="auto"/>
      </w:pPr>
    </w:p>
    <w:p w14:paraId="571D084D">
      <w:pPr>
        <w:spacing w:before="65" w:line="359" w:lineRule="auto"/>
        <w:ind w:left="9" w:right="72" w:firstLine="420"/>
        <w:jc w:val="both"/>
        <w:rPr>
          <w:rFonts w:ascii="宋体" w:hAnsi="宋体" w:eastAsia="宋体" w:cs="宋体"/>
          <w:sz w:val="20"/>
          <w:szCs w:val="20"/>
        </w:rPr>
      </w:pPr>
      <w:r>
        <w:rPr>
          <w:rFonts w:ascii="宋体" w:hAnsi="宋体" w:eastAsia="宋体" w:cs="宋体"/>
          <w:spacing w:val="10"/>
          <w:sz w:val="20"/>
          <w:szCs w:val="20"/>
        </w:rPr>
        <w:t>依据《中华人民共和国民法典》、《中华人民共和</w:t>
      </w:r>
      <w:r>
        <w:rPr>
          <w:rFonts w:ascii="宋体" w:hAnsi="宋体" w:eastAsia="宋体" w:cs="宋体"/>
          <w:spacing w:val="9"/>
          <w:sz w:val="20"/>
          <w:szCs w:val="20"/>
        </w:rPr>
        <w:t>国政府采购法》等有关的法律法规</w:t>
      </w:r>
      <w:r>
        <w:rPr>
          <w:rFonts w:ascii="宋体" w:hAnsi="宋体" w:eastAsia="宋体" w:cs="宋体"/>
          <w:spacing w:val="7"/>
          <w:sz w:val="20"/>
          <w:szCs w:val="20"/>
        </w:rPr>
        <w:t>,以及本采购项目的招标/谈判文件等采购文件、</w:t>
      </w:r>
      <w:r>
        <w:rPr>
          <w:rFonts w:ascii="宋体" w:hAnsi="宋体" w:eastAsia="宋体" w:cs="宋体"/>
          <w:spacing w:val="6"/>
          <w:sz w:val="20"/>
          <w:szCs w:val="20"/>
        </w:rPr>
        <w:t>乙方的《投标（响应）文件》及《中标(</w:t>
      </w:r>
      <w:r>
        <w:rPr>
          <w:rFonts w:ascii="宋体" w:hAnsi="宋体" w:eastAsia="宋体" w:cs="宋体"/>
          <w:spacing w:val="8"/>
          <w:sz w:val="20"/>
          <w:szCs w:val="20"/>
        </w:rPr>
        <w:t>成交）通知书》，甲乙双方同意签订本合同。具体情况</w:t>
      </w:r>
      <w:r>
        <w:rPr>
          <w:rFonts w:ascii="宋体" w:hAnsi="宋体" w:eastAsia="宋体" w:cs="宋体"/>
          <w:spacing w:val="7"/>
          <w:sz w:val="20"/>
          <w:szCs w:val="20"/>
        </w:rPr>
        <w:t>及要求如下：</w:t>
      </w:r>
    </w:p>
    <w:p w14:paraId="1DFDD1B6">
      <w:pPr>
        <w:spacing w:before="33" w:line="228" w:lineRule="auto"/>
        <w:ind w:left="443"/>
        <w:rPr>
          <w:rFonts w:ascii="宋体" w:hAnsi="宋体" w:eastAsia="宋体" w:cs="宋体"/>
          <w:sz w:val="20"/>
          <w:szCs w:val="20"/>
        </w:rPr>
      </w:pPr>
      <w:r>
        <w:rPr>
          <w:rFonts w:ascii="宋体" w:hAnsi="宋体" w:eastAsia="宋体" w:cs="宋体"/>
          <w:b/>
          <w:bCs/>
          <w:sz w:val="20"/>
          <w:szCs w:val="20"/>
        </w:rPr>
        <w:t>1.项目信息</w:t>
      </w:r>
    </w:p>
    <w:p w14:paraId="0C7F327D">
      <w:pPr>
        <w:spacing w:before="155" w:line="297" w:lineRule="auto"/>
        <w:ind w:left="949" w:right="1512" w:hanging="512"/>
        <w:rPr>
          <w:rFonts w:hint="eastAsia" w:ascii="宋体" w:hAnsi="宋体" w:eastAsia="宋体" w:cs="宋体"/>
          <w:sz w:val="20"/>
          <w:szCs w:val="20"/>
          <w:lang w:eastAsia="zh-CN"/>
        </w:rPr>
      </w:pPr>
      <w:r>
        <w:rPr>
          <w:rFonts w:ascii="宋体" w:hAnsi="宋体" w:eastAsia="宋体" w:cs="宋体"/>
          <w:spacing w:val="6"/>
          <w:sz w:val="20"/>
          <w:szCs w:val="20"/>
        </w:rPr>
        <w:t>（1）采购项目名称：</w:t>
      </w:r>
      <w:r>
        <w:rPr>
          <w:rFonts w:ascii="宋体" w:hAnsi="宋体" w:eastAsia="宋体" w:cs="宋体"/>
          <w:spacing w:val="9"/>
          <w:sz w:val="20"/>
          <w:szCs w:val="20"/>
        </w:rPr>
        <w:t>采购项目编号：</w:t>
      </w:r>
    </w:p>
    <w:p w14:paraId="4654EB28">
      <w:pPr>
        <w:spacing w:before="155" w:line="227" w:lineRule="auto"/>
        <w:ind w:left="437"/>
        <w:rPr>
          <w:rFonts w:hint="eastAsia" w:ascii="宋体" w:hAnsi="宋体" w:eastAsia="宋体" w:cs="宋体"/>
          <w:sz w:val="20"/>
          <w:szCs w:val="20"/>
          <w:lang w:eastAsia="zh-CN"/>
        </w:rPr>
      </w:pPr>
      <w:r>
        <w:rPr>
          <w:rFonts w:ascii="宋体" w:hAnsi="宋体" w:eastAsia="宋体" w:cs="宋体"/>
          <w:spacing w:val="7"/>
          <w:sz w:val="20"/>
          <w:szCs w:val="20"/>
        </w:rPr>
        <w:t>（2）采购计划编号：</w:t>
      </w:r>
    </w:p>
    <w:p w14:paraId="52DEAB99">
      <w:pPr>
        <w:spacing w:before="154" w:line="228" w:lineRule="auto"/>
        <w:ind w:left="437"/>
        <w:rPr>
          <w:rFonts w:ascii="宋体" w:hAnsi="宋体" w:eastAsia="宋体" w:cs="宋体"/>
          <w:sz w:val="20"/>
          <w:szCs w:val="20"/>
        </w:rPr>
      </w:pPr>
      <w:r>
        <w:rPr>
          <w:rFonts w:ascii="宋体" w:hAnsi="宋体" w:eastAsia="宋体" w:cs="宋体"/>
          <w:spacing w:val="5"/>
          <w:sz w:val="20"/>
          <w:szCs w:val="20"/>
        </w:rPr>
        <w:t>（3）项目内容：</w:t>
      </w:r>
    </w:p>
    <w:p w14:paraId="373F24C4">
      <w:pPr>
        <w:spacing w:before="152" w:line="227" w:lineRule="auto"/>
        <w:ind w:left="950"/>
        <w:rPr>
          <w:rFonts w:hint="eastAsia" w:ascii="宋体" w:hAnsi="宋体" w:eastAsia="宋体" w:cs="宋体"/>
          <w:sz w:val="20"/>
          <w:szCs w:val="20"/>
          <w:lang w:eastAsia="zh-CN"/>
        </w:rPr>
      </w:pPr>
      <w:r>
        <w:rPr>
          <w:rFonts w:ascii="宋体" w:hAnsi="宋体" w:eastAsia="宋体" w:cs="宋体"/>
          <w:spacing w:val="8"/>
          <w:sz w:val="20"/>
          <w:szCs w:val="20"/>
        </w:rPr>
        <w:t>采购标的及数量（台/套/个/架/组等</w:t>
      </w:r>
      <w:r>
        <w:rPr>
          <w:rFonts w:ascii="宋体" w:hAnsi="宋体" w:eastAsia="宋体" w:cs="宋体"/>
          <w:spacing w:val="13"/>
          <w:sz w:val="20"/>
          <w:szCs w:val="20"/>
        </w:rPr>
        <w:t>）：</w:t>
      </w:r>
    </w:p>
    <w:p w14:paraId="6CE8D8F0">
      <w:pPr>
        <w:spacing w:before="155" w:line="228" w:lineRule="auto"/>
        <w:ind w:left="968"/>
        <w:rPr>
          <w:rFonts w:hint="eastAsia" w:ascii="宋体" w:hAnsi="宋体" w:eastAsia="宋体" w:cs="宋体"/>
          <w:sz w:val="20"/>
          <w:szCs w:val="20"/>
          <w:lang w:eastAsia="zh-CN"/>
        </w:rPr>
      </w:pPr>
      <w:r>
        <w:rPr>
          <w:rFonts w:ascii="宋体" w:hAnsi="宋体" w:eastAsia="宋体" w:cs="宋体"/>
          <w:spacing w:val="5"/>
          <w:sz w:val="20"/>
          <w:szCs w:val="20"/>
        </w:rPr>
        <w:t>品牌：规格型号：</w:t>
      </w:r>
    </w:p>
    <w:p w14:paraId="142442EA">
      <w:pPr>
        <w:spacing w:before="154" w:line="227" w:lineRule="auto"/>
        <w:ind w:left="950"/>
        <w:rPr>
          <w:rFonts w:ascii="宋体" w:hAnsi="宋体" w:eastAsia="宋体" w:cs="宋体"/>
          <w:spacing w:val="9"/>
          <w:sz w:val="20"/>
          <w:szCs w:val="20"/>
        </w:rPr>
      </w:pPr>
      <w:r>
        <w:rPr>
          <w:rFonts w:ascii="宋体" w:hAnsi="宋体" w:eastAsia="宋体" w:cs="宋体"/>
          <w:spacing w:val="9"/>
          <w:sz w:val="20"/>
          <w:szCs w:val="20"/>
        </w:rPr>
        <w:t>采购标的的技术要求、商务要求具体见附件。</w:t>
      </w:r>
    </w:p>
    <w:p w14:paraId="50BF4350">
      <w:pPr>
        <w:spacing w:before="154" w:line="227" w:lineRule="auto"/>
        <w:rPr>
          <w:rFonts w:ascii="宋体" w:hAnsi="宋体" w:eastAsia="宋体" w:cs="宋体"/>
          <w:b/>
          <w:bCs/>
          <w:color w:val="FF0000"/>
          <w:spacing w:val="9"/>
          <w:sz w:val="32"/>
          <w:szCs w:val="32"/>
        </w:rPr>
      </w:pPr>
      <w:r>
        <w:rPr>
          <w:rFonts w:hint="eastAsia"/>
          <w:b/>
          <w:bCs/>
          <w:color w:val="FF0000"/>
          <w:sz w:val="36"/>
          <w:szCs w:val="36"/>
          <w:lang w:val="en-US" w:eastAsia="zh-CN"/>
        </w:rPr>
        <w:t>备注：供应商须按采购要求提供相关装备的样品，并送至采购人指定地点进行验收；样品经验收合格后，方可签订采购合同并开展后续供货。</w:t>
      </w:r>
    </w:p>
    <w:p w14:paraId="3E4EE0FF">
      <w:pPr>
        <w:spacing w:before="152" w:line="356" w:lineRule="auto"/>
        <w:ind w:left="951" w:right="1983" w:hanging="1"/>
        <w:rPr>
          <w:rFonts w:hint="eastAsia" w:ascii="宋体" w:hAnsi="宋体" w:eastAsia="宋体" w:cs="宋体"/>
          <w:sz w:val="20"/>
          <w:szCs w:val="20"/>
          <w:lang w:eastAsia="zh-CN"/>
        </w:rPr>
      </w:pPr>
      <w:r>
        <w:rPr>
          <w:rFonts w:ascii="宋体" w:hAnsi="宋体" w:eastAsia="宋体" w:cs="宋体"/>
          <w:spacing w:val="7"/>
          <w:sz w:val="20"/>
          <w:szCs w:val="20"/>
        </w:rPr>
        <w:t>①涉及信息类产品，请填写该产品关键部件的品牌、型号：</w:t>
      </w:r>
      <w:r>
        <w:rPr>
          <w:rFonts w:ascii="宋体" w:hAnsi="宋体" w:eastAsia="宋体" w:cs="宋体"/>
          <w:spacing w:val="8"/>
          <w:sz w:val="20"/>
          <w:szCs w:val="20"/>
        </w:rPr>
        <w:t>标的名称：</w:t>
      </w:r>
    </w:p>
    <w:p w14:paraId="6C73E1D5">
      <w:pPr>
        <w:tabs>
          <w:tab w:val="left" w:pos="6087"/>
        </w:tabs>
        <w:spacing w:before="31" w:line="359" w:lineRule="auto"/>
        <w:ind w:left="954" w:right="2246"/>
        <w:jc w:val="both"/>
        <w:rPr>
          <w:rFonts w:ascii="宋体" w:hAnsi="宋体" w:eastAsia="宋体" w:cs="宋体"/>
          <w:spacing w:val="5"/>
          <w:sz w:val="20"/>
          <w:szCs w:val="20"/>
        </w:rPr>
      </w:pPr>
      <w:r>
        <w:rPr>
          <w:rFonts w:ascii="宋体" w:hAnsi="宋体" w:eastAsia="宋体" w:cs="宋体"/>
          <w:spacing w:val="5"/>
          <w:sz w:val="20"/>
          <w:szCs w:val="20"/>
        </w:rPr>
        <w:t>关键部件：</w:t>
      </w:r>
    </w:p>
    <w:p w14:paraId="539B1AD1">
      <w:pPr>
        <w:tabs>
          <w:tab w:val="left" w:pos="6087"/>
        </w:tabs>
        <w:spacing w:before="31" w:line="359" w:lineRule="auto"/>
        <w:ind w:left="954" w:right="2246"/>
        <w:jc w:val="both"/>
        <w:rPr>
          <w:rFonts w:ascii="宋体" w:hAnsi="宋体" w:eastAsia="宋体" w:cs="宋体"/>
          <w:spacing w:val="5"/>
          <w:sz w:val="20"/>
          <w:szCs w:val="20"/>
        </w:rPr>
      </w:pPr>
      <w:r>
        <w:rPr>
          <w:rFonts w:ascii="宋体" w:hAnsi="宋体" w:eastAsia="宋体" w:cs="宋体"/>
          <w:spacing w:val="5"/>
          <w:sz w:val="20"/>
          <w:szCs w:val="20"/>
        </w:rPr>
        <w:t>品牌：</w:t>
      </w:r>
      <w:r>
        <w:rPr>
          <w:rFonts w:ascii="宋体" w:hAnsi="宋体" w:eastAsia="宋体" w:cs="宋体"/>
          <w:sz w:val="20"/>
          <w:szCs w:val="20"/>
          <w:u w:val="single" w:color="auto"/>
        </w:rPr>
        <w:tab/>
      </w:r>
    </w:p>
    <w:p w14:paraId="43B20DD7">
      <w:pPr>
        <w:tabs>
          <w:tab w:val="left" w:pos="6087"/>
        </w:tabs>
        <w:spacing w:before="31" w:line="359" w:lineRule="auto"/>
        <w:ind w:left="954" w:right="2246"/>
        <w:jc w:val="both"/>
        <w:rPr>
          <w:rFonts w:ascii="宋体" w:hAnsi="宋体" w:eastAsia="宋体" w:cs="宋体"/>
          <w:sz w:val="20"/>
          <w:szCs w:val="20"/>
          <w:u w:val="single" w:color="auto"/>
        </w:rPr>
      </w:pPr>
      <w:r>
        <w:rPr>
          <w:rFonts w:ascii="宋体" w:hAnsi="宋体" w:eastAsia="宋体" w:cs="宋体"/>
          <w:spacing w:val="5"/>
          <w:sz w:val="20"/>
          <w:szCs w:val="20"/>
        </w:rPr>
        <w:t>型号：</w:t>
      </w:r>
      <w:r>
        <w:rPr>
          <w:rFonts w:ascii="宋体" w:hAnsi="宋体" w:eastAsia="宋体" w:cs="宋体"/>
          <w:sz w:val="20"/>
          <w:szCs w:val="20"/>
          <w:u w:val="single" w:color="auto"/>
        </w:rPr>
        <w:tab/>
      </w:r>
    </w:p>
    <w:p w14:paraId="64D3AF31">
      <w:pPr>
        <w:tabs>
          <w:tab w:val="left" w:pos="6087"/>
        </w:tabs>
        <w:spacing w:before="31" w:line="359" w:lineRule="auto"/>
        <w:ind w:left="954" w:right="2246"/>
        <w:jc w:val="both"/>
        <w:rPr>
          <w:rFonts w:ascii="宋体" w:hAnsi="宋体" w:eastAsia="宋体" w:cs="宋体"/>
          <w:spacing w:val="5"/>
          <w:sz w:val="20"/>
          <w:szCs w:val="20"/>
        </w:rPr>
      </w:pPr>
      <w:r>
        <w:rPr>
          <w:rFonts w:ascii="宋体" w:hAnsi="宋体" w:eastAsia="宋体" w:cs="宋体"/>
          <w:spacing w:val="5"/>
          <w:sz w:val="20"/>
          <w:szCs w:val="20"/>
        </w:rPr>
        <w:t>关键部件：</w:t>
      </w:r>
      <w:r>
        <w:rPr>
          <w:rFonts w:ascii="宋体" w:hAnsi="宋体" w:eastAsia="宋体" w:cs="宋体"/>
          <w:sz w:val="20"/>
          <w:szCs w:val="20"/>
          <w:u w:val="single" w:color="auto"/>
        </w:rPr>
        <w:tab/>
      </w:r>
    </w:p>
    <w:p w14:paraId="2279F9D1">
      <w:pPr>
        <w:tabs>
          <w:tab w:val="left" w:pos="6087"/>
        </w:tabs>
        <w:spacing w:before="31" w:line="359" w:lineRule="auto"/>
        <w:ind w:left="954" w:right="2246"/>
        <w:jc w:val="both"/>
        <w:rPr>
          <w:rFonts w:ascii="宋体" w:hAnsi="宋体" w:eastAsia="宋体" w:cs="宋体"/>
          <w:spacing w:val="5"/>
          <w:sz w:val="20"/>
          <w:szCs w:val="20"/>
        </w:rPr>
      </w:pPr>
      <w:r>
        <w:rPr>
          <w:rFonts w:ascii="宋体" w:hAnsi="宋体" w:eastAsia="宋体" w:cs="宋体"/>
          <w:spacing w:val="5"/>
          <w:sz w:val="20"/>
          <w:szCs w:val="20"/>
        </w:rPr>
        <w:t>品牌：</w:t>
      </w:r>
      <w:r>
        <w:rPr>
          <w:rFonts w:ascii="宋体" w:hAnsi="宋体" w:eastAsia="宋体" w:cs="宋体"/>
          <w:sz w:val="20"/>
          <w:szCs w:val="20"/>
          <w:u w:val="single" w:color="auto"/>
        </w:rPr>
        <w:tab/>
      </w:r>
    </w:p>
    <w:p w14:paraId="43E50F2A">
      <w:pPr>
        <w:tabs>
          <w:tab w:val="left" w:pos="6087"/>
        </w:tabs>
        <w:spacing w:before="31" w:line="359" w:lineRule="auto"/>
        <w:ind w:left="954" w:right="2246"/>
        <w:jc w:val="both"/>
        <w:rPr>
          <w:rFonts w:ascii="宋体" w:hAnsi="宋体" w:eastAsia="宋体" w:cs="宋体"/>
          <w:sz w:val="20"/>
          <w:szCs w:val="20"/>
          <w:u w:val="single" w:color="auto"/>
        </w:rPr>
      </w:pPr>
      <w:r>
        <w:rPr>
          <w:rFonts w:ascii="宋体" w:hAnsi="宋体" w:eastAsia="宋体" w:cs="宋体"/>
          <w:spacing w:val="5"/>
          <w:sz w:val="20"/>
          <w:szCs w:val="20"/>
        </w:rPr>
        <w:t>型号：</w:t>
      </w:r>
      <w:r>
        <w:rPr>
          <w:rFonts w:ascii="宋体" w:hAnsi="宋体" w:eastAsia="宋体" w:cs="宋体"/>
          <w:sz w:val="20"/>
          <w:szCs w:val="20"/>
          <w:u w:val="single" w:color="auto"/>
        </w:rPr>
        <w:tab/>
      </w:r>
    </w:p>
    <w:p w14:paraId="4CB1D2C9">
      <w:pPr>
        <w:tabs>
          <w:tab w:val="left" w:pos="6087"/>
        </w:tabs>
        <w:spacing w:before="31" w:line="359" w:lineRule="auto"/>
        <w:ind w:left="954" w:right="2246"/>
        <w:jc w:val="both"/>
        <w:rPr>
          <w:rFonts w:ascii="宋体" w:hAnsi="宋体" w:eastAsia="宋体" w:cs="宋体"/>
          <w:spacing w:val="5"/>
          <w:sz w:val="20"/>
          <w:szCs w:val="20"/>
        </w:rPr>
      </w:pPr>
      <w:r>
        <w:rPr>
          <w:rFonts w:ascii="宋体" w:hAnsi="宋体" w:eastAsia="宋体" w:cs="宋体"/>
          <w:spacing w:val="5"/>
          <w:sz w:val="20"/>
          <w:szCs w:val="20"/>
        </w:rPr>
        <w:t>关键部件：</w:t>
      </w:r>
      <w:r>
        <w:rPr>
          <w:rFonts w:ascii="宋体" w:hAnsi="宋体" w:eastAsia="宋体" w:cs="宋体"/>
          <w:sz w:val="20"/>
          <w:szCs w:val="20"/>
          <w:u w:val="single" w:color="auto"/>
        </w:rPr>
        <w:tab/>
      </w:r>
    </w:p>
    <w:p w14:paraId="70C295E2">
      <w:pPr>
        <w:tabs>
          <w:tab w:val="left" w:pos="6087"/>
        </w:tabs>
        <w:spacing w:before="31" w:line="359" w:lineRule="auto"/>
        <w:ind w:left="954" w:right="2246"/>
        <w:jc w:val="both"/>
        <w:rPr>
          <w:rFonts w:ascii="宋体" w:hAnsi="宋体" w:eastAsia="宋体" w:cs="宋体"/>
          <w:spacing w:val="5"/>
          <w:sz w:val="20"/>
          <w:szCs w:val="20"/>
        </w:rPr>
      </w:pPr>
      <w:r>
        <w:rPr>
          <w:rFonts w:ascii="宋体" w:hAnsi="宋体" w:eastAsia="宋体" w:cs="宋体"/>
          <w:spacing w:val="5"/>
          <w:sz w:val="20"/>
          <w:szCs w:val="20"/>
        </w:rPr>
        <w:t>品牌：</w:t>
      </w:r>
      <w:r>
        <w:rPr>
          <w:rFonts w:ascii="宋体" w:hAnsi="宋体" w:eastAsia="宋体" w:cs="宋体"/>
          <w:sz w:val="20"/>
          <w:szCs w:val="20"/>
          <w:u w:val="single" w:color="auto"/>
        </w:rPr>
        <w:tab/>
      </w:r>
    </w:p>
    <w:p w14:paraId="083D2102">
      <w:pPr>
        <w:tabs>
          <w:tab w:val="left" w:pos="6087"/>
        </w:tabs>
        <w:spacing w:before="31" w:line="359" w:lineRule="auto"/>
        <w:ind w:left="954" w:right="2246"/>
        <w:jc w:val="both"/>
        <w:rPr>
          <w:rFonts w:hint="eastAsia" w:ascii="宋体" w:hAnsi="宋体" w:eastAsia="宋体" w:cs="宋体"/>
          <w:sz w:val="20"/>
          <w:szCs w:val="20"/>
          <w:lang w:eastAsia="zh-CN"/>
        </w:rPr>
      </w:pPr>
      <w:r>
        <w:rPr>
          <w:rFonts w:ascii="宋体" w:hAnsi="宋体" w:eastAsia="宋体" w:cs="宋体"/>
          <w:spacing w:val="5"/>
          <w:sz w:val="20"/>
          <w:szCs w:val="20"/>
        </w:rPr>
        <w:t>型号：</w:t>
      </w:r>
      <w:r>
        <w:rPr>
          <w:rFonts w:ascii="宋体" w:hAnsi="宋体" w:eastAsia="宋体" w:cs="宋体"/>
          <w:sz w:val="20"/>
          <w:szCs w:val="20"/>
          <w:u w:val="single" w:color="auto"/>
        </w:rPr>
        <w:tab/>
      </w:r>
    </w:p>
    <w:p w14:paraId="36498C88">
      <w:pPr>
        <w:spacing w:before="32" w:line="353" w:lineRule="auto"/>
        <w:ind w:left="8" w:right="42" w:firstLine="323"/>
        <w:rPr>
          <w:rFonts w:ascii="宋体" w:hAnsi="宋体" w:eastAsia="宋体" w:cs="宋体"/>
          <w:sz w:val="20"/>
          <w:szCs w:val="20"/>
        </w:rPr>
      </w:pPr>
      <w:r>
        <w:rPr>
          <w:rFonts w:ascii="宋体" w:hAnsi="宋体" w:eastAsia="宋体" w:cs="宋体"/>
          <w:spacing w:val="9"/>
          <w:sz w:val="20"/>
          <w:szCs w:val="20"/>
        </w:rPr>
        <w:t>（注：关键部件是指财政部会同有关部门发布的政府采购需求标准规定的需要通过国家</w:t>
      </w:r>
      <w:r>
        <w:rPr>
          <w:rFonts w:ascii="宋体" w:hAnsi="宋体" w:eastAsia="宋体" w:cs="宋体"/>
          <w:spacing w:val="10"/>
          <w:sz w:val="20"/>
          <w:szCs w:val="20"/>
        </w:rPr>
        <w:t>有关部门指定的测评机构开展的安全可靠测评的软硬件，如</w:t>
      </w:r>
      <w:r>
        <w:rPr>
          <w:rFonts w:ascii="宋体" w:hAnsi="宋体" w:eastAsia="宋体" w:cs="宋体"/>
          <w:sz w:val="20"/>
          <w:szCs w:val="20"/>
        </w:rPr>
        <w:t>CPU</w:t>
      </w:r>
      <w:r>
        <w:rPr>
          <w:rFonts w:ascii="宋体" w:hAnsi="宋体" w:eastAsia="宋体" w:cs="宋体"/>
          <w:spacing w:val="10"/>
          <w:sz w:val="20"/>
          <w:szCs w:val="20"/>
        </w:rPr>
        <w:t>芯片、操作系统、数据库</w:t>
      </w:r>
      <w:r>
        <w:rPr>
          <w:rFonts w:ascii="宋体" w:hAnsi="宋体" w:eastAsia="宋体" w:cs="宋体"/>
          <w:sz w:val="20"/>
          <w:szCs w:val="20"/>
        </w:rPr>
        <w:t>等。）</w:t>
      </w:r>
    </w:p>
    <w:p w14:paraId="0ABD3685">
      <w:pPr>
        <w:spacing w:before="155" w:line="225" w:lineRule="auto"/>
        <w:ind w:left="949"/>
        <w:rPr>
          <w:rFonts w:ascii="宋体" w:hAnsi="宋体" w:eastAsia="宋体" w:cs="宋体"/>
          <w:sz w:val="20"/>
          <w:szCs w:val="20"/>
        </w:rPr>
      </w:pPr>
      <w:r>
        <w:rPr>
          <w:rFonts w:ascii="宋体" w:hAnsi="宋体" w:eastAsia="宋体" w:cs="宋体"/>
          <w:spacing w:val="9"/>
          <w:sz w:val="20"/>
          <w:szCs w:val="20"/>
        </w:rPr>
        <w:t>②涉及车辆采购，请填写是否属于新能源汽车：</w:t>
      </w:r>
    </w:p>
    <w:p w14:paraId="2369500D">
      <w:pPr>
        <w:spacing w:before="145" w:line="310" w:lineRule="auto"/>
        <w:ind w:left="960"/>
        <w:rPr>
          <w:rFonts w:ascii="宋体" w:hAnsi="宋体" w:eastAsia="宋体" w:cs="宋体"/>
          <w:sz w:val="20"/>
          <w:szCs w:val="20"/>
        </w:rPr>
      </w:pPr>
      <w:r>
        <w:rPr>
          <w:rFonts w:ascii="Wingdings" w:hAnsi="Wingdings" w:eastAsia="Wingdings" w:cs="Wingdings"/>
          <w:spacing w:val="8"/>
          <w:sz w:val="20"/>
          <w:szCs w:val="20"/>
        </w:rPr>
        <w:t>o</w:t>
      </w:r>
      <w:r>
        <w:rPr>
          <w:rFonts w:ascii="宋体" w:hAnsi="宋体" w:eastAsia="宋体" w:cs="宋体"/>
          <w:spacing w:val="8"/>
          <w:sz w:val="20"/>
          <w:szCs w:val="20"/>
        </w:rPr>
        <w:t>是，《政府采购品目分类目录》底级品目名称：数量：金额：</w:t>
      </w:r>
      <w:r>
        <w:rPr>
          <w:rFonts w:ascii="Wingdings" w:hAnsi="Wingdings" w:eastAsia="Wingdings" w:cs="Wingdings"/>
          <w:sz w:val="20"/>
          <w:szCs w:val="20"/>
        </w:rPr>
        <w:t>o</w:t>
      </w:r>
      <w:r>
        <w:rPr>
          <w:rFonts w:ascii="宋体" w:hAnsi="宋体" w:eastAsia="宋体" w:cs="宋体"/>
          <w:sz w:val="20"/>
          <w:szCs w:val="20"/>
        </w:rPr>
        <w:t>否</w:t>
      </w:r>
    </w:p>
    <w:p w14:paraId="7CACF690">
      <w:pPr>
        <w:numPr>
          <w:ilvl w:val="0"/>
          <w:numId w:val="2"/>
        </w:numPr>
        <w:spacing w:before="65" w:line="268" w:lineRule="exact"/>
        <w:ind w:left="437"/>
        <w:rPr>
          <w:rFonts w:ascii="宋体" w:hAnsi="宋体" w:eastAsia="宋体" w:cs="宋体"/>
          <w:spacing w:val="8"/>
          <w:position w:val="1"/>
          <w:sz w:val="20"/>
          <w:szCs w:val="20"/>
        </w:rPr>
      </w:pPr>
      <w:r>
        <w:rPr>
          <w:rFonts w:ascii="宋体" w:hAnsi="宋体" w:eastAsia="宋体" w:cs="宋体"/>
          <w:spacing w:val="9"/>
          <w:position w:val="1"/>
          <w:sz w:val="20"/>
          <w:szCs w:val="20"/>
        </w:rPr>
        <w:t>政府采购组织形式：</w:t>
      </w:r>
      <w:r>
        <w:rPr>
          <w:rFonts w:ascii="Wingdings" w:hAnsi="Wingdings" w:eastAsia="Wingdings" w:cs="Wingdings"/>
          <w:spacing w:val="9"/>
          <w:position w:val="1"/>
          <w:sz w:val="20"/>
          <w:szCs w:val="20"/>
        </w:rPr>
        <w:t>o</w:t>
      </w:r>
      <w:r>
        <w:rPr>
          <w:rFonts w:ascii="宋体" w:hAnsi="宋体" w:eastAsia="宋体" w:cs="宋体"/>
          <w:spacing w:val="9"/>
          <w:position w:val="1"/>
          <w:sz w:val="20"/>
          <w:szCs w:val="20"/>
        </w:rPr>
        <w:t>政府集中采购</w:t>
      </w:r>
      <w:r>
        <w:rPr>
          <w:rFonts w:ascii="Wingdings" w:hAnsi="Wingdings" w:eastAsia="Wingdings" w:cs="Wingdings"/>
          <w:spacing w:val="8"/>
          <w:position w:val="1"/>
          <w:sz w:val="20"/>
          <w:szCs w:val="20"/>
        </w:rPr>
        <w:t>o</w:t>
      </w:r>
      <w:r>
        <w:rPr>
          <w:rFonts w:ascii="宋体" w:hAnsi="宋体" w:eastAsia="宋体" w:cs="宋体"/>
          <w:spacing w:val="8"/>
          <w:position w:val="1"/>
          <w:sz w:val="20"/>
          <w:szCs w:val="20"/>
        </w:rPr>
        <w:t>部门集中采购</w:t>
      </w:r>
      <w:r>
        <w:rPr>
          <w:rFonts w:ascii="Wingdings" w:hAnsi="Wingdings" w:eastAsia="Wingdings" w:cs="Wingdings"/>
          <w:spacing w:val="8"/>
          <w:position w:val="1"/>
          <w:sz w:val="20"/>
          <w:szCs w:val="20"/>
        </w:rPr>
        <w:t>o</w:t>
      </w:r>
      <w:r>
        <w:rPr>
          <w:rFonts w:ascii="宋体" w:hAnsi="宋体" w:eastAsia="宋体" w:cs="宋体"/>
          <w:spacing w:val="8"/>
          <w:position w:val="1"/>
          <w:sz w:val="20"/>
          <w:szCs w:val="20"/>
        </w:rPr>
        <w:t>分散采购</w:t>
      </w:r>
    </w:p>
    <w:p w14:paraId="79468E7A">
      <w:pPr>
        <w:numPr>
          <w:ilvl w:val="0"/>
          <w:numId w:val="0"/>
        </w:numPr>
        <w:spacing w:before="65" w:line="268" w:lineRule="exact"/>
        <w:ind w:firstLine="432" w:firstLineChars="200"/>
        <w:rPr>
          <w:rFonts w:ascii="宋体" w:hAnsi="宋体" w:eastAsia="宋体" w:cs="宋体"/>
          <w:sz w:val="20"/>
          <w:szCs w:val="20"/>
        </w:rPr>
      </w:pPr>
      <w:r>
        <w:rPr>
          <w:rFonts w:ascii="宋体" w:hAnsi="宋体" w:eastAsia="宋体" w:cs="宋体"/>
          <w:spacing w:val="8"/>
          <w:position w:val="1"/>
          <w:sz w:val="20"/>
          <w:szCs w:val="20"/>
        </w:rPr>
        <w:t>（5）政府采购方式：</w:t>
      </w:r>
      <w:r>
        <w:rPr>
          <w:rFonts w:ascii="Wingdings" w:hAnsi="Wingdings" w:eastAsia="Wingdings" w:cs="Wingdings"/>
          <w:spacing w:val="8"/>
          <w:position w:val="1"/>
          <w:sz w:val="20"/>
          <w:szCs w:val="20"/>
        </w:rPr>
        <w:t>o</w:t>
      </w:r>
      <w:r>
        <w:rPr>
          <w:rFonts w:ascii="宋体" w:hAnsi="宋体" w:eastAsia="宋体" w:cs="宋体"/>
          <w:spacing w:val="8"/>
          <w:position w:val="1"/>
          <w:sz w:val="20"/>
          <w:szCs w:val="20"/>
        </w:rPr>
        <w:t>公开招标</w:t>
      </w:r>
      <w:r>
        <w:rPr>
          <w:rFonts w:ascii="Wingdings" w:hAnsi="Wingdings" w:eastAsia="Wingdings" w:cs="Wingdings"/>
          <w:spacing w:val="8"/>
          <w:position w:val="1"/>
          <w:sz w:val="20"/>
          <w:szCs w:val="20"/>
        </w:rPr>
        <w:t>o</w:t>
      </w:r>
      <w:r>
        <w:rPr>
          <w:rFonts w:ascii="宋体" w:hAnsi="宋体" w:eastAsia="宋体" w:cs="宋体"/>
          <w:spacing w:val="8"/>
          <w:position w:val="1"/>
          <w:sz w:val="20"/>
          <w:szCs w:val="20"/>
        </w:rPr>
        <w:t>邀请招标</w:t>
      </w:r>
      <w:r>
        <w:rPr>
          <w:rFonts w:ascii="Wingdings" w:hAnsi="Wingdings" w:eastAsia="Wingdings" w:cs="Wingdings"/>
          <w:spacing w:val="8"/>
          <w:position w:val="1"/>
          <w:sz w:val="20"/>
          <w:szCs w:val="20"/>
        </w:rPr>
        <w:t>o</w:t>
      </w:r>
      <w:r>
        <w:rPr>
          <w:rFonts w:hint="eastAsia" w:ascii="宋体" w:hAnsi="宋体" w:eastAsia="宋体" w:cs="宋体"/>
          <w:spacing w:val="8"/>
          <w:position w:val="1"/>
          <w:sz w:val="20"/>
          <w:szCs w:val="20"/>
          <w:lang w:eastAsia="zh-CN"/>
        </w:rPr>
        <w:t>询价</w:t>
      </w:r>
      <w:r>
        <w:rPr>
          <w:rFonts w:ascii="Wingdings" w:hAnsi="Wingdings" w:eastAsia="Wingdings" w:cs="Wingdings"/>
          <w:spacing w:val="8"/>
          <w:position w:val="1"/>
          <w:sz w:val="20"/>
          <w:szCs w:val="20"/>
        </w:rPr>
        <w:t>o</w:t>
      </w:r>
      <w:r>
        <w:rPr>
          <w:rFonts w:ascii="宋体" w:hAnsi="宋体" w:eastAsia="宋体" w:cs="宋体"/>
          <w:spacing w:val="8"/>
          <w:position w:val="1"/>
          <w:sz w:val="20"/>
          <w:szCs w:val="20"/>
        </w:rPr>
        <w:t>竞争性磋商</w:t>
      </w:r>
    </w:p>
    <w:p w14:paraId="1C610E8E">
      <w:pPr>
        <w:spacing w:before="132" w:line="301" w:lineRule="auto"/>
        <w:ind w:left="437" w:right="1092" w:firstLine="1979"/>
        <w:rPr>
          <w:rFonts w:ascii="宋体" w:hAnsi="宋体" w:eastAsia="宋体" w:cs="宋体"/>
          <w:sz w:val="20"/>
          <w:szCs w:val="20"/>
        </w:rPr>
      </w:pPr>
      <w:r>
        <w:rPr>
          <w:rFonts w:ascii="Wingdings" w:hAnsi="Wingdings" w:eastAsia="Wingdings" w:cs="Wingdings"/>
          <w:spacing w:val="6"/>
          <w:sz w:val="20"/>
          <w:szCs w:val="20"/>
        </w:rPr>
        <w:t>o</w:t>
      </w:r>
      <w:r>
        <w:rPr>
          <w:rFonts w:ascii="宋体" w:hAnsi="宋体" w:eastAsia="宋体" w:cs="宋体"/>
          <w:spacing w:val="6"/>
          <w:sz w:val="20"/>
          <w:szCs w:val="20"/>
        </w:rPr>
        <w:t>询价</w:t>
      </w:r>
      <w:r>
        <w:rPr>
          <w:rFonts w:ascii="Wingdings" w:hAnsi="Wingdings" w:eastAsia="Wingdings" w:cs="Wingdings"/>
          <w:spacing w:val="6"/>
          <w:sz w:val="20"/>
          <w:szCs w:val="20"/>
        </w:rPr>
        <w:t>o</w:t>
      </w:r>
      <w:r>
        <w:rPr>
          <w:rFonts w:ascii="宋体" w:hAnsi="宋体" w:eastAsia="宋体" w:cs="宋体"/>
          <w:spacing w:val="6"/>
          <w:sz w:val="20"/>
          <w:szCs w:val="20"/>
        </w:rPr>
        <w:t>单一来源</w:t>
      </w:r>
      <w:r>
        <w:rPr>
          <w:rFonts w:ascii="Wingdings" w:hAnsi="Wingdings" w:eastAsia="Wingdings" w:cs="Wingdings"/>
          <w:spacing w:val="6"/>
          <w:sz w:val="20"/>
          <w:szCs w:val="20"/>
        </w:rPr>
        <w:t>o</w:t>
      </w:r>
      <w:r>
        <w:rPr>
          <w:rFonts w:ascii="宋体" w:hAnsi="宋体" w:eastAsia="宋体" w:cs="宋体"/>
          <w:spacing w:val="6"/>
          <w:sz w:val="20"/>
          <w:szCs w:val="20"/>
        </w:rPr>
        <w:t>框架协议</w:t>
      </w:r>
      <w:r>
        <w:rPr>
          <w:rFonts w:ascii="Wingdings" w:hAnsi="Wingdings" w:eastAsia="Wingdings" w:cs="Wingdings"/>
          <w:spacing w:val="6"/>
          <w:sz w:val="20"/>
          <w:szCs w:val="20"/>
        </w:rPr>
        <w:t>o</w:t>
      </w:r>
      <w:r>
        <w:rPr>
          <w:rFonts w:ascii="宋体" w:hAnsi="宋体" w:eastAsia="宋体" w:cs="宋体"/>
          <w:spacing w:val="6"/>
          <w:sz w:val="20"/>
          <w:szCs w:val="20"/>
        </w:rPr>
        <w:t>其他：</w:t>
      </w:r>
      <w:r>
        <w:rPr>
          <w:rFonts w:ascii="宋体" w:hAnsi="宋体" w:eastAsia="宋体" w:cs="宋体"/>
          <w:spacing w:val="9"/>
          <w:sz w:val="20"/>
          <w:szCs w:val="20"/>
        </w:rPr>
        <w:t>（注：在框架协议采购的第二阶段，可选择使用该</w:t>
      </w:r>
      <w:r>
        <w:rPr>
          <w:rFonts w:ascii="宋体" w:hAnsi="宋体" w:eastAsia="宋体" w:cs="宋体"/>
          <w:spacing w:val="8"/>
          <w:sz w:val="20"/>
          <w:szCs w:val="20"/>
        </w:rPr>
        <w:t>合同文本）</w:t>
      </w:r>
    </w:p>
    <w:p w14:paraId="76F5A767">
      <w:pPr>
        <w:spacing w:before="116" w:line="330" w:lineRule="exact"/>
        <w:ind w:left="355"/>
        <w:rPr>
          <w:rFonts w:ascii="宋体" w:hAnsi="宋体" w:eastAsia="宋体" w:cs="宋体"/>
          <w:sz w:val="20"/>
          <w:szCs w:val="20"/>
        </w:rPr>
      </w:pPr>
      <w:r>
        <w:rPr>
          <w:rFonts w:ascii="楷体" w:hAnsi="楷体" w:eastAsia="楷体" w:cs="楷体"/>
          <w:spacing w:val="7"/>
          <w:position w:val="2"/>
          <w:sz w:val="22"/>
          <w:szCs w:val="22"/>
        </w:rPr>
        <w:t>（</w:t>
      </w:r>
      <w:r>
        <w:rPr>
          <w:rFonts w:ascii="宋体" w:hAnsi="宋体" w:eastAsia="宋体" w:cs="宋体"/>
          <w:spacing w:val="7"/>
          <w:position w:val="2"/>
          <w:sz w:val="22"/>
          <w:szCs w:val="22"/>
        </w:rPr>
        <w:t>6</w:t>
      </w:r>
      <w:r>
        <w:rPr>
          <w:rFonts w:ascii="楷体" w:hAnsi="楷体" w:eastAsia="楷体" w:cs="楷体"/>
          <w:spacing w:val="7"/>
          <w:position w:val="2"/>
          <w:sz w:val="22"/>
          <w:szCs w:val="22"/>
        </w:rPr>
        <w:t>）</w:t>
      </w:r>
      <w:r>
        <w:rPr>
          <w:rFonts w:ascii="宋体" w:hAnsi="宋体" w:eastAsia="宋体" w:cs="宋体"/>
          <w:spacing w:val="7"/>
          <w:position w:val="2"/>
          <w:sz w:val="20"/>
          <w:szCs w:val="20"/>
        </w:rPr>
        <w:t>中标（成交）采购标的制造商是否为中小企业：</w:t>
      </w:r>
      <w:r>
        <w:rPr>
          <w:rFonts w:ascii="Wingdings" w:hAnsi="Wingdings" w:eastAsia="Wingdings" w:cs="Wingdings"/>
          <w:spacing w:val="7"/>
          <w:position w:val="2"/>
          <w:sz w:val="20"/>
          <w:szCs w:val="20"/>
        </w:rPr>
        <w:t>o</w:t>
      </w:r>
      <w:r>
        <w:rPr>
          <w:rFonts w:ascii="宋体" w:hAnsi="宋体" w:eastAsia="宋体" w:cs="宋体"/>
          <w:spacing w:val="7"/>
          <w:position w:val="2"/>
          <w:sz w:val="20"/>
          <w:szCs w:val="20"/>
        </w:rPr>
        <w:t>是</w:t>
      </w:r>
      <w:r>
        <w:rPr>
          <w:rFonts w:ascii="Wingdings" w:hAnsi="Wingdings" w:eastAsia="Wingdings" w:cs="Wingdings"/>
          <w:spacing w:val="7"/>
          <w:position w:val="2"/>
          <w:sz w:val="20"/>
          <w:szCs w:val="20"/>
        </w:rPr>
        <w:t>o</w:t>
      </w:r>
      <w:r>
        <w:rPr>
          <w:rFonts w:ascii="宋体" w:hAnsi="宋体" w:eastAsia="宋体" w:cs="宋体"/>
          <w:spacing w:val="7"/>
          <w:position w:val="2"/>
          <w:sz w:val="20"/>
          <w:szCs w:val="20"/>
        </w:rPr>
        <w:t>否</w:t>
      </w:r>
    </w:p>
    <w:p w14:paraId="6CDE3444">
      <w:pPr>
        <w:spacing w:before="100" w:line="269" w:lineRule="exact"/>
        <w:ind w:left="951"/>
        <w:rPr>
          <w:rFonts w:ascii="Wingdings" w:hAnsi="Wingdings" w:eastAsia="Wingdings" w:cs="Wingdings"/>
          <w:sz w:val="20"/>
          <w:szCs w:val="20"/>
        </w:rPr>
      </w:pPr>
      <w:r>
        <w:rPr>
          <w:rFonts w:ascii="宋体" w:hAnsi="宋体" w:eastAsia="宋体" w:cs="宋体"/>
          <w:spacing w:val="9"/>
          <w:position w:val="1"/>
          <w:sz w:val="20"/>
          <w:szCs w:val="20"/>
        </w:rPr>
        <w:t>本合同是否为专门面向中小企业的采购合同（中小企业预留合同</w:t>
      </w:r>
      <w:r>
        <w:rPr>
          <w:rFonts w:ascii="宋体" w:hAnsi="宋体" w:eastAsia="宋体" w:cs="宋体"/>
          <w:spacing w:val="18"/>
          <w:position w:val="1"/>
          <w:sz w:val="20"/>
          <w:szCs w:val="20"/>
        </w:rPr>
        <w:t>）：</w:t>
      </w:r>
      <w:r>
        <w:rPr>
          <w:rFonts w:ascii="Wingdings" w:hAnsi="Wingdings" w:eastAsia="Wingdings" w:cs="Wingdings"/>
          <w:spacing w:val="9"/>
          <w:position w:val="1"/>
          <w:sz w:val="20"/>
          <w:szCs w:val="20"/>
        </w:rPr>
        <w:t>o</w:t>
      </w:r>
      <w:r>
        <w:rPr>
          <w:rFonts w:ascii="宋体" w:hAnsi="宋体" w:eastAsia="宋体" w:cs="宋体"/>
          <w:spacing w:val="9"/>
          <w:position w:val="1"/>
          <w:sz w:val="20"/>
          <w:szCs w:val="20"/>
        </w:rPr>
        <w:t>是</w:t>
      </w:r>
      <w:r>
        <w:rPr>
          <w:rFonts w:ascii="Wingdings" w:hAnsi="Wingdings" w:eastAsia="Wingdings" w:cs="Wingdings"/>
          <w:spacing w:val="8"/>
          <w:position w:val="1"/>
          <w:sz w:val="20"/>
          <w:szCs w:val="20"/>
        </w:rPr>
        <w:t>o</w:t>
      </w:r>
    </w:p>
    <w:p w14:paraId="5C2D3E19">
      <w:pPr>
        <w:spacing w:before="138" w:line="228" w:lineRule="auto"/>
        <w:ind w:left="14"/>
        <w:rPr>
          <w:rFonts w:ascii="宋体" w:hAnsi="宋体" w:eastAsia="宋体" w:cs="宋体"/>
          <w:sz w:val="20"/>
          <w:szCs w:val="20"/>
        </w:rPr>
      </w:pPr>
      <w:r>
        <w:rPr>
          <w:rFonts w:ascii="宋体" w:hAnsi="宋体" w:eastAsia="宋体" w:cs="宋体"/>
          <w:sz w:val="20"/>
          <w:szCs w:val="20"/>
        </w:rPr>
        <w:t>否</w:t>
      </w:r>
    </w:p>
    <w:p w14:paraId="31E0BAD9">
      <w:pPr>
        <w:spacing w:before="146" w:line="268" w:lineRule="exact"/>
        <w:ind w:left="531"/>
        <w:rPr>
          <w:rFonts w:ascii="宋体" w:hAnsi="宋体" w:eastAsia="宋体" w:cs="宋体"/>
          <w:sz w:val="20"/>
          <w:szCs w:val="20"/>
        </w:rPr>
      </w:pPr>
      <w:r>
        <w:rPr>
          <w:rFonts w:ascii="宋体" w:hAnsi="宋体" w:eastAsia="宋体" w:cs="宋体"/>
          <w:spacing w:val="9"/>
          <w:position w:val="1"/>
          <w:sz w:val="20"/>
          <w:szCs w:val="20"/>
        </w:rPr>
        <w:t>若本项目不专门面向中小企业采购，是否给予小微企业评审优惠：</w:t>
      </w:r>
      <w:r>
        <w:rPr>
          <w:rFonts w:ascii="Wingdings" w:hAnsi="Wingdings" w:eastAsia="Wingdings" w:cs="Wingdings"/>
          <w:spacing w:val="9"/>
          <w:position w:val="1"/>
          <w:sz w:val="20"/>
          <w:szCs w:val="20"/>
        </w:rPr>
        <w:t>o</w:t>
      </w:r>
      <w:r>
        <w:rPr>
          <w:rFonts w:ascii="宋体" w:hAnsi="宋体" w:eastAsia="宋体" w:cs="宋体"/>
          <w:spacing w:val="9"/>
          <w:position w:val="1"/>
          <w:sz w:val="20"/>
          <w:szCs w:val="20"/>
        </w:rPr>
        <w:t>是</w:t>
      </w:r>
      <w:r>
        <w:rPr>
          <w:rFonts w:ascii="Wingdings" w:hAnsi="Wingdings" w:eastAsia="Wingdings" w:cs="Wingdings"/>
          <w:spacing w:val="9"/>
          <w:position w:val="1"/>
          <w:sz w:val="20"/>
          <w:szCs w:val="20"/>
        </w:rPr>
        <w:t>o</w:t>
      </w:r>
      <w:r>
        <w:rPr>
          <w:rFonts w:ascii="宋体" w:hAnsi="宋体" w:eastAsia="宋体" w:cs="宋体"/>
          <w:spacing w:val="9"/>
          <w:position w:val="1"/>
          <w:sz w:val="20"/>
          <w:szCs w:val="20"/>
        </w:rPr>
        <w:t>否</w:t>
      </w:r>
    </w:p>
    <w:p w14:paraId="08F90F94">
      <w:pPr>
        <w:spacing w:before="132" w:line="269" w:lineRule="exact"/>
        <w:ind w:left="550"/>
        <w:rPr>
          <w:rFonts w:ascii="宋体" w:hAnsi="宋体" w:eastAsia="宋体" w:cs="宋体"/>
          <w:sz w:val="20"/>
          <w:szCs w:val="20"/>
        </w:rPr>
      </w:pPr>
      <w:r>
        <w:rPr>
          <w:rFonts w:ascii="宋体" w:hAnsi="宋体" w:eastAsia="宋体" w:cs="宋体"/>
          <w:spacing w:val="8"/>
          <w:position w:val="1"/>
          <w:sz w:val="20"/>
          <w:szCs w:val="20"/>
        </w:rPr>
        <w:t>中标（成交）采购标的制造商是否为残疾人福利性单位：</w:t>
      </w:r>
      <w:r>
        <w:rPr>
          <w:rFonts w:ascii="Wingdings" w:hAnsi="Wingdings" w:eastAsia="Wingdings" w:cs="Wingdings"/>
          <w:spacing w:val="8"/>
          <w:position w:val="1"/>
          <w:sz w:val="20"/>
          <w:szCs w:val="20"/>
        </w:rPr>
        <w:t>o</w:t>
      </w:r>
      <w:r>
        <w:rPr>
          <w:rFonts w:ascii="宋体" w:hAnsi="宋体" w:eastAsia="宋体" w:cs="宋体"/>
          <w:spacing w:val="8"/>
          <w:position w:val="1"/>
          <w:sz w:val="20"/>
          <w:szCs w:val="20"/>
        </w:rPr>
        <w:t>是</w:t>
      </w:r>
      <w:r>
        <w:rPr>
          <w:rFonts w:ascii="Wingdings" w:hAnsi="Wingdings" w:eastAsia="Wingdings" w:cs="Wingdings"/>
          <w:spacing w:val="8"/>
          <w:position w:val="1"/>
          <w:sz w:val="20"/>
          <w:szCs w:val="20"/>
        </w:rPr>
        <w:t>o</w:t>
      </w:r>
      <w:r>
        <w:rPr>
          <w:rFonts w:ascii="宋体" w:hAnsi="宋体" w:eastAsia="宋体" w:cs="宋体"/>
          <w:spacing w:val="8"/>
          <w:position w:val="1"/>
          <w:sz w:val="20"/>
          <w:szCs w:val="20"/>
        </w:rPr>
        <w:t>否</w:t>
      </w:r>
    </w:p>
    <w:p w14:paraId="002579F9">
      <w:pPr>
        <w:spacing w:before="130" w:line="268" w:lineRule="exact"/>
        <w:ind w:left="550"/>
        <w:rPr>
          <w:rFonts w:ascii="宋体" w:hAnsi="宋体" w:eastAsia="宋体" w:cs="宋体"/>
          <w:sz w:val="20"/>
          <w:szCs w:val="20"/>
        </w:rPr>
      </w:pPr>
      <w:r>
        <w:rPr>
          <w:rFonts w:ascii="宋体" w:hAnsi="宋体" w:eastAsia="宋体" w:cs="宋体"/>
          <w:spacing w:val="8"/>
          <w:position w:val="1"/>
          <w:sz w:val="20"/>
          <w:szCs w:val="20"/>
        </w:rPr>
        <w:t>中标（成交）采购标的制造商是否为监狱企业：</w:t>
      </w:r>
      <w:r>
        <w:rPr>
          <w:rFonts w:ascii="Wingdings" w:hAnsi="Wingdings" w:eastAsia="Wingdings" w:cs="Wingdings"/>
          <w:spacing w:val="8"/>
          <w:position w:val="1"/>
          <w:sz w:val="20"/>
          <w:szCs w:val="20"/>
        </w:rPr>
        <w:t>o</w:t>
      </w:r>
      <w:r>
        <w:rPr>
          <w:rFonts w:ascii="宋体" w:hAnsi="宋体" w:eastAsia="宋体" w:cs="宋体"/>
          <w:spacing w:val="8"/>
          <w:position w:val="1"/>
          <w:sz w:val="20"/>
          <w:szCs w:val="20"/>
        </w:rPr>
        <w:t>是</w:t>
      </w:r>
      <w:r>
        <w:rPr>
          <w:rFonts w:ascii="Wingdings" w:hAnsi="Wingdings" w:eastAsia="Wingdings" w:cs="Wingdings"/>
          <w:spacing w:val="7"/>
          <w:position w:val="1"/>
          <w:sz w:val="20"/>
          <w:szCs w:val="20"/>
        </w:rPr>
        <w:t>o</w:t>
      </w:r>
      <w:r>
        <w:rPr>
          <w:rFonts w:ascii="宋体" w:hAnsi="宋体" w:eastAsia="宋体" w:cs="宋体"/>
          <w:spacing w:val="7"/>
          <w:position w:val="1"/>
          <w:sz w:val="20"/>
          <w:szCs w:val="20"/>
        </w:rPr>
        <w:t>否</w:t>
      </w:r>
    </w:p>
    <w:p w14:paraId="305251F3">
      <w:pPr>
        <w:spacing w:before="133" w:line="270" w:lineRule="exact"/>
        <w:ind w:left="437"/>
        <w:rPr>
          <w:rFonts w:ascii="宋体" w:hAnsi="宋体" w:eastAsia="宋体" w:cs="宋体"/>
          <w:sz w:val="20"/>
          <w:szCs w:val="20"/>
        </w:rPr>
      </w:pPr>
      <w:r>
        <w:rPr>
          <w:rFonts w:ascii="宋体" w:hAnsi="宋体" w:eastAsia="宋体" w:cs="宋体"/>
          <w:spacing w:val="7"/>
          <w:position w:val="1"/>
          <w:sz w:val="20"/>
          <w:szCs w:val="20"/>
        </w:rPr>
        <w:t>（7）合同是否分包：</w:t>
      </w:r>
      <w:r>
        <w:rPr>
          <w:rFonts w:ascii="Wingdings" w:hAnsi="Wingdings" w:eastAsia="Wingdings" w:cs="Wingdings"/>
          <w:spacing w:val="7"/>
          <w:position w:val="1"/>
          <w:sz w:val="20"/>
          <w:szCs w:val="20"/>
        </w:rPr>
        <w:t>o</w:t>
      </w:r>
      <w:r>
        <w:rPr>
          <w:rFonts w:ascii="宋体" w:hAnsi="宋体" w:eastAsia="宋体" w:cs="宋体"/>
          <w:spacing w:val="7"/>
          <w:position w:val="1"/>
          <w:sz w:val="20"/>
          <w:szCs w:val="20"/>
        </w:rPr>
        <w:t>是</w:t>
      </w:r>
      <w:r>
        <w:rPr>
          <w:rFonts w:ascii="Wingdings" w:hAnsi="Wingdings" w:eastAsia="Wingdings" w:cs="Wingdings"/>
          <w:spacing w:val="7"/>
          <w:position w:val="1"/>
          <w:sz w:val="20"/>
          <w:szCs w:val="20"/>
        </w:rPr>
        <w:t>o</w:t>
      </w:r>
      <w:r>
        <w:rPr>
          <w:rFonts w:ascii="宋体" w:hAnsi="宋体" w:eastAsia="宋体" w:cs="宋体"/>
          <w:spacing w:val="7"/>
          <w:position w:val="1"/>
          <w:sz w:val="20"/>
          <w:szCs w:val="20"/>
        </w:rPr>
        <w:t>否</w:t>
      </w:r>
    </w:p>
    <w:p w14:paraId="6383C23C">
      <w:pPr>
        <w:spacing w:before="138" w:line="353" w:lineRule="auto"/>
        <w:ind w:left="953" w:right="1249"/>
        <w:rPr>
          <w:rFonts w:ascii="宋体" w:hAnsi="宋体" w:eastAsia="宋体" w:cs="宋体"/>
          <w:sz w:val="20"/>
          <w:szCs w:val="20"/>
        </w:rPr>
      </w:pPr>
      <w:r>
        <w:rPr>
          <w:rFonts w:ascii="宋体" w:hAnsi="宋体" w:eastAsia="宋体" w:cs="宋体"/>
          <w:spacing w:val="6"/>
          <w:sz w:val="20"/>
          <w:szCs w:val="20"/>
        </w:rPr>
        <w:t>分包主要内容：</w:t>
      </w:r>
      <w:r>
        <w:rPr>
          <w:rFonts w:ascii="宋体" w:hAnsi="宋体" w:eastAsia="宋体" w:cs="宋体"/>
          <w:spacing w:val="9"/>
          <w:sz w:val="20"/>
          <w:szCs w:val="20"/>
        </w:rPr>
        <w:t>分包供应商/制造商名称（如供应商和制造商不同，请分别填写</w:t>
      </w:r>
      <w:r>
        <w:rPr>
          <w:rFonts w:ascii="宋体" w:hAnsi="宋体" w:eastAsia="宋体" w:cs="宋体"/>
          <w:spacing w:val="-11"/>
          <w:sz w:val="20"/>
          <w:szCs w:val="20"/>
        </w:rPr>
        <w:t>）：</w:t>
      </w:r>
    </w:p>
    <w:p w14:paraId="5D8BA629">
      <w:pPr>
        <w:pStyle w:val="4"/>
        <w:tabs>
          <w:tab w:val="left" w:pos="7034"/>
        </w:tabs>
        <w:spacing w:before="40"/>
        <w:ind w:left="942"/>
      </w:pPr>
      <w:r>
        <w:rPr>
          <w:u w:val="single" w:color="auto"/>
        </w:rPr>
        <w:tab/>
      </w:r>
    </w:p>
    <w:p w14:paraId="6D0E9EAB">
      <w:pPr>
        <w:spacing w:before="154" w:line="227" w:lineRule="auto"/>
        <w:ind w:left="953"/>
        <w:rPr>
          <w:rFonts w:ascii="宋体" w:hAnsi="宋体" w:eastAsia="宋体" w:cs="宋体"/>
          <w:sz w:val="20"/>
          <w:szCs w:val="20"/>
        </w:rPr>
      </w:pPr>
      <w:r>
        <w:rPr>
          <w:rFonts w:ascii="宋体" w:hAnsi="宋体" w:eastAsia="宋体" w:cs="宋体"/>
          <w:spacing w:val="9"/>
          <w:sz w:val="20"/>
          <w:szCs w:val="20"/>
        </w:rPr>
        <w:t>分包供应商/制造商类型（如果供应商和制造商不同，只填写制造商类型</w:t>
      </w:r>
      <w:r>
        <w:rPr>
          <w:rFonts w:ascii="宋体" w:hAnsi="宋体" w:eastAsia="宋体" w:cs="宋体"/>
          <w:spacing w:val="7"/>
          <w:sz w:val="20"/>
          <w:szCs w:val="20"/>
        </w:rPr>
        <w:t>）：</w:t>
      </w:r>
    </w:p>
    <w:p w14:paraId="431DB982">
      <w:pPr>
        <w:spacing w:before="144" w:line="270" w:lineRule="exact"/>
        <w:ind w:left="960"/>
        <w:rPr>
          <w:rFonts w:ascii="宋体" w:hAnsi="宋体" w:eastAsia="宋体" w:cs="宋体"/>
          <w:sz w:val="20"/>
          <w:szCs w:val="20"/>
        </w:rPr>
      </w:pPr>
      <w:r>
        <w:rPr>
          <w:rFonts w:ascii="Wingdings" w:hAnsi="Wingdings" w:eastAsia="Wingdings" w:cs="Wingdings"/>
          <w:spacing w:val="7"/>
          <w:position w:val="1"/>
          <w:sz w:val="20"/>
          <w:szCs w:val="20"/>
        </w:rPr>
        <w:t>o</w:t>
      </w:r>
      <w:r>
        <w:rPr>
          <w:rFonts w:ascii="宋体" w:hAnsi="宋体" w:eastAsia="宋体" w:cs="宋体"/>
          <w:spacing w:val="7"/>
          <w:position w:val="1"/>
          <w:sz w:val="20"/>
          <w:szCs w:val="20"/>
        </w:rPr>
        <w:t>大型企业</w:t>
      </w:r>
      <w:r>
        <w:rPr>
          <w:rFonts w:ascii="Wingdings" w:hAnsi="Wingdings" w:eastAsia="Wingdings" w:cs="Wingdings"/>
          <w:spacing w:val="7"/>
          <w:position w:val="1"/>
          <w:sz w:val="20"/>
          <w:szCs w:val="20"/>
        </w:rPr>
        <w:t>o</w:t>
      </w:r>
      <w:r>
        <w:rPr>
          <w:rFonts w:ascii="宋体" w:hAnsi="宋体" w:eastAsia="宋体" w:cs="宋体"/>
          <w:spacing w:val="7"/>
          <w:position w:val="1"/>
          <w:sz w:val="20"/>
          <w:szCs w:val="20"/>
        </w:rPr>
        <w:t>中型企业</w:t>
      </w:r>
      <w:r>
        <w:rPr>
          <w:rFonts w:ascii="Wingdings" w:hAnsi="Wingdings" w:eastAsia="Wingdings" w:cs="Wingdings"/>
          <w:spacing w:val="7"/>
          <w:position w:val="1"/>
          <w:sz w:val="20"/>
          <w:szCs w:val="20"/>
        </w:rPr>
        <w:t>o</w:t>
      </w:r>
      <w:r>
        <w:rPr>
          <w:rFonts w:ascii="宋体" w:hAnsi="宋体" w:eastAsia="宋体" w:cs="宋体"/>
          <w:spacing w:val="7"/>
          <w:position w:val="1"/>
          <w:sz w:val="20"/>
          <w:szCs w:val="20"/>
        </w:rPr>
        <w:t>小微型企业</w:t>
      </w:r>
    </w:p>
    <w:p w14:paraId="64FFBCE3">
      <w:pPr>
        <w:spacing w:before="131" w:line="270" w:lineRule="exact"/>
        <w:ind w:left="960"/>
        <w:rPr>
          <w:rFonts w:ascii="宋体" w:hAnsi="宋体" w:eastAsia="宋体" w:cs="宋体"/>
          <w:sz w:val="20"/>
          <w:szCs w:val="20"/>
        </w:rPr>
      </w:pPr>
      <w:r>
        <w:rPr>
          <w:rFonts w:ascii="Wingdings" w:hAnsi="Wingdings" w:eastAsia="Wingdings" w:cs="Wingdings"/>
          <w:spacing w:val="7"/>
          <w:position w:val="1"/>
          <w:sz w:val="20"/>
          <w:szCs w:val="20"/>
        </w:rPr>
        <w:t>o</w:t>
      </w:r>
      <w:r>
        <w:rPr>
          <w:rFonts w:ascii="宋体" w:hAnsi="宋体" w:eastAsia="宋体" w:cs="宋体"/>
          <w:spacing w:val="7"/>
          <w:position w:val="1"/>
          <w:sz w:val="20"/>
          <w:szCs w:val="20"/>
        </w:rPr>
        <w:t>残疾人福利性单位</w:t>
      </w:r>
      <w:r>
        <w:rPr>
          <w:rFonts w:ascii="Wingdings" w:hAnsi="Wingdings" w:eastAsia="Wingdings" w:cs="Wingdings"/>
          <w:spacing w:val="7"/>
          <w:position w:val="1"/>
          <w:sz w:val="20"/>
          <w:szCs w:val="20"/>
        </w:rPr>
        <w:t>o</w:t>
      </w:r>
      <w:r>
        <w:rPr>
          <w:rFonts w:ascii="宋体" w:hAnsi="宋体" w:eastAsia="宋体" w:cs="宋体"/>
          <w:spacing w:val="7"/>
          <w:position w:val="1"/>
          <w:sz w:val="20"/>
          <w:szCs w:val="20"/>
        </w:rPr>
        <w:t>监狱企业</w:t>
      </w:r>
      <w:r>
        <w:rPr>
          <w:rFonts w:ascii="Wingdings" w:hAnsi="Wingdings" w:eastAsia="Wingdings" w:cs="Wingdings"/>
          <w:spacing w:val="7"/>
          <w:position w:val="1"/>
          <w:sz w:val="20"/>
          <w:szCs w:val="20"/>
        </w:rPr>
        <w:t>o</w:t>
      </w:r>
      <w:r>
        <w:rPr>
          <w:rFonts w:ascii="宋体" w:hAnsi="宋体" w:eastAsia="宋体" w:cs="宋体"/>
          <w:spacing w:val="7"/>
          <w:position w:val="1"/>
          <w:sz w:val="20"/>
          <w:szCs w:val="20"/>
        </w:rPr>
        <w:t>其他</w:t>
      </w:r>
    </w:p>
    <w:p w14:paraId="183FDDC9">
      <w:pPr>
        <w:spacing w:before="131" w:line="269" w:lineRule="exact"/>
        <w:ind w:left="437"/>
        <w:rPr>
          <w:rFonts w:ascii="宋体" w:hAnsi="宋体" w:eastAsia="宋体" w:cs="宋体"/>
          <w:sz w:val="20"/>
          <w:szCs w:val="20"/>
        </w:rPr>
      </w:pPr>
      <w:r>
        <w:rPr>
          <w:rFonts w:ascii="宋体" w:hAnsi="宋体" w:eastAsia="宋体" w:cs="宋体"/>
          <w:spacing w:val="8"/>
          <w:position w:val="1"/>
          <w:sz w:val="20"/>
          <w:szCs w:val="20"/>
        </w:rPr>
        <w:t>（8）中标（成交）供应商是否为外商投资企业：</w:t>
      </w:r>
      <w:r>
        <w:rPr>
          <w:rFonts w:ascii="Wingdings" w:hAnsi="Wingdings" w:eastAsia="Wingdings" w:cs="Wingdings"/>
          <w:spacing w:val="8"/>
          <w:position w:val="1"/>
          <w:sz w:val="20"/>
          <w:szCs w:val="20"/>
        </w:rPr>
        <w:t>o</w:t>
      </w:r>
      <w:r>
        <w:rPr>
          <w:rFonts w:ascii="宋体" w:hAnsi="宋体" w:eastAsia="宋体" w:cs="宋体"/>
          <w:spacing w:val="8"/>
          <w:position w:val="1"/>
          <w:sz w:val="20"/>
          <w:szCs w:val="20"/>
        </w:rPr>
        <w:t>是</w:t>
      </w:r>
      <w:r>
        <w:rPr>
          <w:rFonts w:ascii="Wingdings" w:hAnsi="Wingdings" w:eastAsia="Wingdings" w:cs="Wingdings"/>
          <w:spacing w:val="8"/>
          <w:position w:val="1"/>
          <w:sz w:val="20"/>
          <w:szCs w:val="20"/>
        </w:rPr>
        <w:t>o</w:t>
      </w:r>
      <w:r>
        <w:rPr>
          <w:rFonts w:ascii="宋体" w:hAnsi="宋体" w:eastAsia="宋体" w:cs="宋体"/>
          <w:spacing w:val="8"/>
          <w:position w:val="1"/>
          <w:sz w:val="20"/>
          <w:szCs w:val="20"/>
        </w:rPr>
        <w:t>否</w:t>
      </w:r>
    </w:p>
    <w:p w14:paraId="3FA7E5DF">
      <w:pPr>
        <w:spacing w:before="129" w:line="270" w:lineRule="exact"/>
        <w:ind w:left="955"/>
        <w:rPr>
          <w:rFonts w:ascii="宋体" w:hAnsi="宋体" w:eastAsia="宋体" w:cs="宋体"/>
          <w:sz w:val="20"/>
          <w:szCs w:val="20"/>
        </w:rPr>
      </w:pPr>
      <w:r>
        <w:rPr>
          <w:rFonts w:ascii="宋体" w:hAnsi="宋体" w:eastAsia="宋体" w:cs="宋体"/>
          <w:spacing w:val="9"/>
          <w:position w:val="1"/>
          <w:sz w:val="20"/>
          <w:szCs w:val="20"/>
        </w:rPr>
        <w:t>外商投资企业类型：</w:t>
      </w:r>
      <w:r>
        <w:rPr>
          <w:rFonts w:ascii="Wingdings" w:hAnsi="Wingdings" w:eastAsia="Wingdings" w:cs="Wingdings"/>
          <w:spacing w:val="9"/>
          <w:position w:val="1"/>
          <w:sz w:val="20"/>
          <w:szCs w:val="20"/>
        </w:rPr>
        <w:t>o</w:t>
      </w:r>
      <w:r>
        <w:rPr>
          <w:rFonts w:ascii="宋体" w:hAnsi="宋体" w:eastAsia="宋体" w:cs="宋体"/>
          <w:spacing w:val="9"/>
          <w:position w:val="1"/>
          <w:sz w:val="20"/>
          <w:szCs w:val="20"/>
        </w:rPr>
        <w:t>全部由外国投资者投资</w:t>
      </w:r>
      <w:r>
        <w:rPr>
          <w:rFonts w:ascii="Wingdings" w:hAnsi="Wingdings" w:eastAsia="Wingdings" w:cs="Wingdings"/>
          <w:spacing w:val="9"/>
          <w:position w:val="1"/>
          <w:sz w:val="20"/>
          <w:szCs w:val="20"/>
        </w:rPr>
        <w:t>o</w:t>
      </w:r>
      <w:r>
        <w:rPr>
          <w:rFonts w:ascii="宋体" w:hAnsi="宋体" w:eastAsia="宋体" w:cs="宋体"/>
          <w:spacing w:val="9"/>
          <w:position w:val="1"/>
          <w:sz w:val="20"/>
          <w:szCs w:val="20"/>
        </w:rPr>
        <w:t>部分由外国投资者投资</w:t>
      </w:r>
    </w:p>
    <w:p w14:paraId="438C7BA1">
      <w:pPr>
        <w:spacing w:before="139" w:line="228" w:lineRule="auto"/>
        <w:ind w:left="437"/>
        <w:rPr>
          <w:rFonts w:ascii="宋体" w:hAnsi="宋体" w:eastAsia="宋体" w:cs="宋体"/>
          <w:sz w:val="20"/>
          <w:szCs w:val="20"/>
        </w:rPr>
      </w:pPr>
      <w:r>
        <w:rPr>
          <w:rFonts w:ascii="宋体" w:hAnsi="宋体" w:eastAsia="宋体" w:cs="宋体"/>
          <w:spacing w:val="7"/>
          <w:sz w:val="20"/>
          <w:szCs w:val="20"/>
        </w:rPr>
        <w:t>（9）是否涉及进口产品：</w:t>
      </w:r>
    </w:p>
    <w:p w14:paraId="12C69015">
      <w:pPr>
        <w:spacing w:before="147" w:line="301" w:lineRule="auto"/>
        <w:ind w:left="1707" w:right="273" w:hanging="747"/>
        <w:rPr>
          <w:rFonts w:hint="eastAsia" w:ascii="宋体" w:hAnsi="宋体" w:eastAsia="宋体" w:cs="宋体"/>
          <w:sz w:val="20"/>
          <w:szCs w:val="20"/>
          <w:lang w:eastAsia="zh-CN"/>
        </w:rPr>
      </w:pPr>
      <w:r>
        <w:rPr>
          <w:rFonts w:ascii="Wingdings" w:hAnsi="Wingdings" w:eastAsia="Wingdings" w:cs="Wingdings"/>
          <w:spacing w:val="8"/>
          <w:sz w:val="20"/>
          <w:szCs w:val="20"/>
        </w:rPr>
        <w:t>o</w:t>
      </w:r>
      <w:r>
        <w:rPr>
          <w:rFonts w:ascii="宋体" w:hAnsi="宋体" w:eastAsia="宋体" w:cs="宋体"/>
          <w:spacing w:val="8"/>
          <w:sz w:val="20"/>
          <w:szCs w:val="20"/>
        </w:rPr>
        <w:t>是，《政府采购品目分类目录》底级品目名</w:t>
      </w:r>
      <w:r>
        <w:rPr>
          <w:rFonts w:ascii="宋体" w:hAnsi="宋体" w:eastAsia="宋体" w:cs="宋体"/>
          <w:spacing w:val="7"/>
          <w:sz w:val="20"/>
          <w:szCs w:val="20"/>
        </w:rPr>
        <w:t>称：金额：</w:t>
      </w:r>
      <w:r>
        <w:rPr>
          <w:rFonts w:ascii="宋体" w:hAnsi="宋体" w:eastAsia="宋体" w:cs="宋体"/>
          <w:spacing w:val="4"/>
          <w:sz w:val="20"/>
          <w:szCs w:val="20"/>
        </w:rPr>
        <w:t>国别：品牌：规格型号：</w:t>
      </w:r>
    </w:p>
    <w:p w14:paraId="3528495C">
      <w:pPr>
        <w:spacing w:before="146" w:line="270" w:lineRule="exact"/>
        <w:ind w:left="960"/>
        <w:rPr>
          <w:rFonts w:ascii="宋体" w:hAnsi="宋体" w:eastAsia="宋体" w:cs="宋体"/>
          <w:sz w:val="20"/>
          <w:szCs w:val="20"/>
        </w:rPr>
      </w:pPr>
      <w:r>
        <w:rPr>
          <w:rFonts w:ascii="Wingdings" w:hAnsi="Wingdings" w:eastAsia="Wingdings" w:cs="Wingdings"/>
          <w:position w:val="1"/>
          <w:sz w:val="20"/>
          <w:szCs w:val="20"/>
        </w:rPr>
        <w:t>o</w:t>
      </w:r>
      <w:r>
        <w:rPr>
          <w:rFonts w:ascii="宋体" w:hAnsi="宋体" w:eastAsia="宋体" w:cs="宋体"/>
          <w:position w:val="1"/>
          <w:sz w:val="20"/>
          <w:szCs w:val="20"/>
        </w:rPr>
        <w:t>否</w:t>
      </w:r>
    </w:p>
    <w:p w14:paraId="699A06F6">
      <w:pPr>
        <w:spacing w:before="139" w:line="228" w:lineRule="auto"/>
        <w:ind w:left="437"/>
        <w:rPr>
          <w:rFonts w:ascii="宋体" w:hAnsi="宋体" w:eastAsia="宋体" w:cs="宋体"/>
          <w:sz w:val="20"/>
          <w:szCs w:val="20"/>
        </w:rPr>
      </w:pPr>
      <w:r>
        <w:rPr>
          <w:rFonts w:ascii="宋体" w:hAnsi="宋体" w:eastAsia="宋体" w:cs="宋体"/>
          <w:spacing w:val="6"/>
          <w:sz w:val="20"/>
          <w:szCs w:val="20"/>
        </w:rPr>
        <w:t>（10）是否涉及节能产品：</w:t>
      </w:r>
    </w:p>
    <w:p w14:paraId="7928B730">
      <w:pPr>
        <w:spacing w:before="143" w:line="248" w:lineRule="auto"/>
        <w:ind w:left="960"/>
        <w:rPr>
          <w:rFonts w:hint="eastAsia" w:ascii="宋体" w:hAnsi="宋体" w:eastAsia="宋体" w:cs="宋体"/>
          <w:sz w:val="20"/>
          <w:szCs w:val="20"/>
          <w:lang w:eastAsia="zh-CN"/>
        </w:rPr>
      </w:pPr>
      <w:r>
        <w:rPr>
          <w:rFonts w:ascii="Wingdings" w:hAnsi="Wingdings" w:eastAsia="Wingdings" w:cs="Wingdings"/>
          <w:spacing w:val="9"/>
          <w:sz w:val="20"/>
          <w:szCs w:val="20"/>
        </w:rPr>
        <w:t>o</w:t>
      </w:r>
      <w:r>
        <w:rPr>
          <w:rFonts w:ascii="宋体" w:hAnsi="宋体" w:eastAsia="宋体" w:cs="宋体"/>
          <w:spacing w:val="9"/>
          <w:sz w:val="20"/>
          <w:szCs w:val="20"/>
        </w:rPr>
        <w:t>是，《节能产品政府采购品目清单》的底级品目名称：</w:t>
      </w:r>
    </w:p>
    <w:p w14:paraId="7F567209">
      <w:pPr>
        <w:spacing w:before="132" w:line="310" w:lineRule="auto"/>
        <w:ind w:left="960" w:right="3867" w:firstLine="736"/>
        <w:rPr>
          <w:rFonts w:ascii="宋体" w:hAnsi="宋体" w:eastAsia="宋体" w:cs="宋体"/>
          <w:sz w:val="20"/>
          <w:szCs w:val="20"/>
        </w:rPr>
      </w:pPr>
      <w:r>
        <w:rPr>
          <w:rFonts w:ascii="Wingdings" w:hAnsi="Wingdings" w:eastAsia="Wingdings" w:cs="Wingdings"/>
          <w:spacing w:val="5"/>
          <w:sz w:val="20"/>
          <w:szCs w:val="20"/>
        </w:rPr>
        <w:t>o</w:t>
      </w:r>
      <w:r>
        <w:rPr>
          <w:rFonts w:ascii="宋体" w:hAnsi="宋体" w:eastAsia="宋体" w:cs="宋体"/>
          <w:spacing w:val="5"/>
          <w:sz w:val="20"/>
          <w:szCs w:val="20"/>
        </w:rPr>
        <w:t>强制采购</w:t>
      </w:r>
      <w:r>
        <w:rPr>
          <w:rFonts w:ascii="Wingdings" w:hAnsi="Wingdings" w:eastAsia="Wingdings" w:cs="Wingdings"/>
          <w:spacing w:val="5"/>
          <w:sz w:val="20"/>
          <w:szCs w:val="20"/>
        </w:rPr>
        <w:t>o</w:t>
      </w:r>
      <w:r>
        <w:rPr>
          <w:rFonts w:ascii="宋体" w:hAnsi="宋体" w:eastAsia="宋体" w:cs="宋体"/>
          <w:spacing w:val="5"/>
          <w:sz w:val="20"/>
          <w:szCs w:val="20"/>
        </w:rPr>
        <w:t>优先采购</w:t>
      </w:r>
      <w:r>
        <w:rPr>
          <w:rFonts w:ascii="Wingdings" w:hAnsi="Wingdings" w:eastAsia="Wingdings" w:cs="Wingdings"/>
          <w:sz w:val="20"/>
          <w:szCs w:val="20"/>
        </w:rPr>
        <w:t>o</w:t>
      </w:r>
      <w:r>
        <w:rPr>
          <w:rFonts w:ascii="宋体" w:hAnsi="宋体" w:eastAsia="宋体" w:cs="宋体"/>
          <w:sz w:val="20"/>
          <w:szCs w:val="20"/>
        </w:rPr>
        <w:t>否</w:t>
      </w:r>
    </w:p>
    <w:p w14:paraId="6006FCC8">
      <w:pPr>
        <w:spacing w:before="136" w:line="228" w:lineRule="auto"/>
        <w:ind w:left="1059"/>
        <w:rPr>
          <w:rFonts w:ascii="宋体" w:hAnsi="宋体" w:eastAsia="宋体" w:cs="宋体"/>
          <w:sz w:val="20"/>
          <w:szCs w:val="20"/>
        </w:rPr>
      </w:pPr>
      <w:r>
        <w:rPr>
          <w:rFonts w:ascii="宋体" w:hAnsi="宋体" w:eastAsia="宋体" w:cs="宋体"/>
          <w:spacing w:val="7"/>
          <w:sz w:val="20"/>
          <w:szCs w:val="20"/>
        </w:rPr>
        <w:t>是否涉及环境标志产品：</w:t>
      </w:r>
    </w:p>
    <w:p w14:paraId="2CD2B370">
      <w:pPr>
        <w:spacing w:before="146" w:line="248" w:lineRule="auto"/>
        <w:ind w:left="960"/>
        <w:rPr>
          <w:rFonts w:hint="eastAsia" w:ascii="宋体" w:hAnsi="宋体" w:eastAsia="宋体" w:cs="宋体"/>
          <w:sz w:val="20"/>
          <w:szCs w:val="20"/>
          <w:lang w:eastAsia="zh-CN"/>
        </w:rPr>
      </w:pPr>
      <w:r>
        <w:rPr>
          <w:rFonts w:ascii="Wingdings" w:hAnsi="Wingdings" w:eastAsia="Wingdings" w:cs="Wingdings"/>
          <w:spacing w:val="9"/>
          <w:sz w:val="20"/>
          <w:szCs w:val="20"/>
        </w:rPr>
        <w:t>o</w:t>
      </w:r>
      <w:r>
        <w:rPr>
          <w:rFonts w:ascii="宋体" w:hAnsi="宋体" w:eastAsia="宋体" w:cs="宋体"/>
          <w:spacing w:val="9"/>
          <w:sz w:val="20"/>
          <w:szCs w:val="20"/>
        </w:rPr>
        <w:t>是，《环境标志产品政府采购品目清单》的底级品目名称：</w:t>
      </w:r>
    </w:p>
    <w:p w14:paraId="77754DEB">
      <w:pPr>
        <w:spacing w:before="131" w:line="309" w:lineRule="auto"/>
        <w:ind w:left="960" w:right="3867" w:firstLine="736"/>
        <w:rPr>
          <w:rFonts w:ascii="宋体" w:hAnsi="宋体" w:eastAsia="宋体" w:cs="宋体"/>
          <w:sz w:val="20"/>
          <w:szCs w:val="20"/>
        </w:rPr>
      </w:pPr>
      <w:r>
        <w:rPr>
          <w:rFonts w:ascii="Wingdings" w:hAnsi="Wingdings" w:eastAsia="Wingdings" w:cs="Wingdings"/>
          <w:spacing w:val="5"/>
          <w:sz w:val="20"/>
          <w:szCs w:val="20"/>
        </w:rPr>
        <w:t>o</w:t>
      </w:r>
      <w:r>
        <w:rPr>
          <w:rFonts w:ascii="宋体" w:hAnsi="宋体" w:eastAsia="宋体" w:cs="宋体"/>
          <w:spacing w:val="5"/>
          <w:sz w:val="20"/>
          <w:szCs w:val="20"/>
        </w:rPr>
        <w:t>强制采购</w:t>
      </w:r>
      <w:r>
        <w:rPr>
          <w:rFonts w:ascii="Wingdings" w:hAnsi="Wingdings" w:eastAsia="Wingdings" w:cs="Wingdings"/>
          <w:spacing w:val="5"/>
          <w:sz w:val="20"/>
          <w:szCs w:val="20"/>
        </w:rPr>
        <w:t>o</w:t>
      </w:r>
      <w:r>
        <w:rPr>
          <w:rFonts w:ascii="宋体" w:hAnsi="宋体" w:eastAsia="宋体" w:cs="宋体"/>
          <w:spacing w:val="5"/>
          <w:sz w:val="20"/>
          <w:szCs w:val="20"/>
        </w:rPr>
        <w:t>优先采购</w:t>
      </w:r>
      <w:r>
        <w:rPr>
          <w:rFonts w:ascii="Wingdings" w:hAnsi="Wingdings" w:eastAsia="Wingdings" w:cs="Wingdings"/>
          <w:sz w:val="20"/>
          <w:szCs w:val="20"/>
        </w:rPr>
        <w:t>o</w:t>
      </w:r>
      <w:r>
        <w:rPr>
          <w:rFonts w:ascii="宋体" w:hAnsi="宋体" w:eastAsia="宋体" w:cs="宋体"/>
          <w:sz w:val="20"/>
          <w:szCs w:val="20"/>
        </w:rPr>
        <w:t>否</w:t>
      </w:r>
    </w:p>
    <w:p w14:paraId="052CEFC7">
      <w:pPr>
        <w:spacing w:before="138" w:line="228" w:lineRule="auto"/>
        <w:ind w:left="1059"/>
        <w:rPr>
          <w:rFonts w:ascii="宋体" w:hAnsi="宋体" w:eastAsia="宋体" w:cs="宋体"/>
          <w:sz w:val="20"/>
          <w:szCs w:val="20"/>
        </w:rPr>
      </w:pPr>
      <w:r>
        <w:rPr>
          <w:rFonts w:ascii="宋体" w:hAnsi="宋体" w:eastAsia="宋体" w:cs="宋体"/>
          <w:spacing w:val="7"/>
          <w:sz w:val="20"/>
          <w:szCs w:val="20"/>
        </w:rPr>
        <w:t>是否涉及绿色产品：</w:t>
      </w:r>
    </w:p>
    <w:p w14:paraId="47D0422C">
      <w:pPr>
        <w:spacing w:before="146" w:line="248" w:lineRule="auto"/>
        <w:ind w:left="960"/>
        <w:rPr>
          <w:rFonts w:ascii="宋体" w:hAnsi="宋体" w:eastAsia="宋体" w:cs="宋体"/>
          <w:spacing w:val="9"/>
          <w:sz w:val="20"/>
          <w:szCs w:val="20"/>
        </w:rPr>
      </w:pPr>
      <w:r>
        <w:rPr>
          <w:rFonts w:ascii="Wingdings" w:hAnsi="Wingdings" w:eastAsia="Wingdings" w:cs="Wingdings"/>
          <w:spacing w:val="9"/>
          <w:sz w:val="20"/>
          <w:szCs w:val="20"/>
        </w:rPr>
        <w:t>o</w:t>
      </w:r>
      <w:r>
        <w:rPr>
          <w:rFonts w:ascii="宋体" w:hAnsi="宋体" w:eastAsia="宋体" w:cs="宋体"/>
          <w:spacing w:val="9"/>
          <w:sz w:val="20"/>
          <w:szCs w:val="20"/>
        </w:rPr>
        <w:t>是，绿色产品政府采购相关政策确定的底级品目名称：</w:t>
      </w:r>
    </w:p>
    <w:p w14:paraId="1A5B6667">
      <w:pPr>
        <w:spacing w:before="146" w:line="248" w:lineRule="auto"/>
        <w:ind w:left="960"/>
      </w:pPr>
      <w:r>
        <w:rPr>
          <w:rFonts w:ascii="Wingdings" w:hAnsi="Wingdings" w:eastAsia="Wingdings" w:cs="Wingdings"/>
          <w:spacing w:val="5"/>
          <w:sz w:val="20"/>
          <w:szCs w:val="20"/>
        </w:rPr>
        <w:t>o</w:t>
      </w:r>
      <w:r>
        <w:rPr>
          <w:rFonts w:ascii="宋体" w:hAnsi="宋体" w:eastAsia="宋体" w:cs="宋体"/>
          <w:spacing w:val="5"/>
          <w:sz w:val="20"/>
          <w:szCs w:val="20"/>
        </w:rPr>
        <w:t>强制采购</w:t>
      </w:r>
      <w:r>
        <w:rPr>
          <w:rFonts w:ascii="Wingdings" w:hAnsi="Wingdings" w:eastAsia="Wingdings" w:cs="Wingdings"/>
          <w:spacing w:val="5"/>
          <w:sz w:val="20"/>
          <w:szCs w:val="20"/>
        </w:rPr>
        <w:t>o</w:t>
      </w:r>
      <w:r>
        <w:rPr>
          <w:rFonts w:ascii="宋体" w:hAnsi="宋体" w:eastAsia="宋体" w:cs="宋体"/>
          <w:spacing w:val="5"/>
          <w:sz w:val="20"/>
          <w:szCs w:val="20"/>
        </w:rPr>
        <w:t>优先采购</w:t>
      </w:r>
      <w:r>
        <w:rPr>
          <w:rFonts w:ascii="Wingdings" w:hAnsi="Wingdings" w:eastAsia="Wingdings" w:cs="Wingdings"/>
          <w:sz w:val="20"/>
          <w:szCs w:val="20"/>
        </w:rPr>
        <w:t>o</w:t>
      </w:r>
      <w:r>
        <w:rPr>
          <w:rFonts w:ascii="宋体" w:hAnsi="宋体" w:eastAsia="宋体" w:cs="宋体"/>
          <w:sz w:val="20"/>
          <w:szCs w:val="20"/>
        </w:rPr>
        <w:t>否</w:t>
      </w:r>
    </w:p>
    <w:p w14:paraId="4FFF6534">
      <w:pPr>
        <w:spacing w:before="65" w:line="298" w:lineRule="auto"/>
        <w:ind w:left="19" w:right="163" w:firstLine="418"/>
        <w:rPr>
          <w:rFonts w:ascii="宋体" w:hAnsi="宋体" w:eastAsia="宋体" w:cs="宋体"/>
          <w:sz w:val="20"/>
          <w:szCs w:val="20"/>
        </w:rPr>
      </w:pPr>
      <w:r>
        <w:rPr>
          <w:rFonts w:ascii="宋体" w:hAnsi="宋体" w:eastAsia="宋体" w:cs="宋体"/>
          <w:spacing w:val="9"/>
          <w:sz w:val="20"/>
          <w:szCs w:val="20"/>
        </w:rPr>
        <w:t>（11）涉及商品包装和快递包装的，是否参考《商品包装政</w:t>
      </w:r>
      <w:r>
        <w:rPr>
          <w:rFonts w:ascii="宋体" w:hAnsi="宋体" w:eastAsia="宋体" w:cs="宋体"/>
          <w:spacing w:val="8"/>
          <w:sz w:val="20"/>
          <w:szCs w:val="20"/>
        </w:rPr>
        <w:t>府采购需求标准（试行）》、《快递包装政府采购需求标准（试行）》明确产品及相关快递服务的具体包装要求：</w:t>
      </w:r>
    </w:p>
    <w:p w14:paraId="073BB705">
      <w:pPr>
        <w:spacing w:before="144" w:line="270" w:lineRule="exact"/>
        <w:ind w:left="857"/>
        <w:rPr>
          <w:rFonts w:ascii="宋体" w:hAnsi="宋体" w:eastAsia="宋体" w:cs="宋体"/>
          <w:sz w:val="20"/>
          <w:szCs w:val="20"/>
        </w:rPr>
      </w:pPr>
      <w:r>
        <w:rPr>
          <w:rFonts w:ascii="Wingdings" w:hAnsi="Wingdings" w:eastAsia="Wingdings" w:cs="Wingdings"/>
          <w:spacing w:val="2"/>
          <w:position w:val="1"/>
          <w:sz w:val="20"/>
          <w:szCs w:val="20"/>
        </w:rPr>
        <w:t>o</w:t>
      </w:r>
      <w:r>
        <w:rPr>
          <w:rFonts w:ascii="宋体" w:hAnsi="宋体" w:eastAsia="宋体" w:cs="宋体"/>
          <w:spacing w:val="2"/>
          <w:position w:val="1"/>
          <w:sz w:val="20"/>
          <w:szCs w:val="20"/>
        </w:rPr>
        <w:t>是</w:t>
      </w:r>
      <w:r>
        <w:rPr>
          <w:rFonts w:ascii="Wingdings" w:hAnsi="Wingdings" w:eastAsia="Wingdings" w:cs="Wingdings"/>
          <w:spacing w:val="2"/>
          <w:position w:val="1"/>
          <w:sz w:val="20"/>
          <w:szCs w:val="20"/>
        </w:rPr>
        <w:t>o</w:t>
      </w:r>
      <w:r>
        <w:rPr>
          <w:rFonts w:ascii="宋体" w:hAnsi="宋体" w:eastAsia="宋体" w:cs="宋体"/>
          <w:spacing w:val="2"/>
          <w:position w:val="1"/>
          <w:sz w:val="20"/>
          <w:szCs w:val="20"/>
        </w:rPr>
        <w:t>否</w:t>
      </w:r>
      <w:r>
        <w:rPr>
          <w:rFonts w:ascii="Wingdings" w:hAnsi="Wingdings" w:eastAsia="Wingdings" w:cs="Wingdings"/>
          <w:spacing w:val="2"/>
          <w:position w:val="1"/>
          <w:sz w:val="20"/>
          <w:szCs w:val="20"/>
        </w:rPr>
        <w:t>o</w:t>
      </w:r>
      <w:r>
        <w:rPr>
          <w:rFonts w:ascii="宋体" w:hAnsi="宋体" w:eastAsia="宋体" w:cs="宋体"/>
          <w:spacing w:val="2"/>
          <w:position w:val="1"/>
          <w:sz w:val="20"/>
          <w:szCs w:val="20"/>
        </w:rPr>
        <w:t>不涉及</w:t>
      </w:r>
    </w:p>
    <w:p w14:paraId="0F7438E5">
      <w:pPr>
        <w:spacing w:before="138" w:line="228" w:lineRule="auto"/>
        <w:ind w:left="430"/>
        <w:rPr>
          <w:rFonts w:ascii="宋体" w:hAnsi="宋体" w:eastAsia="宋体" w:cs="宋体"/>
          <w:sz w:val="20"/>
          <w:szCs w:val="20"/>
        </w:rPr>
      </w:pPr>
      <w:r>
        <w:rPr>
          <w:rFonts w:ascii="宋体" w:hAnsi="宋体" w:eastAsia="宋体" w:cs="宋体"/>
          <w:b/>
          <w:bCs/>
          <w:spacing w:val="3"/>
          <w:sz w:val="20"/>
          <w:szCs w:val="20"/>
        </w:rPr>
        <w:t>2.合同金额</w:t>
      </w:r>
    </w:p>
    <w:p w14:paraId="647A13AF">
      <w:pPr>
        <w:spacing w:before="153" w:line="228" w:lineRule="auto"/>
        <w:ind w:left="437"/>
        <w:rPr>
          <w:rFonts w:hint="default" w:ascii="宋体" w:hAnsi="宋体" w:eastAsia="宋体" w:cs="宋体"/>
          <w:sz w:val="20"/>
          <w:szCs w:val="20"/>
          <w:lang w:val="en-US" w:eastAsia="zh-CN"/>
        </w:rPr>
      </w:pPr>
      <w:r>
        <w:rPr>
          <w:rFonts w:ascii="宋体" w:hAnsi="宋体" w:eastAsia="宋体" w:cs="宋体"/>
          <w:spacing w:val="7"/>
          <w:sz w:val="20"/>
          <w:szCs w:val="20"/>
        </w:rPr>
        <w:t>（1）合同金额小写：</w:t>
      </w:r>
      <w:r>
        <w:rPr>
          <w:rFonts w:ascii="宋体" w:hAnsi="宋体" w:eastAsia="宋体" w:cs="宋体"/>
          <w:sz w:val="20"/>
          <w:szCs w:val="20"/>
          <w:u w:val="single" w:color="auto"/>
        </w:rPr>
        <w:tab/>
      </w:r>
      <w:r>
        <w:rPr>
          <w:rFonts w:hint="eastAsia" w:ascii="宋体" w:hAnsi="宋体" w:eastAsia="宋体" w:cs="宋体"/>
          <w:sz w:val="20"/>
          <w:szCs w:val="20"/>
          <w:u w:val="single" w:color="auto"/>
          <w:lang w:val="en-US" w:eastAsia="zh-CN"/>
        </w:rPr>
        <w:t xml:space="preserve">               </w:t>
      </w:r>
      <w:r>
        <w:rPr>
          <w:rFonts w:ascii="宋体" w:hAnsi="宋体" w:eastAsia="宋体" w:cs="宋体"/>
          <w:spacing w:val="6"/>
          <w:sz w:val="20"/>
          <w:szCs w:val="20"/>
        </w:rPr>
        <w:t>大写：</w:t>
      </w:r>
      <w:r>
        <w:rPr>
          <w:rFonts w:ascii="宋体" w:hAnsi="宋体" w:eastAsia="宋体" w:cs="宋体"/>
          <w:sz w:val="20"/>
          <w:szCs w:val="20"/>
          <w:u w:val="single" w:color="auto"/>
        </w:rPr>
        <w:tab/>
      </w:r>
      <w:r>
        <w:rPr>
          <w:rFonts w:hint="eastAsia" w:ascii="宋体" w:hAnsi="宋体" w:eastAsia="宋体" w:cs="宋体"/>
          <w:sz w:val="20"/>
          <w:szCs w:val="20"/>
          <w:u w:val="single" w:color="auto"/>
          <w:lang w:val="en-US" w:eastAsia="zh-CN"/>
        </w:rPr>
        <w:t xml:space="preserve">                    </w:t>
      </w:r>
    </w:p>
    <w:p w14:paraId="32369986">
      <w:pPr>
        <w:spacing w:before="153" w:line="228" w:lineRule="auto"/>
        <w:ind w:left="953"/>
        <w:rPr>
          <w:rFonts w:ascii="宋体" w:hAnsi="宋体" w:eastAsia="宋体" w:cs="宋体"/>
          <w:sz w:val="20"/>
          <w:szCs w:val="20"/>
        </w:rPr>
      </w:pPr>
      <w:r>
        <w:rPr>
          <w:rFonts w:ascii="宋体" w:hAnsi="宋体" w:eastAsia="宋体" w:cs="宋体"/>
          <w:spacing w:val="9"/>
          <w:sz w:val="20"/>
          <w:szCs w:val="20"/>
        </w:rPr>
        <w:t>分包金额（如有）小写：</w:t>
      </w:r>
      <w:r>
        <w:rPr>
          <w:rFonts w:ascii="宋体" w:hAnsi="宋体" w:eastAsia="宋体" w:cs="宋体"/>
          <w:sz w:val="20"/>
          <w:szCs w:val="20"/>
          <w:u w:val="single" w:color="auto"/>
        </w:rPr>
        <w:tab/>
      </w:r>
      <w:r>
        <w:rPr>
          <w:rFonts w:hint="eastAsia" w:ascii="宋体" w:hAnsi="宋体" w:eastAsia="宋体" w:cs="宋体"/>
          <w:sz w:val="20"/>
          <w:szCs w:val="20"/>
          <w:u w:val="single" w:color="auto"/>
          <w:lang w:val="en-US" w:eastAsia="zh-CN"/>
        </w:rPr>
        <w:t xml:space="preserve">          </w:t>
      </w:r>
      <w:r>
        <w:rPr>
          <w:rFonts w:ascii="宋体" w:hAnsi="宋体" w:eastAsia="宋体" w:cs="宋体"/>
          <w:spacing w:val="6"/>
          <w:sz w:val="20"/>
          <w:szCs w:val="20"/>
        </w:rPr>
        <w:t>大写：</w:t>
      </w:r>
      <w:r>
        <w:rPr>
          <w:rFonts w:ascii="宋体" w:hAnsi="宋体" w:eastAsia="宋体" w:cs="宋体"/>
          <w:sz w:val="20"/>
          <w:szCs w:val="20"/>
          <w:u w:val="single" w:color="auto"/>
        </w:rPr>
        <w:tab/>
      </w:r>
      <w:r>
        <w:rPr>
          <w:rFonts w:hint="eastAsia" w:ascii="宋体" w:hAnsi="宋体" w:eastAsia="宋体" w:cs="宋体"/>
          <w:sz w:val="20"/>
          <w:szCs w:val="20"/>
          <w:u w:val="single" w:color="auto"/>
          <w:lang w:val="en-US" w:eastAsia="zh-CN"/>
        </w:rPr>
        <w:t xml:space="preserve">          </w:t>
      </w:r>
      <w:r>
        <w:rPr>
          <w:rFonts w:ascii="宋体" w:hAnsi="宋体" w:eastAsia="宋体" w:cs="宋体"/>
          <w:spacing w:val="8"/>
          <w:sz w:val="20"/>
          <w:szCs w:val="20"/>
        </w:rPr>
        <w:t>（注：固定单价合同应填写单价和最高限价）</w:t>
      </w:r>
    </w:p>
    <w:p w14:paraId="5C9DA505">
      <w:pPr>
        <w:spacing w:before="36" w:line="226" w:lineRule="auto"/>
        <w:ind w:left="437"/>
        <w:rPr>
          <w:rFonts w:ascii="宋体" w:hAnsi="宋体" w:eastAsia="宋体" w:cs="宋体"/>
          <w:sz w:val="20"/>
          <w:szCs w:val="20"/>
        </w:rPr>
      </w:pPr>
      <w:r>
        <w:rPr>
          <w:rFonts w:ascii="宋体" w:hAnsi="宋体" w:eastAsia="宋体" w:cs="宋体"/>
          <w:spacing w:val="9"/>
          <w:sz w:val="20"/>
          <w:szCs w:val="20"/>
        </w:rPr>
        <w:t>（2）合同定价方式（采用组合定价方式的，可以勾选</w:t>
      </w:r>
      <w:r>
        <w:rPr>
          <w:rFonts w:ascii="宋体" w:hAnsi="宋体" w:eastAsia="宋体" w:cs="宋体"/>
          <w:spacing w:val="8"/>
          <w:sz w:val="20"/>
          <w:szCs w:val="20"/>
        </w:rPr>
        <w:t>多项</w:t>
      </w:r>
      <w:r>
        <w:rPr>
          <w:rFonts w:ascii="宋体" w:hAnsi="宋体" w:eastAsia="宋体" w:cs="宋体"/>
          <w:sz w:val="20"/>
          <w:szCs w:val="20"/>
        </w:rPr>
        <w:t>）：</w:t>
      </w:r>
    </w:p>
    <w:p w14:paraId="20A6A4BA">
      <w:pPr>
        <w:spacing w:before="147" w:line="247" w:lineRule="auto"/>
        <w:ind w:left="646"/>
        <w:rPr>
          <w:rFonts w:hint="eastAsia" w:ascii="宋体" w:hAnsi="宋体" w:eastAsia="宋体" w:cs="宋体"/>
          <w:sz w:val="20"/>
          <w:szCs w:val="20"/>
          <w:lang w:eastAsia="zh-CN"/>
        </w:rPr>
      </w:pPr>
      <w:r>
        <w:rPr>
          <w:rFonts w:ascii="Wingdings" w:hAnsi="Wingdings" w:eastAsia="Wingdings" w:cs="Wingdings"/>
          <w:spacing w:val="4"/>
          <w:sz w:val="20"/>
          <w:szCs w:val="20"/>
        </w:rPr>
        <w:t>o</w:t>
      </w:r>
      <w:r>
        <w:rPr>
          <w:rFonts w:ascii="宋体" w:hAnsi="宋体" w:eastAsia="宋体" w:cs="宋体"/>
          <w:spacing w:val="4"/>
          <w:sz w:val="20"/>
          <w:szCs w:val="20"/>
        </w:rPr>
        <w:t>固定总价</w:t>
      </w:r>
      <w:r>
        <w:rPr>
          <w:rFonts w:ascii="Wingdings" w:hAnsi="Wingdings" w:eastAsia="Wingdings" w:cs="Wingdings"/>
          <w:spacing w:val="4"/>
          <w:sz w:val="20"/>
          <w:szCs w:val="20"/>
        </w:rPr>
        <w:t>o</w:t>
      </w:r>
      <w:r>
        <w:rPr>
          <w:rFonts w:ascii="宋体" w:hAnsi="宋体" w:eastAsia="宋体" w:cs="宋体"/>
          <w:spacing w:val="4"/>
          <w:sz w:val="20"/>
          <w:szCs w:val="20"/>
        </w:rPr>
        <w:t>固定单价</w:t>
      </w:r>
      <w:r>
        <w:rPr>
          <w:rFonts w:ascii="Wingdings" w:hAnsi="Wingdings" w:eastAsia="Wingdings" w:cs="Wingdings"/>
          <w:spacing w:val="4"/>
          <w:sz w:val="20"/>
          <w:szCs w:val="20"/>
        </w:rPr>
        <w:t>o</w:t>
      </w:r>
      <w:r>
        <w:rPr>
          <w:rFonts w:ascii="宋体" w:hAnsi="宋体" w:eastAsia="宋体" w:cs="宋体"/>
          <w:spacing w:val="4"/>
          <w:sz w:val="20"/>
          <w:szCs w:val="20"/>
        </w:rPr>
        <w:t>固定费率</w:t>
      </w:r>
      <w:r>
        <w:rPr>
          <w:rFonts w:ascii="Wingdings" w:hAnsi="Wingdings" w:eastAsia="Wingdings" w:cs="Wingdings"/>
          <w:spacing w:val="4"/>
          <w:sz w:val="20"/>
          <w:szCs w:val="20"/>
        </w:rPr>
        <w:t>o</w:t>
      </w:r>
      <w:r>
        <w:rPr>
          <w:rFonts w:ascii="宋体" w:hAnsi="宋体" w:eastAsia="宋体" w:cs="宋体"/>
          <w:spacing w:val="4"/>
          <w:sz w:val="20"/>
          <w:szCs w:val="20"/>
        </w:rPr>
        <w:t>成本补偿</w:t>
      </w:r>
      <w:r>
        <w:rPr>
          <w:rFonts w:ascii="Wingdings" w:hAnsi="Wingdings" w:eastAsia="Wingdings" w:cs="Wingdings"/>
          <w:spacing w:val="4"/>
          <w:sz w:val="20"/>
          <w:szCs w:val="20"/>
        </w:rPr>
        <w:t>o</w:t>
      </w:r>
      <w:r>
        <w:rPr>
          <w:rFonts w:ascii="宋体" w:hAnsi="宋体" w:eastAsia="宋体" w:cs="宋体"/>
          <w:spacing w:val="4"/>
          <w:sz w:val="20"/>
          <w:szCs w:val="20"/>
        </w:rPr>
        <w:t>绩</w:t>
      </w:r>
      <w:r>
        <w:rPr>
          <w:rFonts w:ascii="宋体" w:hAnsi="宋体" w:eastAsia="宋体" w:cs="宋体"/>
          <w:spacing w:val="3"/>
          <w:sz w:val="20"/>
          <w:szCs w:val="20"/>
        </w:rPr>
        <w:t>效激励</w:t>
      </w:r>
      <w:r>
        <w:rPr>
          <w:rFonts w:ascii="Wingdings" w:hAnsi="Wingdings" w:eastAsia="Wingdings" w:cs="Wingdings"/>
          <w:spacing w:val="3"/>
          <w:sz w:val="20"/>
          <w:szCs w:val="20"/>
        </w:rPr>
        <w:t>o</w:t>
      </w:r>
      <w:r>
        <w:rPr>
          <w:rFonts w:ascii="宋体" w:hAnsi="宋体" w:eastAsia="宋体" w:cs="宋体"/>
          <w:spacing w:val="3"/>
          <w:sz w:val="20"/>
          <w:szCs w:val="20"/>
        </w:rPr>
        <w:t>其他</w:t>
      </w:r>
    </w:p>
    <w:p w14:paraId="66788AE1">
      <w:pPr>
        <w:spacing w:before="115" w:line="219" w:lineRule="auto"/>
        <w:ind w:left="500"/>
        <w:rPr>
          <w:rFonts w:ascii="宋体" w:hAnsi="宋体" w:eastAsia="宋体" w:cs="宋体"/>
          <w:sz w:val="24"/>
          <w:szCs w:val="24"/>
        </w:rPr>
      </w:pPr>
      <w:r>
        <w:rPr>
          <w:rFonts w:ascii="宋体" w:hAnsi="宋体" w:eastAsia="宋体" w:cs="宋体"/>
          <w:spacing w:val="-2"/>
          <w:sz w:val="24"/>
          <w:szCs w:val="24"/>
        </w:rPr>
        <w:t>（3）付款方式（按项目实际勾选填写</w:t>
      </w:r>
      <w:r>
        <w:rPr>
          <w:rFonts w:ascii="宋体" w:hAnsi="宋体" w:eastAsia="宋体" w:cs="宋体"/>
          <w:spacing w:val="6"/>
          <w:sz w:val="24"/>
          <w:szCs w:val="24"/>
        </w:rPr>
        <w:t>）：</w:t>
      </w:r>
    </w:p>
    <w:p w14:paraId="613C05AB">
      <w:pPr>
        <w:spacing w:before="132" w:line="249" w:lineRule="auto"/>
        <w:ind w:left="646"/>
        <w:rPr>
          <w:rFonts w:hint="eastAsia" w:ascii="宋体" w:hAnsi="宋体" w:eastAsia="宋体" w:cs="宋体"/>
          <w:sz w:val="20"/>
          <w:szCs w:val="20"/>
          <w:lang w:eastAsia="zh-CN"/>
        </w:rPr>
      </w:pPr>
      <w:r>
        <w:rPr>
          <w:rFonts w:ascii="Wingdings" w:hAnsi="Wingdings" w:eastAsia="Wingdings" w:cs="Wingdings"/>
          <w:spacing w:val="10"/>
          <w:sz w:val="20"/>
          <w:szCs w:val="20"/>
        </w:rPr>
        <w:t>o</w:t>
      </w:r>
      <w:r>
        <w:rPr>
          <w:rFonts w:ascii="宋体" w:hAnsi="宋体" w:eastAsia="宋体" w:cs="宋体"/>
          <w:spacing w:val="10"/>
          <w:sz w:val="20"/>
          <w:szCs w:val="20"/>
        </w:rPr>
        <w:t>全额付款</w:t>
      </w:r>
      <w:r>
        <w:rPr>
          <w:rFonts w:ascii="宋体" w:hAnsi="宋体" w:eastAsia="宋体" w:cs="宋体"/>
          <w:spacing w:val="-7"/>
          <w:sz w:val="20"/>
          <w:szCs w:val="20"/>
        </w:rPr>
        <w:t>：</w:t>
      </w:r>
      <w:r>
        <w:rPr>
          <w:rFonts w:ascii="宋体" w:hAnsi="宋体" w:eastAsia="宋体" w:cs="宋体"/>
          <w:spacing w:val="-7"/>
          <w:sz w:val="20"/>
          <w:szCs w:val="20"/>
          <w:u w:val="single" w:color="auto"/>
        </w:rPr>
        <w:t>（</w:t>
      </w:r>
      <w:r>
        <w:rPr>
          <w:rFonts w:ascii="宋体" w:hAnsi="宋体" w:eastAsia="宋体" w:cs="宋体"/>
          <w:spacing w:val="10"/>
          <w:sz w:val="20"/>
          <w:szCs w:val="20"/>
          <w:u w:val="single" w:color="auto"/>
        </w:rPr>
        <w:t>应明确一次性支付合同款项的条件）</w:t>
      </w:r>
    </w:p>
    <w:p w14:paraId="1C638C14">
      <w:pPr>
        <w:spacing w:before="132" w:line="324" w:lineRule="auto"/>
        <w:ind w:left="7" w:right="145" w:firstLine="638"/>
        <w:rPr>
          <w:rFonts w:hint="eastAsia" w:ascii="宋体" w:hAnsi="宋体" w:eastAsia="宋体" w:cs="宋体"/>
          <w:sz w:val="20"/>
          <w:szCs w:val="20"/>
          <w:lang w:eastAsia="zh-CN"/>
        </w:rPr>
      </w:pPr>
      <w:r>
        <w:rPr>
          <w:rFonts w:ascii="Wingdings" w:hAnsi="Wingdings" w:eastAsia="Wingdings" w:cs="Wingdings"/>
          <w:spacing w:val="10"/>
          <w:sz w:val="20"/>
          <w:szCs w:val="20"/>
        </w:rPr>
        <w:t>o</w:t>
      </w:r>
      <w:r>
        <w:rPr>
          <w:rFonts w:ascii="宋体" w:hAnsi="宋体" w:eastAsia="宋体" w:cs="宋体"/>
          <w:spacing w:val="10"/>
          <w:sz w:val="20"/>
          <w:szCs w:val="20"/>
        </w:rPr>
        <w:t>分期付款</w:t>
      </w:r>
      <w:r>
        <w:rPr>
          <w:rFonts w:ascii="宋体" w:hAnsi="宋体" w:eastAsia="宋体" w:cs="宋体"/>
          <w:spacing w:val="-3"/>
          <w:sz w:val="20"/>
          <w:szCs w:val="20"/>
        </w:rPr>
        <w:t>：</w:t>
      </w:r>
      <w:r>
        <w:rPr>
          <w:rFonts w:ascii="宋体" w:hAnsi="宋体" w:eastAsia="宋体" w:cs="宋体"/>
          <w:spacing w:val="-3"/>
          <w:sz w:val="20"/>
          <w:szCs w:val="20"/>
          <w:u w:val="single" w:color="auto"/>
        </w:rPr>
        <w:t>（</w:t>
      </w:r>
      <w:r>
        <w:rPr>
          <w:rFonts w:ascii="宋体" w:hAnsi="宋体" w:eastAsia="宋体" w:cs="宋体"/>
          <w:spacing w:val="10"/>
          <w:sz w:val="20"/>
          <w:szCs w:val="20"/>
          <w:u w:val="single" w:color="auto"/>
        </w:rPr>
        <w:t>应明确分期支付合同款项的各期比例和支付条件，各期支付条件应与分期履约验收情况挂钩</w:t>
      </w:r>
      <w:r>
        <w:rPr>
          <w:rFonts w:ascii="宋体" w:hAnsi="宋体" w:eastAsia="宋体" w:cs="宋体"/>
          <w:spacing w:val="-4"/>
          <w:sz w:val="20"/>
          <w:szCs w:val="20"/>
          <w:u w:val="single" w:color="auto"/>
        </w:rPr>
        <w:t>）</w:t>
      </w:r>
      <w:r>
        <w:rPr>
          <w:rFonts w:ascii="宋体" w:hAnsi="宋体" w:eastAsia="宋体" w:cs="宋体"/>
          <w:spacing w:val="-4"/>
          <w:sz w:val="20"/>
          <w:szCs w:val="20"/>
        </w:rPr>
        <w:t>，</w:t>
      </w:r>
      <w:r>
        <w:rPr>
          <w:rFonts w:ascii="宋体" w:hAnsi="宋体" w:eastAsia="宋体" w:cs="宋体"/>
          <w:spacing w:val="10"/>
          <w:sz w:val="20"/>
          <w:szCs w:val="20"/>
        </w:rPr>
        <w:t>其中涉及预付款的</w:t>
      </w:r>
      <w:r>
        <w:rPr>
          <w:rFonts w:ascii="宋体" w:hAnsi="宋体" w:eastAsia="宋体" w:cs="宋体"/>
          <w:spacing w:val="-4"/>
          <w:sz w:val="20"/>
          <w:szCs w:val="20"/>
        </w:rPr>
        <w:t>：</w:t>
      </w:r>
      <w:r>
        <w:rPr>
          <w:rFonts w:ascii="宋体" w:hAnsi="宋体" w:eastAsia="宋体" w:cs="宋体"/>
          <w:spacing w:val="-4"/>
          <w:sz w:val="20"/>
          <w:szCs w:val="20"/>
          <w:u w:val="single" w:color="auto"/>
        </w:rPr>
        <w:t>（</w:t>
      </w:r>
      <w:r>
        <w:rPr>
          <w:rFonts w:ascii="宋体" w:hAnsi="宋体" w:eastAsia="宋体" w:cs="宋体"/>
          <w:spacing w:val="10"/>
          <w:sz w:val="20"/>
          <w:szCs w:val="20"/>
          <w:u w:val="single" w:color="auto"/>
        </w:rPr>
        <w:t>应明确预付款的支付比例和支付</w:t>
      </w:r>
      <w:r>
        <w:rPr>
          <w:rFonts w:ascii="宋体" w:hAnsi="宋体" w:eastAsia="宋体" w:cs="宋体"/>
          <w:spacing w:val="3"/>
          <w:sz w:val="20"/>
          <w:szCs w:val="20"/>
          <w:u w:val="single" w:color="auto"/>
        </w:rPr>
        <w:t>条件）</w:t>
      </w:r>
    </w:p>
    <w:p w14:paraId="040EFE68">
      <w:pPr>
        <w:spacing w:before="146" w:line="248" w:lineRule="auto"/>
        <w:ind w:left="646"/>
        <w:rPr>
          <w:rFonts w:hint="eastAsia" w:ascii="宋体" w:hAnsi="宋体" w:eastAsia="宋体" w:cs="宋体"/>
          <w:sz w:val="20"/>
          <w:szCs w:val="20"/>
          <w:lang w:eastAsia="zh-CN"/>
        </w:rPr>
      </w:pPr>
      <w:r>
        <w:rPr>
          <w:rFonts w:ascii="Wingdings" w:hAnsi="Wingdings" w:eastAsia="Wingdings" w:cs="Wingdings"/>
          <w:spacing w:val="10"/>
          <w:sz w:val="20"/>
          <w:szCs w:val="20"/>
        </w:rPr>
        <w:t>o</w:t>
      </w:r>
      <w:r>
        <w:rPr>
          <w:rFonts w:ascii="宋体" w:hAnsi="宋体" w:eastAsia="宋体" w:cs="宋体"/>
          <w:spacing w:val="10"/>
          <w:sz w:val="20"/>
          <w:szCs w:val="20"/>
        </w:rPr>
        <w:t>成本补偿</w:t>
      </w:r>
      <w:r>
        <w:rPr>
          <w:rFonts w:ascii="宋体" w:hAnsi="宋体" w:eastAsia="宋体" w:cs="宋体"/>
          <w:spacing w:val="-7"/>
          <w:sz w:val="20"/>
          <w:szCs w:val="20"/>
        </w:rPr>
        <w:t>：</w:t>
      </w:r>
      <w:r>
        <w:rPr>
          <w:rFonts w:ascii="宋体" w:hAnsi="宋体" w:eastAsia="宋体" w:cs="宋体"/>
          <w:spacing w:val="-7"/>
          <w:sz w:val="20"/>
          <w:szCs w:val="20"/>
          <w:u w:val="single" w:color="auto"/>
        </w:rPr>
        <w:t>（</w:t>
      </w:r>
      <w:r>
        <w:rPr>
          <w:rFonts w:ascii="宋体" w:hAnsi="宋体" w:eastAsia="宋体" w:cs="宋体"/>
          <w:spacing w:val="10"/>
          <w:sz w:val="20"/>
          <w:szCs w:val="20"/>
          <w:u w:val="single" w:color="auto"/>
        </w:rPr>
        <w:t>应明确按照成本补偿方式的支付方式和支付</w:t>
      </w:r>
      <w:r>
        <w:rPr>
          <w:rFonts w:ascii="宋体" w:hAnsi="宋体" w:eastAsia="宋体" w:cs="宋体"/>
          <w:spacing w:val="9"/>
          <w:sz w:val="20"/>
          <w:szCs w:val="20"/>
          <w:u w:val="single" w:color="auto"/>
        </w:rPr>
        <w:t>条件）</w:t>
      </w:r>
    </w:p>
    <w:p w14:paraId="4F43C6D3">
      <w:pPr>
        <w:spacing w:before="130" w:line="249" w:lineRule="auto"/>
        <w:ind w:left="646"/>
        <w:rPr>
          <w:rFonts w:hint="eastAsia" w:ascii="宋体" w:hAnsi="宋体" w:eastAsia="宋体" w:cs="宋体"/>
          <w:sz w:val="20"/>
          <w:szCs w:val="20"/>
          <w:lang w:eastAsia="zh-CN"/>
        </w:rPr>
      </w:pPr>
      <w:r>
        <w:rPr>
          <w:rFonts w:ascii="Wingdings" w:hAnsi="Wingdings" w:eastAsia="Wingdings" w:cs="Wingdings"/>
          <w:spacing w:val="10"/>
          <w:sz w:val="20"/>
          <w:szCs w:val="20"/>
        </w:rPr>
        <w:t>o</w:t>
      </w:r>
      <w:r>
        <w:rPr>
          <w:rFonts w:ascii="宋体" w:hAnsi="宋体" w:eastAsia="宋体" w:cs="宋体"/>
          <w:spacing w:val="10"/>
          <w:sz w:val="20"/>
          <w:szCs w:val="20"/>
        </w:rPr>
        <w:t>绩效激励</w:t>
      </w:r>
      <w:r>
        <w:rPr>
          <w:rFonts w:ascii="宋体" w:hAnsi="宋体" w:eastAsia="宋体" w:cs="宋体"/>
          <w:spacing w:val="-7"/>
          <w:sz w:val="20"/>
          <w:szCs w:val="20"/>
        </w:rPr>
        <w:t>：</w:t>
      </w:r>
      <w:r>
        <w:rPr>
          <w:rFonts w:ascii="宋体" w:hAnsi="宋体" w:eastAsia="宋体" w:cs="宋体"/>
          <w:spacing w:val="-7"/>
          <w:sz w:val="20"/>
          <w:szCs w:val="20"/>
          <w:u w:val="single" w:color="auto"/>
        </w:rPr>
        <w:t>（</w:t>
      </w:r>
      <w:r>
        <w:rPr>
          <w:rFonts w:ascii="宋体" w:hAnsi="宋体" w:eastAsia="宋体" w:cs="宋体"/>
          <w:spacing w:val="10"/>
          <w:sz w:val="20"/>
          <w:szCs w:val="20"/>
          <w:u w:val="single" w:color="auto"/>
        </w:rPr>
        <w:t>应明确按照绩效激励方式的支付方式和支付</w:t>
      </w:r>
      <w:r>
        <w:rPr>
          <w:rFonts w:ascii="宋体" w:hAnsi="宋体" w:eastAsia="宋体" w:cs="宋体"/>
          <w:spacing w:val="9"/>
          <w:sz w:val="20"/>
          <w:szCs w:val="20"/>
          <w:u w:val="single" w:color="auto"/>
        </w:rPr>
        <w:t>条件）</w:t>
      </w:r>
    </w:p>
    <w:p w14:paraId="1C55976E">
      <w:pPr>
        <w:spacing w:before="140" w:line="228" w:lineRule="auto"/>
        <w:ind w:left="432"/>
        <w:rPr>
          <w:rFonts w:ascii="宋体" w:hAnsi="宋体" w:eastAsia="宋体" w:cs="宋体"/>
          <w:sz w:val="20"/>
          <w:szCs w:val="20"/>
        </w:rPr>
      </w:pPr>
      <w:r>
        <w:rPr>
          <w:rFonts w:ascii="宋体" w:hAnsi="宋体" w:eastAsia="宋体" w:cs="宋体"/>
          <w:b/>
          <w:bCs/>
          <w:spacing w:val="3"/>
          <w:sz w:val="20"/>
          <w:szCs w:val="20"/>
        </w:rPr>
        <w:t>3.合同履行</w:t>
      </w:r>
    </w:p>
    <w:p w14:paraId="4219464E">
      <w:pPr>
        <w:spacing w:before="153" w:line="228" w:lineRule="auto"/>
        <w:ind w:left="437"/>
        <w:rPr>
          <w:rFonts w:ascii="宋体" w:hAnsi="宋体" w:eastAsia="宋体" w:cs="宋体"/>
          <w:sz w:val="20"/>
          <w:szCs w:val="20"/>
        </w:rPr>
      </w:pPr>
      <w:r>
        <w:rPr>
          <w:rFonts w:ascii="宋体" w:hAnsi="宋体" w:eastAsia="宋体" w:cs="宋体"/>
          <w:spacing w:val="3"/>
          <w:sz w:val="20"/>
          <w:szCs w:val="20"/>
        </w:rPr>
        <w:t>（1）起始日期：年月日，完成日期</w:t>
      </w:r>
      <w:r>
        <w:rPr>
          <w:rFonts w:ascii="宋体" w:hAnsi="宋体" w:eastAsia="宋体" w:cs="宋体"/>
          <w:spacing w:val="2"/>
          <w:sz w:val="20"/>
          <w:szCs w:val="20"/>
        </w:rPr>
        <w:t>：年月日。</w:t>
      </w:r>
    </w:p>
    <w:p w14:paraId="4D350C5C">
      <w:pPr>
        <w:spacing w:before="151" w:line="230" w:lineRule="auto"/>
        <w:ind w:left="437"/>
        <w:rPr>
          <w:rFonts w:hint="eastAsia" w:ascii="宋体" w:hAnsi="宋体" w:eastAsia="宋体" w:cs="宋体"/>
          <w:sz w:val="20"/>
          <w:szCs w:val="20"/>
          <w:lang w:eastAsia="zh-CN"/>
        </w:rPr>
      </w:pPr>
      <w:r>
        <w:rPr>
          <w:rFonts w:ascii="宋体" w:hAnsi="宋体" w:eastAsia="宋体" w:cs="宋体"/>
          <w:spacing w:val="7"/>
          <w:sz w:val="20"/>
          <w:szCs w:val="20"/>
        </w:rPr>
        <w:t>（2）履约地点：</w:t>
      </w:r>
    </w:p>
    <w:p w14:paraId="65BE2F45">
      <w:pPr>
        <w:spacing w:before="144" w:line="269" w:lineRule="exact"/>
        <w:ind w:left="437"/>
        <w:rPr>
          <w:rFonts w:ascii="宋体" w:hAnsi="宋体" w:eastAsia="宋体" w:cs="宋体"/>
          <w:sz w:val="20"/>
          <w:szCs w:val="20"/>
        </w:rPr>
      </w:pPr>
      <w:r>
        <w:rPr>
          <w:rFonts w:ascii="宋体" w:hAnsi="宋体" w:eastAsia="宋体" w:cs="宋体"/>
          <w:spacing w:val="8"/>
          <w:position w:val="1"/>
          <w:sz w:val="20"/>
          <w:szCs w:val="20"/>
        </w:rPr>
        <w:t>（3）履约担保：是否收取履约保证金：</w:t>
      </w:r>
      <w:r>
        <w:rPr>
          <w:rFonts w:ascii="Wingdings" w:hAnsi="Wingdings" w:eastAsia="Wingdings" w:cs="Wingdings"/>
          <w:spacing w:val="8"/>
          <w:position w:val="1"/>
          <w:sz w:val="20"/>
          <w:szCs w:val="20"/>
        </w:rPr>
        <w:t>o</w:t>
      </w:r>
      <w:r>
        <w:rPr>
          <w:rFonts w:ascii="宋体" w:hAnsi="宋体" w:eastAsia="宋体" w:cs="宋体"/>
          <w:spacing w:val="8"/>
          <w:position w:val="1"/>
          <w:sz w:val="20"/>
          <w:szCs w:val="20"/>
        </w:rPr>
        <w:t>是</w:t>
      </w:r>
      <w:r>
        <w:rPr>
          <w:rFonts w:ascii="Wingdings" w:hAnsi="Wingdings" w:eastAsia="Wingdings" w:cs="Wingdings"/>
          <w:spacing w:val="8"/>
          <w:position w:val="1"/>
          <w:sz w:val="20"/>
          <w:szCs w:val="20"/>
        </w:rPr>
        <w:t>o</w:t>
      </w:r>
      <w:r>
        <w:rPr>
          <w:rFonts w:ascii="宋体" w:hAnsi="宋体" w:eastAsia="宋体" w:cs="宋体"/>
          <w:spacing w:val="8"/>
          <w:position w:val="1"/>
          <w:sz w:val="20"/>
          <w:szCs w:val="20"/>
        </w:rPr>
        <w:t>否</w:t>
      </w:r>
    </w:p>
    <w:p w14:paraId="6092F99B">
      <w:pPr>
        <w:tabs>
          <w:tab w:val="left" w:pos="5879"/>
          <w:tab w:val="left" w:pos="5907"/>
        </w:tabs>
        <w:spacing w:before="141" w:line="359" w:lineRule="auto"/>
        <w:ind w:left="851" w:right="2426" w:firstLine="32"/>
        <w:jc w:val="both"/>
        <w:rPr>
          <w:rFonts w:ascii="宋体" w:hAnsi="宋体" w:eastAsia="宋体" w:cs="宋体"/>
          <w:sz w:val="20"/>
          <w:szCs w:val="20"/>
          <w:u w:val="single" w:color="auto"/>
        </w:rPr>
      </w:pPr>
      <w:r>
        <w:rPr>
          <w:rFonts w:ascii="宋体" w:hAnsi="宋体" w:eastAsia="宋体" w:cs="宋体"/>
          <w:spacing w:val="8"/>
          <w:sz w:val="20"/>
          <w:szCs w:val="20"/>
        </w:rPr>
        <w:t>收取履约保证金形式：</w:t>
      </w:r>
      <w:r>
        <w:rPr>
          <w:rFonts w:ascii="宋体" w:hAnsi="宋体" w:eastAsia="宋体" w:cs="宋体"/>
          <w:sz w:val="20"/>
          <w:szCs w:val="20"/>
          <w:u w:val="single" w:color="auto"/>
        </w:rPr>
        <w:tab/>
      </w:r>
      <w:r>
        <w:rPr>
          <w:rFonts w:ascii="宋体" w:hAnsi="宋体" w:eastAsia="宋体" w:cs="宋体"/>
          <w:sz w:val="20"/>
          <w:szCs w:val="20"/>
          <w:u w:val="single" w:color="auto"/>
        </w:rPr>
        <w:tab/>
      </w:r>
    </w:p>
    <w:p w14:paraId="3F290B78">
      <w:pPr>
        <w:tabs>
          <w:tab w:val="left" w:pos="5879"/>
          <w:tab w:val="left" w:pos="5907"/>
        </w:tabs>
        <w:spacing w:before="141" w:line="359" w:lineRule="auto"/>
        <w:ind w:left="851" w:right="2426" w:firstLine="32"/>
        <w:jc w:val="both"/>
        <w:rPr>
          <w:rFonts w:ascii="宋体" w:hAnsi="宋体" w:eastAsia="宋体" w:cs="宋体"/>
          <w:sz w:val="20"/>
          <w:szCs w:val="20"/>
          <w:u w:val="single" w:color="auto"/>
        </w:rPr>
      </w:pPr>
      <w:r>
        <w:rPr>
          <w:rFonts w:ascii="宋体" w:hAnsi="宋体" w:eastAsia="宋体" w:cs="宋体"/>
          <w:spacing w:val="8"/>
          <w:sz w:val="20"/>
          <w:szCs w:val="20"/>
        </w:rPr>
        <w:t>收取履约保证金金额：</w:t>
      </w:r>
      <w:r>
        <w:rPr>
          <w:rFonts w:ascii="宋体" w:hAnsi="宋体" w:eastAsia="宋体" w:cs="宋体"/>
          <w:sz w:val="20"/>
          <w:szCs w:val="20"/>
          <w:u w:val="single" w:color="auto"/>
        </w:rPr>
        <w:tab/>
      </w:r>
    </w:p>
    <w:p w14:paraId="4BBCC240">
      <w:pPr>
        <w:tabs>
          <w:tab w:val="left" w:pos="5879"/>
          <w:tab w:val="left" w:pos="5907"/>
        </w:tabs>
        <w:spacing w:before="141" w:line="359" w:lineRule="auto"/>
        <w:ind w:left="851" w:right="2426" w:firstLine="32"/>
        <w:jc w:val="both"/>
        <w:rPr>
          <w:rFonts w:hint="eastAsia" w:ascii="宋体" w:hAnsi="宋体" w:eastAsia="宋体" w:cs="宋体"/>
          <w:sz w:val="20"/>
          <w:szCs w:val="20"/>
          <w:u w:val="single"/>
          <w:lang w:eastAsia="zh-CN"/>
        </w:rPr>
      </w:pPr>
      <w:r>
        <w:rPr>
          <w:rFonts w:ascii="宋体" w:hAnsi="宋体" w:eastAsia="宋体" w:cs="宋体"/>
          <w:spacing w:val="8"/>
          <w:sz w:val="20"/>
          <w:szCs w:val="20"/>
        </w:rPr>
        <w:t>履约担保期限：</w:t>
      </w:r>
      <w:r>
        <w:rPr>
          <w:rFonts w:ascii="宋体" w:hAnsi="宋体" w:eastAsia="宋体" w:cs="宋体"/>
          <w:sz w:val="20"/>
          <w:szCs w:val="20"/>
          <w:u w:val="single" w:color="auto"/>
        </w:rPr>
        <w:tab/>
      </w:r>
    </w:p>
    <w:p w14:paraId="7AB58337">
      <w:pPr>
        <w:spacing w:before="32" w:line="228" w:lineRule="auto"/>
        <w:ind w:left="437"/>
        <w:rPr>
          <w:rFonts w:hint="eastAsia" w:ascii="宋体" w:hAnsi="宋体" w:eastAsia="宋体" w:cs="宋体"/>
          <w:sz w:val="20"/>
          <w:szCs w:val="20"/>
          <w:lang w:eastAsia="zh-CN"/>
        </w:rPr>
      </w:pPr>
      <w:r>
        <w:rPr>
          <w:rFonts w:ascii="宋体" w:hAnsi="宋体" w:eastAsia="宋体" w:cs="宋体"/>
          <w:spacing w:val="4"/>
          <w:sz w:val="20"/>
          <w:szCs w:val="20"/>
        </w:rPr>
        <w:t>（4）分期履行要求：</w:t>
      </w:r>
    </w:p>
    <w:p w14:paraId="725DF47A">
      <w:pPr>
        <w:spacing w:before="151" w:line="228" w:lineRule="auto"/>
        <w:ind w:left="437"/>
        <w:rPr>
          <w:rFonts w:hint="eastAsia" w:ascii="宋体" w:hAnsi="宋体" w:eastAsia="宋体" w:cs="宋体"/>
          <w:sz w:val="20"/>
          <w:szCs w:val="20"/>
          <w:lang w:eastAsia="zh-CN"/>
        </w:rPr>
      </w:pPr>
      <w:r>
        <w:rPr>
          <w:rFonts w:ascii="宋体" w:hAnsi="宋体" w:eastAsia="宋体" w:cs="宋体"/>
          <w:spacing w:val="5"/>
          <w:sz w:val="20"/>
          <w:szCs w:val="20"/>
        </w:rPr>
        <w:t>（5）风险处置措施和替代方案：</w:t>
      </w:r>
    </w:p>
    <w:p w14:paraId="0CA97185">
      <w:pPr>
        <w:spacing w:before="154" w:line="228" w:lineRule="auto"/>
        <w:ind w:left="427"/>
        <w:rPr>
          <w:rFonts w:ascii="宋体" w:hAnsi="宋体" w:eastAsia="宋体" w:cs="宋体"/>
          <w:sz w:val="20"/>
          <w:szCs w:val="20"/>
        </w:rPr>
      </w:pPr>
      <w:r>
        <w:rPr>
          <w:rFonts w:ascii="宋体" w:hAnsi="宋体" w:eastAsia="宋体" w:cs="宋体"/>
          <w:b/>
          <w:bCs/>
          <w:spacing w:val="3"/>
          <w:sz w:val="20"/>
          <w:szCs w:val="20"/>
        </w:rPr>
        <w:t>4.合同验收</w:t>
      </w:r>
    </w:p>
    <w:p w14:paraId="6D2ED0ED">
      <w:pPr>
        <w:spacing w:before="145" w:line="344" w:lineRule="auto"/>
        <w:ind w:left="949" w:right="3131" w:hanging="512"/>
        <w:rPr>
          <w:rFonts w:hint="eastAsia" w:ascii="宋体" w:hAnsi="宋体" w:eastAsia="宋体" w:cs="宋体"/>
          <w:sz w:val="20"/>
          <w:szCs w:val="20"/>
          <w:lang w:eastAsia="zh-CN"/>
        </w:rPr>
      </w:pPr>
      <w:r>
        <w:rPr>
          <w:rFonts w:ascii="宋体" w:hAnsi="宋体" w:eastAsia="宋体" w:cs="宋体"/>
          <w:spacing w:val="8"/>
          <w:sz w:val="20"/>
          <w:szCs w:val="20"/>
        </w:rPr>
        <w:t>（1）验收组织方式：</w:t>
      </w:r>
      <w:r>
        <w:rPr>
          <w:rFonts w:ascii="Wingdings" w:hAnsi="Wingdings" w:eastAsia="Wingdings" w:cs="Wingdings"/>
          <w:spacing w:val="8"/>
          <w:sz w:val="20"/>
          <w:szCs w:val="20"/>
        </w:rPr>
        <w:t>o</w:t>
      </w:r>
      <w:r>
        <w:rPr>
          <w:rFonts w:ascii="宋体" w:hAnsi="宋体" w:eastAsia="宋体" w:cs="宋体"/>
          <w:spacing w:val="8"/>
          <w:sz w:val="20"/>
          <w:szCs w:val="20"/>
        </w:rPr>
        <w:t>自行组织</w:t>
      </w:r>
      <w:r>
        <w:rPr>
          <w:rFonts w:ascii="Wingdings" w:hAnsi="Wingdings" w:eastAsia="Wingdings" w:cs="Wingdings"/>
          <w:spacing w:val="8"/>
          <w:sz w:val="20"/>
          <w:szCs w:val="20"/>
        </w:rPr>
        <w:t>o</w:t>
      </w:r>
      <w:r>
        <w:rPr>
          <w:rFonts w:ascii="宋体" w:hAnsi="宋体" w:eastAsia="宋体" w:cs="宋体"/>
          <w:spacing w:val="8"/>
          <w:sz w:val="20"/>
          <w:szCs w:val="20"/>
        </w:rPr>
        <w:t>委托第三方组织验收主体：</w:t>
      </w:r>
    </w:p>
    <w:p w14:paraId="19F76F75">
      <w:pPr>
        <w:spacing w:before="54" w:line="352" w:lineRule="auto"/>
        <w:ind w:left="851" w:right="2711"/>
        <w:rPr>
          <w:rFonts w:ascii="宋体" w:hAnsi="宋体" w:eastAsia="宋体" w:cs="宋体"/>
          <w:sz w:val="20"/>
          <w:szCs w:val="20"/>
        </w:rPr>
      </w:pPr>
      <w:r>
        <w:rPr>
          <w:rFonts w:ascii="宋体" w:hAnsi="宋体" w:eastAsia="宋体" w:cs="宋体"/>
          <w:spacing w:val="9"/>
          <w:sz w:val="20"/>
          <w:szCs w:val="20"/>
        </w:rPr>
        <w:t>是否邀请本项目的其他供应商参加验收：</w:t>
      </w:r>
      <w:r>
        <w:rPr>
          <w:rFonts w:ascii="Wingdings" w:hAnsi="Wingdings" w:eastAsia="Wingdings" w:cs="Wingdings"/>
          <w:spacing w:val="9"/>
          <w:sz w:val="20"/>
          <w:szCs w:val="20"/>
        </w:rPr>
        <w:t>o</w:t>
      </w:r>
      <w:r>
        <w:rPr>
          <w:rFonts w:ascii="宋体" w:hAnsi="宋体" w:eastAsia="宋体" w:cs="宋体"/>
          <w:spacing w:val="9"/>
          <w:sz w:val="20"/>
          <w:szCs w:val="20"/>
        </w:rPr>
        <w:t>是</w:t>
      </w:r>
      <w:r>
        <w:rPr>
          <w:rFonts w:ascii="Wingdings" w:hAnsi="Wingdings" w:eastAsia="Wingdings" w:cs="Wingdings"/>
          <w:spacing w:val="8"/>
          <w:sz w:val="20"/>
          <w:szCs w:val="20"/>
        </w:rPr>
        <w:t>o</w:t>
      </w:r>
      <w:r>
        <w:rPr>
          <w:rFonts w:ascii="宋体" w:hAnsi="宋体" w:eastAsia="宋体" w:cs="宋体"/>
          <w:spacing w:val="8"/>
          <w:sz w:val="20"/>
          <w:szCs w:val="20"/>
        </w:rPr>
        <w:t>否是否邀请专家参加验收：</w:t>
      </w:r>
      <w:r>
        <w:rPr>
          <w:rFonts w:ascii="Wingdings" w:hAnsi="Wingdings" w:eastAsia="Wingdings" w:cs="Wingdings"/>
          <w:spacing w:val="8"/>
          <w:sz w:val="20"/>
          <w:szCs w:val="20"/>
        </w:rPr>
        <w:t>o</w:t>
      </w:r>
      <w:r>
        <w:rPr>
          <w:rFonts w:ascii="宋体" w:hAnsi="宋体" w:eastAsia="宋体" w:cs="宋体"/>
          <w:spacing w:val="8"/>
          <w:sz w:val="20"/>
          <w:szCs w:val="20"/>
        </w:rPr>
        <w:t>是</w:t>
      </w:r>
      <w:r>
        <w:rPr>
          <w:rFonts w:ascii="Wingdings" w:hAnsi="Wingdings" w:eastAsia="Wingdings" w:cs="Wingdings"/>
          <w:spacing w:val="8"/>
          <w:sz w:val="20"/>
          <w:szCs w:val="20"/>
        </w:rPr>
        <w:t>o</w:t>
      </w:r>
      <w:r>
        <w:rPr>
          <w:rFonts w:ascii="宋体" w:hAnsi="宋体" w:eastAsia="宋体" w:cs="宋体"/>
          <w:spacing w:val="8"/>
          <w:sz w:val="20"/>
          <w:szCs w:val="20"/>
        </w:rPr>
        <w:t>否</w:t>
      </w:r>
    </w:p>
    <w:p w14:paraId="21968AC2">
      <w:pPr>
        <w:spacing w:before="37" w:line="270" w:lineRule="exact"/>
        <w:ind w:left="851"/>
        <w:rPr>
          <w:rFonts w:ascii="宋体" w:hAnsi="宋体" w:eastAsia="宋体" w:cs="宋体"/>
          <w:sz w:val="20"/>
          <w:szCs w:val="20"/>
        </w:rPr>
      </w:pPr>
      <w:r>
        <w:rPr>
          <w:rFonts w:ascii="宋体" w:hAnsi="宋体" w:eastAsia="宋体" w:cs="宋体"/>
          <w:spacing w:val="8"/>
          <w:position w:val="1"/>
          <w:sz w:val="20"/>
          <w:szCs w:val="20"/>
        </w:rPr>
        <w:t>是否邀请服务对象参加验收：</w:t>
      </w:r>
      <w:r>
        <w:rPr>
          <w:rFonts w:ascii="Wingdings" w:hAnsi="Wingdings" w:eastAsia="Wingdings" w:cs="Wingdings"/>
          <w:spacing w:val="8"/>
          <w:position w:val="1"/>
          <w:sz w:val="20"/>
          <w:szCs w:val="20"/>
        </w:rPr>
        <w:t>o</w:t>
      </w:r>
      <w:r>
        <w:rPr>
          <w:rFonts w:ascii="宋体" w:hAnsi="宋体" w:eastAsia="宋体" w:cs="宋体"/>
          <w:spacing w:val="8"/>
          <w:position w:val="1"/>
          <w:sz w:val="20"/>
          <w:szCs w:val="20"/>
        </w:rPr>
        <w:t>是</w:t>
      </w:r>
      <w:r>
        <w:rPr>
          <w:rFonts w:ascii="Wingdings" w:hAnsi="Wingdings" w:eastAsia="Wingdings" w:cs="Wingdings"/>
          <w:spacing w:val="8"/>
          <w:position w:val="1"/>
          <w:sz w:val="20"/>
          <w:szCs w:val="20"/>
        </w:rPr>
        <w:t>o</w:t>
      </w:r>
      <w:r>
        <w:rPr>
          <w:rFonts w:ascii="宋体" w:hAnsi="宋体" w:eastAsia="宋体" w:cs="宋体"/>
          <w:spacing w:val="8"/>
          <w:position w:val="1"/>
          <w:sz w:val="20"/>
          <w:szCs w:val="20"/>
        </w:rPr>
        <w:t>否</w:t>
      </w:r>
    </w:p>
    <w:p w14:paraId="6DBF4D79">
      <w:pPr>
        <w:spacing w:before="131" w:line="269" w:lineRule="exact"/>
        <w:ind w:left="851"/>
        <w:rPr>
          <w:rFonts w:ascii="宋体" w:hAnsi="宋体" w:eastAsia="宋体" w:cs="宋体"/>
          <w:sz w:val="20"/>
          <w:szCs w:val="20"/>
        </w:rPr>
      </w:pPr>
      <w:r>
        <w:rPr>
          <w:rFonts w:ascii="宋体" w:hAnsi="宋体" w:eastAsia="宋体" w:cs="宋体"/>
          <w:spacing w:val="8"/>
          <w:position w:val="1"/>
          <w:sz w:val="20"/>
          <w:szCs w:val="20"/>
        </w:rPr>
        <w:t>是否邀请第三方检测机构参加验收：</w:t>
      </w:r>
      <w:r>
        <w:rPr>
          <w:rFonts w:ascii="Wingdings" w:hAnsi="Wingdings" w:eastAsia="Wingdings" w:cs="Wingdings"/>
          <w:spacing w:val="8"/>
          <w:position w:val="1"/>
          <w:sz w:val="20"/>
          <w:szCs w:val="20"/>
        </w:rPr>
        <w:t>o</w:t>
      </w:r>
      <w:r>
        <w:rPr>
          <w:rFonts w:ascii="宋体" w:hAnsi="宋体" w:eastAsia="宋体" w:cs="宋体"/>
          <w:spacing w:val="8"/>
          <w:position w:val="1"/>
          <w:sz w:val="20"/>
          <w:szCs w:val="20"/>
        </w:rPr>
        <w:t>是</w:t>
      </w:r>
      <w:r>
        <w:rPr>
          <w:rFonts w:ascii="Wingdings" w:hAnsi="Wingdings" w:eastAsia="Wingdings" w:cs="Wingdings"/>
          <w:spacing w:val="8"/>
          <w:position w:val="1"/>
          <w:sz w:val="20"/>
          <w:szCs w:val="20"/>
        </w:rPr>
        <w:t>o</w:t>
      </w:r>
      <w:r>
        <w:rPr>
          <w:rFonts w:ascii="宋体" w:hAnsi="宋体" w:eastAsia="宋体" w:cs="宋体"/>
          <w:spacing w:val="8"/>
          <w:position w:val="1"/>
          <w:sz w:val="20"/>
          <w:szCs w:val="20"/>
        </w:rPr>
        <w:t>否</w:t>
      </w:r>
    </w:p>
    <w:p w14:paraId="3F849313">
      <w:pPr>
        <w:spacing w:before="132" w:line="249" w:lineRule="auto"/>
        <w:ind w:left="851"/>
        <w:rPr>
          <w:rFonts w:ascii="宋体" w:hAnsi="宋体" w:eastAsia="宋体" w:cs="宋体"/>
          <w:sz w:val="20"/>
          <w:szCs w:val="20"/>
        </w:rPr>
      </w:pPr>
      <w:r>
        <w:rPr>
          <w:rFonts w:ascii="宋体" w:hAnsi="宋体" w:eastAsia="宋体" w:cs="宋体"/>
          <w:spacing w:val="8"/>
          <w:sz w:val="20"/>
          <w:szCs w:val="20"/>
        </w:rPr>
        <w:t>是否进行抽查检测：</w:t>
      </w:r>
      <w:r>
        <w:rPr>
          <w:rFonts w:ascii="Wingdings" w:hAnsi="Wingdings" w:eastAsia="Wingdings" w:cs="Wingdings"/>
          <w:spacing w:val="8"/>
          <w:sz w:val="20"/>
          <w:szCs w:val="20"/>
        </w:rPr>
        <w:t>o</w:t>
      </w:r>
      <w:r>
        <w:rPr>
          <w:rFonts w:ascii="宋体" w:hAnsi="宋体" w:eastAsia="宋体" w:cs="宋体"/>
          <w:spacing w:val="8"/>
          <w:sz w:val="20"/>
          <w:szCs w:val="20"/>
        </w:rPr>
        <w:t>是，抽查比例：</w:t>
      </w:r>
      <w:r>
        <w:rPr>
          <w:rFonts w:ascii="Wingdings" w:hAnsi="Wingdings" w:eastAsia="Wingdings" w:cs="Wingdings"/>
          <w:spacing w:val="7"/>
          <w:sz w:val="20"/>
          <w:szCs w:val="20"/>
        </w:rPr>
        <w:t>o</w:t>
      </w:r>
      <w:r>
        <w:rPr>
          <w:rFonts w:ascii="宋体" w:hAnsi="宋体" w:eastAsia="宋体" w:cs="宋体"/>
          <w:spacing w:val="7"/>
          <w:sz w:val="20"/>
          <w:szCs w:val="20"/>
        </w:rPr>
        <w:t>否</w:t>
      </w:r>
    </w:p>
    <w:p w14:paraId="280B246A">
      <w:pPr>
        <w:spacing w:before="65" w:line="352" w:lineRule="auto"/>
        <w:ind w:left="2958" w:right="799" w:hanging="2106"/>
        <w:rPr>
          <w:rFonts w:ascii="宋体" w:hAnsi="宋体" w:eastAsia="宋体" w:cs="宋体"/>
          <w:sz w:val="20"/>
          <w:szCs w:val="20"/>
        </w:rPr>
      </w:pPr>
      <w:r>
        <w:rPr>
          <w:rFonts w:ascii="宋体" w:hAnsi="宋体" w:eastAsia="宋体" w:cs="宋体"/>
          <w:spacing w:val="11"/>
          <w:sz w:val="20"/>
          <w:szCs w:val="20"/>
        </w:rPr>
        <w:t>是否存在破坏性检测：</w:t>
      </w:r>
      <w:r>
        <w:rPr>
          <w:rFonts w:ascii="Wingdings" w:hAnsi="Wingdings" w:eastAsia="Wingdings" w:cs="Wingdings"/>
          <w:spacing w:val="11"/>
          <w:sz w:val="20"/>
          <w:szCs w:val="20"/>
        </w:rPr>
        <w:t>o</w:t>
      </w:r>
      <w:r>
        <w:rPr>
          <w:rFonts w:ascii="宋体" w:hAnsi="宋体" w:eastAsia="宋体" w:cs="宋体"/>
          <w:spacing w:val="11"/>
          <w:sz w:val="20"/>
          <w:szCs w:val="20"/>
        </w:rPr>
        <w:t>是</w:t>
      </w:r>
      <w:r>
        <w:rPr>
          <w:rFonts w:ascii="宋体" w:hAnsi="宋体" w:eastAsia="宋体" w:cs="宋体"/>
          <w:spacing w:val="-13"/>
          <w:sz w:val="20"/>
          <w:szCs w:val="20"/>
        </w:rPr>
        <w:t>，</w:t>
      </w:r>
      <w:r>
        <w:rPr>
          <w:rFonts w:ascii="宋体" w:hAnsi="宋体" w:eastAsia="宋体" w:cs="宋体"/>
          <w:spacing w:val="-13"/>
          <w:sz w:val="20"/>
          <w:szCs w:val="20"/>
          <w:u w:val="single" w:color="auto"/>
        </w:rPr>
        <w:t>（</w:t>
      </w:r>
      <w:r>
        <w:rPr>
          <w:rFonts w:ascii="宋体" w:hAnsi="宋体" w:eastAsia="宋体" w:cs="宋体"/>
          <w:spacing w:val="11"/>
          <w:sz w:val="20"/>
          <w:szCs w:val="20"/>
          <w:u w:val="single" w:color="auto"/>
        </w:rPr>
        <w:t>应明确对被破坏的检测产品的处理方式）</w:t>
      </w:r>
      <w:r>
        <w:rPr>
          <w:rFonts w:ascii="Wingdings" w:hAnsi="Wingdings" w:eastAsia="Wingdings" w:cs="Wingdings"/>
          <w:sz w:val="20"/>
          <w:szCs w:val="20"/>
        </w:rPr>
        <w:t>o</w:t>
      </w:r>
      <w:r>
        <w:rPr>
          <w:rFonts w:ascii="宋体" w:hAnsi="宋体" w:eastAsia="宋体" w:cs="宋体"/>
          <w:sz w:val="20"/>
          <w:szCs w:val="20"/>
        </w:rPr>
        <w:t>否</w:t>
      </w:r>
    </w:p>
    <w:p w14:paraId="4C2ECEAD">
      <w:pPr>
        <w:spacing w:before="43" w:line="228" w:lineRule="auto"/>
        <w:ind w:left="847"/>
        <w:rPr>
          <w:rFonts w:hint="eastAsia" w:ascii="宋体" w:hAnsi="宋体" w:eastAsia="宋体" w:cs="宋体"/>
          <w:sz w:val="20"/>
          <w:szCs w:val="20"/>
          <w:lang w:eastAsia="zh-CN"/>
        </w:rPr>
      </w:pPr>
      <w:r>
        <w:rPr>
          <w:rFonts w:ascii="宋体" w:hAnsi="宋体" w:eastAsia="宋体" w:cs="宋体"/>
          <w:spacing w:val="9"/>
          <w:sz w:val="20"/>
          <w:szCs w:val="20"/>
        </w:rPr>
        <w:t>验收组织的其他事项：</w:t>
      </w:r>
    </w:p>
    <w:p w14:paraId="40BE9E94">
      <w:pPr>
        <w:tabs>
          <w:tab w:val="left" w:pos="30"/>
        </w:tabs>
        <w:spacing w:before="154" w:line="300" w:lineRule="auto"/>
        <w:ind w:right="42" w:firstLine="438"/>
        <w:rPr>
          <w:rFonts w:hint="eastAsia" w:ascii="宋体" w:hAnsi="宋体" w:eastAsia="宋体" w:cs="宋体"/>
          <w:sz w:val="20"/>
          <w:szCs w:val="20"/>
          <w:lang w:eastAsia="zh-CN"/>
        </w:rPr>
      </w:pPr>
      <w:r>
        <w:rPr>
          <w:rFonts w:ascii="宋体" w:hAnsi="宋体" w:eastAsia="宋体" w:cs="宋体"/>
          <w:spacing w:val="10"/>
          <w:sz w:val="20"/>
          <w:szCs w:val="20"/>
        </w:rPr>
        <w:t>（2）履约验收时间</w:t>
      </w:r>
      <w:r>
        <w:rPr>
          <w:rFonts w:ascii="宋体" w:hAnsi="宋体" w:eastAsia="宋体" w:cs="宋体"/>
          <w:spacing w:val="-6"/>
          <w:sz w:val="20"/>
          <w:szCs w:val="20"/>
        </w:rPr>
        <w:t>：</w:t>
      </w:r>
      <w:r>
        <w:rPr>
          <w:rFonts w:ascii="宋体" w:hAnsi="宋体" w:eastAsia="宋体" w:cs="宋体"/>
          <w:spacing w:val="-6"/>
          <w:sz w:val="20"/>
          <w:szCs w:val="20"/>
          <w:u w:val="single" w:color="auto"/>
        </w:rPr>
        <w:t>（</w:t>
      </w:r>
      <w:r>
        <w:rPr>
          <w:rFonts w:ascii="宋体" w:hAnsi="宋体" w:eastAsia="宋体" w:cs="宋体"/>
          <w:spacing w:val="10"/>
          <w:sz w:val="20"/>
          <w:szCs w:val="20"/>
          <w:u w:val="single" w:color="auto"/>
        </w:rPr>
        <w:t>计划于何时验收/供应商提</w:t>
      </w:r>
      <w:r>
        <w:rPr>
          <w:rFonts w:ascii="宋体" w:hAnsi="宋体" w:eastAsia="宋体" w:cs="宋体"/>
          <w:spacing w:val="9"/>
          <w:sz w:val="20"/>
          <w:szCs w:val="20"/>
          <w:u w:val="single" w:color="auto"/>
        </w:rPr>
        <w:t>出验收申请之日起日内组织验收</w:t>
      </w:r>
      <w:r>
        <w:rPr>
          <w:rFonts w:ascii="宋体" w:hAnsi="宋体" w:eastAsia="宋体" w:cs="宋体"/>
          <w:sz w:val="20"/>
          <w:szCs w:val="20"/>
          <w:u w:val="single" w:color="auto"/>
        </w:rPr>
        <w:tab/>
      </w:r>
      <w:r>
        <w:rPr>
          <w:rFonts w:ascii="宋体" w:hAnsi="宋体" w:eastAsia="宋体" w:cs="宋体"/>
          <w:spacing w:val="-12"/>
          <w:w w:val="73"/>
          <w:sz w:val="20"/>
          <w:szCs w:val="20"/>
          <w:u w:val="single" w:color="auto"/>
        </w:rPr>
        <w:t>)</w:t>
      </w:r>
    </w:p>
    <w:p w14:paraId="7913082E">
      <w:pPr>
        <w:spacing w:before="140" w:line="270" w:lineRule="exact"/>
        <w:ind w:left="438"/>
        <w:rPr>
          <w:rFonts w:ascii="宋体" w:hAnsi="宋体" w:eastAsia="宋体" w:cs="宋体"/>
          <w:sz w:val="20"/>
          <w:szCs w:val="20"/>
        </w:rPr>
      </w:pPr>
      <w:r>
        <w:rPr>
          <w:rFonts w:ascii="宋体" w:hAnsi="宋体" w:eastAsia="宋体" w:cs="宋体"/>
          <w:spacing w:val="8"/>
          <w:position w:val="1"/>
          <w:sz w:val="20"/>
          <w:szCs w:val="20"/>
        </w:rPr>
        <w:t>（3）履约验收方式：</w:t>
      </w:r>
      <w:r>
        <w:rPr>
          <w:rFonts w:ascii="Wingdings" w:hAnsi="Wingdings" w:eastAsia="Wingdings" w:cs="Wingdings"/>
          <w:spacing w:val="8"/>
          <w:position w:val="1"/>
          <w:sz w:val="20"/>
          <w:szCs w:val="20"/>
        </w:rPr>
        <w:t>o</w:t>
      </w:r>
      <w:r>
        <w:rPr>
          <w:rFonts w:ascii="宋体" w:hAnsi="宋体" w:eastAsia="宋体" w:cs="宋体"/>
          <w:spacing w:val="8"/>
          <w:position w:val="1"/>
          <w:sz w:val="20"/>
          <w:szCs w:val="20"/>
        </w:rPr>
        <w:t>一次性验收</w:t>
      </w:r>
    </w:p>
    <w:p w14:paraId="43BE3F9F">
      <w:pPr>
        <w:spacing w:before="131" w:line="249" w:lineRule="auto"/>
        <w:ind w:left="2432"/>
        <w:rPr>
          <w:rFonts w:hint="eastAsia" w:ascii="宋体" w:hAnsi="宋体" w:eastAsia="宋体" w:cs="宋体"/>
          <w:sz w:val="20"/>
          <w:szCs w:val="20"/>
          <w:lang w:eastAsia="zh-CN"/>
        </w:rPr>
      </w:pPr>
      <w:r>
        <w:rPr>
          <w:rFonts w:ascii="Wingdings" w:hAnsi="Wingdings" w:eastAsia="Wingdings" w:cs="Wingdings"/>
          <w:spacing w:val="9"/>
          <w:sz w:val="20"/>
          <w:szCs w:val="20"/>
        </w:rPr>
        <w:t>o</w:t>
      </w:r>
      <w:r>
        <w:rPr>
          <w:rFonts w:ascii="宋体" w:hAnsi="宋体" w:eastAsia="宋体" w:cs="宋体"/>
          <w:spacing w:val="9"/>
          <w:sz w:val="20"/>
          <w:szCs w:val="20"/>
        </w:rPr>
        <w:t>分期/分项验收</w:t>
      </w:r>
      <w:r>
        <w:rPr>
          <w:rFonts w:ascii="宋体" w:hAnsi="宋体" w:eastAsia="宋体" w:cs="宋体"/>
          <w:spacing w:val="-2"/>
          <w:sz w:val="20"/>
          <w:szCs w:val="20"/>
        </w:rPr>
        <w:t>：</w:t>
      </w:r>
      <w:r>
        <w:rPr>
          <w:rFonts w:ascii="宋体" w:hAnsi="宋体" w:eastAsia="宋体" w:cs="宋体"/>
          <w:spacing w:val="-2"/>
          <w:sz w:val="20"/>
          <w:szCs w:val="20"/>
          <w:u w:val="single" w:color="auto"/>
        </w:rPr>
        <w:t>（</w:t>
      </w:r>
      <w:r>
        <w:rPr>
          <w:rFonts w:ascii="宋体" w:hAnsi="宋体" w:eastAsia="宋体" w:cs="宋体"/>
          <w:spacing w:val="9"/>
          <w:sz w:val="20"/>
          <w:szCs w:val="20"/>
          <w:u w:val="single" w:color="auto"/>
        </w:rPr>
        <w:t>应明确分期/分项验收的工作安排）</w:t>
      </w:r>
    </w:p>
    <w:p w14:paraId="1207BBC2">
      <w:pPr>
        <w:spacing w:before="139" w:line="228" w:lineRule="auto"/>
        <w:ind w:left="438"/>
        <w:rPr>
          <w:rFonts w:hint="eastAsia" w:ascii="宋体" w:hAnsi="宋体" w:eastAsia="宋体" w:cs="宋体"/>
          <w:sz w:val="20"/>
          <w:szCs w:val="20"/>
          <w:lang w:eastAsia="zh-CN"/>
        </w:rPr>
      </w:pPr>
      <w:r>
        <w:rPr>
          <w:rFonts w:ascii="宋体" w:hAnsi="宋体" w:eastAsia="宋体" w:cs="宋体"/>
          <w:spacing w:val="7"/>
          <w:sz w:val="20"/>
          <w:szCs w:val="20"/>
        </w:rPr>
        <w:t>（4）履约验收程序：</w:t>
      </w:r>
    </w:p>
    <w:p w14:paraId="449054B0">
      <w:pPr>
        <w:spacing w:before="153" w:line="298" w:lineRule="auto"/>
        <w:ind w:left="7" w:firstLine="430"/>
        <w:rPr>
          <w:rFonts w:hint="eastAsia" w:ascii="宋体" w:hAnsi="宋体" w:eastAsia="宋体" w:cs="宋体"/>
          <w:sz w:val="20"/>
          <w:szCs w:val="20"/>
          <w:lang w:eastAsia="zh-CN"/>
        </w:rPr>
      </w:pPr>
      <w:r>
        <w:rPr>
          <w:rFonts w:ascii="宋体" w:hAnsi="宋体" w:eastAsia="宋体" w:cs="宋体"/>
          <w:spacing w:val="10"/>
          <w:sz w:val="20"/>
          <w:szCs w:val="20"/>
        </w:rPr>
        <w:t>（5）履约验收的内容</w:t>
      </w:r>
      <w:r>
        <w:rPr>
          <w:rFonts w:ascii="宋体" w:hAnsi="宋体" w:eastAsia="宋体" w:cs="宋体"/>
          <w:spacing w:val="-8"/>
          <w:sz w:val="20"/>
          <w:szCs w:val="20"/>
        </w:rPr>
        <w:t>：</w:t>
      </w:r>
      <w:r>
        <w:rPr>
          <w:rFonts w:ascii="宋体" w:hAnsi="宋体" w:eastAsia="宋体" w:cs="宋体"/>
          <w:spacing w:val="-8"/>
          <w:sz w:val="20"/>
          <w:szCs w:val="20"/>
          <w:u w:val="single" w:color="auto"/>
        </w:rPr>
        <w:t>（</w:t>
      </w:r>
      <w:r>
        <w:rPr>
          <w:rFonts w:ascii="宋体" w:hAnsi="宋体" w:eastAsia="宋体" w:cs="宋体"/>
          <w:spacing w:val="10"/>
          <w:sz w:val="20"/>
          <w:szCs w:val="20"/>
          <w:u w:val="single" w:color="auto"/>
        </w:rPr>
        <w:t>应当包括每一项技术和商务要求的履约情况，特别是落实</w:t>
      </w:r>
      <w:r>
        <w:rPr>
          <w:rFonts w:ascii="宋体" w:hAnsi="宋体" w:eastAsia="宋体" w:cs="宋体"/>
          <w:spacing w:val="6"/>
          <w:sz w:val="20"/>
          <w:szCs w:val="20"/>
          <w:u w:val="single" w:color="auto"/>
        </w:rPr>
        <w:t>政府采购扶持中小企业，支持绿色发展和乡村振兴等政策情况）</w:t>
      </w:r>
    </w:p>
    <w:p w14:paraId="68819AE0">
      <w:pPr>
        <w:spacing w:before="154" w:line="228" w:lineRule="auto"/>
        <w:ind w:left="438"/>
        <w:rPr>
          <w:rFonts w:hint="eastAsia" w:ascii="宋体" w:hAnsi="宋体" w:eastAsia="宋体" w:cs="宋体"/>
          <w:sz w:val="20"/>
          <w:szCs w:val="20"/>
          <w:lang w:eastAsia="zh-CN"/>
        </w:rPr>
      </w:pPr>
      <w:r>
        <w:rPr>
          <w:rFonts w:ascii="宋体" w:hAnsi="宋体" w:eastAsia="宋体" w:cs="宋体"/>
          <w:spacing w:val="7"/>
          <w:sz w:val="20"/>
          <w:szCs w:val="20"/>
        </w:rPr>
        <w:t>（6）履约验收标准：</w:t>
      </w:r>
    </w:p>
    <w:p w14:paraId="63024D8A">
      <w:pPr>
        <w:spacing w:before="144" w:line="268" w:lineRule="exact"/>
        <w:ind w:left="438"/>
        <w:rPr>
          <w:rFonts w:ascii="宋体" w:hAnsi="宋体" w:eastAsia="宋体" w:cs="宋体"/>
          <w:sz w:val="20"/>
          <w:szCs w:val="20"/>
        </w:rPr>
      </w:pPr>
      <w:r>
        <w:rPr>
          <w:rFonts w:ascii="宋体" w:hAnsi="宋体" w:eastAsia="宋体" w:cs="宋体"/>
          <w:spacing w:val="9"/>
          <w:position w:val="1"/>
          <w:sz w:val="20"/>
          <w:szCs w:val="20"/>
        </w:rPr>
        <w:t>（7）是否以采购活动中供应商提供的样品作为参</w:t>
      </w:r>
      <w:r>
        <w:rPr>
          <w:rFonts w:ascii="宋体" w:hAnsi="宋体" w:eastAsia="宋体" w:cs="宋体"/>
          <w:spacing w:val="8"/>
          <w:position w:val="1"/>
          <w:sz w:val="20"/>
          <w:szCs w:val="20"/>
        </w:rPr>
        <w:t>考：</w:t>
      </w:r>
      <w:r>
        <w:rPr>
          <w:rFonts w:ascii="Wingdings" w:hAnsi="Wingdings" w:eastAsia="Wingdings" w:cs="Wingdings"/>
          <w:spacing w:val="8"/>
          <w:position w:val="1"/>
          <w:sz w:val="20"/>
          <w:szCs w:val="20"/>
        </w:rPr>
        <w:t>o</w:t>
      </w:r>
      <w:r>
        <w:rPr>
          <w:rFonts w:ascii="宋体" w:hAnsi="宋体" w:eastAsia="宋体" w:cs="宋体"/>
          <w:spacing w:val="8"/>
          <w:position w:val="1"/>
          <w:sz w:val="20"/>
          <w:szCs w:val="20"/>
        </w:rPr>
        <w:t>是</w:t>
      </w:r>
      <w:r>
        <w:rPr>
          <w:rFonts w:ascii="Wingdings" w:hAnsi="Wingdings" w:eastAsia="Wingdings" w:cs="Wingdings"/>
          <w:spacing w:val="8"/>
          <w:position w:val="1"/>
          <w:sz w:val="20"/>
          <w:szCs w:val="20"/>
        </w:rPr>
        <w:t>o</w:t>
      </w:r>
      <w:r>
        <w:rPr>
          <w:rFonts w:ascii="宋体" w:hAnsi="宋体" w:eastAsia="宋体" w:cs="宋体"/>
          <w:spacing w:val="8"/>
          <w:position w:val="1"/>
          <w:sz w:val="20"/>
          <w:szCs w:val="20"/>
        </w:rPr>
        <w:t>否</w:t>
      </w:r>
    </w:p>
    <w:p w14:paraId="64FF18D1">
      <w:pPr>
        <w:spacing w:before="140" w:line="228" w:lineRule="auto"/>
        <w:ind w:left="438"/>
        <w:rPr>
          <w:rFonts w:hint="eastAsia" w:ascii="宋体" w:hAnsi="宋体" w:eastAsia="宋体" w:cs="宋体"/>
          <w:sz w:val="20"/>
          <w:szCs w:val="20"/>
          <w:lang w:eastAsia="zh-CN"/>
        </w:rPr>
      </w:pPr>
      <w:r>
        <w:rPr>
          <w:rFonts w:ascii="宋体" w:hAnsi="宋体" w:eastAsia="宋体" w:cs="宋体"/>
          <w:spacing w:val="9"/>
          <w:sz w:val="20"/>
          <w:szCs w:val="20"/>
        </w:rPr>
        <w:t>（8）履约验收其他事项</w:t>
      </w:r>
      <w:r>
        <w:rPr>
          <w:rFonts w:ascii="宋体" w:hAnsi="宋体" w:eastAsia="宋体" w:cs="宋体"/>
          <w:spacing w:val="-2"/>
          <w:sz w:val="20"/>
          <w:szCs w:val="20"/>
        </w:rPr>
        <w:t>：</w:t>
      </w:r>
      <w:r>
        <w:rPr>
          <w:rFonts w:ascii="宋体" w:hAnsi="宋体" w:eastAsia="宋体" w:cs="宋体"/>
          <w:spacing w:val="-2"/>
          <w:sz w:val="20"/>
          <w:szCs w:val="20"/>
          <w:u w:val="single" w:color="auto"/>
        </w:rPr>
        <w:t>（</w:t>
      </w:r>
      <w:r>
        <w:rPr>
          <w:rFonts w:ascii="宋体" w:hAnsi="宋体" w:eastAsia="宋体" w:cs="宋体"/>
          <w:spacing w:val="9"/>
          <w:sz w:val="20"/>
          <w:szCs w:val="20"/>
          <w:u w:val="single" w:color="auto"/>
        </w:rPr>
        <w:t>产权过户登记等）</w:t>
      </w:r>
    </w:p>
    <w:p w14:paraId="5DEB5C9D">
      <w:pPr>
        <w:spacing w:before="154" w:line="228" w:lineRule="auto"/>
        <w:ind w:left="432"/>
        <w:rPr>
          <w:rFonts w:ascii="宋体" w:hAnsi="宋体" w:eastAsia="宋体" w:cs="宋体"/>
          <w:sz w:val="20"/>
          <w:szCs w:val="20"/>
        </w:rPr>
      </w:pPr>
      <w:r>
        <w:rPr>
          <w:rFonts w:ascii="宋体" w:hAnsi="宋体" w:eastAsia="宋体" w:cs="宋体"/>
          <w:b/>
          <w:bCs/>
          <w:spacing w:val="5"/>
          <w:sz w:val="20"/>
          <w:szCs w:val="20"/>
        </w:rPr>
        <w:t>5.组成合同的文件</w:t>
      </w:r>
    </w:p>
    <w:p w14:paraId="4CACC288">
      <w:pPr>
        <w:spacing w:before="153" w:line="355" w:lineRule="auto"/>
        <w:ind w:left="8" w:right="196" w:firstLine="420"/>
        <w:rPr>
          <w:rFonts w:ascii="宋体" w:hAnsi="宋体" w:eastAsia="宋体" w:cs="宋体"/>
          <w:sz w:val="20"/>
          <w:szCs w:val="20"/>
        </w:rPr>
      </w:pPr>
      <w:r>
        <w:rPr>
          <w:rFonts w:ascii="宋体" w:hAnsi="宋体" w:eastAsia="宋体" w:cs="宋体"/>
          <w:spacing w:val="8"/>
          <w:sz w:val="20"/>
          <w:szCs w:val="20"/>
        </w:rPr>
        <w:t>本协议书与下列文件一起构成合同文件，如下述文件之间有任何抵触、矛盾或歧义，</w:t>
      </w:r>
      <w:r>
        <w:rPr>
          <w:rFonts w:ascii="宋体" w:hAnsi="宋体" w:eastAsia="宋体" w:cs="宋体"/>
          <w:spacing w:val="7"/>
          <w:sz w:val="20"/>
          <w:szCs w:val="20"/>
        </w:rPr>
        <w:t>应按以下顺序解释：</w:t>
      </w:r>
    </w:p>
    <w:p w14:paraId="64EC9BC6">
      <w:pPr>
        <w:spacing w:before="31" w:line="227" w:lineRule="auto"/>
        <w:ind w:left="438"/>
        <w:rPr>
          <w:rFonts w:ascii="宋体" w:hAnsi="宋体" w:eastAsia="宋体" w:cs="宋体"/>
          <w:sz w:val="20"/>
          <w:szCs w:val="20"/>
        </w:rPr>
      </w:pPr>
      <w:r>
        <w:rPr>
          <w:rFonts w:ascii="宋体" w:hAnsi="宋体" w:eastAsia="宋体" w:cs="宋体"/>
          <w:spacing w:val="8"/>
          <w:sz w:val="20"/>
          <w:szCs w:val="20"/>
        </w:rPr>
        <w:t>（1）政府采购合同协议书及其变更、补充协议</w:t>
      </w:r>
    </w:p>
    <w:p w14:paraId="38B4A23C">
      <w:pPr>
        <w:spacing w:before="153" w:line="227" w:lineRule="auto"/>
        <w:ind w:left="438"/>
        <w:rPr>
          <w:rFonts w:ascii="宋体" w:hAnsi="宋体" w:eastAsia="宋体" w:cs="宋体"/>
          <w:sz w:val="20"/>
          <w:szCs w:val="20"/>
        </w:rPr>
      </w:pPr>
      <w:r>
        <w:rPr>
          <w:rFonts w:ascii="宋体" w:hAnsi="宋体" w:eastAsia="宋体" w:cs="宋体"/>
          <w:spacing w:val="8"/>
          <w:sz w:val="20"/>
          <w:szCs w:val="20"/>
        </w:rPr>
        <w:t>（2）政府采购合同专用条款</w:t>
      </w:r>
    </w:p>
    <w:p w14:paraId="49C64FD6">
      <w:pPr>
        <w:spacing w:before="155" w:line="227" w:lineRule="auto"/>
        <w:ind w:left="438"/>
        <w:rPr>
          <w:rFonts w:ascii="宋体" w:hAnsi="宋体" w:eastAsia="宋体" w:cs="宋体"/>
          <w:sz w:val="20"/>
          <w:szCs w:val="20"/>
        </w:rPr>
      </w:pPr>
      <w:r>
        <w:rPr>
          <w:rFonts w:ascii="宋体" w:hAnsi="宋体" w:eastAsia="宋体" w:cs="宋体"/>
          <w:spacing w:val="8"/>
          <w:sz w:val="20"/>
          <w:szCs w:val="20"/>
        </w:rPr>
        <w:t>（3）政府采购合同通用条款</w:t>
      </w:r>
    </w:p>
    <w:p w14:paraId="163261F9">
      <w:pPr>
        <w:spacing w:before="155" w:line="227" w:lineRule="auto"/>
        <w:ind w:left="438"/>
        <w:rPr>
          <w:rFonts w:ascii="宋体" w:hAnsi="宋体" w:eastAsia="宋体" w:cs="宋体"/>
          <w:sz w:val="20"/>
          <w:szCs w:val="20"/>
        </w:rPr>
      </w:pPr>
      <w:r>
        <w:rPr>
          <w:rFonts w:ascii="宋体" w:hAnsi="宋体" w:eastAsia="宋体" w:cs="宋体"/>
          <w:spacing w:val="7"/>
          <w:sz w:val="20"/>
          <w:szCs w:val="20"/>
        </w:rPr>
        <w:t>（4）中标（成交）通知书</w:t>
      </w:r>
    </w:p>
    <w:p w14:paraId="0E1E2249">
      <w:pPr>
        <w:spacing w:before="152" w:line="228" w:lineRule="auto"/>
        <w:ind w:left="438"/>
        <w:rPr>
          <w:rFonts w:ascii="宋体" w:hAnsi="宋体" w:eastAsia="宋体" w:cs="宋体"/>
          <w:sz w:val="20"/>
          <w:szCs w:val="20"/>
        </w:rPr>
      </w:pPr>
      <w:r>
        <w:rPr>
          <w:rFonts w:ascii="宋体" w:hAnsi="宋体" w:eastAsia="宋体" w:cs="宋体"/>
          <w:spacing w:val="7"/>
          <w:sz w:val="20"/>
          <w:szCs w:val="20"/>
        </w:rPr>
        <w:t>（5）投标（响应）文件</w:t>
      </w:r>
    </w:p>
    <w:p w14:paraId="36F5D004">
      <w:pPr>
        <w:spacing w:before="154" w:line="227" w:lineRule="auto"/>
        <w:ind w:left="438"/>
        <w:rPr>
          <w:rFonts w:ascii="宋体" w:hAnsi="宋体" w:eastAsia="宋体" w:cs="宋体"/>
          <w:sz w:val="20"/>
          <w:szCs w:val="20"/>
        </w:rPr>
      </w:pPr>
      <w:r>
        <w:rPr>
          <w:rFonts w:ascii="宋体" w:hAnsi="宋体" w:eastAsia="宋体" w:cs="宋体"/>
          <w:spacing w:val="6"/>
          <w:sz w:val="20"/>
          <w:szCs w:val="20"/>
        </w:rPr>
        <w:t>（6）采购文件</w:t>
      </w:r>
    </w:p>
    <w:p w14:paraId="56CC1D68">
      <w:pPr>
        <w:spacing w:before="154" w:line="228" w:lineRule="auto"/>
        <w:ind w:left="438"/>
        <w:rPr>
          <w:rFonts w:ascii="宋体" w:hAnsi="宋体" w:eastAsia="宋体" w:cs="宋体"/>
          <w:sz w:val="20"/>
          <w:szCs w:val="20"/>
        </w:rPr>
      </w:pPr>
      <w:r>
        <w:rPr>
          <w:rFonts w:ascii="宋体" w:hAnsi="宋体" w:eastAsia="宋体" w:cs="宋体"/>
          <w:spacing w:val="7"/>
          <w:sz w:val="20"/>
          <w:szCs w:val="20"/>
        </w:rPr>
        <w:t>（7）有关技术文件，图纸</w:t>
      </w:r>
    </w:p>
    <w:p w14:paraId="0ABAE9A7">
      <w:pPr>
        <w:spacing w:before="152" w:line="227" w:lineRule="auto"/>
        <w:ind w:left="438"/>
        <w:rPr>
          <w:rFonts w:ascii="宋体" w:hAnsi="宋体" w:eastAsia="宋体" w:cs="宋体"/>
          <w:sz w:val="20"/>
          <w:szCs w:val="20"/>
        </w:rPr>
      </w:pPr>
      <w:r>
        <w:rPr>
          <w:rFonts w:ascii="宋体" w:hAnsi="宋体" w:eastAsia="宋体" w:cs="宋体"/>
          <w:spacing w:val="9"/>
          <w:sz w:val="20"/>
          <w:szCs w:val="20"/>
        </w:rPr>
        <w:t>（8）国家法律、行政法规和规章制度规定或合同约定的作为合同组成部分的其他文件</w:t>
      </w:r>
    </w:p>
    <w:p w14:paraId="50C527B1">
      <w:pPr>
        <w:spacing w:before="155" w:line="228" w:lineRule="auto"/>
        <w:ind w:left="430"/>
        <w:rPr>
          <w:rFonts w:ascii="宋体" w:hAnsi="宋体" w:eastAsia="宋体" w:cs="宋体"/>
          <w:sz w:val="20"/>
          <w:szCs w:val="20"/>
        </w:rPr>
      </w:pPr>
      <w:r>
        <w:rPr>
          <w:rFonts w:ascii="宋体" w:hAnsi="宋体" w:eastAsia="宋体" w:cs="宋体"/>
          <w:b/>
          <w:bCs/>
          <w:spacing w:val="3"/>
          <w:sz w:val="20"/>
          <w:szCs w:val="20"/>
        </w:rPr>
        <w:t>6.合同生效</w:t>
      </w:r>
    </w:p>
    <w:p w14:paraId="1DB59C91">
      <w:pPr>
        <w:spacing w:before="154" w:line="227" w:lineRule="auto"/>
        <w:ind w:left="429"/>
        <w:rPr>
          <w:rFonts w:ascii="宋体" w:hAnsi="宋体" w:eastAsia="宋体" w:cs="宋体"/>
          <w:sz w:val="20"/>
          <w:szCs w:val="20"/>
        </w:rPr>
      </w:pPr>
      <w:r>
        <w:rPr>
          <w:rFonts w:ascii="宋体" w:hAnsi="宋体" w:eastAsia="宋体" w:cs="宋体"/>
          <w:spacing w:val="5"/>
          <w:sz w:val="20"/>
          <w:szCs w:val="20"/>
        </w:rPr>
        <w:t>本合同自生效。</w:t>
      </w:r>
    </w:p>
    <w:p w14:paraId="44B76DBF">
      <w:pPr>
        <w:spacing w:before="152" w:line="228" w:lineRule="auto"/>
        <w:ind w:left="433"/>
        <w:rPr>
          <w:rFonts w:ascii="宋体" w:hAnsi="宋体" w:eastAsia="宋体" w:cs="宋体"/>
          <w:sz w:val="20"/>
          <w:szCs w:val="20"/>
        </w:rPr>
      </w:pPr>
      <w:r>
        <w:rPr>
          <w:rFonts w:ascii="宋体" w:hAnsi="宋体" w:eastAsia="宋体" w:cs="宋体"/>
          <w:b/>
          <w:bCs/>
          <w:spacing w:val="2"/>
          <w:sz w:val="20"/>
          <w:szCs w:val="20"/>
        </w:rPr>
        <w:t>7.合同份数</w:t>
      </w:r>
    </w:p>
    <w:p w14:paraId="7B57C87E">
      <w:pPr>
        <w:spacing w:before="154" w:line="227" w:lineRule="auto"/>
        <w:ind w:left="429"/>
        <w:rPr>
          <w:rFonts w:ascii="宋体" w:hAnsi="宋体" w:eastAsia="宋体" w:cs="宋体"/>
          <w:sz w:val="20"/>
          <w:szCs w:val="20"/>
        </w:rPr>
      </w:pPr>
      <w:r>
        <w:rPr>
          <w:rFonts w:ascii="宋体" w:hAnsi="宋体" w:eastAsia="宋体" w:cs="宋体"/>
          <w:spacing w:val="6"/>
          <w:sz w:val="20"/>
          <w:szCs w:val="20"/>
        </w:rPr>
        <w:t>本合同一式份，甲方执份，乙方执份，均具有同等法律效力。</w:t>
      </w:r>
    </w:p>
    <w:p w14:paraId="6ED59C53">
      <w:pPr>
        <w:spacing w:before="155" w:line="354" w:lineRule="auto"/>
        <w:ind w:left="429" w:right="3611"/>
        <w:rPr>
          <w:rFonts w:hint="eastAsia" w:ascii="宋体" w:hAnsi="宋体" w:eastAsia="宋体" w:cs="宋体"/>
          <w:sz w:val="20"/>
          <w:szCs w:val="20"/>
          <w:lang w:eastAsia="zh-CN"/>
        </w:rPr>
      </w:pPr>
      <w:r>
        <w:rPr>
          <w:rFonts w:ascii="宋体" w:hAnsi="宋体" w:eastAsia="宋体" w:cs="宋体"/>
          <w:spacing w:val="2"/>
          <w:sz w:val="20"/>
          <w:szCs w:val="20"/>
        </w:rPr>
        <w:t>合同订立时间：年月日</w:t>
      </w:r>
      <w:r>
        <w:rPr>
          <w:rFonts w:ascii="宋体" w:hAnsi="宋体" w:eastAsia="宋体" w:cs="宋体"/>
          <w:spacing w:val="8"/>
          <w:sz w:val="20"/>
          <w:szCs w:val="20"/>
        </w:rPr>
        <w:t>合同订立地点：</w:t>
      </w:r>
    </w:p>
    <w:p w14:paraId="6CC5587C">
      <w:pPr>
        <w:spacing w:before="32" w:line="227" w:lineRule="auto"/>
        <w:ind w:left="445"/>
        <w:rPr>
          <w:rFonts w:ascii="宋体" w:hAnsi="宋体" w:eastAsia="宋体" w:cs="宋体"/>
          <w:sz w:val="20"/>
          <w:szCs w:val="20"/>
        </w:rPr>
      </w:pPr>
      <w:r>
        <w:rPr>
          <w:rFonts w:ascii="宋体" w:hAnsi="宋体" w:eastAsia="宋体" w:cs="宋体"/>
          <w:spacing w:val="9"/>
          <w:sz w:val="20"/>
          <w:szCs w:val="20"/>
        </w:rPr>
        <w:t>附件：具体标的及其技术要求和商务要求、联合协议、分包意</w:t>
      </w:r>
      <w:r>
        <w:rPr>
          <w:rFonts w:ascii="宋体" w:hAnsi="宋体" w:eastAsia="宋体" w:cs="宋体"/>
          <w:spacing w:val="8"/>
          <w:sz w:val="20"/>
          <w:szCs w:val="20"/>
        </w:rPr>
        <w:t>向协议等。</w:t>
      </w:r>
    </w:p>
    <w:p w14:paraId="6FCFFB40">
      <w:pPr>
        <w:spacing w:line="227" w:lineRule="auto"/>
        <w:rPr>
          <w:rFonts w:ascii="宋体" w:hAnsi="宋体" w:eastAsia="宋体" w:cs="宋体"/>
          <w:sz w:val="20"/>
          <w:szCs w:val="20"/>
        </w:rPr>
        <w:sectPr>
          <w:headerReference r:id="rId13" w:type="default"/>
          <w:footerReference r:id="rId14" w:type="default"/>
          <w:pgSz w:w="11906" w:h="16840"/>
          <w:pgMar w:top="1440" w:right="1080" w:bottom="1440" w:left="1080" w:header="0" w:footer="935" w:gutter="0"/>
          <w:cols w:space="720" w:num="1"/>
        </w:sectPr>
      </w:pPr>
    </w:p>
    <w:tbl>
      <w:tblPr>
        <w:tblStyle w:val="15"/>
        <w:tblW w:w="975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98"/>
        <w:gridCol w:w="2796"/>
        <w:gridCol w:w="2293"/>
        <w:gridCol w:w="2463"/>
      </w:tblGrid>
      <w:tr w14:paraId="467112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7" w:hRule="atLeast"/>
        </w:trPr>
        <w:tc>
          <w:tcPr>
            <w:tcW w:w="4994" w:type="dxa"/>
            <w:gridSpan w:val="2"/>
            <w:vAlign w:val="top"/>
          </w:tcPr>
          <w:p w14:paraId="4E574E60">
            <w:pPr>
              <w:pStyle w:val="16"/>
              <w:spacing w:before="63" w:line="246" w:lineRule="auto"/>
              <w:ind w:left="696" w:right="162" w:hanging="498"/>
              <w:rPr>
                <w:sz w:val="20"/>
                <w:szCs w:val="20"/>
              </w:rPr>
            </w:pPr>
            <w:r>
              <w:rPr>
                <w:spacing w:val="8"/>
                <w:sz w:val="20"/>
                <w:szCs w:val="20"/>
              </w:rPr>
              <w:t>甲方（采购人、受采购人委托签订合同的单位或采购文件约定的合同甲方）</w:t>
            </w:r>
          </w:p>
        </w:tc>
        <w:tc>
          <w:tcPr>
            <w:tcW w:w="4756" w:type="dxa"/>
            <w:gridSpan w:val="2"/>
            <w:vAlign w:val="top"/>
          </w:tcPr>
          <w:p w14:paraId="03B42EA9">
            <w:pPr>
              <w:pStyle w:val="16"/>
              <w:spacing w:before="215" w:line="227" w:lineRule="auto"/>
              <w:ind w:left="1344"/>
              <w:rPr>
                <w:sz w:val="20"/>
                <w:szCs w:val="20"/>
              </w:rPr>
            </w:pPr>
            <w:r>
              <w:rPr>
                <w:spacing w:val="4"/>
                <w:sz w:val="20"/>
                <w:szCs w:val="20"/>
              </w:rPr>
              <w:t>乙方（供应商）</w:t>
            </w:r>
          </w:p>
        </w:tc>
      </w:tr>
      <w:tr w14:paraId="353D7A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6" w:hRule="atLeast"/>
        </w:trPr>
        <w:tc>
          <w:tcPr>
            <w:tcW w:w="2198" w:type="dxa"/>
            <w:vAlign w:val="top"/>
          </w:tcPr>
          <w:p w14:paraId="0F8B4E6B">
            <w:pPr>
              <w:pStyle w:val="16"/>
              <w:spacing w:before="215" w:line="262" w:lineRule="auto"/>
              <w:ind w:left="537" w:right="108" w:hanging="419"/>
              <w:rPr>
                <w:sz w:val="20"/>
                <w:szCs w:val="20"/>
              </w:rPr>
            </w:pPr>
            <w:r>
              <w:rPr>
                <w:spacing w:val="8"/>
                <w:sz w:val="20"/>
                <w:szCs w:val="20"/>
              </w:rPr>
              <w:t>单位名称（公章或</w:t>
            </w:r>
            <w:r>
              <w:rPr>
                <w:spacing w:val="4"/>
                <w:sz w:val="20"/>
                <w:szCs w:val="20"/>
              </w:rPr>
              <w:t>合同章）</w:t>
            </w:r>
          </w:p>
        </w:tc>
        <w:tc>
          <w:tcPr>
            <w:tcW w:w="2796" w:type="dxa"/>
            <w:vAlign w:val="top"/>
          </w:tcPr>
          <w:p w14:paraId="1CFEF9E3">
            <w:pPr>
              <w:rPr>
                <w:rFonts w:ascii="Arial"/>
                <w:sz w:val="21"/>
              </w:rPr>
            </w:pPr>
          </w:p>
        </w:tc>
        <w:tc>
          <w:tcPr>
            <w:tcW w:w="2293" w:type="dxa"/>
            <w:vAlign w:val="top"/>
          </w:tcPr>
          <w:p w14:paraId="7F27180C">
            <w:pPr>
              <w:pStyle w:val="16"/>
              <w:spacing w:before="215" w:line="262" w:lineRule="auto"/>
              <w:ind w:left="578" w:right="149" w:hanging="419"/>
              <w:rPr>
                <w:sz w:val="20"/>
                <w:szCs w:val="20"/>
              </w:rPr>
            </w:pPr>
            <w:r>
              <w:rPr>
                <w:spacing w:val="8"/>
                <w:sz w:val="20"/>
                <w:szCs w:val="20"/>
              </w:rPr>
              <w:t>单位名称（公章或</w:t>
            </w:r>
            <w:r>
              <w:rPr>
                <w:spacing w:val="4"/>
                <w:sz w:val="20"/>
                <w:szCs w:val="20"/>
              </w:rPr>
              <w:t>合同章）</w:t>
            </w:r>
          </w:p>
        </w:tc>
        <w:tc>
          <w:tcPr>
            <w:tcW w:w="2463" w:type="dxa"/>
            <w:vAlign w:val="top"/>
          </w:tcPr>
          <w:p w14:paraId="3CF49EE1">
            <w:pPr>
              <w:rPr>
                <w:rFonts w:ascii="Arial"/>
                <w:sz w:val="21"/>
              </w:rPr>
            </w:pPr>
          </w:p>
        </w:tc>
      </w:tr>
      <w:tr w14:paraId="078360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70" w:hRule="atLeast"/>
        </w:trPr>
        <w:tc>
          <w:tcPr>
            <w:tcW w:w="2198" w:type="dxa"/>
            <w:vMerge w:val="restart"/>
            <w:tcBorders>
              <w:bottom w:val="nil"/>
            </w:tcBorders>
            <w:vAlign w:val="top"/>
          </w:tcPr>
          <w:p w14:paraId="37493D2E">
            <w:pPr>
              <w:spacing w:line="369" w:lineRule="auto"/>
              <w:rPr>
                <w:rFonts w:ascii="Arial"/>
                <w:sz w:val="21"/>
              </w:rPr>
            </w:pPr>
          </w:p>
          <w:p w14:paraId="5861C4CE">
            <w:pPr>
              <w:pStyle w:val="16"/>
              <w:spacing w:before="65" w:line="228" w:lineRule="auto"/>
              <w:ind w:left="431"/>
              <w:rPr>
                <w:sz w:val="20"/>
                <w:szCs w:val="20"/>
              </w:rPr>
            </w:pPr>
            <w:r>
              <w:rPr>
                <w:spacing w:val="7"/>
                <w:sz w:val="20"/>
                <w:szCs w:val="20"/>
              </w:rPr>
              <w:t>法定代表人</w:t>
            </w:r>
          </w:p>
          <w:p w14:paraId="26B8C365">
            <w:pPr>
              <w:pStyle w:val="16"/>
              <w:spacing w:before="53" w:line="228" w:lineRule="auto"/>
              <w:ind w:left="275"/>
              <w:rPr>
                <w:sz w:val="20"/>
                <w:szCs w:val="20"/>
              </w:rPr>
            </w:pPr>
            <w:r>
              <w:rPr>
                <w:spacing w:val="8"/>
                <w:sz w:val="20"/>
                <w:szCs w:val="20"/>
              </w:rPr>
              <w:t>或其委托代理人</w:t>
            </w:r>
          </w:p>
          <w:p w14:paraId="50D59594">
            <w:pPr>
              <w:pStyle w:val="16"/>
              <w:spacing w:before="53" w:line="227" w:lineRule="auto"/>
              <w:ind w:left="546"/>
              <w:rPr>
                <w:sz w:val="20"/>
                <w:szCs w:val="20"/>
              </w:rPr>
            </w:pPr>
            <w:r>
              <w:rPr>
                <w:spacing w:val="2"/>
                <w:sz w:val="20"/>
                <w:szCs w:val="20"/>
              </w:rPr>
              <w:t>（签章）</w:t>
            </w:r>
          </w:p>
        </w:tc>
        <w:tc>
          <w:tcPr>
            <w:tcW w:w="2796" w:type="dxa"/>
            <w:vMerge w:val="restart"/>
            <w:tcBorders>
              <w:bottom w:val="nil"/>
            </w:tcBorders>
            <w:vAlign w:val="top"/>
          </w:tcPr>
          <w:p w14:paraId="3FC2B3FA">
            <w:pPr>
              <w:rPr>
                <w:rFonts w:ascii="Arial"/>
                <w:sz w:val="21"/>
              </w:rPr>
            </w:pPr>
          </w:p>
        </w:tc>
        <w:tc>
          <w:tcPr>
            <w:tcW w:w="2293" w:type="dxa"/>
            <w:vAlign w:val="top"/>
          </w:tcPr>
          <w:p w14:paraId="43194CB3">
            <w:pPr>
              <w:pStyle w:val="16"/>
              <w:spacing w:before="194" w:line="228" w:lineRule="auto"/>
              <w:ind w:left="472"/>
              <w:rPr>
                <w:sz w:val="20"/>
                <w:szCs w:val="20"/>
              </w:rPr>
            </w:pPr>
            <w:r>
              <w:rPr>
                <w:spacing w:val="7"/>
                <w:sz w:val="20"/>
                <w:szCs w:val="20"/>
              </w:rPr>
              <w:t>法定代表人</w:t>
            </w:r>
          </w:p>
          <w:p w14:paraId="55A515CC">
            <w:pPr>
              <w:pStyle w:val="16"/>
              <w:spacing w:before="53" w:line="228" w:lineRule="auto"/>
              <w:ind w:left="159"/>
              <w:rPr>
                <w:sz w:val="20"/>
                <w:szCs w:val="20"/>
              </w:rPr>
            </w:pPr>
            <w:r>
              <w:rPr>
                <w:spacing w:val="7"/>
                <w:sz w:val="20"/>
                <w:szCs w:val="20"/>
              </w:rPr>
              <w:t>或其委托代理人(</w:t>
            </w:r>
          </w:p>
          <w:p w14:paraId="307D39E8">
            <w:pPr>
              <w:pStyle w:val="16"/>
              <w:spacing w:before="53" w:line="227" w:lineRule="auto"/>
              <w:ind w:left="682"/>
              <w:rPr>
                <w:sz w:val="20"/>
                <w:szCs w:val="20"/>
              </w:rPr>
            </w:pPr>
            <w:r>
              <w:rPr>
                <w:spacing w:val="3"/>
                <w:sz w:val="20"/>
                <w:szCs w:val="20"/>
              </w:rPr>
              <w:t>签章）</w:t>
            </w:r>
          </w:p>
        </w:tc>
        <w:tc>
          <w:tcPr>
            <w:tcW w:w="2463" w:type="dxa"/>
            <w:vAlign w:val="top"/>
          </w:tcPr>
          <w:p w14:paraId="40CFAB01">
            <w:pPr>
              <w:rPr>
                <w:rFonts w:ascii="Arial"/>
                <w:sz w:val="21"/>
              </w:rPr>
            </w:pPr>
          </w:p>
        </w:tc>
      </w:tr>
      <w:tr w14:paraId="41EDE2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2" w:hRule="atLeast"/>
        </w:trPr>
        <w:tc>
          <w:tcPr>
            <w:tcW w:w="2198" w:type="dxa"/>
            <w:vMerge w:val="continue"/>
            <w:tcBorders>
              <w:top w:val="nil"/>
            </w:tcBorders>
            <w:vAlign w:val="top"/>
          </w:tcPr>
          <w:p w14:paraId="43B6F9E2">
            <w:pPr>
              <w:rPr>
                <w:rFonts w:ascii="Arial"/>
                <w:sz w:val="21"/>
              </w:rPr>
            </w:pPr>
          </w:p>
        </w:tc>
        <w:tc>
          <w:tcPr>
            <w:tcW w:w="2796" w:type="dxa"/>
            <w:vMerge w:val="continue"/>
            <w:tcBorders>
              <w:top w:val="nil"/>
            </w:tcBorders>
            <w:vAlign w:val="top"/>
          </w:tcPr>
          <w:p w14:paraId="452B4E51">
            <w:pPr>
              <w:rPr>
                <w:rFonts w:ascii="Arial"/>
                <w:sz w:val="21"/>
              </w:rPr>
            </w:pPr>
          </w:p>
        </w:tc>
        <w:tc>
          <w:tcPr>
            <w:tcW w:w="2293" w:type="dxa"/>
            <w:vAlign w:val="top"/>
          </w:tcPr>
          <w:p w14:paraId="2C68CA95">
            <w:pPr>
              <w:pStyle w:val="16"/>
              <w:spacing w:before="149" w:line="228" w:lineRule="auto"/>
              <w:ind w:left="471"/>
              <w:rPr>
                <w:sz w:val="20"/>
                <w:szCs w:val="20"/>
              </w:rPr>
            </w:pPr>
            <w:r>
              <w:rPr>
                <w:spacing w:val="8"/>
                <w:sz w:val="20"/>
                <w:szCs w:val="20"/>
              </w:rPr>
              <w:t>拥有者性别</w:t>
            </w:r>
          </w:p>
        </w:tc>
        <w:tc>
          <w:tcPr>
            <w:tcW w:w="2463" w:type="dxa"/>
            <w:vAlign w:val="top"/>
          </w:tcPr>
          <w:p w14:paraId="7B2766F2">
            <w:pPr>
              <w:rPr>
                <w:rFonts w:ascii="Arial"/>
                <w:sz w:val="21"/>
              </w:rPr>
            </w:pPr>
          </w:p>
        </w:tc>
      </w:tr>
      <w:tr w14:paraId="4BD21B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3" w:hRule="atLeast"/>
        </w:trPr>
        <w:tc>
          <w:tcPr>
            <w:tcW w:w="2198" w:type="dxa"/>
            <w:vAlign w:val="top"/>
          </w:tcPr>
          <w:p w14:paraId="1AC32900">
            <w:pPr>
              <w:pStyle w:val="16"/>
              <w:spacing w:before="152" w:line="228" w:lineRule="auto"/>
              <w:ind w:left="686"/>
              <w:rPr>
                <w:sz w:val="20"/>
                <w:szCs w:val="20"/>
              </w:rPr>
            </w:pPr>
            <w:r>
              <w:rPr>
                <w:spacing w:val="1"/>
                <w:sz w:val="20"/>
                <w:szCs w:val="20"/>
              </w:rPr>
              <w:t>住所</w:t>
            </w:r>
          </w:p>
        </w:tc>
        <w:tc>
          <w:tcPr>
            <w:tcW w:w="2796" w:type="dxa"/>
            <w:vAlign w:val="top"/>
          </w:tcPr>
          <w:p w14:paraId="6EAB3352">
            <w:pPr>
              <w:rPr>
                <w:rFonts w:ascii="Arial"/>
                <w:sz w:val="21"/>
              </w:rPr>
            </w:pPr>
          </w:p>
        </w:tc>
        <w:tc>
          <w:tcPr>
            <w:tcW w:w="2293" w:type="dxa"/>
            <w:vAlign w:val="top"/>
          </w:tcPr>
          <w:p w14:paraId="39A74E1C">
            <w:pPr>
              <w:pStyle w:val="16"/>
              <w:spacing w:before="152" w:line="228" w:lineRule="auto"/>
              <w:ind w:left="730"/>
              <w:rPr>
                <w:sz w:val="20"/>
                <w:szCs w:val="20"/>
              </w:rPr>
            </w:pPr>
            <w:r>
              <w:rPr>
                <w:spacing w:val="1"/>
                <w:sz w:val="20"/>
                <w:szCs w:val="20"/>
              </w:rPr>
              <w:t>住所</w:t>
            </w:r>
          </w:p>
        </w:tc>
        <w:tc>
          <w:tcPr>
            <w:tcW w:w="2463" w:type="dxa"/>
            <w:vAlign w:val="top"/>
          </w:tcPr>
          <w:p w14:paraId="0A3D1C56">
            <w:pPr>
              <w:rPr>
                <w:rFonts w:ascii="Arial"/>
                <w:sz w:val="21"/>
              </w:rPr>
            </w:pPr>
          </w:p>
        </w:tc>
      </w:tr>
      <w:tr w14:paraId="04F2FF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3" w:hRule="atLeast"/>
        </w:trPr>
        <w:tc>
          <w:tcPr>
            <w:tcW w:w="2198" w:type="dxa"/>
            <w:vAlign w:val="top"/>
          </w:tcPr>
          <w:p w14:paraId="2DF5B35D">
            <w:pPr>
              <w:pStyle w:val="16"/>
              <w:spacing w:before="151" w:line="230" w:lineRule="auto"/>
              <w:ind w:left="582"/>
              <w:rPr>
                <w:sz w:val="20"/>
                <w:szCs w:val="20"/>
              </w:rPr>
            </w:pPr>
            <w:r>
              <w:rPr>
                <w:spacing w:val="-2"/>
                <w:sz w:val="20"/>
                <w:szCs w:val="20"/>
              </w:rPr>
              <w:t>联系人</w:t>
            </w:r>
          </w:p>
        </w:tc>
        <w:tc>
          <w:tcPr>
            <w:tcW w:w="2796" w:type="dxa"/>
            <w:vAlign w:val="top"/>
          </w:tcPr>
          <w:p w14:paraId="7B331E5A">
            <w:pPr>
              <w:rPr>
                <w:rFonts w:ascii="Arial"/>
                <w:sz w:val="21"/>
              </w:rPr>
            </w:pPr>
          </w:p>
        </w:tc>
        <w:tc>
          <w:tcPr>
            <w:tcW w:w="2293" w:type="dxa"/>
            <w:vAlign w:val="top"/>
          </w:tcPr>
          <w:p w14:paraId="61B72591">
            <w:pPr>
              <w:pStyle w:val="16"/>
              <w:spacing w:before="151" w:line="230" w:lineRule="auto"/>
              <w:ind w:left="626"/>
              <w:rPr>
                <w:sz w:val="20"/>
                <w:szCs w:val="20"/>
              </w:rPr>
            </w:pPr>
            <w:r>
              <w:rPr>
                <w:spacing w:val="-2"/>
                <w:sz w:val="20"/>
                <w:szCs w:val="20"/>
              </w:rPr>
              <w:t>联系人</w:t>
            </w:r>
          </w:p>
        </w:tc>
        <w:tc>
          <w:tcPr>
            <w:tcW w:w="2463" w:type="dxa"/>
            <w:vAlign w:val="top"/>
          </w:tcPr>
          <w:p w14:paraId="1CC94B34">
            <w:pPr>
              <w:rPr>
                <w:rFonts w:ascii="Arial"/>
                <w:sz w:val="21"/>
              </w:rPr>
            </w:pPr>
          </w:p>
        </w:tc>
      </w:tr>
      <w:tr w14:paraId="16719D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2" w:hRule="atLeast"/>
        </w:trPr>
        <w:tc>
          <w:tcPr>
            <w:tcW w:w="2198" w:type="dxa"/>
            <w:vAlign w:val="top"/>
          </w:tcPr>
          <w:p w14:paraId="036244A9">
            <w:pPr>
              <w:pStyle w:val="16"/>
              <w:spacing w:before="150" w:line="230" w:lineRule="auto"/>
              <w:ind w:left="537"/>
              <w:rPr>
                <w:sz w:val="20"/>
                <w:szCs w:val="20"/>
              </w:rPr>
            </w:pPr>
            <w:r>
              <w:rPr>
                <w:spacing w:val="7"/>
                <w:sz w:val="20"/>
                <w:szCs w:val="20"/>
              </w:rPr>
              <w:t>联系电话</w:t>
            </w:r>
          </w:p>
        </w:tc>
        <w:tc>
          <w:tcPr>
            <w:tcW w:w="2796" w:type="dxa"/>
            <w:vAlign w:val="top"/>
          </w:tcPr>
          <w:p w14:paraId="4379DD78">
            <w:pPr>
              <w:rPr>
                <w:rFonts w:ascii="Arial"/>
                <w:sz w:val="21"/>
              </w:rPr>
            </w:pPr>
          </w:p>
        </w:tc>
        <w:tc>
          <w:tcPr>
            <w:tcW w:w="2293" w:type="dxa"/>
            <w:vAlign w:val="top"/>
          </w:tcPr>
          <w:p w14:paraId="099B7D1C">
            <w:pPr>
              <w:pStyle w:val="16"/>
              <w:spacing w:before="150" w:line="230" w:lineRule="auto"/>
              <w:ind w:left="578"/>
              <w:rPr>
                <w:sz w:val="20"/>
                <w:szCs w:val="20"/>
              </w:rPr>
            </w:pPr>
            <w:r>
              <w:rPr>
                <w:spacing w:val="7"/>
                <w:sz w:val="20"/>
                <w:szCs w:val="20"/>
              </w:rPr>
              <w:t>联系电话</w:t>
            </w:r>
          </w:p>
        </w:tc>
        <w:tc>
          <w:tcPr>
            <w:tcW w:w="2463" w:type="dxa"/>
            <w:vAlign w:val="top"/>
          </w:tcPr>
          <w:p w14:paraId="58069B81">
            <w:pPr>
              <w:rPr>
                <w:rFonts w:ascii="Arial"/>
                <w:sz w:val="21"/>
              </w:rPr>
            </w:pPr>
          </w:p>
        </w:tc>
      </w:tr>
      <w:tr w14:paraId="1A3EA4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3" w:hRule="atLeast"/>
        </w:trPr>
        <w:tc>
          <w:tcPr>
            <w:tcW w:w="2198" w:type="dxa"/>
            <w:vAlign w:val="top"/>
          </w:tcPr>
          <w:p w14:paraId="7CC92A51">
            <w:pPr>
              <w:pStyle w:val="16"/>
              <w:spacing w:before="153" w:line="228" w:lineRule="auto"/>
              <w:ind w:left="536"/>
              <w:rPr>
                <w:sz w:val="20"/>
                <w:szCs w:val="20"/>
              </w:rPr>
            </w:pPr>
            <w:r>
              <w:rPr>
                <w:spacing w:val="7"/>
                <w:sz w:val="20"/>
                <w:szCs w:val="20"/>
              </w:rPr>
              <w:t>通信地址</w:t>
            </w:r>
          </w:p>
        </w:tc>
        <w:tc>
          <w:tcPr>
            <w:tcW w:w="2796" w:type="dxa"/>
            <w:vAlign w:val="top"/>
          </w:tcPr>
          <w:p w14:paraId="5EC4DA17">
            <w:pPr>
              <w:rPr>
                <w:rFonts w:ascii="Arial"/>
                <w:sz w:val="21"/>
              </w:rPr>
            </w:pPr>
          </w:p>
        </w:tc>
        <w:tc>
          <w:tcPr>
            <w:tcW w:w="2293" w:type="dxa"/>
            <w:vAlign w:val="top"/>
          </w:tcPr>
          <w:p w14:paraId="3F97D6FD">
            <w:pPr>
              <w:pStyle w:val="16"/>
              <w:spacing w:before="153" w:line="228" w:lineRule="auto"/>
              <w:ind w:left="577"/>
              <w:rPr>
                <w:sz w:val="20"/>
                <w:szCs w:val="20"/>
              </w:rPr>
            </w:pPr>
            <w:r>
              <w:rPr>
                <w:spacing w:val="7"/>
                <w:sz w:val="20"/>
                <w:szCs w:val="20"/>
              </w:rPr>
              <w:t>通信地址</w:t>
            </w:r>
          </w:p>
        </w:tc>
        <w:tc>
          <w:tcPr>
            <w:tcW w:w="2463" w:type="dxa"/>
            <w:vAlign w:val="top"/>
          </w:tcPr>
          <w:p w14:paraId="0F124014">
            <w:pPr>
              <w:rPr>
                <w:rFonts w:ascii="Arial"/>
                <w:sz w:val="21"/>
              </w:rPr>
            </w:pPr>
          </w:p>
        </w:tc>
      </w:tr>
      <w:tr w14:paraId="0CAF02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2" w:hRule="atLeast"/>
        </w:trPr>
        <w:tc>
          <w:tcPr>
            <w:tcW w:w="2198" w:type="dxa"/>
            <w:vAlign w:val="top"/>
          </w:tcPr>
          <w:p w14:paraId="2E46BB21">
            <w:pPr>
              <w:pStyle w:val="16"/>
              <w:spacing w:before="152" w:line="228" w:lineRule="auto"/>
              <w:ind w:left="552"/>
              <w:rPr>
                <w:sz w:val="20"/>
                <w:szCs w:val="20"/>
              </w:rPr>
            </w:pPr>
            <w:r>
              <w:rPr>
                <w:spacing w:val="3"/>
                <w:sz w:val="20"/>
                <w:szCs w:val="20"/>
              </w:rPr>
              <w:t>邮政编码</w:t>
            </w:r>
          </w:p>
        </w:tc>
        <w:tc>
          <w:tcPr>
            <w:tcW w:w="2796" w:type="dxa"/>
            <w:vAlign w:val="top"/>
          </w:tcPr>
          <w:p w14:paraId="3ED90E8C">
            <w:pPr>
              <w:rPr>
                <w:rFonts w:ascii="Arial"/>
                <w:sz w:val="21"/>
              </w:rPr>
            </w:pPr>
          </w:p>
        </w:tc>
        <w:tc>
          <w:tcPr>
            <w:tcW w:w="2293" w:type="dxa"/>
            <w:vAlign w:val="top"/>
          </w:tcPr>
          <w:p w14:paraId="0F94CBFA">
            <w:pPr>
              <w:pStyle w:val="16"/>
              <w:spacing w:before="152" w:line="228" w:lineRule="auto"/>
              <w:ind w:left="592"/>
              <w:rPr>
                <w:sz w:val="20"/>
                <w:szCs w:val="20"/>
              </w:rPr>
            </w:pPr>
            <w:r>
              <w:rPr>
                <w:spacing w:val="3"/>
                <w:sz w:val="20"/>
                <w:szCs w:val="20"/>
              </w:rPr>
              <w:t>邮政编码</w:t>
            </w:r>
          </w:p>
        </w:tc>
        <w:tc>
          <w:tcPr>
            <w:tcW w:w="2463" w:type="dxa"/>
            <w:vAlign w:val="top"/>
          </w:tcPr>
          <w:p w14:paraId="3C223E55">
            <w:pPr>
              <w:rPr>
                <w:rFonts w:ascii="Arial"/>
                <w:sz w:val="21"/>
              </w:rPr>
            </w:pPr>
          </w:p>
        </w:tc>
      </w:tr>
      <w:tr w14:paraId="0F8E09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3" w:hRule="atLeast"/>
        </w:trPr>
        <w:tc>
          <w:tcPr>
            <w:tcW w:w="2198" w:type="dxa"/>
            <w:vAlign w:val="top"/>
          </w:tcPr>
          <w:p w14:paraId="1F8B1F1D">
            <w:pPr>
              <w:pStyle w:val="16"/>
              <w:spacing w:before="153" w:line="228" w:lineRule="auto"/>
              <w:ind w:left="561"/>
              <w:rPr>
                <w:sz w:val="20"/>
                <w:szCs w:val="20"/>
              </w:rPr>
            </w:pPr>
            <w:r>
              <w:rPr>
                <w:spacing w:val="1"/>
                <w:sz w:val="20"/>
                <w:szCs w:val="20"/>
              </w:rPr>
              <w:t>电子邮箱</w:t>
            </w:r>
          </w:p>
        </w:tc>
        <w:tc>
          <w:tcPr>
            <w:tcW w:w="2796" w:type="dxa"/>
            <w:vAlign w:val="top"/>
          </w:tcPr>
          <w:p w14:paraId="3272080F">
            <w:pPr>
              <w:rPr>
                <w:rFonts w:ascii="Arial"/>
                <w:sz w:val="21"/>
              </w:rPr>
            </w:pPr>
          </w:p>
        </w:tc>
        <w:tc>
          <w:tcPr>
            <w:tcW w:w="2293" w:type="dxa"/>
            <w:vAlign w:val="top"/>
          </w:tcPr>
          <w:p w14:paraId="46FBBC21">
            <w:pPr>
              <w:pStyle w:val="16"/>
              <w:spacing w:before="153" w:line="228" w:lineRule="auto"/>
              <w:ind w:left="601"/>
              <w:rPr>
                <w:sz w:val="20"/>
                <w:szCs w:val="20"/>
              </w:rPr>
            </w:pPr>
            <w:r>
              <w:rPr>
                <w:spacing w:val="1"/>
                <w:sz w:val="20"/>
                <w:szCs w:val="20"/>
              </w:rPr>
              <w:t>电子邮箱</w:t>
            </w:r>
          </w:p>
        </w:tc>
        <w:tc>
          <w:tcPr>
            <w:tcW w:w="2463" w:type="dxa"/>
            <w:vAlign w:val="top"/>
          </w:tcPr>
          <w:p w14:paraId="43B9B6F6">
            <w:pPr>
              <w:rPr>
                <w:rFonts w:ascii="Arial"/>
                <w:sz w:val="21"/>
              </w:rPr>
            </w:pPr>
          </w:p>
        </w:tc>
      </w:tr>
      <w:tr w14:paraId="41720B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3" w:hRule="atLeast"/>
        </w:trPr>
        <w:tc>
          <w:tcPr>
            <w:tcW w:w="2198" w:type="dxa"/>
            <w:vAlign w:val="top"/>
          </w:tcPr>
          <w:p w14:paraId="1F0888B3">
            <w:pPr>
              <w:pStyle w:val="16"/>
              <w:spacing w:before="154" w:line="227" w:lineRule="auto"/>
              <w:ind w:left="121"/>
              <w:rPr>
                <w:sz w:val="20"/>
                <w:szCs w:val="20"/>
              </w:rPr>
            </w:pPr>
            <w:r>
              <w:rPr>
                <w:spacing w:val="8"/>
                <w:sz w:val="20"/>
                <w:szCs w:val="20"/>
              </w:rPr>
              <w:t>统一社会信用代码</w:t>
            </w:r>
          </w:p>
        </w:tc>
        <w:tc>
          <w:tcPr>
            <w:tcW w:w="2796" w:type="dxa"/>
            <w:vAlign w:val="top"/>
          </w:tcPr>
          <w:p w14:paraId="425B949B">
            <w:pPr>
              <w:rPr>
                <w:rFonts w:ascii="Arial"/>
                <w:sz w:val="21"/>
              </w:rPr>
            </w:pPr>
          </w:p>
        </w:tc>
        <w:tc>
          <w:tcPr>
            <w:tcW w:w="2293" w:type="dxa"/>
            <w:vAlign w:val="top"/>
          </w:tcPr>
          <w:p w14:paraId="228F596F">
            <w:pPr>
              <w:pStyle w:val="16"/>
              <w:spacing w:before="154" w:line="227" w:lineRule="auto"/>
              <w:ind w:left="162"/>
              <w:rPr>
                <w:sz w:val="20"/>
                <w:szCs w:val="20"/>
              </w:rPr>
            </w:pPr>
            <w:r>
              <w:rPr>
                <w:spacing w:val="8"/>
                <w:sz w:val="20"/>
                <w:szCs w:val="20"/>
              </w:rPr>
              <w:t>统一社会信用代码</w:t>
            </w:r>
          </w:p>
        </w:tc>
        <w:tc>
          <w:tcPr>
            <w:tcW w:w="2463" w:type="dxa"/>
            <w:vAlign w:val="top"/>
          </w:tcPr>
          <w:p w14:paraId="16981DE8">
            <w:pPr>
              <w:rPr>
                <w:rFonts w:ascii="Arial"/>
                <w:sz w:val="21"/>
              </w:rPr>
            </w:pPr>
          </w:p>
        </w:tc>
      </w:tr>
      <w:tr w14:paraId="66D310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3" w:hRule="atLeast"/>
        </w:trPr>
        <w:tc>
          <w:tcPr>
            <w:tcW w:w="2198" w:type="dxa"/>
            <w:vAlign w:val="top"/>
          </w:tcPr>
          <w:p w14:paraId="03C53BD5">
            <w:pPr>
              <w:rPr>
                <w:rFonts w:ascii="Arial"/>
                <w:sz w:val="21"/>
              </w:rPr>
            </w:pPr>
          </w:p>
        </w:tc>
        <w:tc>
          <w:tcPr>
            <w:tcW w:w="2796" w:type="dxa"/>
            <w:vAlign w:val="top"/>
          </w:tcPr>
          <w:p w14:paraId="527AAE5D">
            <w:pPr>
              <w:rPr>
                <w:rFonts w:ascii="Arial"/>
                <w:sz w:val="21"/>
              </w:rPr>
            </w:pPr>
          </w:p>
        </w:tc>
        <w:tc>
          <w:tcPr>
            <w:tcW w:w="2293" w:type="dxa"/>
            <w:vAlign w:val="top"/>
          </w:tcPr>
          <w:p w14:paraId="5413B7C8">
            <w:pPr>
              <w:pStyle w:val="16"/>
              <w:spacing w:before="154" w:line="228" w:lineRule="auto"/>
              <w:ind w:left="578"/>
              <w:rPr>
                <w:sz w:val="20"/>
                <w:szCs w:val="20"/>
              </w:rPr>
            </w:pPr>
            <w:r>
              <w:rPr>
                <w:spacing w:val="7"/>
                <w:sz w:val="20"/>
                <w:szCs w:val="20"/>
              </w:rPr>
              <w:t>开户名称</w:t>
            </w:r>
          </w:p>
        </w:tc>
        <w:tc>
          <w:tcPr>
            <w:tcW w:w="2463" w:type="dxa"/>
            <w:vAlign w:val="top"/>
          </w:tcPr>
          <w:p w14:paraId="3B009090">
            <w:pPr>
              <w:rPr>
                <w:rFonts w:ascii="Arial"/>
                <w:sz w:val="21"/>
              </w:rPr>
            </w:pPr>
          </w:p>
        </w:tc>
      </w:tr>
      <w:tr w14:paraId="7A7D17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3" w:hRule="atLeast"/>
        </w:trPr>
        <w:tc>
          <w:tcPr>
            <w:tcW w:w="2198" w:type="dxa"/>
            <w:vAlign w:val="top"/>
          </w:tcPr>
          <w:p w14:paraId="3FCE50E4">
            <w:pPr>
              <w:rPr>
                <w:rFonts w:ascii="Arial"/>
                <w:sz w:val="21"/>
              </w:rPr>
            </w:pPr>
          </w:p>
        </w:tc>
        <w:tc>
          <w:tcPr>
            <w:tcW w:w="2796" w:type="dxa"/>
            <w:vAlign w:val="top"/>
          </w:tcPr>
          <w:p w14:paraId="4C510744">
            <w:pPr>
              <w:rPr>
                <w:rFonts w:ascii="Arial"/>
                <w:sz w:val="21"/>
              </w:rPr>
            </w:pPr>
          </w:p>
        </w:tc>
        <w:tc>
          <w:tcPr>
            <w:tcW w:w="2293" w:type="dxa"/>
            <w:vAlign w:val="top"/>
          </w:tcPr>
          <w:p w14:paraId="7A85A3D5">
            <w:pPr>
              <w:pStyle w:val="16"/>
              <w:spacing w:before="153" w:line="228" w:lineRule="auto"/>
              <w:ind w:left="578"/>
              <w:rPr>
                <w:sz w:val="20"/>
                <w:szCs w:val="20"/>
              </w:rPr>
            </w:pPr>
            <w:r>
              <w:rPr>
                <w:spacing w:val="7"/>
                <w:sz w:val="20"/>
                <w:szCs w:val="20"/>
              </w:rPr>
              <w:t>开户银行</w:t>
            </w:r>
          </w:p>
        </w:tc>
        <w:tc>
          <w:tcPr>
            <w:tcW w:w="2463" w:type="dxa"/>
            <w:vAlign w:val="top"/>
          </w:tcPr>
          <w:p w14:paraId="5BAE1722">
            <w:pPr>
              <w:rPr>
                <w:rFonts w:ascii="Arial"/>
                <w:sz w:val="21"/>
              </w:rPr>
            </w:pPr>
          </w:p>
        </w:tc>
      </w:tr>
      <w:tr w14:paraId="4D9F7D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3" w:hRule="atLeast"/>
        </w:trPr>
        <w:tc>
          <w:tcPr>
            <w:tcW w:w="2198" w:type="dxa"/>
            <w:vAlign w:val="top"/>
          </w:tcPr>
          <w:p w14:paraId="49A7F0A6">
            <w:pPr>
              <w:rPr>
                <w:rFonts w:ascii="Arial"/>
                <w:sz w:val="21"/>
              </w:rPr>
            </w:pPr>
          </w:p>
        </w:tc>
        <w:tc>
          <w:tcPr>
            <w:tcW w:w="2796" w:type="dxa"/>
            <w:vAlign w:val="top"/>
          </w:tcPr>
          <w:p w14:paraId="75B0BDCC">
            <w:pPr>
              <w:rPr>
                <w:rFonts w:ascii="Arial"/>
                <w:sz w:val="21"/>
              </w:rPr>
            </w:pPr>
          </w:p>
        </w:tc>
        <w:tc>
          <w:tcPr>
            <w:tcW w:w="2293" w:type="dxa"/>
            <w:vAlign w:val="top"/>
          </w:tcPr>
          <w:p w14:paraId="6BFF5FFD">
            <w:pPr>
              <w:pStyle w:val="16"/>
              <w:spacing w:before="154" w:line="228" w:lineRule="auto"/>
              <w:ind w:left="578"/>
              <w:rPr>
                <w:sz w:val="20"/>
                <w:szCs w:val="20"/>
              </w:rPr>
            </w:pPr>
            <w:r>
              <w:rPr>
                <w:spacing w:val="7"/>
                <w:sz w:val="20"/>
                <w:szCs w:val="20"/>
              </w:rPr>
              <w:t>银行账号</w:t>
            </w:r>
          </w:p>
        </w:tc>
        <w:tc>
          <w:tcPr>
            <w:tcW w:w="2463" w:type="dxa"/>
            <w:vAlign w:val="top"/>
          </w:tcPr>
          <w:p w14:paraId="08758EB2">
            <w:pPr>
              <w:rPr>
                <w:rFonts w:ascii="Arial"/>
                <w:sz w:val="21"/>
              </w:rPr>
            </w:pPr>
          </w:p>
        </w:tc>
      </w:tr>
      <w:tr w14:paraId="5836E7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3" w:hRule="atLeast"/>
        </w:trPr>
        <w:tc>
          <w:tcPr>
            <w:tcW w:w="9750" w:type="dxa"/>
            <w:gridSpan w:val="4"/>
            <w:vAlign w:val="top"/>
          </w:tcPr>
          <w:p w14:paraId="55C7A50B">
            <w:pPr>
              <w:pStyle w:val="16"/>
              <w:spacing w:before="182" w:line="228" w:lineRule="auto"/>
              <w:ind w:left="116"/>
              <w:outlineLvl w:val="1"/>
              <w:rPr>
                <w:sz w:val="20"/>
                <w:szCs w:val="20"/>
              </w:rPr>
            </w:pPr>
            <w:r>
              <w:rPr>
                <w:spacing w:val="9"/>
                <w:sz w:val="20"/>
                <w:szCs w:val="20"/>
              </w:rPr>
              <w:t>注：涉及联合体或其他合同主体的信息应按上表格式加列。</w:t>
            </w:r>
          </w:p>
        </w:tc>
      </w:tr>
    </w:tbl>
    <w:p w14:paraId="280E33C8">
      <w:pPr>
        <w:pStyle w:val="4"/>
      </w:pPr>
    </w:p>
    <w:p w14:paraId="4024FCBA">
      <w:pPr>
        <w:sectPr>
          <w:footerReference r:id="rId15" w:type="default"/>
          <w:pgSz w:w="11906" w:h="16840"/>
          <w:pgMar w:top="1440" w:right="1080" w:bottom="1440" w:left="1080" w:header="0" w:footer="935" w:gutter="0"/>
          <w:cols w:space="720" w:num="1"/>
        </w:sectPr>
      </w:pPr>
    </w:p>
    <w:p w14:paraId="31673B3F">
      <w:pPr>
        <w:spacing w:before="91" w:line="222" w:lineRule="auto"/>
        <w:jc w:val="center"/>
        <w:outlineLvl w:val="1"/>
        <w:rPr>
          <w:rFonts w:ascii="黑体" w:hAnsi="黑体" w:eastAsia="黑体" w:cs="黑体"/>
          <w:sz w:val="28"/>
          <w:szCs w:val="28"/>
        </w:rPr>
      </w:pPr>
      <w:bookmarkStart w:id="17" w:name="bookmark10"/>
      <w:bookmarkEnd w:id="17"/>
      <w:bookmarkStart w:id="18" w:name="bookmark9"/>
      <w:bookmarkEnd w:id="18"/>
      <w:r>
        <w:rPr>
          <w:rFonts w:ascii="黑体" w:hAnsi="黑体" w:eastAsia="黑体" w:cs="黑体"/>
          <w:spacing w:val="-1"/>
          <w:sz w:val="28"/>
          <w:szCs w:val="28"/>
        </w:rPr>
        <w:t>第二节政府采购合同通用条款</w:t>
      </w:r>
    </w:p>
    <w:p w14:paraId="142C1B73">
      <w:pPr>
        <w:pStyle w:val="4"/>
        <w:spacing w:line="271" w:lineRule="auto"/>
      </w:pPr>
    </w:p>
    <w:p w14:paraId="407CE701">
      <w:pPr>
        <w:pStyle w:val="4"/>
        <w:spacing w:line="272" w:lineRule="auto"/>
      </w:pPr>
    </w:p>
    <w:p w14:paraId="6224E150">
      <w:pPr>
        <w:spacing w:before="78" w:line="220" w:lineRule="auto"/>
        <w:ind w:left="26"/>
        <w:rPr>
          <w:rFonts w:ascii="宋体" w:hAnsi="宋体" w:eastAsia="宋体" w:cs="宋体"/>
          <w:sz w:val="24"/>
          <w:szCs w:val="24"/>
        </w:rPr>
      </w:pPr>
      <w:r>
        <w:rPr>
          <w:rFonts w:ascii="宋体" w:hAnsi="宋体" w:eastAsia="宋体" w:cs="宋体"/>
          <w:b/>
          <w:bCs/>
          <w:spacing w:val="-13"/>
          <w:sz w:val="24"/>
          <w:szCs w:val="24"/>
        </w:rPr>
        <w:t>1.定义</w:t>
      </w:r>
    </w:p>
    <w:p w14:paraId="6C2A0789">
      <w:pPr>
        <w:spacing w:before="139" w:line="228" w:lineRule="auto"/>
        <w:ind w:left="443"/>
        <w:rPr>
          <w:rFonts w:ascii="宋体" w:hAnsi="宋体" w:eastAsia="宋体" w:cs="宋体"/>
          <w:sz w:val="20"/>
          <w:szCs w:val="20"/>
        </w:rPr>
      </w:pPr>
      <w:r>
        <w:rPr>
          <w:rFonts w:ascii="宋体" w:hAnsi="宋体" w:eastAsia="宋体" w:cs="宋体"/>
          <w:spacing w:val="4"/>
          <w:sz w:val="20"/>
          <w:szCs w:val="20"/>
        </w:rPr>
        <w:t>1.1合同当事人</w:t>
      </w:r>
    </w:p>
    <w:p w14:paraId="0A44935B">
      <w:pPr>
        <w:spacing w:before="154" w:line="298" w:lineRule="auto"/>
        <w:ind w:left="7" w:right="42" w:firstLine="430"/>
        <w:rPr>
          <w:rFonts w:ascii="宋体" w:hAnsi="宋体" w:eastAsia="宋体" w:cs="宋体"/>
          <w:sz w:val="20"/>
          <w:szCs w:val="20"/>
        </w:rPr>
      </w:pPr>
      <w:r>
        <w:rPr>
          <w:rFonts w:ascii="宋体" w:hAnsi="宋体" w:eastAsia="宋体" w:cs="宋体"/>
          <w:spacing w:val="9"/>
          <w:sz w:val="20"/>
          <w:szCs w:val="20"/>
        </w:rPr>
        <w:t>（1）采购人（以下称甲方）是指使用财政性资金，通过政府采购方式向供应商购买货物及其相关服务的国家机关、事业单位、团体组织。</w:t>
      </w:r>
    </w:p>
    <w:p w14:paraId="6CA638EC">
      <w:pPr>
        <w:spacing w:before="153" w:line="298" w:lineRule="auto"/>
        <w:ind w:left="8" w:right="42" w:firstLine="429"/>
        <w:rPr>
          <w:rFonts w:ascii="宋体" w:hAnsi="宋体" w:eastAsia="宋体" w:cs="宋体"/>
          <w:sz w:val="20"/>
          <w:szCs w:val="20"/>
        </w:rPr>
      </w:pPr>
      <w:r>
        <w:rPr>
          <w:rFonts w:ascii="宋体" w:hAnsi="宋体" w:eastAsia="宋体" w:cs="宋体"/>
          <w:spacing w:val="8"/>
          <w:sz w:val="20"/>
          <w:szCs w:val="20"/>
        </w:rPr>
        <w:t>（2）供应商（以下称乙方）是指参加政府采购活动并且中标（成交</w:t>
      </w:r>
      <w:r>
        <w:rPr>
          <w:rFonts w:ascii="宋体" w:hAnsi="宋体" w:eastAsia="宋体" w:cs="宋体"/>
          <w:spacing w:val="32"/>
          <w:sz w:val="20"/>
          <w:szCs w:val="20"/>
        </w:rPr>
        <w:t>），</w:t>
      </w:r>
      <w:r>
        <w:rPr>
          <w:rFonts w:ascii="宋体" w:hAnsi="宋体" w:eastAsia="宋体" w:cs="宋体"/>
          <w:spacing w:val="8"/>
          <w:sz w:val="20"/>
          <w:szCs w:val="20"/>
        </w:rPr>
        <w:t>向采购人提供</w:t>
      </w:r>
      <w:r>
        <w:rPr>
          <w:rFonts w:ascii="宋体" w:hAnsi="宋体" w:eastAsia="宋体" w:cs="宋体"/>
          <w:spacing w:val="9"/>
          <w:sz w:val="20"/>
          <w:szCs w:val="20"/>
        </w:rPr>
        <w:t>合同约定的货物及其相关服务的法人、非法人组织或者自然人。</w:t>
      </w:r>
    </w:p>
    <w:p w14:paraId="46F84F34">
      <w:pPr>
        <w:spacing w:before="154" w:line="298" w:lineRule="auto"/>
        <w:ind w:left="22" w:right="42" w:firstLine="415"/>
        <w:rPr>
          <w:rFonts w:ascii="宋体" w:hAnsi="宋体" w:eastAsia="宋体" w:cs="宋体"/>
          <w:sz w:val="20"/>
          <w:szCs w:val="20"/>
        </w:rPr>
      </w:pPr>
      <w:r>
        <w:rPr>
          <w:rFonts w:ascii="宋体" w:hAnsi="宋体" w:eastAsia="宋体" w:cs="宋体"/>
          <w:spacing w:val="9"/>
          <w:sz w:val="20"/>
          <w:szCs w:val="20"/>
        </w:rPr>
        <w:t>（3）其他合同主体是指除采购人和供应商以外，依法参与合同缔结或履行，享有权利</w:t>
      </w:r>
      <w:r>
        <w:rPr>
          <w:rFonts w:ascii="宋体" w:hAnsi="宋体" w:eastAsia="宋体" w:cs="宋体"/>
          <w:spacing w:val="7"/>
          <w:sz w:val="20"/>
          <w:szCs w:val="20"/>
        </w:rPr>
        <w:t>、承担义务的合同当事人。</w:t>
      </w:r>
    </w:p>
    <w:p w14:paraId="7B3BB7C2">
      <w:pPr>
        <w:spacing w:before="154" w:line="227" w:lineRule="auto"/>
        <w:ind w:left="443"/>
        <w:rPr>
          <w:rFonts w:ascii="宋体" w:hAnsi="宋体" w:eastAsia="宋体" w:cs="宋体"/>
          <w:sz w:val="20"/>
          <w:szCs w:val="20"/>
        </w:rPr>
      </w:pPr>
      <w:r>
        <w:rPr>
          <w:rFonts w:ascii="宋体" w:hAnsi="宋体" w:eastAsia="宋体" w:cs="宋体"/>
          <w:spacing w:val="6"/>
          <w:sz w:val="20"/>
          <w:szCs w:val="20"/>
        </w:rPr>
        <w:t>1.2本合同下列术语应解释为：</w:t>
      </w:r>
    </w:p>
    <w:p w14:paraId="773D3B5F">
      <w:pPr>
        <w:pStyle w:val="4"/>
        <w:spacing w:before="154" w:line="334" w:lineRule="auto"/>
        <w:ind w:left="8" w:right="114" w:firstLine="429"/>
        <w:rPr>
          <w:rFonts w:ascii="宋体" w:hAnsi="宋体" w:eastAsia="宋体" w:cs="宋体"/>
          <w:sz w:val="20"/>
          <w:szCs w:val="20"/>
        </w:rPr>
      </w:pPr>
      <w:r>
        <w:rPr>
          <w:rFonts w:ascii="宋体" w:hAnsi="宋体" w:eastAsia="宋体" w:cs="宋体"/>
          <w:spacing w:val="9"/>
          <w:sz w:val="20"/>
          <w:szCs w:val="20"/>
        </w:rPr>
        <w:t>（1）</w:t>
      </w:r>
      <w:r>
        <w:rPr>
          <w:spacing w:val="9"/>
          <w:sz w:val="20"/>
          <w:szCs w:val="20"/>
        </w:rPr>
        <w:t>“</w:t>
      </w:r>
      <w:r>
        <w:rPr>
          <w:rFonts w:ascii="宋体" w:hAnsi="宋体" w:eastAsia="宋体" w:cs="宋体"/>
          <w:spacing w:val="9"/>
          <w:sz w:val="20"/>
          <w:szCs w:val="20"/>
        </w:rPr>
        <w:t>合同</w:t>
      </w:r>
      <w:r>
        <w:rPr>
          <w:spacing w:val="9"/>
          <w:sz w:val="20"/>
          <w:szCs w:val="20"/>
        </w:rPr>
        <w:t>”</w:t>
      </w:r>
      <w:r>
        <w:rPr>
          <w:rFonts w:ascii="宋体" w:hAnsi="宋体" w:eastAsia="宋体" w:cs="宋体"/>
          <w:spacing w:val="9"/>
          <w:sz w:val="20"/>
          <w:szCs w:val="20"/>
        </w:rPr>
        <w:t>系指合同当事人意思表示达成一致的任何协议，包括签署的政府</w:t>
      </w:r>
      <w:r>
        <w:rPr>
          <w:rFonts w:ascii="宋体" w:hAnsi="宋体" w:eastAsia="宋体" w:cs="宋体"/>
          <w:spacing w:val="8"/>
          <w:sz w:val="20"/>
          <w:szCs w:val="20"/>
        </w:rPr>
        <w:t>采购合同</w:t>
      </w:r>
      <w:r>
        <w:rPr>
          <w:rFonts w:ascii="宋体" w:hAnsi="宋体" w:eastAsia="宋体" w:cs="宋体"/>
          <w:spacing w:val="10"/>
          <w:sz w:val="20"/>
          <w:szCs w:val="20"/>
        </w:rPr>
        <w:t>协议书及其变更、补充协议，政府采购合同专用条款，政</w:t>
      </w:r>
      <w:r>
        <w:rPr>
          <w:rFonts w:ascii="宋体" w:hAnsi="宋体" w:eastAsia="宋体" w:cs="宋体"/>
          <w:spacing w:val="9"/>
          <w:sz w:val="20"/>
          <w:szCs w:val="20"/>
        </w:rPr>
        <w:t>府采购合同通用条款，中标（成</w:t>
      </w:r>
      <w:r>
        <w:rPr>
          <w:rFonts w:ascii="宋体" w:hAnsi="宋体" w:eastAsia="宋体" w:cs="宋体"/>
          <w:spacing w:val="10"/>
          <w:sz w:val="20"/>
          <w:szCs w:val="20"/>
        </w:rPr>
        <w:t>交）通知书，投标（响应）文件，采购文件，有关技术文件和</w:t>
      </w:r>
      <w:r>
        <w:rPr>
          <w:rFonts w:ascii="宋体" w:hAnsi="宋体" w:eastAsia="宋体" w:cs="宋体"/>
          <w:spacing w:val="9"/>
          <w:sz w:val="20"/>
          <w:szCs w:val="20"/>
        </w:rPr>
        <w:t>图纸，以及国家法律、行政法规和规章制度规定或合同约定的作为合同组成部分的其他文件。</w:t>
      </w:r>
    </w:p>
    <w:p w14:paraId="7CEB39C5">
      <w:pPr>
        <w:pStyle w:val="4"/>
        <w:spacing w:before="152" w:line="298" w:lineRule="auto"/>
        <w:ind w:left="8" w:right="114" w:firstLine="429"/>
        <w:rPr>
          <w:rFonts w:ascii="宋体" w:hAnsi="宋体" w:eastAsia="宋体" w:cs="宋体"/>
          <w:sz w:val="20"/>
          <w:szCs w:val="20"/>
        </w:rPr>
      </w:pPr>
      <w:r>
        <w:rPr>
          <w:rFonts w:ascii="宋体" w:hAnsi="宋体" w:eastAsia="宋体" w:cs="宋体"/>
          <w:spacing w:val="9"/>
          <w:sz w:val="20"/>
          <w:szCs w:val="20"/>
        </w:rPr>
        <w:t>（2）</w:t>
      </w:r>
      <w:r>
        <w:rPr>
          <w:spacing w:val="9"/>
          <w:sz w:val="20"/>
          <w:szCs w:val="20"/>
        </w:rPr>
        <w:t>“</w:t>
      </w:r>
      <w:r>
        <w:rPr>
          <w:rFonts w:ascii="宋体" w:hAnsi="宋体" w:eastAsia="宋体" w:cs="宋体"/>
          <w:spacing w:val="9"/>
          <w:sz w:val="20"/>
          <w:szCs w:val="20"/>
        </w:rPr>
        <w:t>合同价款</w:t>
      </w:r>
      <w:r>
        <w:rPr>
          <w:spacing w:val="9"/>
          <w:sz w:val="20"/>
          <w:szCs w:val="20"/>
        </w:rPr>
        <w:t>”</w:t>
      </w:r>
      <w:r>
        <w:rPr>
          <w:rFonts w:ascii="宋体" w:hAnsi="宋体" w:eastAsia="宋体" w:cs="宋体"/>
          <w:spacing w:val="9"/>
          <w:sz w:val="20"/>
          <w:szCs w:val="20"/>
        </w:rPr>
        <w:t>系指根据本合同规定乙方在全面履行合同义务后甲方应支付</w:t>
      </w:r>
      <w:r>
        <w:rPr>
          <w:rFonts w:ascii="宋体" w:hAnsi="宋体" w:eastAsia="宋体" w:cs="宋体"/>
          <w:spacing w:val="8"/>
          <w:sz w:val="20"/>
          <w:szCs w:val="20"/>
        </w:rPr>
        <w:t>给乙方的</w:t>
      </w:r>
      <w:r>
        <w:rPr>
          <w:rFonts w:ascii="宋体" w:hAnsi="宋体" w:eastAsia="宋体" w:cs="宋体"/>
          <w:spacing w:val="2"/>
          <w:sz w:val="20"/>
          <w:szCs w:val="20"/>
        </w:rPr>
        <w:t>价款。</w:t>
      </w:r>
    </w:p>
    <w:p w14:paraId="66555E53">
      <w:pPr>
        <w:pStyle w:val="4"/>
        <w:spacing w:before="156" w:line="322" w:lineRule="auto"/>
        <w:ind w:left="7" w:right="114" w:firstLine="430"/>
        <w:rPr>
          <w:rFonts w:ascii="宋体" w:hAnsi="宋体" w:eastAsia="宋体" w:cs="宋体"/>
          <w:sz w:val="20"/>
          <w:szCs w:val="20"/>
        </w:rPr>
      </w:pPr>
      <w:r>
        <w:rPr>
          <w:rFonts w:ascii="宋体" w:hAnsi="宋体" w:eastAsia="宋体" w:cs="宋体"/>
          <w:spacing w:val="9"/>
          <w:sz w:val="20"/>
          <w:szCs w:val="20"/>
        </w:rPr>
        <w:t>（3）</w:t>
      </w:r>
      <w:r>
        <w:rPr>
          <w:spacing w:val="9"/>
          <w:sz w:val="20"/>
          <w:szCs w:val="20"/>
        </w:rPr>
        <w:t>“</w:t>
      </w:r>
      <w:r>
        <w:rPr>
          <w:rFonts w:ascii="宋体" w:hAnsi="宋体" w:eastAsia="宋体" w:cs="宋体"/>
          <w:spacing w:val="9"/>
          <w:sz w:val="20"/>
          <w:szCs w:val="20"/>
        </w:rPr>
        <w:t>货物</w:t>
      </w:r>
      <w:r>
        <w:rPr>
          <w:spacing w:val="9"/>
          <w:sz w:val="20"/>
          <w:szCs w:val="20"/>
        </w:rPr>
        <w:t>”</w:t>
      </w:r>
      <w:r>
        <w:rPr>
          <w:rFonts w:ascii="宋体" w:hAnsi="宋体" w:eastAsia="宋体" w:cs="宋体"/>
          <w:spacing w:val="9"/>
          <w:sz w:val="20"/>
          <w:szCs w:val="20"/>
        </w:rPr>
        <w:t>系指乙方根据本合同规定须向甲方提供的各种形态和种类的物品</w:t>
      </w:r>
      <w:r>
        <w:rPr>
          <w:rFonts w:ascii="宋体" w:hAnsi="宋体" w:eastAsia="宋体" w:cs="宋体"/>
          <w:spacing w:val="8"/>
          <w:sz w:val="20"/>
          <w:szCs w:val="20"/>
        </w:rPr>
        <w:t>，包括原</w:t>
      </w:r>
      <w:r>
        <w:rPr>
          <w:rFonts w:ascii="宋体" w:hAnsi="宋体" w:eastAsia="宋体" w:cs="宋体"/>
          <w:spacing w:val="10"/>
          <w:sz w:val="20"/>
          <w:szCs w:val="20"/>
        </w:rPr>
        <w:t>材料、设备、产品（包括软件）及相关的其备品备件、工具、手</w:t>
      </w:r>
      <w:r>
        <w:rPr>
          <w:rFonts w:ascii="宋体" w:hAnsi="宋体" w:eastAsia="宋体" w:cs="宋体"/>
          <w:spacing w:val="9"/>
          <w:sz w:val="20"/>
          <w:szCs w:val="20"/>
        </w:rPr>
        <w:t>册及其他技术资料和材料</w:t>
      </w:r>
      <w:r>
        <w:rPr>
          <w:rFonts w:ascii="宋体" w:hAnsi="宋体" w:eastAsia="宋体" w:cs="宋体"/>
          <w:sz w:val="20"/>
          <w:szCs w:val="20"/>
        </w:rPr>
        <w:t>等。</w:t>
      </w:r>
    </w:p>
    <w:p w14:paraId="3A8E7810">
      <w:pPr>
        <w:pStyle w:val="4"/>
        <w:spacing w:before="153" w:line="322" w:lineRule="auto"/>
        <w:ind w:left="9" w:right="111" w:firstLine="428"/>
        <w:rPr>
          <w:rFonts w:ascii="宋体" w:hAnsi="宋体" w:eastAsia="宋体" w:cs="宋体"/>
          <w:sz w:val="20"/>
          <w:szCs w:val="20"/>
        </w:rPr>
      </w:pPr>
      <w:r>
        <w:rPr>
          <w:rFonts w:ascii="宋体" w:hAnsi="宋体" w:eastAsia="宋体" w:cs="宋体"/>
          <w:spacing w:val="9"/>
          <w:sz w:val="20"/>
          <w:szCs w:val="20"/>
        </w:rPr>
        <w:t>（4）</w:t>
      </w:r>
      <w:r>
        <w:rPr>
          <w:spacing w:val="9"/>
          <w:sz w:val="20"/>
          <w:szCs w:val="20"/>
        </w:rPr>
        <w:t>“</w:t>
      </w:r>
      <w:r>
        <w:rPr>
          <w:rFonts w:ascii="宋体" w:hAnsi="宋体" w:eastAsia="宋体" w:cs="宋体"/>
          <w:spacing w:val="9"/>
          <w:sz w:val="20"/>
          <w:szCs w:val="20"/>
        </w:rPr>
        <w:t>相关服务</w:t>
      </w:r>
      <w:r>
        <w:rPr>
          <w:spacing w:val="9"/>
          <w:sz w:val="20"/>
          <w:szCs w:val="20"/>
        </w:rPr>
        <w:t>”</w:t>
      </w:r>
      <w:r>
        <w:rPr>
          <w:rFonts w:ascii="宋体" w:hAnsi="宋体" w:eastAsia="宋体" w:cs="宋体"/>
          <w:spacing w:val="9"/>
          <w:sz w:val="20"/>
          <w:szCs w:val="20"/>
        </w:rPr>
        <w:t>系指根据合同规定，乙方应提供的与货物有关的技术、管理和其他服</w:t>
      </w:r>
      <w:r>
        <w:rPr>
          <w:rFonts w:ascii="宋体" w:hAnsi="宋体" w:eastAsia="宋体" w:cs="宋体"/>
          <w:spacing w:val="10"/>
          <w:sz w:val="20"/>
          <w:szCs w:val="20"/>
        </w:rPr>
        <w:t>务，包括但不限于：管理和质量保证、运输、保险、检验、</w:t>
      </w:r>
      <w:r>
        <w:rPr>
          <w:rFonts w:ascii="宋体" w:hAnsi="宋体" w:eastAsia="宋体" w:cs="宋体"/>
          <w:spacing w:val="9"/>
          <w:sz w:val="20"/>
          <w:szCs w:val="20"/>
        </w:rPr>
        <w:t>现场准备、安装、集成、调试、培训、维修、废弃处置、技术支持等以及合同中规定乙方应承担的其他义务。</w:t>
      </w:r>
    </w:p>
    <w:p w14:paraId="71190A64">
      <w:pPr>
        <w:pStyle w:val="4"/>
        <w:spacing w:before="154" w:line="322" w:lineRule="auto"/>
        <w:ind w:left="7" w:right="114" w:firstLine="430"/>
        <w:rPr>
          <w:rFonts w:ascii="宋体" w:hAnsi="宋体" w:eastAsia="宋体" w:cs="宋体"/>
          <w:sz w:val="20"/>
          <w:szCs w:val="20"/>
        </w:rPr>
      </w:pPr>
      <w:r>
        <w:rPr>
          <w:rFonts w:ascii="宋体" w:hAnsi="宋体" w:eastAsia="宋体" w:cs="宋体"/>
          <w:spacing w:val="9"/>
          <w:sz w:val="20"/>
          <w:szCs w:val="20"/>
        </w:rPr>
        <w:t>（5）</w:t>
      </w:r>
      <w:r>
        <w:rPr>
          <w:spacing w:val="9"/>
          <w:sz w:val="20"/>
          <w:szCs w:val="20"/>
        </w:rPr>
        <w:t>“</w:t>
      </w:r>
      <w:r>
        <w:rPr>
          <w:rFonts w:ascii="宋体" w:hAnsi="宋体" w:eastAsia="宋体" w:cs="宋体"/>
          <w:spacing w:val="9"/>
          <w:sz w:val="20"/>
          <w:szCs w:val="20"/>
        </w:rPr>
        <w:t>分包</w:t>
      </w:r>
      <w:r>
        <w:rPr>
          <w:spacing w:val="9"/>
          <w:sz w:val="20"/>
          <w:szCs w:val="20"/>
        </w:rPr>
        <w:t>”</w:t>
      </w:r>
      <w:r>
        <w:rPr>
          <w:rFonts w:ascii="宋体" w:hAnsi="宋体" w:eastAsia="宋体" w:cs="宋体"/>
          <w:spacing w:val="9"/>
          <w:sz w:val="20"/>
          <w:szCs w:val="20"/>
        </w:rPr>
        <w:t>系指中标（成交）供应商按采购文件、投标（响应）文件的规定</w:t>
      </w:r>
      <w:r>
        <w:rPr>
          <w:rFonts w:ascii="宋体" w:hAnsi="宋体" w:eastAsia="宋体" w:cs="宋体"/>
          <w:spacing w:val="8"/>
          <w:sz w:val="20"/>
          <w:szCs w:val="20"/>
        </w:rPr>
        <w:t>，根据分</w:t>
      </w:r>
      <w:r>
        <w:rPr>
          <w:rFonts w:ascii="宋体" w:hAnsi="宋体" w:eastAsia="宋体" w:cs="宋体"/>
          <w:spacing w:val="10"/>
          <w:sz w:val="20"/>
          <w:szCs w:val="20"/>
        </w:rPr>
        <w:t>包意向协议，将中标（成交）项目中的部分履约内容，分给</w:t>
      </w:r>
      <w:r>
        <w:rPr>
          <w:rFonts w:ascii="宋体" w:hAnsi="宋体" w:eastAsia="宋体" w:cs="宋体"/>
          <w:spacing w:val="9"/>
          <w:sz w:val="20"/>
          <w:szCs w:val="20"/>
        </w:rPr>
        <w:t>具有相应资质条件的供应商履</w:t>
      </w:r>
      <w:r>
        <w:rPr>
          <w:rFonts w:ascii="宋体" w:hAnsi="宋体" w:eastAsia="宋体" w:cs="宋体"/>
          <w:spacing w:val="7"/>
          <w:sz w:val="20"/>
          <w:szCs w:val="20"/>
        </w:rPr>
        <w:t>行合同的行为。</w:t>
      </w:r>
    </w:p>
    <w:p w14:paraId="63971BD9">
      <w:pPr>
        <w:pStyle w:val="4"/>
        <w:spacing w:before="152" w:line="341" w:lineRule="auto"/>
        <w:ind w:left="7" w:right="111" w:firstLine="430"/>
        <w:rPr>
          <w:rFonts w:ascii="宋体" w:hAnsi="宋体" w:eastAsia="宋体" w:cs="宋体"/>
          <w:sz w:val="20"/>
          <w:szCs w:val="20"/>
        </w:rPr>
      </w:pPr>
      <w:r>
        <w:rPr>
          <w:rFonts w:ascii="宋体" w:hAnsi="宋体" w:eastAsia="宋体" w:cs="宋体"/>
          <w:spacing w:val="8"/>
          <w:sz w:val="20"/>
          <w:szCs w:val="20"/>
        </w:rPr>
        <w:t>（6）</w:t>
      </w:r>
      <w:r>
        <w:rPr>
          <w:spacing w:val="8"/>
          <w:sz w:val="20"/>
          <w:szCs w:val="20"/>
        </w:rPr>
        <w:t>“</w:t>
      </w:r>
      <w:r>
        <w:rPr>
          <w:rFonts w:ascii="宋体" w:hAnsi="宋体" w:eastAsia="宋体" w:cs="宋体"/>
          <w:spacing w:val="8"/>
          <w:sz w:val="20"/>
          <w:szCs w:val="20"/>
        </w:rPr>
        <w:t>联合体</w:t>
      </w:r>
      <w:r>
        <w:rPr>
          <w:spacing w:val="8"/>
          <w:sz w:val="20"/>
          <w:szCs w:val="20"/>
        </w:rPr>
        <w:t>”</w:t>
      </w:r>
      <w:r>
        <w:rPr>
          <w:rFonts w:ascii="宋体" w:hAnsi="宋体" w:eastAsia="宋体" w:cs="宋体"/>
          <w:spacing w:val="8"/>
          <w:sz w:val="20"/>
          <w:szCs w:val="20"/>
        </w:rPr>
        <w:t>系指由两个以上的自然人、法人或者非法人组织组成，以一个供</w:t>
      </w:r>
      <w:r>
        <w:rPr>
          <w:rFonts w:ascii="宋体" w:hAnsi="宋体" w:eastAsia="宋体" w:cs="宋体"/>
          <w:spacing w:val="7"/>
          <w:sz w:val="20"/>
          <w:szCs w:val="20"/>
        </w:rPr>
        <w:t>应商的</w:t>
      </w:r>
      <w:r>
        <w:rPr>
          <w:rFonts w:ascii="宋体" w:hAnsi="宋体" w:eastAsia="宋体" w:cs="宋体"/>
          <w:spacing w:val="10"/>
          <w:sz w:val="20"/>
          <w:szCs w:val="20"/>
        </w:rPr>
        <w:t>身份共同参加政府采购的主体。联合体各方应在签订合同协议书前向甲方提交联合协议，且明确牵头人及各成员单位的工作分工、权利、义务、责任，联</w:t>
      </w:r>
      <w:r>
        <w:rPr>
          <w:rFonts w:ascii="宋体" w:hAnsi="宋体" w:eastAsia="宋体" w:cs="宋体"/>
          <w:spacing w:val="9"/>
          <w:sz w:val="20"/>
          <w:szCs w:val="20"/>
        </w:rPr>
        <w:t>合体各方应共同与甲方签订合同，就合同约定的事项对甲方承担连带责任。联合体具体要求见【</w:t>
      </w:r>
      <w:r>
        <w:rPr>
          <w:rFonts w:ascii="宋体" w:hAnsi="宋体" w:eastAsia="宋体" w:cs="宋体"/>
          <w:b/>
          <w:bCs/>
          <w:spacing w:val="9"/>
          <w:sz w:val="20"/>
          <w:szCs w:val="20"/>
        </w:rPr>
        <w:t>政府采购合同专用</w:t>
      </w:r>
      <w:r>
        <w:rPr>
          <w:rFonts w:ascii="宋体" w:hAnsi="宋体" w:eastAsia="宋体" w:cs="宋体"/>
          <w:b/>
          <w:bCs/>
          <w:spacing w:val="1"/>
          <w:sz w:val="20"/>
          <w:szCs w:val="20"/>
        </w:rPr>
        <w:t>条款</w:t>
      </w:r>
      <w:r>
        <w:rPr>
          <w:rFonts w:ascii="宋体" w:hAnsi="宋体" w:eastAsia="宋体" w:cs="宋体"/>
          <w:spacing w:val="1"/>
          <w:sz w:val="20"/>
          <w:szCs w:val="20"/>
        </w:rPr>
        <w:t>】。</w:t>
      </w:r>
    </w:p>
    <w:p w14:paraId="0B2100F2">
      <w:pPr>
        <w:spacing w:before="154" w:line="227" w:lineRule="auto"/>
        <w:ind w:left="437"/>
        <w:rPr>
          <w:rFonts w:ascii="宋体" w:hAnsi="宋体" w:eastAsia="宋体" w:cs="宋体"/>
          <w:sz w:val="20"/>
          <w:szCs w:val="20"/>
        </w:rPr>
      </w:pPr>
      <w:r>
        <w:rPr>
          <w:rFonts w:ascii="宋体" w:hAnsi="宋体" w:eastAsia="宋体" w:cs="宋体"/>
          <w:spacing w:val="7"/>
          <w:sz w:val="20"/>
          <w:szCs w:val="20"/>
        </w:rPr>
        <w:t>（7）其他术语解释，见【</w:t>
      </w:r>
      <w:r>
        <w:rPr>
          <w:rFonts w:ascii="宋体" w:hAnsi="宋体" w:eastAsia="宋体" w:cs="宋体"/>
          <w:b/>
          <w:bCs/>
          <w:spacing w:val="7"/>
          <w:sz w:val="20"/>
          <w:szCs w:val="20"/>
        </w:rPr>
        <w:t>政府采购合同专用条款</w:t>
      </w:r>
      <w:r>
        <w:rPr>
          <w:rFonts w:ascii="宋体" w:hAnsi="宋体" w:eastAsia="宋体" w:cs="宋体"/>
          <w:spacing w:val="7"/>
          <w:sz w:val="20"/>
          <w:szCs w:val="20"/>
        </w:rPr>
        <w:t>】。</w:t>
      </w:r>
    </w:p>
    <w:p w14:paraId="533124DC">
      <w:pPr>
        <w:spacing w:before="129" w:line="219" w:lineRule="auto"/>
        <w:ind w:left="11"/>
        <w:rPr>
          <w:rFonts w:ascii="宋体" w:hAnsi="宋体" w:eastAsia="宋体" w:cs="宋体"/>
          <w:sz w:val="24"/>
          <w:szCs w:val="24"/>
        </w:rPr>
      </w:pPr>
      <w:r>
        <w:rPr>
          <w:rFonts w:ascii="宋体" w:hAnsi="宋体" w:eastAsia="宋体" w:cs="宋体"/>
          <w:b/>
          <w:bCs/>
          <w:spacing w:val="-3"/>
          <w:sz w:val="24"/>
          <w:szCs w:val="24"/>
        </w:rPr>
        <w:t>2.合同标的及金额</w:t>
      </w:r>
    </w:p>
    <w:p w14:paraId="1C63EDCA">
      <w:pPr>
        <w:spacing w:before="78" w:line="220" w:lineRule="auto"/>
        <w:ind w:left="13"/>
        <w:rPr>
          <w:rFonts w:ascii="宋体" w:hAnsi="宋体" w:eastAsia="宋体" w:cs="宋体"/>
          <w:spacing w:val="7"/>
          <w:sz w:val="20"/>
          <w:szCs w:val="20"/>
        </w:rPr>
      </w:pPr>
      <w:r>
        <w:rPr>
          <w:rFonts w:ascii="宋体" w:hAnsi="宋体" w:eastAsia="宋体" w:cs="宋体"/>
          <w:spacing w:val="9"/>
          <w:sz w:val="20"/>
          <w:szCs w:val="20"/>
        </w:rPr>
        <w:t>2.1合同标的及金额应与中标（成交）结果一致。乙方为履行本合同而发生的所有费</w:t>
      </w:r>
      <w:r>
        <w:rPr>
          <w:rFonts w:ascii="宋体" w:hAnsi="宋体" w:eastAsia="宋体" w:cs="宋体"/>
          <w:spacing w:val="7"/>
          <w:sz w:val="20"/>
          <w:szCs w:val="20"/>
        </w:rPr>
        <w:t>用均应包含在合同价款中，甲方不再另行支付其他任何费用。</w:t>
      </w:r>
    </w:p>
    <w:p w14:paraId="352FCD39">
      <w:pPr>
        <w:spacing w:before="78" w:line="220" w:lineRule="auto"/>
        <w:ind w:left="13"/>
        <w:rPr>
          <w:rFonts w:ascii="宋体" w:hAnsi="宋体" w:eastAsia="宋体" w:cs="宋体"/>
          <w:sz w:val="24"/>
          <w:szCs w:val="24"/>
        </w:rPr>
      </w:pPr>
      <w:r>
        <w:rPr>
          <w:rFonts w:ascii="宋体" w:hAnsi="宋体" w:eastAsia="宋体" w:cs="宋体"/>
          <w:b/>
          <w:bCs/>
          <w:spacing w:val="-3"/>
          <w:sz w:val="24"/>
          <w:szCs w:val="24"/>
        </w:rPr>
        <w:t>3.履行合同的时间、地点和方式</w:t>
      </w:r>
    </w:p>
    <w:p w14:paraId="43DF0DE7">
      <w:pPr>
        <w:spacing w:before="138" w:line="228" w:lineRule="auto"/>
        <w:ind w:left="432"/>
        <w:rPr>
          <w:rFonts w:ascii="宋体" w:hAnsi="宋体" w:eastAsia="宋体" w:cs="宋体"/>
          <w:sz w:val="20"/>
          <w:szCs w:val="20"/>
        </w:rPr>
      </w:pPr>
      <w:r>
        <w:rPr>
          <w:rFonts w:ascii="宋体" w:hAnsi="宋体" w:eastAsia="宋体" w:cs="宋体"/>
          <w:spacing w:val="7"/>
          <w:sz w:val="20"/>
          <w:szCs w:val="20"/>
        </w:rPr>
        <w:t>3.1乙方应当在约定的时间、地点，按照约定方式履行合同。</w:t>
      </w:r>
    </w:p>
    <w:p w14:paraId="2AD62A6A">
      <w:pPr>
        <w:spacing w:before="127" w:line="219" w:lineRule="auto"/>
        <w:ind w:left="8"/>
        <w:rPr>
          <w:rFonts w:ascii="宋体" w:hAnsi="宋体" w:eastAsia="宋体" w:cs="宋体"/>
          <w:sz w:val="24"/>
          <w:szCs w:val="24"/>
        </w:rPr>
      </w:pPr>
      <w:r>
        <w:rPr>
          <w:rFonts w:ascii="宋体" w:hAnsi="宋体" w:eastAsia="宋体" w:cs="宋体"/>
          <w:b/>
          <w:bCs/>
          <w:spacing w:val="-7"/>
          <w:sz w:val="24"/>
          <w:szCs w:val="24"/>
        </w:rPr>
        <w:t>4.甲方的权利和义务</w:t>
      </w:r>
    </w:p>
    <w:p w14:paraId="6B9D04A2">
      <w:pPr>
        <w:spacing w:before="139" w:line="322" w:lineRule="auto"/>
        <w:ind w:left="8" w:right="145" w:firstLine="418"/>
        <w:rPr>
          <w:rFonts w:ascii="宋体" w:hAnsi="宋体" w:eastAsia="宋体" w:cs="宋体"/>
          <w:sz w:val="20"/>
          <w:szCs w:val="20"/>
        </w:rPr>
      </w:pPr>
      <w:r>
        <w:rPr>
          <w:rFonts w:ascii="宋体" w:hAnsi="宋体" w:eastAsia="宋体" w:cs="宋体"/>
          <w:spacing w:val="8"/>
          <w:sz w:val="20"/>
          <w:szCs w:val="20"/>
        </w:rPr>
        <w:t>4.1签署合同后，甲方应确定项目负责</w:t>
      </w:r>
      <w:r>
        <w:rPr>
          <w:rFonts w:ascii="宋体" w:hAnsi="宋体" w:eastAsia="宋体" w:cs="宋体"/>
          <w:spacing w:val="7"/>
          <w:sz w:val="20"/>
          <w:szCs w:val="20"/>
        </w:rPr>
        <w:t>人（或项目联系人</w:t>
      </w:r>
      <w:r>
        <w:rPr>
          <w:rFonts w:ascii="宋体" w:hAnsi="宋体" w:eastAsia="宋体" w:cs="宋体"/>
          <w:spacing w:val="19"/>
          <w:sz w:val="20"/>
          <w:szCs w:val="20"/>
        </w:rPr>
        <w:t>），</w:t>
      </w:r>
      <w:r>
        <w:rPr>
          <w:rFonts w:ascii="宋体" w:hAnsi="宋体" w:eastAsia="宋体" w:cs="宋体"/>
          <w:spacing w:val="7"/>
          <w:sz w:val="20"/>
          <w:szCs w:val="20"/>
        </w:rPr>
        <w:t>负责与本合同有关的事</w:t>
      </w:r>
      <w:r>
        <w:rPr>
          <w:rFonts w:ascii="宋体" w:hAnsi="宋体" w:eastAsia="宋体" w:cs="宋体"/>
          <w:spacing w:val="8"/>
          <w:sz w:val="20"/>
          <w:szCs w:val="20"/>
        </w:rPr>
        <w:t>务。甲方有权对乙方的履约行为进行检查，并及</w:t>
      </w:r>
      <w:r>
        <w:rPr>
          <w:rFonts w:ascii="宋体" w:hAnsi="宋体" w:eastAsia="宋体" w:cs="宋体"/>
          <w:spacing w:val="7"/>
          <w:sz w:val="20"/>
          <w:szCs w:val="20"/>
        </w:rPr>
        <w:t>时确认乙方提交的事项。甲方应当配合乙</w:t>
      </w:r>
      <w:r>
        <w:rPr>
          <w:rFonts w:ascii="宋体" w:hAnsi="宋体" w:eastAsia="宋体" w:cs="宋体"/>
          <w:spacing w:val="8"/>
          <w:sz w:val="20"/>
          <w:szCs w:val="20"/>
        </w:rPr>
        <w:t>方完成相关项目实施工作。</w:t>
      </w:r>
    </w:p>
    <w:p w14:paraId="20305BC0">
      <w:pPr>
        <w:spacing w:before="155" w:line="298" w:lineRule="auto"/>
        <w:ind w:left="9" w:right="147" w:firstLine="417"/>
        <w:rPr>
          <w:rFonts w:ascii="宋体" w:hAnsi="宋体" w:eastAsia="宋体" w:cs="宋体"/>
          <w:sz w:val="20"/>
          <w:szCs w:val="20"/>
        </w:rPr>
      </w:pPr>
      <w:r>
        <w:rPr>
          <w:rFonts w:ascii="宋体" w:hAnsi="宋体" w:eastAsia="宋体" w:cs="宋体"/>
          <w:spacing w:val="8"/>
          <w:sz w:val="20"/>
          <w:szCs w:val="20"/>
        </w:rPr>
        <w:t>4.2甲方有权要求乙方按时提交各阶段有关安排计划，并有权定期核对乙方提供货物数量、规格、质量等内容。甲方有权督促乙方工作并要求乙方更换不符合要求的货物。</w:t>
      </w:r>
    </w:p>
    <w:p w14:paraId="3BDBA6B6">
      <w:pPr>
        <w:spacing w:before="152" w:line="299" w:lineRule="auto"/>
        <w:ind w:left="12" w:right="145" w:firstLine="414"/>
        <w:rPr>
          <w:rFonts w:ascii="宋体" w:hAnsi="宋体" w:eastAsia="宋体" w:cs="宋体"/>
          <w:sz w:val="20"/>
          <w:szCs w:val="20"/>
        </w:rPr>
      </w:pPr>
      <w:r>
        <w:rPr>
          <w:rFonts w:ascii="宋体" w:hAnsi="宋体" w:eastAsia="宋体" w:cs="宋体"/>
          <w:spacing w:val="8"/>
          <w:sz w:val="20"/>
          <w:szCs w:val="20"/>
        </w:rPr>
        <w:t>4.3甲方有权要求乙方对缺陷部分予以修复，并按合同约定享有货物保修及其他合同</w:t>
      </w:r>
      <w:r>
        <w:rPr>
          <w:rFonts w:ascii="宋体" w:hAnsi="宋体" w:eastAsia="宋体" w:cs="宋体"/>
          <w:spacing w:val="5"/>
          <w:sz w:val="20"/>
          <w:szCs w:val="20"/>
        </w:rPr>
        <w:t>约定的权利。</w:t>
      </w:r>
    </w:p>
    <w:p w14:paraId="257EB28F">
      <w:pPr>
        <w:spacing w:before="153" w:line="298" w:lineRule="auto"/>
        <w:ind w:left="8" w:right="138" w:firstLine="418"/>
        <w:rPr>
          <w:rFonts w:ascii="宋体" w:hAnsi="宋体" w:eastAsia="宋体" w:cs="宋体"/>
          <w:sz w:val="20"/>
          <w:szCs w:val="20"/>
        </w:rPr>
      </w:pPr>
      <w:r>
        <w:rPr>
          <w:rFonts w:ascii="宋体" w:hAnsi="宋体" w:eastAsia="宋体" w:cs="宋体"/>
          <w:spacing w:val="8"/>
          <w:sz w:val="20"/>
          <w:szCs w:val="20"/>
        </w:rPr>
        <w:t>4.4甲方应当按照合同约定及时对交付的货物进行验收，未在</w:t>
      </w:r>
      <w:r>
        <w:rPr>
          <w:rFonts w:ascii="宋体" w:hAnsi="宋体" w:eastAsia="宋体" w:cs="宋体"/>
          <w:b/>
          <w:bCs/>
          <w:spacing w:val="8"/>
          <w:sz w:val="20"/>
          <w:szCs w:val="20"/>
        </w:rPr>
        <w:t>【政府采购合同专用条</w:t>
      </w:r>
      <w:r>
        <w:rPr>
          <w:rFonts w:ascii="宋体" w:hAnsi="宋体" w:eastAsia="宋体" w:cs="宋体"/>
          <w:b/>
          <w:bCs/>
          <w:spacing w:val="9"/>
          <w:sz w:val="20"/>
          <w:szCs w:val="20"/>
        </w:rPr>
        <w:t>款】</w:t>
      </w:r>
      <w:r>
        <w:rPr>
          <w:rFonts w:ascii="宋体" w:hAnsi="宋体" w:eastAsia="宋体" w:cs="宋体"/>
          <w:spacing w:val="9"/>
          <w:sz w:val="20"/>
          <w:szCs w:val="20"/>
        </w:rPr>
        <w:t>约定的期限内对乙方履约提出任何异议或者向乙方作出任何说明的，视为验收通过。</w:t>
      </w:r>
    </w:p>
    <w:p w14:paraId="43D77E1E">
      <w:pPr>
        <w:spacing w:before="154" w:line="299" w:lineRule="auto"/>
        <w:ind w:left="10" w:right="147" w:firstLine="416"/>
        <w:rPr>
          <w:rFonts w:ascii="宋体" w:hAnsi="宋体" w:eastAsia="宋体" w:cs="宋体"/>
          <w:sz w:val="20"/>
          <w:szCs w:val="20"/>
        </w:rPr>
      </w:pPr>
      <w:r>
        <w:rPr>
          <w:rFonts w:ascii="宋体" w:hAnsi="宋体" w:eastAsia="宋体" w:cs="宋体"/>
          <w:spacing w:val="8"/>
          <w:sz w:val="20"/>
          <w:szCs w:val="20"/>
        </w:rPr>
        <w:t>4.5甲方应当根据合同约定及时向乙方支付合同价款，不得以内部人员变更、履行内部付款流程等为由，拒绝或迟延支付。</w:t>
      </w:r>
    </w:p>
    <w:p w14:paraId="5E98C46F">
      <w:pPr>
        <w:spacing w:before="152" w:line="299" w:lineRule="auto"/>
        <w:ind w:left="15" w:right="138" w:firstLine="411"/>
        <w:rPr>
          <w:rFonts w:ascii="宋体" w:hAnsi="宋体" w:eastAsia="宋体" w:cs="宋体"/>
          <w:sz w:val="20"/>
          <w:szCs w:val="20"/>
        </w:rPr>
      </w:pPr>
      <w:r>
        <w:rPr>
          <w:rFonts w:ascii="宋体" w:hAnsi="宋体" w:eastAsia="宋体" w:cs="宋体"/>
          <w:spacing w:val="8"/>
          <w:sz w:val="20"/>
          <w:szCs w:val="20"/>
        </w:rPr>
        <w:t>4.6国家法律法规规定及</w:t>
      </w:r>
      <w:r>
        <w:rPr>
          <w:rFonts w:ascii="宋体" w:hAnsi="宋体" w:eastAsia="宋体" w:cs="宋体"/>
          <w:b/>
          <w:bCs/>
          <w:spacing w:val="8"/>
          <w:sz w:val="20"/>
          <w:szCs w:val="20"/>
        </w:rPr>
        <w:t>【政府采购合同专用条款】</w:t>
      </w:r>
      <w:r>
        <w:rPr>
          <w:rFonts w:ascii="宋体" w:hAnsi="宋体" w:eastAsia="宋体" w:cs="宋体"/>
          <w:spacing w:val="8"/>
          <w:sz w:val="20"/>
          <w:szCs w:val="20"/>
        </w:rPr>
        <w:t>约定应由甲方承担的其他义务和</w:t>
      </w:r>
      <w:r>
        <w:rPr>
          <w:rFonts w:ascii="宋体" w:hAnsi="宋体" w:eastAsia="宋体" w:cs="宋体"/>
          <w:sz w:val="20"/>
          <w:szCs w:val="20"/>
        </w:rPr>
        <w:t>责任。</w:t>
      </w:r>
    </w:p>
    <w:p w14:paraId="47138888">
      <w:pPr>
        <w:spacing w:before="128" w:line="219" w:lineRule="auto"/>
        <w:ind w:left="13"/>
        <w:rPr>
          <w:rFonts w:ascii="宋体" w:hAnsi="宋体" w:eastAsia="宋体" w:cs="宋体"/>
          <w:sz w:val="24"/>
          <w:szCs w:val="24"/>
        </w:rPr>
      </w:pPr>
      <w:r>
        <w:rPr>
          <w:rFonts w:ascii="宋体" w:hAnsi="宋体" w:eastAsia="宋体" w:cs="宋体"/>
          <w:b/>
          <w:bCs/>
          <w:spacing w:val="-7"/>
          <w:sz w:val="24"/>
          <w:szCs w:val="24"/>
        </w:rPr>
        <w:t>5.乙方的权利和义务</w:t>
      </w:r>
    </w:p>
    <w:p w14:paraId="4553F140">
      <w:pPr>
        <w:spacing w:before="139" w:line="299" w:lineRule="auto"/>
        <w:ind w:left="9" w:right="145" w:firstLine="422"/>
        <w:rPr>
          <w:rFonts w:ascii="宋体" w:hAnsi="宋体" w:eastAsia="宋体" w:cs="宋体"/>
          <w:sz w:val="20"/>
          <w:szCs w:val="20"/>
        </w:rPr>
      </w:pPr>
      <w:r>
        <w:rPr>
          <w:rFonts w:ascii="宋体" w:hAnsi="宋体" w:eastAsia="宋体" w:cs="宋体"/>
          <w:spacing w:val="9"/>
          <w:sz w:val="20"/>
          <w:szCs w:val="20"/>
        </w:rPr>
        <w:t>5.1签署合同后，乙方应确定项目负责人（</w:t>
      </w:r>
      <w:r>
        <w:rPr>
          <w:rFonts w:ascii="宋体" w:hAnsi="宋体" w:eastAsia="宋体" w:cs="宋体"/>
          <w:spacing w:val="8"/>
          <w:sz w:val="20"/>
          <w:szCs w:val="20"/>
        </w:rPr>
        <w:t>或项目联系人</w:t>
      </w:r>
      <w:r>
        <w:rPr>
          <w:rFonts w:ascii="宋体" w:hAnsi="宋体" w:eastAsia="宋体" w:cs="宋体"/>
          <w:spacing w:val="19"/>
          <w:sz w:val="20"/>
          <w:szCs w:val="20"/>
        </w:rPr>
        <w:t>），</w:t>
      </w:r>
      <w:r>
        <w:rPr>
          <w:rFonts w:ascii="宋体" w:hAnsi="宋体" w:eastAsia="宋体" w:cs="宋体"/>
          <w:spacing w:val="8"/>
          <w:sz w:val="20"/>
          <w:szCs w:val="20"/>
        </w:rPr>
        <w:t>负责与本合同有关的事</w:t>
      </w:r>
      <w:r>
        <w:rPr>
          <w:rFonts w:ascii="宋体" w:hAnsi="宋体" w:eastAsia="宋体" w:cs="宋体"/>
          <w:spacing w:val="-1"/>
          <w:sz w:val="20"/>
          <w:szCs w:val="20"/>
        </w:rPr>
        <w:t>务。</w:t>
      </w:r>
    </w:p>
    <w:p w14:paraId="703F4A6F">
      <w:pPr>
        <w:spacing w:before="154" w:line="322" w:lineRule="auto"/>
        <w:ind w:left="8" w:right="147" w:firstLine="423"/>
        <w:rPr>
          <w:rFonts w:ascii="宋体" w:hAnsi="宋体" w:eastAsia="宋体" w:cs="宋体"/>
          <w:sz w:val="20"/>
          <w:szCs w:val="20"/>
        </w:rPr>
      </w:pPr>
      <w:r>
        <w:rPr>
          <w:rFonts w:ascii="宋体" w:hAnsi="宋体" w:eastAsia="宋体" w:cs="宋体"/>
          <w:spacing w:val="8"/>
          <w:sz w:val="20"/>
          <w:szCs w:val="20"/>
        </w:rPr>
        <w:t>5.2乙方应按照合同要求履约，充分合理安排，确保提供的货物及相关服务符合合同</w:t>
      </w:r>
      <w:r>
        <w:rPr>
          <w:rFonts w:ascii="宋体" w:hAnsi="宋体" w:eastAsia="宋体" w:cs="宋体"/>
          <w:spacing w:val="10"/>
          <w:sz w:val="20"/>
          <w:szCs w:val="20"/>
        </w:rPr>
        <w:t>有关要求。接受项目行业管理部门及政府有关部门的指导</w:t>
      </w:r>
      <w:r>
        <w:rPr>
          <w:rFonts w:ascii="宋体" w:hAnsi="宋体" w:eastAsia="宋体" w:cs="宋体"/>
          <w:spacing w:val="9"/>
          <w:sz w:val="20"/>
          <w:szCs w:val="20"/>
        </w:rPr>
        <w:t>，配合甲方的履约检查及验收，</w:t>
      </w:r>
      <w:r>
        <w:rPr>
          <w:rFonts w:ascii="宋体" w:hAnsi="宋体" w:eastAsia="宋体" w:cs="宋体"/>
          <w:spacing w:val="8"/>
          <w:sz w:val="20"/>
          <w:szCs w:val="20"/>
        </w:rPr>
        <w:t>并负责项目实施过程中的所有协调工作。</w:t>
      </w:r>
    </w:p>
    <w:p w14:paraId="7A8697FE">
      <w:pPr>
        <w:spacing w:before="154" w:line="226" w:lineRule="auto"/>
        <w:ind w:left="381"/>
        <w:rPr>
          <w:rFonts w:ascii="宋体" w:hAnsi="宋体" w:eastAsia="宋体" w:cs="宋体"/>
          <w:sz w:val="20"/>
          <w:szCs w:val="20"/>
        </w:rPr>
      </w:pPr>
      <w:r>
        <w:rPr>
          <w:rFonts w:ascii="宋体" w:hAnsi="宋体" w:eastAsia="宋体" w:cs="宋体"/>
          <w:spacing w:val="8"/>
          <w:sz w:val="20"/>
          <w:szCs w:val="20"/>
        </w:rPr>
        <w:t>5.3乙方有权根据合同约定向甲方收取合同价款。</w:t>
      </w:r>
    </w:p>
    <w:p w14:paraId="34CFA2CC">
      <w:pPr>
        <w:spacing w:before="154" w:line="355" w:lineRule="auto"/>
        <w:ind w:left="7" w:right="83" w:firstLine="374"/>
        <w:rPr>
          <w:rFonts w:ascii="宋体" w:hAnsi="宋体" w:eastAsia="宋体" w:cs="宋体"/>
          <w:sz w:val="20"/>
          <w:szCs w:val="20"/>
        </w:rPr>
      </w:pPr>
      <w:r>
        <w:rPr>
          <w:rFonts w:ascii="宋体" w:hAnsi="宋体" w:eastAsia="宋体" w:cs="宋体"/>
          <w:spacing w:val="9"/>
          <w:sz w:val="20"/>
          <w:szCs w:val="20"/>
        </w:rPr>
        <w:t>5.4国家法律法规规定及</w:t>
      </w:r>
      <w:r>
        <w:rPr>
          <w:rFonts w:ascii="宋体" w:hAnsi="宋体" w:eastAsia="宋体" w:cs="宋体"/>
          <w:b/>
          <w:bCs/>
          <w:spacing w:val="9"/>
          <w:sz w:val="20"/>
          <w:szCs w:val="20"/>
        </w:rPr>
        <w:t>【政府采购合同专用条款】</w:t>
      </w:r>
      <w:r>
        <w:rPr>
          <w:rFonts w:ascii="宋体" w:hAnsi="宋体" w:eastAsia="宋体" w:cs="宋体"/>
          <w:spacing w:val="9"/>
          <w:sz w:val="20"/>
          <w:szCs w:val="20"/>
        </w:rPr>
        <w:t>约定应由乙方承</w:t>
      </w:r>
      <w:r>
        <w:rPr>
          <w:rFonts w:ascii="宋体" w:hAnsi="宋体" w:eastAsia="宋体" w:cs="宋体"/>
          <w:spacing w:val="8"/>
          <w:sz w:val="20"/>
          <w:szCs w:val="20"/>
        </w:rPr>
        <w:t>担的其他义务和责</w:t>
      </w:r>
      <w:r>
        <w:rPr>
          <w:rFonts w:ascii="宋体" w:hAnsi="宋体" w:eastAsia="宋体" w:cs="宋体"/>
          <w:sz w:val="20"/>
          <w:szCs w:val="20"/>
        </w:rPr>
        <w:t>任。</w:t>
      </w:r>
    </w:p>
    <w:p w14:paraId="2E355DE9">
      <w:pPr>
        <w:spacing w:before="5" w:line="220" w:lineRule="auto"/>
        <w:ind w:left="10"/>
        <w:rPr>
          <w:rFonts w:ascii="宋体" w:hAnsi="宋体" w:eastAsia="宋体" w:cs="宋体"/>
          <w:sz w:val="24"/>
          <w:szCs w:val="24"/>
        </w:rPr>
      </w:pPr>
      <w:r>
        <w:rPr>
          <w:rFonts w:ascii="宋体" w:hAnsi="宋体" w:eastAsia="宋体" w:cs="宋体"/>
          <w:b/>
          <w:bCs/>
          <w:spacing w:val="-6"/>
          <w:sz w:val="24"/>
          <w:szCs w:val="24"/>
        </w:rPr>
        <w:t>6.合同履行</w:t>
      </w:r>
    </w:p>
    <w:p w14:paraId="155545F0">
      <w:pPr>
        <w:spacing w:before="139" w:line="299" w:lineRule="auto"/>
        <w:ind w:left="12" w:right="138" w:firstLine="417"/>
        <w:rPr>
          <w:rFonts w:ascii="宋体" w:hAnsi="宋体" w:eastAsia="宋体" w:cs="宋体"/>
          <w:sz w:val="20"/>
          <w:szCs w:val="20"/>
        </w:rPr>
      </w:pPr>
      <w:r>
        <w:rPr>
          <w:rFonts w:ascii="宋体" w:hAnsi="宋体" w:eastAsia="宋体" w:cs="宋体"/>
          <w:spacing w:val="8"/>
          <w:sz w:val="20"/>
          <w:szCs w:val="20"/>
        </w:rPr>
        <w:t>6.1甲乙双方应当按照</w:t>
      </w:r>
      <w:r>
        <w:rPr>
          <w:rFonts w:ascii="宋体" w:hAnsi="宋体" w:eastAsia="宋体" w:cs="宋体"/>
          <w:b/>
          <w:bCs/>
          <w:spacing w:val="8"/>
          <w:sz w:val="20"/>
          <w:szCs w:val="20"/>
        </w:rPr>
        <w:t>【政府采购合同专用条款】</w:t>
      </w:r>
      <w:r>
        <w:rPr>
          <w:rFonts w:ascii="宋体" w:hAnsi="宋体" w:eastAsia="宋体" w:cs="宋体"/>
          <w:spacing w:val="8"/>
          <w:sz w:val="20"/>
          <w:szCs w:val="20"/>
        </w:rPr>
        <w:t>约定顺序履行合同义</w:t>
      </w:r>
      <w:r>
        <w:rPr>
          <w:rFonts w:ascii="宋体" w:hAnsi="宋体" w:eastAsia="宋体" w:cs="宋体"/>
          <w:spacing w:val="7"/>
          <w:sz w:val="20"/>
          <w:szCs w:val="20"/>
        </w:rPr>
        <w:t>务；如果没有</w:t>
      </w:r>
      <w:r>
        <w:rPr>
          <w:rFonts w:ascii="宋体" w:hAnsi="宋体" w:eastAsia="宋体" w:cs="宋体"/>
          <w:spacing w:val="8"/>
          <w:sz w:val="20"/>
          <w:szCs w:val="20"/>
        </w:rPr>
        <w:t>先后顺序的，应当同时履行。</w:t>
      </w:r>
    </w:p>
    <w:p w14:paraId="6977A33F">
      <w:pPr>
        <w:spacing w:before="154" w:line="322" w:lineRule="auto"/>
        <w:ind w:left="11" w:right="145" w:firstLine="418"/>
        <w:rPr>
          <w:rFonts w:ascii="宋体" w:hAnsi="宋体" w:eastAsia="宋体" w:cs="宋体"/>
          <w:sz w:val="20"/>
          <w:szCs w:val="20"/>
        </w:rPr>
      </w:pPr>
      <w:r>
        <w:rPr>
          <w:rFonts w:ascii="宋体" w:hAnsi="宋体" w:eastAsia="宋体" w:cs="宋体"/>
          <w:spacing w:val="8"/>
          <w:sz w:val="20"/>
          <w:szCs w:val="20"/>
        </w:rPr>
        <w:t>6.2甲乙双方按照合同约定顺序履行合同义务时，应当先履行一方未履行的，后履行</w:t>
      </w:r>
      <w:r>
        <w:rPr>
          <w:rFonts w:ascii="宋体" w:hAnsi="宋体" w:eastAsia="宋体" w:cs="宋体"/>
          <w:spacing w:val="10"/>
          <w:sz w:val="20"/>
          <w:szCs w:val="20"/>
        </w:rPr>
        <w:t>一方有权拒绝其履行请求。先履行一方履行不符合约定的</w:t>
      </w:r>
      <w:r>
        <w:rPr>
          <w:rFonts w:ascii="宋体" w:hAnsi="宋体" w:eastAsia="宋体" w:cs="宋体"/>
          <w:spacing w:val="9"/>
          <w:sz w:val="20"/>
          <w:szCs w:val="20"/>
        </w:rPr>
        <w:t>，后履行一方有权拒绝其相应的</w:t>
      </w:r>
      <w:r>
        <w:rPr>
          <w:rFonts w:ascii="宋体" w:hAnsi="宋体" w:eastAsia="宋体" w:cs="宋体"/>
          <w:spacing w:val="5"/>
          <w:sz w:val="20"/>
          <w:szCs w:val="20"/>
        </w:rPr>
        <w:t>履行请求。</w:t>
      </w:r>
    </w:p>
    <w:p w14:paraId="2072EDCB">
      <w:pPr>
        <w:spacing w:before="126" w:line="219" w:lineRule="auto"/>
        <w:ind w:left="14"/>
        <w:rPr>
          <w:rFonts w:ascii="宋体" w:hAnsi="宋体" w:eastAsia="宋体" w:cs="宋体"/>
          <w:sz w:val="24"/>
          <w:szCs w:val="24"/>
        </w:rPr>
      </w:pPr>
      <w:r>
        <w:rPr>
          <w:rFonts w:ascii="宋体" w:hAnsi="宋体" w:eastAsia="宋体" w:cs="宋体"/>
          <w:b/>
          <w:bCs/>
          <w:spacing w:val="-3"/>
          <w:sz w:val="24"/>
          <w:szCs w:val="24"/>
        </w:rPr>
        <w:t>7.货物包装、运输、保险和交付要求</w:t>
      </w:r>
    </w:p>
    <w:p w14:paraId="628E223B">
      <w:pPr>
        <w:spacing w:before="141" w:line="360" w:lineRule="auto"/>
        <w:ind w:left="7" w:right="145" w:firstLine="425"/>
        <w:rPr>
          <w:rFonts w:ascii="宋体" w:hAnsi="宋体" w:eastAsia="宋体" w:cs="宋体"/>
          <w:sz w:val="20"/>
          <w:szCs w:val="20"/>
        </w:rPr>
      </w:pPr>
      <w:r>
        <w:rPr>
          <w:rFonts w:ascii="宋体" w:hAnsi="宋体" w:eastAsia="宋体" w:cs="宋体"/>
          <w:spacing w:val="8"/>
          <w:sz w:val="20"/>
          <w:szCs w:val="20"/>
        </w:rPr>
        <w:t>7.1本合同涉及商品包装、快递包装的，除</w:t>
      </w:r>
      <w:r>
        <w:rPr>
          <w:rFonts w:ascii="宋体" w:hAnsi="宋体" w:eastAsia="宋体" w:cs="宋体"/>
          <w:b/>
          <w:bCs/>
          <w:spacing w:val="8"/>
          <w:sz w:val="20"/>
          <w:szCs w:val="20"/>
        </w:rPr>
        <w:t>【政府采购合同专用条款】</w:t>
      </w:r>
      <w:r>
        <w:rPr>
          <w:rFonts w:ascii="宋体" w:hAnsi="宋体" w:eastAsia="宋体" w:cs="宋体"/>
          <w:spacing w:val="8"/>
          <w:sz w:val="20"/>
          <w:szCs w:val="20"/>
        </w:rPr>
        <w:t>另有约定外，</w:t>
      </w:r>
      <w:r>
        <w:rPr>
          <w:rFonts w:ascii="宋体" w:hAnsi="宋体" w:eastAsia="宋体" w:cs="宋体"/>
          <w:spacing w:val="10"/>
          <w:sz w:val="20"/>
          <w:szCs w:val="20"/>
        </w:rPr>
        <w:t>包装应适应远距离运输、防潮、防震、防锈和防野蛮装卸等要求，</w:t>
      </w:r>
      <w:r>
        <w:rPr>
          <w:rFonts w:ascii="宋体" w:hAnsi="宋体" w:eastAsia="宋体" w:cs="宋体"/>
          <w:spacing w:val="9"/>
          <w:sz w:val="20"/>
          <w:szCs w:val="20"/>
        </w:rPr>
        <w:t>确保货物安全无损地运</w:t>
      </w:r>
      <w:r>
        <w:rPr>
          <w:rFonts w:ascii="宋体" w:hAnsi="宋体" w:eastAsia="宋体" w:cs="宋体"/>
          <w:spacing w:val="8"/>
          <w:sz w:val="20"/>
          <w:szCs w:val="20"/>
        </w:rPr>
        <w:t>抵</w:t>
      </w:r>
      <w:r>
        <w:rPr>
          <w:rFonts w:ascii="宋体" w:hAnsi="宋体" w:eastAsia="宋体" w:cs="宋体"/>
          <w:b/>
          <w:bCs/>
          <w:spacing w:val="8"/>
          <w:sz w:val="20"/>
          <w:szCs w:val="20"/>
        </w:rPr>
        <w:t>【政府采购合同专用条款】</w:t>
      </w:r>
      <w:r>
        <w:rPr>
          <w:rFonts w:ascii="宋体" w:hAnsi="宋体" w:eastAsia="宋体" w:cs="宋体"/>
          <w:spacing w:val="8"/>
          <w:sz w:val="20"/>
          <w:szCs w:val="20"/>
        </w:rPr>
        <w:t>约定的指定现场。</w:t>
      </w:r>
    </w:p>
    <w:p w14:paraId="04D4CE5E">
      <w:pPr>
        <w:spacing w:before="65" w:line="298" w:lineRule="auto"/>
        <w:ind w:left="24" w:right="138" w:firstLine="407"/>
        <w:rPr>
          <w:rFonts w:ascii="宋体" w:hAnsi="宋体" w:eastAsia="宋体" w:cs="宋体"/>
          <w:sz w:val="20"/>
          <w:szCs w:val="20"/>
        </w:rPr>
      </w:pPr>
      <w:r>
        <w:rPr>
          <w:rFonts w:ascii="宋体" w:hAnsi="宋体" w:eastAsia="宋体" w:cs="宋体"/>
          <w:spacing w:val="9"/>
          <w:sz w:val="20"/>
          <w:szCs w:val="20"/>
        </w:rPr>
        <w:t>7.2除</w:t>
      </w:r>
      <w:r>
        <w:rPr>
          <w:rFonts w:ascii="宋体" w:hAnsi="宋体" w:eastAsia="宋体" w:cs="宋体"/>
          <w:b/>
          <w:bCs/>
          <w:spacing w:val="9"/>
          <w:sz w:val="20"/>
          <w:szCs w:val="20"/>
        </w:rPr>
        <w:t>【政府采购合同专用条款】</w:t>
      </w:r>
      <w:r>
        <w:rPr>
          <w:rFonts w:ascii="宋体" w:hAnsi="宋体" w:eastAsia="宋体" w:cs="宋体"/>
          <w:spacing w:val="9"/>
          <w:sz w:val="20"/>
          <w:szCs w:val="20"/>
        </w:rPr>
        <w:t>另有约定外，乙</w:t>
      </w:r>
      <w:r>
        <w:rPr>
          <w:rFonts w:ascii="宋体" w:hAnsi="宋体" w:eastAsia="宋体" w:cs="宋体"/>
          <w:spacing w:val="8"/>
          <w:sz w:val="20"/>
          <w:szCs w:val="20"/>
        </w:rPr>
        <w:t>方负责办理将货物运抵本合同规定</w:t>
      </w:r>
      <w:r>
        <w:rPr>
          <w:rFonts w:ascii="宋体" w:hAnsi="宋体" w:eastAsia="宋体" w:cs="宋体"/>
          <w:spacing w:val="9"/>
          <w:sz w:val="20"/>
          <w:szCs w:val="20"/>
        </w:rPr>
        <w:t>的交货地点，并装卸、交付至甲方的一切运输事项，相关费用应包含在合同价款</w:t>
      </w:r>
      <w:r>
        <w:rPr>
          <w:rFonts w:ascii="宋体" w:hAnsi="宋体" w:eastAsia="宋体" w:cs="宋体"/>
          <w:spacing w:val="8"/>
          <w:sz w:val="20"/>
          <w:szCs w:val="20"/>
        </w:rPr>
        <w:t>中。</w:t>
      </w:r>
    </w:p>
    <w:p w14:paraId="1266E14F">
      <w:pPr>
        <w:spacing w:before="153" w:line="227" w:lineRule="auto"/>
        <w:ind w:left="432"/>
        <w:rPr>
          <w:rFonts w:ascii="宋体" w:hAnsi="宋体" w:eastAsia="宋体" w:cs="宋体"/>
          <w:sz w:val="20"/>
          <w:szCs w:val="20"/>
        </w:rPr>
      </w:pPr>
      <w:r>
        <w:rPr>
          <w:rFonts w:ascii="宋体" w:hAnsi="宋体" w:eastAsia="宋体" w:cs="宋体"/>
          <w:spacing w:val="8"/>
          <w:sz w:val="20"/>
          <w:szCs w:val="20"/>
        </w:rPr>
        <w:t>7.3货物保险要求按</w:t>
      </w:r>
      <w:r>
        <w:rPr>
          <w:rFonts w:ascii="宋体" w:hAnsi="宋体" w:eastAsia="宋体" w:cs="宋体"/>
          <w:b/>
          <w:bCs/>
          <w:spacing w:val="8"/>
          <w:sz w:val="20"/>
          <w:szCs w:val="20"/>
        </w:rPr>
        <w:t>【政府采购合同专用</w:t>
      </w:r>
      <w:r>
        <w:rPr>
          <w:rFonts w:ascii="宋体" w:hAnsi="宋体" w:eastAsia="宋体" w:cs="宋体"/>
          <w:b/>
          <w:bCs/>
          <w:spacing w:val="7"/>
          <w:sz w:val="20"/>
          <w:szCs w:val="20"/>
        </w:rPr>
        <w:t>条款】</w:t>
      </w:r>
      <w:r>
        <w:rPr>
          <w:rFonts w:ascii="宋体" w:hAnsi="宋体" w:eastAsia="宋体" w:cs="宋体"/>
          <w:spacing w:val="7"/>
          <w:sz w:val="20"/>
          <w:szCs w:val="20"/>
        </w:rPr>
        <w:t>规定执行。</w:t>
      </w:r>
    </w:p>
    <w:p w14:paraId="521CAAC9">
      <w:pPr>
        <w:spacing w:before="157" w:line="333" w:lineRule="auto"/>
        <w:ind w:left="7" w:right="145" w:firstLine="425"/>
        <w:rPr>
          <w:rFonts w:ascii="宋体" w:hAnsi="宋体" w:eastAsia="宋体" w:cs="宋体"/>
          <w:sz w:val="20"/>
          <w:szCs w:val="20"/>
        </w:rPr>
      </w:pPr>
      <w:r>
        <w:rPr>
          <w:rFonts w:ascii="宋体" w:hAnsi="宋体" w:eastAsia="宋体" w:cs="宋体"/>
          <w:spacing w:val="9"/>
          <w:sz w:val="20"/>
          <w:szCs w:val="20"/>
        </w:rPr>
        <w:t>7.4除采购活动对商品包装、快递包装达成具体约定外，乙方提供产品及相关快递服</w:t>
      </w:r>
      <w:r>
        <w:rPr>
          <w:rFonts w:ascii="宋体" w:hAnsi="宋体" w:eastAsia="宋体" w:cs="宋体"/>
          <w:spacing w:val="10"/>
          <w:sz w:val="20"/>
          <w:szCs w:val="20"/>
        </w:rPr>
        <w:t>务涉及到具体包装要求的，应不低于《商品包装政府采购需求</w:t>
      </w:r>
      <w:r>
        <w:rPr>
          <w:rFonts w:ascii="宋体" w:hAnsi="宋体" w:eastAsia="宋体" w:cs="宋体"/>
          <w:spacing w:val="9"/>
          <w:sz w:val="20"/>
          <w:szCs w:val="20"/>
        </w:rPr>
        <w:t>标准（试行）》《快递包装</w:t>
      </w:r>
      <w:r>
        <w:rPr>
          <w:rFonts w:ascii="宋体" w:hAnsi="宋体" w:eastAsia="宋体" w:cs="宋体"/>
          <w:spacing w:val="10"/>
          <w:sz w:val="20"/>
          <w:szCs w:val="20"/>
        </w:rPr>
        <w:t>政府采购需求标准（试行）》标准，并作为履约验收的内容，</w:t>
      </w:r>
      <w:r>
        <w:rPr>
          <w:rFonts w:ascii="宋体" w:hAnsi="宋体" w:eastAsia="宋体" w:cs="宋体"/>
          <w:spacing w:val="9"/>
          <w:sz w:val="20"/>
          <w:szCs w:val="20"/>
        </w:rPr>
        <w:t>必要时甲方可以要求乙方在</w:t>
      </w:r>
      <w:r>
        <w:rPr>
          <w:rFonts w:ascii="宋体" w:hAnsi="宋体" w:eastAsia="宋体" w:cs="宋体"/>
          <w:spacing w:val="8"/>
          <w:sz w:val="20"/>
          <w:szCs w:val="20"/>
        </w:rPr>
        <w:t>履约验收环节出具检测报告。</w:t>
      </w:r>
    </w:p>
    <w:p w14:paraId="7C823E94">
      <w:pPr>
        <w:spacing w:before="156" w:line="297" w:lineRule="auto"/>
        <w:ind w:left="8" w:right="147" w:firstLine="424"/>
        <w:rPr>
          <w:rFonts w:ascii="宋体" w:hAnsi="宋体" w:eastAsia="宋体" w:cs="宋体"/>
          <w:sz w:val="20"/>
          <w:szCs w:val="20"/>
        </w:rPr>
      </w:pPr>
      <w:r>
        <w:rPr>
          <w:rFonts w:ascii="宋体" w:hAnsi="宋体" w:eastAsia="宋体" w:cs="宋体"/>
          <w:spacing w:val="7"/>
          <w:sz w:val="20"/>
          <w:szCs w:val="20"/>
        </w:rPr>
        <w:t>7.5乙方在运输到达之前应提前通知甲方，并提示货物运输装卸的注意事项，甲方配</w:t>
      </w:r>
      <w:r>
        <w:rPr>
          <w:rFonts w:ascii="宋体" w:hAnsi="宋体" w:eastAsia="宋体" w:cs="宋体"/>
          <w:spacing w:val="8"/>
          <w:sz w:val="20"/>
          <w:szCs w:val="20"/>
        </w:rPr>
        <w:t>合乙方做好货物的接收工作。</w:t>
      </w:r>
    </w:p>
    <w:p w14:paraId="76255D0D">
      <w:pPr>
        <w:spacing w:before="155" w:line="298" w:lineRule="auto"/>
        <w:ind w:left="12" w:right="147" w:firstLine="420"/>
        <w:rPr>
          <w:rFonts w:ascii="宋体" w:hAnsi="宋体" w:eastAsia="宋体" w:cs="宋体"/>
          <w:sz w:val="20"/>
          <w:szCs w:val="20"/>
        </w:rPr>
      </w:pPr>
      <w:r>
        <w:rPr>
          <w:rFonts w:ascii="宋体" w:hAnsi="宋体" w:eastAsia="宋体" w:cs="宋体"/>
          <w:spacing w:val="8"/>
          <w:sz w:val="20"/>
          <w:szCs w:val="20"/>
        </w:rPr>
        <w:t>7.6如因包装、运输问题导致货物损毁、丢失或者品质下降，甲方有权要求降价</w:t>
      </w:r>
      <w:r>
        <w:rPr>
          <w:rFonts w:ascii="宋体" w:hAnsi="宋体" w:eastAsia="宋体" w:cs="宋体"/>
          <w:spacing w:val="7"/>
          <w:sz w:val="20"/>
          <w:szCs w:val="20"/>
        </w:rPr>
        <w:t>、换</w:t>
      </w:r>
      <w:r>
        <w:rPr>
          <w:rFonts w:ascii="宋体" w:hAnsi="宋体" w:eastAsia="宋体" w:cs="宋体"/>
          <w:spacing w:val="8"/>
          <w:sz w:val="20"/>
          <w:szCs w:val="20"/>
        </w:rPr>
        <w:t>货、拒收部分或整批货物，由此产生的费用和</w:t>
      </w:r>
      <w:r>
        <w:rPr>
          <w:rFonts w:ascii="宋体" w:hAnsi="宋体" w:eastAsia="宋体" w:cs="宋体"/>
          <w:spacing w:val="7"/>
          <w:sz w:val="20"/>
          <w:szCs w:val="20"/>
        </w:rPr>
        <w:t>损失，均由乙方承担。</w:t>
      </w:r>
    </w:p>
    <w:p w14:paraId="0ADB2083">
      <w:pPr>
        <w:spacing w:before="128" w:line="220" w:lineRule="auto"/>
        <w:ind w:left="10"/>
        <w:rPr>
          <w:rFonts w:ascii="宋体" w:hAnsi="宋体" w:eastAsia="宋体" w:cs="宋体"/>
          <w:sz w:val="24"/>
          <w:szCs w:val="24"/>
        </w:rPr>
      </w:pPr>
      <w:r>
        <w:rPr>
          <w:rFonts w:ascii="宋体" w:hAnsi="宋体" w:eastAsia="宋体" w:cs="宋体"/>
          <w:b/>
          <w:bCs/>
          <w:spacing w:val="-3"/>
          <w:sz w:val="24"/>
          <w:szCs w:val="24"/>
        </w:rPr>
        <w:t>8.质量标准和保证</w:t>
      </w:r>
    </w:p>
    <w:p w14:paraId="6549A65A">
      <w:pPr>
        <w:spacing w:before="139" w:line="228" w:lineRule="auto"/>
        <w:ind w:left="428"/>
        <w:rPr>
          <w:rFonts w:ascii="宋体" w:hAnsi="宋体" w:eastAsia="宋体" w:cs="宋体"/>
          <w:sz w:val="20"/>
          <w:szCs w:val="20"/>
        </w:rPr>
      </w:pPr>
      <w:r>
        <w:rPr>
          <w:rFonts w:ascii="宋体" w:hAnsi="宋体" w:eastAsia="宋体" w:cs="宋体"/>
          <w:spacing w:val="4"/>
          <w:sz w:val="20"/>
          <w:szCs w:val="20"/>
        </w:rPr>
        <w:t>8.1质量标准</w:t>
      </w:r>
    </w:p>
    <w:p w14:paraId="39844E9C">
      <w:pPr>
        <w:spacing w:before="154" w:line="353" w:lineRule="auto"/>
        <w:ind w:left="22" w:right="42" w:firstLine="415"/>
        <w:rPr>
          <w:rFonts w:ascii="宋体" w:hAnsi="宋体" w:eastAsia="宋体" w:cs="宋体"/>
          <w:sz w:val="20"/>
          <w:szCs w:val="20"/>
        </w:rPr>
      </w:pPr>
      <w:r>
        <w:rPr>
          <w:rFonts w:ascii="宋体" w:hAnsi="宋体" w:eastAsia="宋体" w:cs="宋体"/>
          <w:spacing w:val="9"/>
          <w:sz w:val="20"/>
          <w:szCs w:val="20"/>
        </w:rPr>
        <w:t>（1）本合同下提供的货物应符合合同约定的品牌、规格型号、技术性能、配置、质量、数量等要求。质量要求不明确的，按照强制性国家标准履行；没有强制性国家标准的，</w:t>
      </w:r>
    </w:p>
    <w:p w14:paraId="14274C09">
      <w:pPr>
        <w:spacing w:before="35" w:line="355" w:lineRule="auto"/>
        <w:ind w:left="10" w:right="180" w:hanging="1"/>
        <w:rPr>
          <w:rFonts w:ascii="宋体" w:hAnsi="宋体" w:eastAsia="宋体" w:cs="宋体"/>
          <w:sz w:val="20"/>
          <w:szCs w:val="20"/>
        </w:rPr>
      </w:pPr>
      <w:r>
        <w:rPr>
          <w:rFonts w:ascii="宋体" w:hAnsi="宋体" w:eastAsia="宋体" w:cs="宋体"/>
          <w:spacing w:val="9"/>
          <w:sz w:val="20"/>
          <w:szCs w:val="20"/>
        </w:rPr>
        <w:t>按照推荐性国家标准履行；没有推荐性国家标准的，按照行业标准履行</w:t>
      </w:r>
      <w:r>
        <w:rPr>
          <w:rFonts w:ascii="宋体" w:hAnsi="宋体" w:eastAsia="宋体" w:cs="宋体"/>
          <w:spacing w:val="8"/>
          <w:sz w:val="20"/>
          <w:szCs w:val="20"/>
        </w:rPr>
        <w:t>；没有国家标准、</w:t>
      </w:r>
      <w:r>
        <w:rPr>
          <w:rFonts w:ascii="宋体" w:hAnsi="宋体" w:eastAsia="宋体" w:cs="宋体"/>
          <w:spacing w:val="9"/>
          <w:sz w:val="20"/>
          <w:szCs w:val="20"/>
        </w:rPr>
        <w:t>行业标准的，按照通常标准或者符合合同目的的特定标准履行。</w:t>
      </w:r>
    </w:p>
    <w:p w14:paraId="04321B23">
      <w:pPr>
        <w:spacing w:before="29" w:line="227" w:lineRule="auto"/>
        <w:ind w:left="437"/>
        <w:rPr>
          <w:rFonts w:ascii="宋体" w:hAnsi="宋体" w:eastAsia="宋体" w:cs="宋体"/>
          <w:sz w:val="20"/>
          <w:szCs w:val="20"/>
        </w:rPr>
      </w:pPr>
      <w:r>
        <w:rPr>
          <w:rFonts w:ascii="宋体" w:hAnsi="宋体" w:eastAsia="宋体" w:cs="宋体"/>
          <w:spacing w:val="8"/>
          <w:sz w:val="20"/>
          <w:szCs w:val="20"/>
        </w:rPr>
        <w:t>（2）采用中华人民共和国法定计量单位。</w:t>
      </w:r>
    </w:p>
    <w:p w14:paraId="58D423D4">
      <w:pPr>
        <w:spacing w:before="155" w:line="227" w:lineRule="auto"/>
        <w:ind w:left="437"/>
        <w:rPr>
          <w:rFonts w:ascii="宋体" w:hAnsi="宋体" w:eastAsia="宋体" w:cs="宋体"/>
          <w:sz w:val="20"/>
          <w:szCs w:val="20"/>
        </w:rPr>
      </w:pPr>
      <w:r>
        <w:rPr>
          <w:rFonts w:ascii="宋体" w:hAnsi="宋体" w:eastAsia="宋体" w:cs="宋体"/>
          <w:spacing w:val="9"/>
          <w:sz w:val="20"/>
          <w:szCs w:val="20"/>
        </w:rPr>
        <w:t>（3）乙方所提供的货物应符合国家有关安全、</w:t>
      </w:r>
      <w:r>
        <w:rPr>
          <w:rFonts w:ascii="宋体" w:hAnsi="宋体" w:eastAsia="宋体" w:cs="宋体"/>
          <w:spacing w:val="8"/>
          <w:sz w:val="20"/>
          <w:szCs w:val="20"/>
        </w:rPr>
        <w:t>环保、卫生的规定。</w:t>
      </w:r>
    </w:p>
    <w:p w14:paraId="5DB8A03B">
      <w:pPr>
        <w:spacing w:before="155" w:line="322" w:lineRule="auto"/>
        <w:ind w:left="28" w:right="42" w:firstLine="409"/>
        <w:rPr>
          <w:rFonts w:ascii="宋体" w:hAnsi="宋体" w:eastAsia="宋体" w:cs="宋体"/>
          <w:sz w:val="20"/>
          <w:szCs w:val="20"/>
        </w:rPr>
      </w:pPr>
      <w:r>
        <w:rPr>
          <w:rFonts w:ascii="宋体" w:hAnsi="宋体" w:eastAsia="宋体" w:cs="宋体"/>
          <w:spacing w:val="9"/>
          <w:sz w:val="20"/>
          <w:szCs w:val="20"/>
        </w:rPr>
        <w:t>（4）乙方应向甲方提交所提供货物的技术文件，包括相应的中文技术文件，如：产品目录、图纸、操作手册、使用说明、维护手册或服务指南等。上述文件应包装好随货物一</w:t>
      </w:r>
      <w:r>
        <w:rPr>
          <w:rFonts w:ascii="宋体" w:hAnsi="宋体" w:eastAsia="宋体" w:cs="宋体"/>
          <w:sz w:val="20"/>
          <w:szCs w:val="20"/>
        </w:rPr>
        <w:t>同发运。</w:t>
      </w:r>
    </w:p>
    <w:p w14:paraId="0C11D2D1">
      <w:pPr>
        <w:spacing w:before="154" w:line="228" w:lineRule="auto"/>
        <w:ind w:left="428"/>
        <w:rPr>
          <w:rFonts w:ascii="宋体" w:hAnsi="宋体" w:eastAsia="宋体" w:cs="宋体"/>
          <w:sz w:val="20"/>
          <w:szCs w:val="20"/>
        </w:rPr>
      </w:pPr>
      <w:r>
        <w:rPr>
          <w:rFonts w:ascii="宋体" w:hAnsi="宋体" w:eastAsia="宋体" w:cs="宋体"/>
          <w:spacing w:val="2"/>
          <w:sz w:val="20"/>
          <w:szCs w:val="20"/>
        </w:rPr>
        <w:t>8.2保证</w:t>
      </w:r>
    </w:p>
    <w:p w14:paraId="0F10BD57">
      <w:pPr>
        <w:spacing w:before="149" w:line="334" w:lineRule="auto"/>
        <w:ind w:left="7" w:right="42" w:firstLine="430"/>
        <w:rPr>
          <w:rFonts w:ascii="宋体" w:hAnsi="宋体" w:eastAsia="宋体" w:cs="宋体"/>
          <w:sz w:val="20"/>
          <w:szCs w:val="20"/>
        </w:rPr>
      </w:pPr>
      <w:r>
        <w:rPr>
          <w:rFonts w:ascii="宋体" w:hAnsi="宋体" w:eastAsia="宋体" w:cs="宋体"/>
          <w:spacing w:val="9"/>
          <w:sz w:val="20"/>
          <w:szCs w:val="20"/>
        </w:rPr>
        <w:t>（1）乙方应保证提供的货物完全符合合同规定的质量、规格和性能要求。乙方应保证</w:t>
      </w:r>
      <w:r>
        <w:rPr>
          <w:rFonts w:ascii="宋体" w:hAnsi="宋体" w:eastAsia="宋体" w:cs="宋体"/>
          <w:spacing w:val="10"/>
          <w:sz w:val="20"/>
          <w:szCs w:val="20"/>
        </w:rPr>
        <w:t>货物在正确安装、正常使用和保养条件下，在其使用寿命期</w:t>
      </w:r>
      <w:r>
        <w:rPr>
          <w:rFonts w:ascii="宋体" w:hAnsi="宋体" w:eastAsia="宋体" w:cs="宋体"/>
          <w:spacing w:val="9"/>
          <w:sz w:val="20"/>
          <w:szCs w:val="20"/>
        </w:rPr>
        <w:t>内具备合同约定的性能。存在质量保证期的，货物最终交付验收合格后在</w:t>
      </w:r>
      <w:r>
        <w:rPr>
          <w:rFonts w:ascii="宋体" w:hAnsi="宋体" w:eastAsia="宋体" w:cs="宋体"/>
          <w:b/>
          <w:bCs/>
          <w:spacing w:val="9"/>
          <w:sz w:val="20"/>
          <w:szCs w:val="20"/>
        </w:rPr>
        <w:t>【政府采购合同专用条款】</w:t>
      </w:r>
      <w:r>
        <w:rPr>
          <w:rFonts w:ascii="宋体" w:hAnsi="宋体" w:eastAsia="宋体" w:cs="宋体"/>
          <w:spacing w:val="9"/>
          <w:sz w:val="20"/>
          <w:szCs w:val="20"/>
        </w:rPr>
        <w:t>规定或乙方书面承诺（两者以较长的为准）的质量保证期内，本保证保持有效。</w:t>
      </w:r>
    </w:p>
    <w:p w14:paraId="24B0B526">
      <w:pPr>
        <w:spacing w:before="155" w:line="227" w:lineRule="auto"/>
        <w:ind w:left="437"/>
        <w:rPr>
          <w:rFonts w:ascii="宋体" w:hAnsi="宋体" w:eastAsia="宋体" w:cs="宋体"/>
          <w:sz w:val="20"/>
          <w:szCs w:val="20"/>
        </w:rPr>
      </w:pPr>
      <w:r>
        <w:rPr>
          <w:rFonts w:ascii="宋体" w:hAnsi="宋体" w:eastAsia="宋体" w:cs="宋体"/>
          <w:spacing w:val="7"/>
          <w:sz w:val="20"/>
          <w:szCs w:val="20"/>
        </w:rPr>
        <w:t>（2）在质量保证期内所发现的缺陷，甲方应尽快以书面形式通知乙方。</w:t>
      </w:r>
    </w:p>
    <w:p w14:paraId="41553230">
      <w:pPr>
        <w:spacing w:before="156" w:line="297" w:lineRule="auto"/>
        <w:ind w:left="7" w:right="32" w:firstLine="430"/>
        <w:rPr>
          <w:rFonts w:ascii="宋体" w:hAnsi="宋体" w:eastAsia="宋体" w:cs="宋体"/>
          <w:sz w:val="20"/>
          <w:szCs w:val="20"/>
        </w:rPr>
      </w:pPr>
      <w:r>
        <w:rPr>
          <w:rFonts w:ascii="宋体" w:hAnsi="宋体" w:eastAsia="宋体" w:cs="宋体"/>
          <w:spacing w:val="9"/>
          <w:sz w:val="20"/>
          <w:szCs w:val="20"/>
        </w:rPr>
        <w:t>（3）乙方收到通知后，应在</w:t>
      </w:r>
      <w:r>
        <w:rPr>
          <w:rFonts w:ascii="宋体" w:hAnsi="宋体" w:eastAsia="宋体" w:cs="宋体"/>
          <w:b/>
          <w:bCs/>
          <w:spacing w:val="9"/>
          <w:sz w:val="20"/>
          <w:szCs w:val="20"/>
        </w:rPr>
        <w:t>【政府采购合同专用条款】</w:t>
      </w:r>
      <w:r>
        <w:rPr>
          <w:rFonts w:ascii="宋体" w:hAnsi="宋体" w:eastAsia="宋体" w:cs="宋体"/>
          <w:spacing w:val="9"/>
          <w:sz w:val="20"/>
          <w:szCs w:val="20"/>
        </w:rPr>
        <w:t>规定的响应时间内</w:t>
      </w:r>
      <w:r>
        <w:rPr>
          <w:rFonts w:ascii="宋体" w:hAnsi="宋体" w:eastAsia="宋体" w:cs="宋体"/>
          <w:spacing w:val="8"/>
          <w:sz w:val="20"/>
          <w:szCs w:val="20"/>
        </w:rPr>
        <w:t>以合理的速度免费维修或更换有缺陷的货物或部件。</w:t>
      </w:r>
    </w:p>
    <w:p w14:paraId="7D7F06BD">
      <w:pPr>
        <w:spacing w:before="153" w:line="322" w:lineRule="auto"/>
        <w:ind w:left="7" w:right="93" w:firstLine="430"/>
        <w:rPr>
          <w:rFonts w:ascii="宋体" w:hAnsi="宋体" w:eastAsia="宋体" w:cs="宋体"/>
          <w:sz w:val="20"/>
          <w:szCs w:val="20"/>
        </w:rPr>
      </w:pPr>
      <w:r>
        <w:rPr>
          <w:rFonts w:ascii="宋体" w:hAnsi="宋体" w:eastAsia="宋体" w:cs="宋体"/>
          <w:spacing w:val="8"/>
          <w:sz w:val="20"/>
          <w:szCs w:val="20"/>
        </w:rPr>
        <w:t>（4）在质量保证期内，如果货物的质量或规格与合同不符，或证实货物是有缺</w:t>
      </w:r>
      <w:r>
        <w:rPr>
          <w:rFonts w:ascii="宋体" w:hAnsi="宋体" w:eastAsia="宋体" w:cs="宋体"/>
          <w:spacing w:val="7"/>
          <w:sz w:val="20"/>
          <w:szCs w:val="20"/>
        </w:rPr>
        <w:t>陷的，</w:t>
      </w:r>
      <w:r>
        <w:rPr>
          <w:rFonts w:ascii="宋体" w:hAnsi="宋体" w:eastAsia="宋体" w:cs="宋体"/>
          <w:spacing w:val="8"/>
          <w:sz w:val="20"/>
          <w:szCs w:val="20"/>
        </w:rPr>
        <w:t>包括潜在的缺陷或使用不符合要求的材料等，甲方可以根据本合同第15.1条规定以书面形式追究乙方的违约责任。</w:t>
      </w:r>
    </w:p>
    <w:p w14:paraId="363FF237">
      <w:pPr>
        <w:spacing w:before="155" w:line="299" w:lineRule="auto"/>
        <w:ind w:left="9" w:right="42" w:firstLine="428"/>
        <w:rPr>
          <w:rFonts w:ascii="宋体" w:hAnsi="宋体" w:eastAsia="宋体" w:cs="宋体"/>
          <w:sz w:val="20"/>
          <w:szCs w:val="20"/>
        </w:rPr>
      </w:pPr>
      <w:r>
        <w:rPr>
          <w:rFonts w:ascii="宋体" w:hAnsi="宋体" w:eastAsia="宋体" w:cs="宋体"/>
          <w:spacing w:val="8"/>
          <w:sz w:val="20"/>
          <w:szCs w:val="20"/>
        </w:rPr>
        <w:t>（5）乙方在约定的时间内未能弥补缺陷，甲方可采取必要的补救措施，但其风险和费用将由乙方承担，甲方根据合同约定对乙方行使的其他权利</w:t>
      </w:r>
      <w:r>
        <w:rPr>
          <w:rFonts w:ascii="宋体" w:hAnsi="宋体" w:eastAsia="宋体" w:cs="宋体"/>
          <w:spacing w:val="7"/>
          <w:sz w:val="20"/>
          <w:szCs w:val="20"/>
        </w:rPr>
        <w:t>不受影响。</w:t>
      </w:r>
    </w:p>
    <w:p w14:paraId="596D8E45">
      <w:pPr>
        <w:spacing w:before="78" w:line="219" w:lineRule="auto"/>
        <w:ind w:left="10"/>
        <w:rPr>
          <w:rFonts w:ascii="宋体" w:hAnsi="宋体" w:eastAsia="宋体" w:cs="宋体"/>
          <w:sz w:val="24"/>
          <w:szCs w:val="24"/>
        </w:rPr>
      </w:pPr>
      <w:r>
        <w:rPr>
          <w:rFonts w:ascii="宋体" w:hAnsi="宋体" w:eastAsia="宋体" w:cs="宋体"/>
          <w:b/>
          <w:bCs/>
          <w:spacing w:val="-3"/>
          <w:sz w:val="24"/>
          <w:szCs w:val="24"/>
        </w:rPr>
        <w:t>9.权利瑕疵担保</w:t>
      </w:r>
    </w:p>
    <w:p w14:paraId="554BBD20">
      <w:pPr>
        <w:spacing w:before="139" w:line="227" w:lineRule="auto"/>
        <w:ind w:left="428"/>
        <w:rPr>
          <w:rFonts w:ascii="宋体" w:hAnsi="宋体" w:eastAsia="宋体" w:cs="宋体"/>
          <w:sz w:val="20"/>
          <w:szCs w:val="20"/>
        </w:rPr>
      </w:pPr>
      <w:r>
        <w:rPr>
          <w:rFonts w:ascii="宋体" w:hAnsi="宋体" w:eastAsia="宋体" w:cs="宋体"/>
          <w:spacing w:val="7"/>
          <w:sz w:val="20"/>
          <w:szCs w:val="20"/>
        </w:rPr>
        <w:t>9.1乙方保证对其出售的货物享有合法的权</w:t>
      </w:r>
      <w:r>
        <w:rPr>
          <w:rFonts w:ascii="宋体" w:hAnsi="宋体" w:eastAsia="宋体" w:cs="宋体"/>
          <w:spacing w:val="6"/>
          <w:sz w:val="20"/>
          <w:szCs w:val="20"/>
        </w:rPr>
        <w:t>利。</w:t>
      </w:r>
    </w:p>
    <w:p w14:paraId="246F5B16">
      <w:pPr>
        <w:spacing w:before="152" w:line="227" w:lineRule="auto"/>
        <w:ind w:left="428"/>
        <w:rPr>
          <w:rFonts w:ascii="宋体" w:hAnsi="宋体" w:eastAsia="宋体" w:cs="宋体"/>
          <w:sz w:val="20"/>
          <w:szCs w:val="20"/>
        </w:rPr>
      </w:pPr>
      <w:r>
        <w:rPr>
          <w:rFonts w:ascii="宋体" w:hAnsi="宋体" w:eastAsia="宋体" w:cs="宋体"/>
          <w:spacing w:val="7"/>
          <w:sz w:val="20"/>
          <w:szCs w:val="20"/>
        </w:rPr>
        <w:t>9.2乙方保证在交付的货物上不存在抵押权等担保物权。</w:t>
      </w:r>
    </w:p>
    <w:p w14:paraId="185E7081">
      <w:pPr>
        <w:spacing w:before="154" w:line="227" w:lineRule="auto"/>
        <w:ind w:left="428"/>
        <w:rPr>
          <w:rFonts w:ascii="宋体" w:hAnsi="宋体" w:eastAsia="宋体" w:cs="宋体"/>
          <w:sz w:val="20"/>
          <w:szCs w:val="20"/>
        </w:rPr>
      </w:pPr>
      <w:r>
        <w:rPr>
          <w:rFonts w:ascii="宋体" w:hAnsi="宋体" w:eastAsia="宋体" w:cs="宋体"/>
          <w:spacing w:val="9"/>
          <w:sz w:val="20"/>
          <w:szCs w:val="20"/>
        </w:rPr>
        <w:t>9.3如甲方使用上述货物构成对第三人侵权的，则</w:t>
      </w:r>
      <w:r>
        <w:rPr>
          <w:rFonts w:ascii="宋体" w:hAnsi="宋体" w:eastAsia="宋体" w:cs="宋体"/>
          <w:spacing w:val="8"/>
          <w:sz w:val="20"/>
          <w:szCs w:val="20"/>
        </w:rPr>
        <w:t>由乙方承担全部责任。</w:t>
      </w:r>
    </w:p>
    <w:p w14:paraId="2564D20E">
      <w:pPr>
        <w:spacing w:before="129" w:line="219" w:lineRule="auto"/>
        <w:ind w:left="26"/>
        <w:rPr>
          <w:rFonts w:ascii="宋体" w:hAnsi="宋体" w:eastAsia="宋体" w:cs="宋体"/>
          <w:sz w:val="24"/>
          <w:szCs w:val="24"/>
        </w:rPr>
      </w:pPr>
      <w:r>
        <w:rPr>
          <w:rFonts w:ascii="宋体" w:hAnsi="宋体" w:eastAsia="宋体" w:cs="宋体"/>
          <w:b/>
          <w:bCs/>
          <w:spacing w:val="-7"/>
          <w:sz w:val="24"/>
          <w:szCs w:val="24"/>
        </w:rPr>
        <w:t>10.知识产权保护</w:t>
      </w:r>
    </w:p>
    <w:p w14:paraId="1FD76283">
      <w:pPr>
        <w:spacing w:before="140" w:line="362" w:lineRule="auto"/>
        <w:ind w:left="7" w:right="42" w:firstLine="435"/>
        <w:rPr>
          <w:rFonts w:ascii="宋体" w:hAnsi="宋体" w:eastAsia="宋体" w:cs="宋体"/>
          <w:sz w:val="20"/>
          <w:szCs w:val="20"/>
        </w:rPr>
      </w:pPr>
      <w:r>
        <w:rPr>
          <w:rFonts w:ascii="宋体" w:hAnsi="宋体" w:eastAsia="宋体" w:cs="宋体"/>
          <w:spacing w:val="8"/>
          <w:sz w:val="20"/>
          <w:szCs w:val="20"/>
        </w:rPr>
        <w:t>10.1乙方对其所销售的货物应当享有知识产权或经权利人合法授权，保证没有侵犯任</w:t>
      </w:r>
      <w:r>
        <w:rPr>
          <w:rFonts w:ascii="宋体" w:hAnsi="宋体" w:eastAsia="宋体" w:cs="宋体"/>
          <w:spacing w:val="10"/>
          <w:sz w:val="20"/>
          <w:szCs w:val="20"/>
        </w:rPr>
        <w:t>何第三人的知识产权等权利。因违反前述约定对第三人构成</w:t>
      </w:r>
      <w:r>
        <w:rPr>
          <w:rFonts w:ascii="宋体" w:hAnsi="宋体" w:eastAsia="宋体" w:cs="宋体"/>
          <w:spacing w:val="9"/>
          <w:sz w:val="20"/>
          <w:szCs w:val="20"/>
        </w:rPr>
        <w:t>侵权的，应当由乙方向第三人</w:t>
      </w:r>
      <w:r>
        <w:rPr>
          <w:rFonts w:ascii="宋体" w:hAnsi="宋体" w:eastAsia="宋体" w:cs="宋体"/>
          <w:spacing w:val="8"/>
          <w:sz w:val="20"/>
          <w:szCs w:val="20"/>
        </w:rPr>
        <w:t>承担法律责任；甲方依法向第三人赔偿后，</w:t>
      </w:r>
      <w:r>
        <w:rPr>
          <w:rFonts w:ascii="宋体" w:hAnsi="宋体" w:eastAsia="宋体" w:cs="宋体"/>
          <w:spacing w:val="7"/>
          <w:sz w:val="20"/>
          <w:szCs w:val="20"/>
        </w:rPr>
        <w:t>有权向乙方追偿。甲方有其他损失的，乙方应</w:t>
      </w:r>
      <w:r>
        <w:rPr>
          <w:rFonts w:ascii="宋体" w:hAnsi="宋体" w:eastAsia="宋体" w:cs="宋体"/>
          <w:spacing w:val="5"/>
          <w:sz w:val="20"/>
          <w:szCs w:val="20"/>
        </w:rPr>
        <w:t>当赔偿。</w:t>
      </w:r>
    </w:p>
    <w:p w14:paraId="5D00E5A6">
      <w:pPr>
        <w:spacing w:before="8" w:line="219" w:lineRule="auto"/>
        <w:ind w:left="26"/>
        <w:rPr>
          <w:rFonts w:ascii="宋体" w:hAnsi="宋体" w:eastAsia="宋体" w:cs="宋体"/>
          <w:sz w:val="24"/>
          <w:szCs w:val="24"/>
        </w:rPr>
      </w:pPr>
      <w:r>
        <w:rPr>
          <w:rFonts w:ascii="宋体" w:hAnsi="宋体" w:eastAsia="宋体" w:cs="宋体"/>
          <w:b/>
          <w:bCs/>
          <w:spacing w:val="-8"/>
          <w:sz w:val="24"/>
          <w:szCs w:val="24"/>
        </w:rPr>
        <w:t>11.保密义务</w:t>
      </w:r>
    </w:p>
    <w:p w14:paraId="3F116A8E">
      <w:pPr>
        <w:spacing w:before="139" w:line="362" w:lineRule="auto"/>
        <w:ind w:left="8" w:right="42" w:firstLine="434"/>
        <w:rPr>
          <w:rFonts w:ascii="宋体" w:hAnsi="宋体" w:eastAsia="宋体" w:cs="宋体"/>
          <w:sz w:val="20"/>
          <w:szCs w:val="20"/>
        </w:rPr>
      </w:pPr>
      <w:r>
        <w:rPr>
          <w:rFonts w:ascii="宋体" w:hAnsi="宋体" w:eastAsia="宋体" w:cs="宋体"/>
          <w:spacing w:val="8"/>
          <w:sz w:val="20"/>
          <w:szCs w:val="20"/>
        </w:rPr>
        <w:t>11.1甲、乙双方对采购和合同履行过程中所获悉的国家秘密、工作秘密、商</w:t>
      </w:r>
      <w:r>
        <w:rPr>
          <w:rFonts w:ascii="宋体" w:hAnsi="宋体" w:eastAsia="宋体" w:cs="宋体"/>
          <w:spacing w:val="7"/>
          <w:sz w:val="20"/>
          <w:szCs w:val="20"/>
        </w:rPr>
        <w:t>业秘密或</w:t>
      </w:r>
      <w:r>
        <w:rPr>
          <w:rFonts w:ascii="宋体" w:hAnsi="宋体" w:eastAsia="宋体" w:cs="宋体"/>
          <w:spacing w:val="10"/>
          <w:sz w:val="20"/>
          <w:szCs w:val="20"/>
        </w:rPr>
        <w:t>者其他应当保密的信息，均有保密义务且不受合同有效期</w:t>
      </w:r>
      <w:r>
        <w:rPr>
          <w:rFonts w:ascii="宋体" w:hAnsi="宋体" w:eastAsia="宋体" w:cs="宋体"/>
          <w:spacing w:val="9"/>
          <w:sz w:val="20"/>
          <w:szCs w:val="20"/>
        </w:rPr>
        <w:t>所限，直至该信息成为公开信息</w:t>
      </w:r>
      <w:r>
        <w:rPr>
          <w:rFonts w:ascii="宋体" w:hAnsi="宋体" w:eastAsia="宋体" w:cs="宋体"/>
          <w:spacing w:val="10"/>
          <w:sz w:val="20"/>
          <w:szCs w:val="20"/>
        </w:rPr>
        <w:t>。泄露、不正当地使用国家秘密、工作秘密、商业秘密或</w:t>
      </w:r>
      <w:r>
        <w:rPr>
          <w:rFonts w:ascii="宋体" w:hAnsi="宋体" w:eastAsia="宋体" w:cs="宋体"/>
          <w:spacing w:val="9"/>
          <w:sz w:val="20"/>
          <w:szCs w:val="20"/>
        </w:rPr>
        <w:t>者其他应当保密的信息，应当承</w:t>
      </w:r>
      <w:r>
        <w:rPr>
          <w:rFonts w:ascii="宋体" w:hAnsi="宋体" w:eastAsia="宋体" w:cs="宋体"/>
          <w:spacing w:val="8"/>
          <w:sz w:val="20"/>
          <w:szCs w:val="20"/>
        </w:rPr>
        <w:t>担相应责任。其他应当保密的信息由双方在</w:t>
      </w:r>
      <w:r>
        <w:rPr>
          <w:rFonts w:ascii="宋体" w:hAnsi="宋体" w:eastAsia="宋体" w:cs="宋体"/>
          <w:b/>
          <w:bCs/>
          <w:spacing w:val="8"/>
          <w:sz w:val="20"/>
          <w:szCs w:val="20"/>
        </w:rPr>
        <w:t>【政府采购合</w:t>
      </w:r>
      <w:r>
        <w:rPr>
          <w:rFonts w:ascii="宋体" w:hAnsi="宋体" w:eastAsia="宋体" w:cs="宋体"/>
          <w:b/>
          <w:bCs/>
          <w:spacing w:val="7"/>
          <w:sz w:val="20"/>
          <w:szCs w:val="20"/>
        </w:rPr>
        <w:t>同专用条款】</w:t>
      </w:r>
      <w:r>
        <w:rPr>
          <w:rFonts w:ascii="宋体" w:hAnsi="宋体" w:eastAsia="宋体" w:cs="宋体"/>
          <w:spacing w:val="7"/>
          <w:sz w:val="20"/>
          <w:szCs w:val="20"/>
        </w:rPr>
        <w:t>中约定。</w:t>
      </w:r>
    </w:p>
    <w:p w14:paraId="46B0EBE4">
      <w:pPr>
        <w:spacing w:before="7" w:line="218" w:lineRule="auto"/>
        <w:ind w:left="26"/>
        <w:rPr>
          <w:rFonts w:ascii="宋体" w:hAnsi="宋体" w:eastAsia="宋体" w:cs="宋体"/>
          <w:sz w:val="24"/>
          <w:szCs w:val="24"/>
        </w:rPr>
      </w:pPr>
      <w:r>
        <w:rPr>
          <w:rFonts w:ascii="宋体" w:hAnsi="宋体" w:eastAsia="宋体" w:cs="宋体"/>
          <w:b/>
          <w:bCs/>
          <w:spacing w:val="-5"/>
          <w:sz w:val="24"/>
          <w:szCs w:val="24"/>
        </w:rPr>
        <w:t>12.合同价款支付</w:t>
      </w:r>
    </w:p>
    <w:p w14:paraId="6F38681A">
      <w:pPr>
        <w:spacing w:before="142" w:line="226" w:lineRule="auto"/>
        <w:ind w:left="443"/>
        <w:rPr>
          <w:rFonts w:ascii="宋体" w:hAnsi="宋体" w:eastAsia="宋体" w:cs="宋体"/>
          <w:sz w:val="20"/>
          <w:szCs w:val="20"/>
        </w:rPr>
      </w:pPr>
      <w:r>
        <w:rPr>
          <w:rFonts w:ascii="宋体" w:hAnsi="宋体" w:eastAsia="宋体" w:cs="宋体"/>
          <w:spacing w:val="8"/>
          <w:sz w:val="20"/>
          <w:szCs w:val="20"/>
        </w:rPr>
        <w:t>12.1合同价款支付按照国库集中支付制度及财政管理相关规定执行。</w:t>
      </w:r>
    </w:p>
    <w:p w14:paraId="2DDD99EF">
      <w:pPr>
        <w:spacing w:before="155" w:line="353" w:lineRule="auto"/>
        <w:ind w:left="9" w:right="42" w:firstLine="433"/>
        <w:rPr>
          <w:rFonts w:ascii="宋体" w:hAnsi="宋体" w:eastAsia="宋体" w:cs="宋体"/>
          <w:sz w:val="20"/>
          <w:szCs w:val="20"/>
        </w:rPr>
      </w:pPr>
      <w:r>
        <w:rPr>
          <w:rFonts w:ascii="宋体" w:hAnsi="宋体" w:eastAsia="宋体" w:cs="宋体"/>
          <w:spacing w:val="7"/>
          <w:sz w:val="20"/>
          <w:szCs w:val="20"/>
        </w:rPr>
        <w:t>12.2对于满足合同约定支付条件的，甲方原则上应当自收到发票后10个工作日内将资</w:t>
      </w:r>
      <w:r>
        <w:rPr>
          <w:rFonts w:ascii="宋体" w:hAnsi="宋体" w:eastAsia="宋体" w:cs="宋体"/>
          <w:spacing w:val="9"/>
          <w:sz w:val="20"/>
          <w:szCs w:val="20"/>
        </w:rPr>
        <w:t>金支付到合同约定的乙方账户，不得以机构变动、人员更替、政策调整等为由迟延付款，</w:t>
      </w:r>
    </w:p>
    <w:p w14:paraId="4009FEAC">
      <w:pPr>
        <w:spacing w:before="35" w:line="355" w:lineRule="auto"/>
        <w:ind w:left="2" w:right="145" w:firstLine="8"/>
        <w:rPr>
          <w:rFonts w:ascii="宋体" w:hAnsi="宋体" w:eastAsia="宋体" w:cs="宋体"/>
          <w:sz w:val="20"/>
          <w:szCs w:val="20"/>
        </w:rPr>
      </w:pPr>
      <w:r>
        <w:rPr>
          <w:rFonts w:ascii="宋体" w:hAnsi="宋体" w:eastAsia="宋体" w:cs="宋体"/>
          <w:spacing w:val="10"/>
          <w:sz w:val="20"/>
          <w:szCs w:val="20"/>
        </w:rPr>
        <w:t>不得将采购文件和合同中未规定的义务作为向乙方付款的</w:t>
      </w:r>
      <w:r>
        <w:rPr>
          <w:rFonts w:ascii="宋体" w:hAnsi="宋体" w:eastAsia="宋体" w:cs="宋体"/>
          <w:spacing w:val="9"/>
          <w:sz w:val="20"/>
          <w:szCs w:val="20"/>
        </w:rPr>
        <w:t>条件。具体合同价款支付时间在</w:t>
      </w:r>
      <w:r>
        <w:rPr>
          <w:rFonts w:ascii="宋体" w:hAnsi="宋体" w:eastAsia="宋体" w:cs="宋体"/>
          <w:spacing w:val="8"/>
          <w:sz w:val="20"/>
          <w:szCs w:val="20"/>
        </w:rPr>
        <w:t>【</w:t>
      </w:r>
      <w:r>
        <w:rPr>
          <w:rFonts w:ascii="宋体" w:hAnsi="宋体" w:eastAsia="宋体" w:cs="宋体"/>
          <w:b/>
          <w:bCs/>
          <w:spacing w:val="8"/>
          <w:sz w:val="20"/>
          <w:szCs w:val="20"/>
        </w:rPr>
        <w:t>政府采购合同专用条款</w:t>
      </w:r>
      <w:r>
        <w:rPr>
          <w:rFonts w:ascii="宋体" w:hAnsi="宋体" w:eastAsia="宋体" w:cs="宋体"/>
          <w:spacing w:val="8"/>
          <w:sz w:val="20"/>
          <w:szCs w:val="20"/>
        </w:rPr>
        <w:t>】中约定。</w:t>
      </w:r>
    </w:p>
    <w:p w14:paraId="73CBA1BC">
      <w:pPr>
        <w:spacing w:before="6" w:line="220" w:lineRule="auto"/>
        <w:ind w:left="26"/>
        <w:rPr>
          <w:rFonts w:ascii="宋体" w:hAnsi="宋体" w:eastAsia="宋体" w:cs="宋体"/>
          <w:sz w:val="24"/>
          <w:szCs w:val="24"/>
        </w:rPr>
      </w:pPr>
      <w:r>
        <w:rPr>
          <w:rFonts w:ascii="宋体" w:hAnsi="宋体" w:eastAsia="宋体" w:cs="宋体"/>
          <w:b/>
          <w:bCs/>
          <w:spacing w:val="-7"/>
          <w:sz w:val="24"/>
          <w:szCs w:val="24"/>
        </w:rPr>
        <w:t>13.履约保证金</w:t>
      </w:r>
    </w:p>
    <w:p w14:paraId="068DB36A">
      <w:pPr>
        <w:spacing w:before="139" w:line="299" w:lineRule="auto"/>
        <w:ind w:left="8" w:right="42" w:firstLine="434"/>
        <w:rPr>
          <w:rFonts w:ascii="宋体" w:hAnsi="宋体" w:eastAsia="宋体" w:cs="宋体"/>
          <w:sz w:val="20"/>
          <w:szCs w:val="20"/>
        </w:rPr>
      </w:pPr>
      <w:r>
        <w:rPr>
          <w:rFonts w:ascii="宋体" w:hAnsi="宋体" w:eastAsia="宋体" w:cs="宋体"/>
          <w:spacing w:val="8"/>
          <w:sz w:val="20"/>
          <w:szCs w:val="20"/>
        </w:rPr>
        <w:t>13.1乙方应当以支票、汇票、本票或者金融机构、担保机构出具的保函等非现金形式</w:t>
      </w:r>
      <w:r>
        <w:rPr>
          <w:rFonts w:ascii="宋体" w:hAnsi="宋体" w:eastAsia="宋体" w:cs="宋体"/>
          <w:spacing w:val="2"/>
          <w:sz w:val="20"/>
          <w:szCs w:val="20"/>
        </w:rPr>
        <w:t>提交。</w:t>
      </w:r>
    </w:p>
    <w:p w14:paraId="318A07EB">
      <w:pPr>
        <w:spacing w:before="149" w:line="323" w:lineRule="auto"/>
        <w:ind w:left="12" w:right="32" w:firstLine="431"/>
        <w:rPr>
          <w:rFonts w:ascii="宋体" w:hAnsi="宋体" w:eastAsia="宋体" w:cs="宋体"/>
          <w:sz w:val="20"/>
          <w:szCs w:val="20"/>
        </w:rPr>
      </w:pPr>
      <w:r>
        <w:rPr>
          <w:rFonts w:ascii="宋体" w:hAnsi="宋体" w:eastAsia="宋体" w:cs="宋体"/>
          <w:spacing w:val="8"/>
          <w:sz w:val="20"/>
          <w:szCs w:val="20"/>
        </w:rPr>
        <w:t>13.2如果乙方出现</w:t>
      </w:r>
      <w:r>
        <w:rPr>
          <w:rFonts w:ascii="宋体" w:hAnsi="宋体" w:eastAsia="宋体" w:cs="宋体"/>
          <w:b/>
          <w:bCs/>
          <w:spacing w:val="8"/>
          <w:sz w:val="20"/>
          <w:szCs w:val="20"/>
        </w:rPr>
        <w:t>【政府采购合同专用条款】</w:t>
      </w:r>
      <w:r>
        <w:rPr>
          <w:rFonts w:ascii="宋体" w:hAnsi="宋体" w:eastAsia="宋体" w:cs="宋体"/>
          <w:spacing w:val="8"/>
          <w:sz w:val="20"/>
          <w:szCs w:val="20"/>
        </w:rPr>
        <w:t>约定情形的，履约保证金不予退还；如</w:t>
      </w:r>
      <w:r>
        <w:rPr>
          <w:rFonts w:ascii="宋体" w:hAnsi="宋体" w:eastAsia="宋体" w:cs="宋体"/>
          <w:spacing w:val="9"/>
          <w:sz w:val="20"/>
          <w:szCs w:val="20"/>
        </w:rPr>
        <w:t>果乙方未能按合同约定全面履行义务，甲方</w:t>
      </w:r>
      <w:r>
        <w:rPr>
          <w:rFonts w:ascii="宋体" w:hAnsi="宋体" w:eastAsia="宋体" w:cs="宋体"/>
          <w:spacing w:val="8"/>
          <w:sz w:val="20"/>
          <w:szCs w:val="20"/>
        </w:rPr>
        <w:t>有权从履约保证金中取得补偿或赔偿，且不影</w:t>
      </w:r>
      <w:r>
        <w:rPr>
          <w:rFonts w:ascii="宋体" w:hAnsi="宋体" w:eastAsia="宋体" w:cs="宋体"/>
          <w:spacing w:val="9"/>
          <w:sz w:val="20"/>
          <w:szCs w:val="20"/>
        </w:rPr>
        <w:t>响甲方要求乙方承担合同约定的超过履约保证金的违约责任的权利。</w:t>
      </w:r>
    </w:p>
    <w:p w14:paraId="4CE1C830">
      <w:pPr>
        <w:spacing w:before="151" w:line="323" w:lineRule="auto"/>
        <w:ind w:left="9" w:right="32" w:firstLine="433"/>
        <w:rPr>
          <w:rFonts w:ascii="宋体" w:hAnsi="宋体" w:eastAsia="宋体" w:cs="宋体"/>
          <w:sz w:val="20"/>
          <w:szCs w:val="20"/>
        </w:rPr>
      </w:pPr>
      <w:r>
        <w:rPr>
          <w:rFonts w:ascii="宋体" w:hAnsi="宋体" w:eastAsia="宋体" w:cs="宋体"/>
          <w:spacing w:val="8"/>
          <w:sz w:val="20"/>
          <w:szCs w:val="20"/>
        </w:rPr>
        <w:t>13.3甲方在项目通过验收后按照</w:t>
      </w:r>
      <w:r>
        <w:rPr>
          <w:rFonts w:ascii="宋体" w:hAnsi="宋体" w:eastAsia="宋体" w:cs="宋体"/>
          <w:b/>
          <w:bCs/>
          <w:spacing w:val="8"/>
          <w:sz w:val="20"/>
          <w:szCs w:val="20"/>
        </w:rPr>
        <w:t>【政府</w:t>
      </w:r>
      <w:r>
        <w:rPr>
          <w:rFonts w:ascii="宋体" w:hAnsi="宋体" w:eastAsia="宋体" w:cs="宋体"/>
          <w:b/>
          <w:bCs/>
          <w:spacing w:val="7"/>
          <w:sz w:val="20"/>
          <w:szCs w:val="20"/>
        </w:rPr>
        <w:t>采购合同专用条款】</w:t>
      </w:r>
      <w:r>
        <w:rPr>
          <w:rFonts w:ascii="宋体" w:hAnsi="宋体" w:eastAsia="宋体" w:cs="宋体"/>
          <w:spacing w:val="7"/>
          <w:sz w:val="20"/>
          <w:szCs w:val="20"/>
        </w:rPr>
        <w:t>规定的时间内将履约保证</w:t>
      </w:r>
      <w:r>
        <w:rPr>
          <w:rFonts w:ascii="宋体" w:hAnsi="宋体" w:eastAsia="宋体" w:cs="宋体"/>
          <w:spacing w:val="9"/>
          <w:sz w:val="20"/>
          <w:szCs w:val="20"/>
        </w:rPr>
        <w:t>金退还乙方；逾期退还的，乙方可要求甲方支付违约金，违约金按照</w:t>
      </w:r>
      <w:r>
        <w:rPr>
          <w:rFonts w:ascii="宋体" w:hAnsi="宋体" w:eastAsia="宋体" w:cs="宋体"/>
          <w:b/>
          <w:bCs/>
          <w:spacing w:val="9"/>
          <w:sz w:val="20"/>
          <w:szCs w:val="20"/>
        </w:rPr>
        <w:t>【政府采购合同专用</w:t>
      </w:r>
      <w:r>
        <w:rPr>
          <w:rFonts w:ascii="宋体" w:hAnsi="宋体" w:eastAsia="宋体" w:cs="宋体"/>
          <w:b/>
          <w:bCs/>
          <w:spacing w:val="6"/>
          <w:sz w:val="20"/>
          <w:szCs w:val="20"/>
        </w:rPr>
        <w:t>条款】</w:t>
      </w:r>
      <w:r>
        <w:rPr>
          <w:rFonts w:ascii="宋体" w:hAnsi="宋体" w:eastAsia="宋体" w:cs="宋体"/>
          <w:spacing w:val="6"/>
          <w:sz w:val="20"/>
          <w:szCs w:val="20"/>
        </w:rPr>
        <w:t>规定支付。</w:t>
      </w:r>
    </w:p>
    <w:p w14:paraId="49E4108D">
      <w:pPr>
        <w:spacing w:before="128" w:line="219" w:lineRule="auto"/>
        <w:ind w:left="26"/>
        <w:rPr>
          <w:rFonts w:ascii="宋体" w:hAnsi="宋体" w:eastAsia="宋体" w:cs="宋体"/>
          <w:sz w:val="24"/>
          <w:szCs w:val="24"/>
        </w:rPr>
      </w:pPr>
      <w:r>
        <w:rPr>
          <w:rFonts w:ascii="宋体" w:hAnsi="宋体" w:eastAsia="宋体" w:cs="宋体"/>
          <w:b/>
          <w:bCs/>
          <w:spacing w:val="-8"/>
          <w:sz w:val="24"/>
          <w:szCs w:val="24"/>
        </w:rPr>
        <w:t>14.售后服务</w:t>
      </w:r>
    </w:p>
    <w:p w14:paraId="463EE808">
      <w:pPr>
        <w:spacing w:before="139" w:line="227" w:lineRule="auto"/>
        <w:ind w:left="443"/>
        <w:rPr>
          <w:rFonts w:ascii="宋体" w:hAnsi="宋体" w:eastAsia="宋体" w:cs="宋体"/>
          <w:sz w:val="20"/>
          <w:szCs w:val="20"/>
        </w:rPr>
      </w:pPr>
      <w:r>
        <w:rPr>
          <w:rFonts w:ascii="宋体" w:hAnsi="宋体" w:eastAsia="宋体" w:cs="宋体"/>
          <w:spacing w:val="8"/>
          <w:sz w:val="20"/>
          <w:szCs w:val="20"/>
        </w:rPr>
        <w:t>14.1除项目不涉及或采购活动中明确约定无须承担外，乙方还应提供下列服务：</w:t>
      </w:r>
    </w:p>
    <w:p w14:paraId="58931CC6">
      <w:pPr>
        <w:spacing w:before="155" w:line="227" w:lineRule="auto"/>
        <w:ind w:left="437"/>
        <w:rPr>
          <w:rFonts w:ascii="宋体" w:hAnsi="宋体" w:eastAsia="宋体" w:cs="宋体"/>
          <w:sz w:val="20"/>
          <w:szCs w:val="20"/>
        </w:rPr>
      </w:pPr>
      <w:r>
        <w:rPr>
          <w:rFonts w:ascii="宋体" w:hAnsi="宋体" w:eastAsia="宋体" w:cs="宋体"/>
          <w:spacing w:val="8"/>
          <w:sz w:val="20"/>
          <w:szCs w:val="20"/>
        </w:rPr>
        <w:t>（1）货物的现场移动、安装、调试、启动监督及技术支持；</w:t>
      </w:r>
    </w:p>
    <w:p w14:paraId="472D01A7">
      <w:pPr>
        <w:spacing w:before="153" w:line="227" w:lineRule="auto"/>
        <w:ind w:left="437"/>
        <w:rPr>
          <w:rFonts w:ascii="宋体" w:hAnsi="宋体" w:eastAsia="宋体" w:cs="宋体"/>
          <w:sz w:val="20"/>
          <w:szCs w:val="20"/>
        </w:rPr>
      </w:pPr>
      <w:r>
        <w:rPr>
          <w:rFonts w:ascii="宋体" w:hAnsi="宋体" w:eastAsia="宋体" w:cs="宋体"/>
          <w:spacing w:val="8"/>
          <w:sz w:val="20"/>
          <w:szCs w:val="20"/>
        </w:rPr>
        <w:t>（2）提供货物组装和维修所需的专用工具和辅助材料；</w:t>
      </w:r>
    </w:p>
    <w:p w14:paraId="194D7A48">
      <w:pPr>
        <w:spacing w:before="154" w:line="299" w:lineRule="auto"/>
        <w:ind w:left="6" w:right="83" w:firstLine="431"/>
        <w:rPr>
          <w:rFonts w:ascii="宋体" w:hAnsi="宋体" w:eastAsia="宋体" w:cs="宋体"/>
          <w:sz w:val="20"/>
          <w:szCs w:val="20"/>
        </w:rPr>
      </w:pPr>
      <w:r>
        <w:rPr>
          <w:rFonts w:ascii="宋体" w:hAnsi="宋体" w:eastAsia="宋体" w:cs="宋体"/>
          <w:spacing w:val="8"/>
          <w:sz w:val="20"/>
          <w:szCs w:val="20"/>
        </w:rPr>
        <w:t>（3）在</w:t>
      </w:r>
      <w:r>
        <w:rPr>
          <w:rFonts w:ascii="宋体" w:hAnsi="宋体" w:eastAsia="宋体" w:cs="宋体"/>
          <w:b/>
          <w:bCs/>
          <w:spacing w:val="8"/>
          <w:sz w:val="20"/>
          <w:szCs w:val="20"/>
        </w:rPr>
        <w:t>【政府采购合同专用条款】</w:t>
      </w:r>
      <w:r>
        <w:rPr>
          <w:rFonts w:ascii="宋体" w:hAnsi="宋体" w:eastAsia="宋体" w:cs="宋体"/>
          <w:spacing w:val="8"/>
          <w:sz w:val="20"/>
          <w:szCs w:val="20"/>
        </w:rPr>
        <w:t>约定的期</w:t>
      </w:r>
      <w:r>
        <w:rPr>
          <w:rFonts w:ascii="宋体" w:hAnsi="宋体" w:eastAsia="宋体" w:cs="宋体"/>
          <w:spacing w:val="7"/>
          <w:sz w:val="20"/>
          <w:szCs w:val="20"/>
        </w:rPr>
        <w:t>限内对所有的货物实施运行监督、维修，</w:t>
      </w:r>
      <w:r>
        <w:rPr>
          <w:rFonts w:ascii="宋体" w:hAnsi="宋体" w:eastAsia="宋体" w:cs="宋体"/>
          <w:spacing w:val="9"/>
          <w:sz w:val="20"/>
          <w:szCs w:val="20"/>
        </w:rPr>
        <w:t>但前提条件是该服务并不能免除乙方在质量保证期内所承担的义务；</w:t>
      </w:r>
    </w:p>
    <w:p w14:paraId="6F5D1DE3">
      <w:pPr>
        <w:spacing w:before="65" w:line="299" w:lineRule="auto"/>
        <w:ind w:left="8" w:right="42" w:firstLine="429"/>
        <w:rPr>
          <w:rFonts w:ascii="宋体" w:hAnsi="宋体" w:eastAsia="宋体" w:cs="宋体"/>
          <w:sz w:val="20"/>
          <w:szCs w:val="20"/>
        </w:rPr>
      </w:pPr>
      <w:r>
        <w:rPr>
          <w:rFonts w:ascii="宋体" w:hAnsi="宋体" w:eastAsia="宋体" w:cs="宋体"/>
          <w:spacing w:val="9"/>
          <w:sz w:val="20"/>
          <w:szCs w:val="20"/>
        </w:rPr>
        <w:t>（4）在制造商所在地或指定现场就货物的安装、启动、运营、维护、废弃处置等对甲</w:t>
      </w:r>
      <w:r>
        <w:rPr>
          <w:rFonts w:ascii="宋体" w:hAnsi="宋体" w:eastAsia="宋体" w:cs="宋体"/>
          <w:spacing w:val="7"/>
          <w:sz w:val="20"/>
          <w:szCs w:val="20"/>
        </w:rPr>
        <w:t>方操作人员进行培训；</w:t>
      </w:r>
    </w:p>
    <w:p w14:paraId="67A94082">
      <w:pPr>
        <w:spacing w:before="152" w:line="298" w:lineRule="auto"/>
        <w:ind w:left="12" w:right="32" w:firstLine="425"/>
        <w:rPr>
          <w:rFonts w:ascii="宋体" w:hAnsi="宋体" w:eastAsia="宋体" w:cs="宋体"/>
          <w:sz w:val="20"/>
          <w:szCs w:val="20"/>
        </w:rPr>
      </w:pPr>
      <w:r>
        <w:rPr>
          <w:rFonts w:ascii="宋体" w:hAnsi="宋体" w:eastAsia="宋体" w:cs="宋体"/>
          <w:spacing w:val="9"/>
          <w:sz w:val="20"/>
          <w:szCs w:val="20"/>
        </w:rPr>
        <w:t>（5）依照法律、行政法规的规定或者按照</w:t>
      </w:r>
      <w:r>
        <w:rPr>
          <w:rFonts w:ascii="宋体" w:hAnsi="宋体" w:eastAsia="宋体" w:cs="宋体"/>
          <w:b/>
          <w:bCs/>
          <w:spacing w:val="9"/>
          <w:sz w:val="20"/>
          <w:szCs w:val="20"/>
        </w:rPr>
        <w:t>【政府采购合同专用条款】</w:t>
      </w:r>
      <w:r>
        <w:rPr>
          <w:rFonts w:ascii="宋体" w:hAnsi="宋体" w:eastAsia="宋体" w:cs="宋体"/>
          <w:spacing w:val="9"/>
          <w:sz w:val="20"/>
          <w:szCs w:val="20"/>
        </w:rPr>
        <w:t>约定</w:t>
      </w:r>
      <w:r>
        <w:rPr>
          <w:rFonts w:ascii="宋体" w:hAnsi="宋体" w:eastAsia="宋体" w:cs="宋体"/>
          <w:spacing w:val="8"/>
          <w:sz w:val="20"/>
          <w:szCs w:val="20"/>
        </w:rPr>
        <w:t>，货物在有</w:t>
      </w:r>
      <w:r>
        <w:rPr>
          <w:rFonts w:ascii="宋体" w:hAnsi="宋体" w:eastAsia="宋体" w:cs="宋体"/>
          <w:spacing w:val="9"/>
          <w:sz w:val="20"/>
          <w:szCs w:val="20"/>
        </w:rPr>
        <w:t>效使用年限届满后应予回收的，乙方负有自行或者委托第三人对货物予以回收的义务；</w:t>
      </w:r>
    </w:p>
    <w:p w14:paraId="09120A75">
      <w:pPr>
        <w:spacing w:before="154" w:line="227" w:lineRule="auto"/>
        <w:ind w:left="437"/>
        <w:rPr>
          <w:rFonts w:ascii="宋体" w:hAnsi="宋体" w:eastAsia="宋体" w:cs="宋体"/>
          <w:sz w:val="20"/>
          <w:szCs w:val="20"/>
        </w:rPr>
      </w:pPr>
      <w:r>
        <w:rPr>
          <w:rFonts w:ascii="宋体" w:hAnsi="宋体" w:eastAsia="宋体" w:cs="宋体"/>
          <w:spacing w:val="8"/>
          <w:sz w:val="20"/>
          <w:szCs w:val="20"/>
        </w:rPr>
        <w:t>（6）</w:t>
      </w:r>
      <w:r>
        <w:rPr>
          <w:rFonts w:ascii="宋体" w:hAnsi="宋体" w:eastAsia="宋体" w:cs="宋体"/>
          <w:b/>
          <w:bCs/>
          <w:spacing w:val="8"/>
          <w:sz w:val="20"/>
          <w:szCs w:val="20"/>
        </w:rPr>
        <w:t>【政府采购合同专用条款】</w:t>
      </w:r>
      <w:r>
        <w:rPr>
          <w:rFonts w:ascii="宋体" w:hAnsi="宋体" w:eastAsia="宋体" w:cs="宋体"/>
          <w:spacing w:val="8"/>
          <w:sz w:val="20"/>
          <w:szCs w:val="20"/>
        </w:rPr>
        <w:t>规定由乙方提供的其他服务。</w:t>
      </w:r>
    </w:p>
    <w:p w14:paraId="77851AA7">
      <w:pPr>
        <w:spacing w:before="153" w:line="226" w:lineRule="auto"/>
        <w:ind w:left="443"/>
        <w:rPr>
          <w:rFonts w:ascii="宋体" w:hAnsi="宋体" w:eastAsia="宋体" w:cs="宋体"/>
          <w:sz w:val="20"/>
          <w:szCs w:val="20"/>
        </w:rPr>
      </w:pPr>
      <w:r>
        <w:rPr>
          <w:rFonts w:ascii="宋体" w:hAnsi="宋体" w:eastAsia="宋体" w:cs="宋体"/>
          <w:spacing w:val="6"/>
          <w:sz w:val="20"/>
          <w:szCs w:val="20"/>
        </w:rPr>
        <w:t>14.2乙方提供的售后服务的费用已包含在合同价款中，甲方不再另行支付。</w:t>
      </w:r>
    </w:p>
    <w:p w14:paraId="6EA0D2FB">
      <w:pPr>
        <w:spacing w:before="132" w:line="219" w:lineRule="auto"/>
        <w:ind w:left="26"/>
        <w:rPr>
          <w:rFonts w:ascii="宋体" w:hAnsi="宋体" w:eastAsia="宋体" w:cs="宋体"/>
          <w:sz w:val="24"/>
          <w:szCs w:val="24"/>
        </w:rPr>
      </w:pPr>
      <w:r>
        <w:rPr>
          <w:rFonts w:ascii="宋体" w:hAnsi="宋体" w:eastAsia="宋体" w:cs="宋体"/>
          <w:b/>
          <w:bCs/>
          <w:spacing w:val="-8"/>
          <w:sz w:val="24"/>
          <w:szCs w:val="24"/>
        </w:rPr>
        <w:t>15.违约责任</w:t>
      </w:r>
    </w:p>
    <w:p w14:paraId="33815E70">
      <w:pPr>
        <w:spacing w:before="139" w:line="228" w:lineRule="auto"/>
        <w:ind w:left="443"/>
        <w:rPr>
          <w:rFonts w:ascii="宋体" w:hAnsi="宋体" w:eastAsia="宋体" w:cs="宋体"/>
          <w:sz w:val="20"/>
          <w:szCs w:val="20"/>
        </w:rPr>
      </w:pPr>
      <w:r>
        <w:rPr>
          <w:rFonts w:ascii="宋体" w:hAnsi="宋体" w:eastAsia="宋体" w:cs="宋体"/>
          <w:spacing w:val="6"/>
          <w:sz w:val="20"/>
          <w:szCs w:val="20"/>
        </w:rPr>
        <w:t>15.1质量瑕疵的违约责任</w:t>
      </w:r>
    </w:p>
    <w:p w14:paraId="734AF318">
      <w:pPr>
        <w:spacing w:before="151" w:line="361" w:lineRule="auto"/>
        <w:ind w:left="7" w:right="138" w:firstLine="440"/>
        <w:rPr>
          <w:rFonts w:ascii="宋体" w:hAnsi="宋体" w:eastAsia="宋体" w:cs="宋体"/>
          <w:sz w:val="20"/>
          <w:szCs w:val="20"/>
        </w:rPr>
      </w:pPr>
      <w:r>
        <w:rPr>
          <w:rFonts w:ascii="宋体" w:hAnsi="宋体" w:eastAsia="宋体" w:cs="宋体"/>
          <w:spacing w:val="8"/>
          <w:sz w:val="20"/>
          <w:szCs w:val="20"/>
        </w:rPr>
        <w:t>乙方提供的产品不符合合同约定的质量标准或存在产品质量缺陷，甲方有权</w:t>
      </w:r>
      <w:r>
        <w:rPr>
          <w:rFonts w:ascii="宋体" w:hAnsi="宋体" w:eastAsia="宋体" w:cs="宋体"/>
          <w:spacing w:val="7"/>
          <w:sz w:val="20"/>
          <w:szCs w:val="20"/>
        </w:rPr>
        <w:t>要求乙方</w:t>
      </w:r>
      <w:r>
        <w:rPr>
          <w:rFonts w:ascii="宋体" w:hAnsi="宋体" w:eastAsia="宋体" w:cs="宋体"/>
          <w:spacing w:val="9"/>
          <w:sz w:val="20"/>
          <w:szCs w:val="20"/>
        </w:rPr>
        <w:t>根据</w:t>
      </w:r>
      <w:r>
        <w:rPr>
          <w:rFonts w:ascii="宋体" w:hAnsi="宋体" w:eastAsia="宋体" w:cs="宋体"/>
          <w:b/>
          <w:bCs/>
          <w:spacing w:val="9"/>
          <w:sz w:val="20"/>
          <w:szCs w:val="20"/>
        </w:rPr>
        <w:t>【政府采购合同专用条款】</w:t>
      </w:r>
      <w:r>
        <w:rPr>
          <w:rFonts w:ascii="宋体" w:hAnsi="宋体" w:eastAsia="宋体" w:cs="宋体"/>
          <w:spacing w:val="9"/>
          <w:sz w:val="20"/>
          <w:szCs w:val="20"/>
        </w:rPr>
        <w:t>要求及时修理、重作、更换，并承担由此给甲方造成的损</w:t>
      </w:r>
      <w:r>
        <w:rPr>
          <w:rFonts w:ascii="宋体" w:hAnsi="宋体" w:eastAsia="宋体" w:cs="宋体"/>
          <w:sz w:val="20"/>
          <w:szCs w:val="20"/>
        </w:rPr>
        <w:t>失。</w:t>
      </w:r>
    </w:p>
    <w:p w14:paraId="79E722D4">
      <w:pPr>
        <w:spacing w:before="28" w:line="227" w:lineRule="auto"/>
        <w:ind w:left="443"/>
        <w:rPr>
          <w:rFonts w:ascii="宋体" w:hAnsi="宋体" w:eastAsia="宋体" w:cs="宋体"/>
          <w:sz w:val="20"/>
          <w:szCs w:val="20"/>
        </w:rPr>
      </w:pPr>
      <w:r>
        <w:rPr>
          <w:rFonts w:ascii="宋体" w:hAnsi="宋体" w:eastAsia="宋体" w:cs="宋体"/>
          <w:spacing w:val="6"/>
          <w:sz w:val="20"/>
          <w:szCs w:val="20"/>
        </w:rPr>
        <w:t>15.2迟延交货的违约责任</w:t>
      </w:r>
    </w:p>
    <w:p w14:paraId="3FA36317">
      <w:pPr>
        <w:spacing w:before="153" w:line="334" w:lineRule="auto"/>
        <w:ind w:left="9" w:right="93" w:firstLine="428"/>
        <w:rPr>
          <w:rFonts w:ascii="宋体" w:hAnsi="宋体" w:eastAsia="宋体" w:cs="宋体"/>
          <w:sz w:val="20"/>
          <w:szCs w:val="20"/>
        </w:rPr>
      </w:pPr>
      <w:r>
        <w:rPr>
          <w:rFonts w:ascii="宋体" w:hAnsi="宋体" w:eastAsia="宋体" w:cs="宋体"/>
          <w:spacing w:val="8"/>
          <w:sz w:val="20"/>
          <w:szCs w:val="20"/>
        </w:rPr>
        <w:t>（1）乙方应按照本合同规定的时间、地点交货和提供相关服务。在履行合同过</w:t>
      </w:r>
      <w:r>
        <w:rPr>
          <w:rFonts w:ascii="宋体" w:hAnsi="宋体" w:eastAsia="宋体" w:cs="宋体"/>
          <w:spacing w:val="7"/>
          <w:sz w:val="20"/>
          <w:szCs w:val="20"/>
        </w:rPr>
        <w:t>程中，</w:t>
      </w:r>
      <w:r>
        <w:rPr>
          <w:rFonts w:ascii="宋体" w:hAnsi="宋体" w:eastAsia="宋体" w:cs="宋体"/>
          <w:spacing w:val="10"/>
          <w:sz w:val="20"/>
          <w:szCs w:val="20"/>
        </w:rPr>
        <w:t>如果乙方遇到可能影响按时交货和提供服务的情形时，应及时以书面形式将迟延的事实、</w:t>
      </w:r>
      <w:r>
        <w:rPr>
          <w:rFonts w:ascii="宋体" w:hAnsi="宋体" w:eastAsia="宋体" w:cs="宋体"/>
          <w:spacing w:val="9"/>
          <w:sz w:val="20"/>
          <w:szCs w:val="20"/>
        </w:rPr>
        <w:t>可能迟延的期限和理由通知甲方。甲方在收到乙方通知后</w:t>
      </w:r>
      <w:r>
        <w:rPr>
          <w:rFonts w:ascii="宋体" w:hAnsi="宋体" w:eastAsia="宋体" w:cs="宋体"/>
          <w:spacing w:val="8"/>
          <w:sz w:val="20"/>
          <w:szCs w:val="20"/>
        </w:rPr>
        <w:t>，应尽快对情况进行评价，并确定是否同意延长交货时间或延期提供服务。</w:t>
      </w:r>
    </w:p>
    <w:p w14:paraId="1EBF3ED9">
      <w:pPr>
        <w:spacing w:before="154" w:line="334" w:lineRule="auto"/>
        <w:ind w:left="7" w:right="42" w:firstLine="430"/>
        <w:rPr>
          <w:rFonts w:ascii="宋体" w:hAnsi="宋体" w:eastAsia="宋体" w:cs="宋体"/>
          <w:sz w:val="20"/>
          <w:szCs w:val="20"/>
        </w:rPr>
      </w:pPr>
      <w:r>
        <w:rPr>
          <w:rFonts w:ascii="宋体" w:hAnsi="宋体" w:eastAsia="宋体" w:cs="宋体"/>
          <w:spacing w:val="8"/>
          <w:sz w:val="20"/>
          <w:szCs w:val="20"/>
        </w:rPr>
        <w:t>（2）如果乙方没有按照合同规定的时间交货和提供相关服务，甲方有权从货款中扣除</w:t>
      </w:r>
      <w:r>
        <w:rPr>
          <w:rFonts w:ascii="宋体" w:hAnsi="宋体" w:eastAsia="宋体" w:cs="宋体"/>
          <w:spacing w:val="9"/>
          <w:sz w:val="20"/>
          <w:szCs w:val="20"/>
        </w:rPr>
        <w:t>误期赔偿费而不影响合同项下的其他补救方法，赔偿费按</w:t>
      </w:r>
      <w:r>
        <w:rPr>
          <w:rFonts w:ascii="宋体" w:hAnsi="宋体" w:eastAsia="宋体" w:cs="宋体"/>
          <w:b/>
          <w:bCs/>
          <w:spacing w:val="9"/>
          <w:sz w:val="20"/>
          <w:szCs w:val="20"/>
        </w:rPr>
        <w:t>【政府采购合同专用条款】</w:t>
      </w:r>
      <w:r>
        <w:rPr>
          <w:rFonts w:ascii="宋体" w:hAnsi="宋体" w:eastAsia="宋体" w:cs="宋体"/>
          <w:spacing w:val="9"/>
          <w:sz w:val="20"/>
          <w:szCs w:val="20"/>
        </w:rPr>
        <w:t>规定执行。如果涉及公共利益，且赔偿金额无法弥补公共利</w:t>
      </w:r>
      <w:r>
        <w:rPr>
          <w:rFonts w:ascii="宋体" w:hAnsi="宋体" w:eastAsia="宋体" w:cs="宋体"/>
          <w:spacing w:val="8"/>
          <w:sz w:val="20"/>
          <w:szCs w:val="20"/>
        </w:rPr>
        <w:t>益损失，甲方可要求继续履行或者</w:t>
      </w:r>
      <w:r>
        <w:rPr>
          <w:rFonts w:ascii="宋体" w:hAnsi="宋体" w:eastAsia="宋体" w:cs="宋体"/>
          <w:spacing w:val="7"/>
          <w:sz w:val="20"/>
          <w:szCs w:val="20"/>
        </w:rPr>
        <w:t>采取其他补救措施。</w:t>
      </w:r>
    </w:p>
    <w:p w14:paraId="164387CB">
      <w:pPr>
        <w:spacing w:before="152" w:line="228" w:lineRule="auto"/>
        <w:ind w:left="443"/>
        <w:rPr>
          <w:rFonts w:ascii="宋体" w:hAnsi="宋体" w:eastAsia="宋体" w:cs="宋体"/>
          <w:sz w:val="20"/>
          <w:szCs w:val="20"/>
        </w:rPr>
      </w:pPr>
      <w:r>
        <w:rPr>
          <w:rFonts w:ascii="宋体" w:hAnsi="宋体" w:eastAsia="宋体" w:cs="宋体"/>
          <w:spacing w:val="6"/>
          <w:sz w:val="20"/>
          <w:szCs w:val="20"/>
        </w:rPr>
        <w:t>15.3迟延支付的违约责任</w:t>
      </w:r>
    </w:p>
    <w:p w14:paraId="1021D9BB">
      <w:pPr>
        <w:spacing w:before="155" w:line="355" w:lineRule="auto"/>
        <w:ind w:left="7" w:right="138" w:firstLine="446"/>
        <w:rPr>
          <w:rFonts w:ascii="宋体" w:hAnsi="宋体" w:eastAsia="宋体" w:cs="宋体"/>
          <w:sz w:val="20"/>
          <w:szCs w:val="20"/>
        </w:rPr>
      </w:pPr>
      <w:r>
        <w:rPr>
          <w:rFonts w:ascii="宋体" w:hAnsi="宋体" w:eastAsia="宋体" w:cs="宋体"/>
          <w:spacing w:val="8"/>
          <w:sz w:val="20"/>
          <w:szCs w:val="20"/>
        </w:rPr>
        <w:t>甲方存在迟延支付乙方合同款项的，应当承担</w:t>
      </w:r>
      <w:r>
        <w:rPr>
          <w:rFonts w:ascii="宋体" w:hAnsi="宋体" w:eastAsia="宋体" w:cs="宋体"/>
          <w:b/>
          <w:bCs/>
          <w:spacing w:val="8"/>
          <w:sz w:val="20"/>
          <w:szCs w:val="20"/>
        </w:rPr>
        <w:t>【政府采购合同专用条款】</w:t>
      </w:r>
      <w:r>
        <w:rPr>
          <w:rFonts w:ascii="宋体" w:hAnsi="宋体" w:eastAsia="宋体" w:cs="宋体"/>
          <w:spacing w:val="8"/>
          <w:sz w:val="20"/>
          <w:szCs w:val="20"/>
        </w:rPr>
        <w:t>规定的逾期</w:t>
      </w:r>
      <w:r>
        <w:rPr>
          <w:rFonts w:ascii="宋体" w:hAnsi="宋体" w:eastAsia="宋体" w:cs="宋体"/>
          <w:spacing w:val="5"/>
          <w:sz w:val="20"/>
          <w:szCs w:val="20"/>
        </w:rPr>
        <w:t>付款利息。</w:t>
      </w:r>
    </w:p>
    <w:p w14:paraId="7B248819">
      <w:pPr>
        <w:spacing w:before="29" w:line="227" w:lineRule="auto"/>
        <w:ind w:left="443"/>
        <w:rPr>
          <w:rFonts w:ascii="宋体" w:hAnsi="宋体" w:eastAsia="宋体" w:cs="宋体"/>
          <w:sz w:val="20"/>
          <w:szCs w:val="20"/>
        </w:rPr>
      </w:pPr>
      <w:r>
        <w:rPr>
          <w:rFonts w:ascii="宋体" w:hAnsi="宋体" w:eastAsia="宋体" w:cs="宋体"/>
          <w:spacing w:val="8"/>
          <w:sz w:val="20"/>
          <w:szCs w:val="20"/>
        </w:rPr>
        <w:t>15.4其他违约责任根据项目实际需要按</w:t>
      </w:r>
      <w:r>
        <w:rPr>
          <w:rFonts w:ascii="宋体" w:hAnsi="宋体" w:eastAsia="宋体" w:cs="宋体"/>
          <w:b/>
          <w:bCs/>
          <w:spacing w:val="8"/>
          <w:sz w:val="20"/>
          <w:szCs w:val="20"/>
        </w:rPr>
        <w:t>【政府采购合同专用条款】</w:t>
      </w:r>
      <w:r>
        <w:rPr>
          <w:rFonts w:ascii="宋体" w:hAnsi="宋体" w:eastAsia="宋体" w:cs="宋体"/>
          <w:spacing w:val="8"/>
          <w:sz w:val="20"/>
          <w:szCs w:val="20"/>
        </w:rPr>
        <w:t>规定执</w:t>
      </w:r>
      <w:r>
        <w:rPr>
          <w:rFonts w:ascii="宋体" w:hAnsi="宋体" w:eastAsia="宋体" w:cs="宋体"/>
          <w:spacing w:val="7"/>
          <w:sz w:val="20"/>
          <w:szCs w:val="20"/>
        </w:rPr>
        <w:t>行。</w:t>
      </w:r>
    </w:p>
    <w:p w14:paraId="30ECDD0E">
      <w:pPr>
        <w:spacing w:before="131" w:line="220" w:lineRule="auto"/>
        <w:ind w:left="26"/>
        <w:rPr>
          <w:rFonts w:ascii="宋体" w:hAnsi="宋体" w:eastAsia="宋体" w:cs="宋体"/>
          <w:sz w:val="24"/>
          <w:szCs w:val="24"/>
        </w:rPr>
      </w:pPr>
      <w:r>
        <w:rPr>
          <w:rFonts w:ascii="宋体" w:hAnsi="宋体" w:eastAsia="宋体" w:cs="宋体"/>
          <w:b/>
          <w:bCs/>
          <w:spacing w:val="-4"/>
          <w:sz w:val="24"/>
          <w:szCs w:val="24"/>
        </w:rPr>
        <w:t>16.合同变更、中止与终止</w:t>
      </w:r>
    </w:p>
    <w:p w14:paraId="13E2AB8D">
      <w:pPr>
        <w:spacing w:before="139" w:line="229" w:lineRule="auto"/>
        <w:ind w:left="443"/>
        <w:rPr>
          <w:rFonts w:ascii="宋体" w:hAnsi="宋体" w:eastAsia="宋体" w:cs="宋体"/>
          <w:sz w:val="20"/>
          <w:szCs w:val="20"/>
        </w:rPr>
      </w:pPr>
      <w:r>
        <w:rPr>
          <w:rFonts w:ascii="宋体" w:hAnsi="宋体" w:eastAsia="宋体" w:cs="宋体"/>
          <w:spacing w:val="3"/>
          <w:sz w:val="20"/>
          <w:szCs w:val="20"/>
        </w:rPr>
        <w:t>16.1合同的变更</w:t>
      </w:r>
    </w:p>
    <w:p w14:paraId="3B5046F7">
      <w:pPr>
        <w:spacing w:before="150" w:line="355" w:lineRule="auto"/>
        <w:ind w:left="26" w:right="42" w:firstLine="400"/>
        <w:rPr>
          <w:rFonts w:ascii="宋体" w:hAnsi="宋体" w:eastAsia="宋体" w:cs="宋体"/>
          <w:sz w:val="20"/>
          <w:szCs w:val="20"/>
        </w:rPr>
      </w:pPr>
      <w:r>
        <w:rPr>
          <w:rFonts w:ascii="宋体" w:hAnsi="宋体" w:eastAsia="宋体" w:cs="宋体"/>
          <w:spacing w:val="8"/>
          <w:sz w:val="20"/>
          <w:szCs w:val="20"/>
        </w:rPr>
        <w:t>政府采购合同履行中，在不改变合同其他条款的前提下，甲方可以在合同价款10%的范</w:t>
      </w:r>
      <w:r>
        <w:rPr>
          <w:rFonts w:ascii="宋体" w:hAnsi="宋体" w:eastAsia="宋体" w:cs="宋体"/>
          <w:spacing w:val="9"/>
          <w:sz w:val="20"/>
          <w:szCs w:val="20"/>
        </w:rPr>
        <w:t>围内追加与合同标的相同的货物，并就此与乙方协商一致</w:t>
      </w:r>
      <w:r>
        <w:rPr>
          <w:rFonts w:ascii="宋体" w:hAnsi="宋体" w:eastAsia="宋体" w:cs="宋体"/>
          <w:spacing w:val="8"/>
          <w:sz w:val="20"/>
          <w:szCs w:val="20"/>
        </w:rPr>
        <w:t>后签订补充协议。</w:t>
      </w:r>
    </w:p>
    <w:p w14:paraId="095CB8F7">
      <w:pPr>
        <w:spacing w:before="33" w:line="228" w:lineRule="auto"/>
        <w:ind w:left="443"/>
        <w:rPr>
          <w:rFonts w:ascii="宋体" w:hAnsi="宋体" w:eastAsia="宋体" w:cs="宋体"/>
          <w:sz w:val="20"/>
          <w:szCs w:val="20"/>
        </w:rPr>
      </w:pPr>
      <w:r>
        <w:rPr>
          <w:rFonts w:ascii="宋体" w:hAnsi="宋体" w:eastAsia="宋体" w:cs="宋体"/>
          <w:spacing w:val="5"/>
          <w:sz w:val="20"/>
          <w:szCs w:val="20"/>
        </w:rPr>
        <w:t>16.2合同的中止</w:t>
      </w:r>
    </w:p>
    <w:p w14:paraId="25672303">
      <w:pPr>
        <w:spacing w:before="151" w:line="299" w:lineRule="auto"/>
        <w:ind w:left="11" w:right="42" w:firstLine="426"/>
        <w:rPr>
          <w:rFonts w:ascii="宋体" w:hAnsi="宋体" w:eastAsia="宋体" w:cs="宋体"/>
          <w:sz w:val="20"/>
          <w:szCs w:val="20"/>
        </w:rPr>
      </w:pPr>
      <w:r>
        <w:rPr>
          <w:rFonts w:ascii="宋体" w:hAnsi="宋体" w:eastAsia="宋体" w:cs="宋体"/>
          <w:spacing w:val="8"/>
          <w:sz w:val="20"/>
          <w:szCs w:val="20"/>
        </w:rPr>
        <w:t>（1）合同履行过程中因供应商就采购文件、采购过程或结果提起投诉的，甲方认为有必要的，可以中止合同的履行。</w:t>
      </w:r>
    </w:p>
    <w:p w14:paraId="197207CA">
      <w:pPr>
        <w:spacing w:before="65" w:line="355" w:lineRule="auto"/>
        <w:ind w:left="8" w:right="148"/>
        <w:rPr>
          <w:rFonts w:ascii="宋体" w:hAnsi="宋体" w:eastAsia="宋体" w:cs="宋体"/>
          <w:sz w:val="20"/>
          <w:szCs w:val="20"/>
        </w:rPr>
      </w:pPr>
      <w:r>
        <w:rPr>
          <w:rFonts w:ascii="宋体" w:hAnsi="宋体" w:eastAsia="宋体" w:cs="宋体"/>
          <w:spacing w:val="9"/>
          <w:sz w:val="20"/>
          <w:szCs w:val="20"/>
        </w:rPr>
        <w:t>（2）合同履行过程中，如果乙方出现以下情形之一的：1．经营状况严重恶化；2．转</w:t>
      </w:r>
      <w:r>
        <w:rPr>
          <w:rFonts w:ascii="宋体" w:hAnsi="宋体" w:eastAsia="宋体" w:cs="宋体"/>
          <w:spacing w:val="10"/>
          <w:sz w:val="20"/>
          <w:szCs w:val="20"/>
        </w:rPr>
        <w:t>移财产、抽逃资金，以逃避债务；3．丧失商</w:t>
      </w:r>
      <w:r>
        <w:rPr>
          <w:rFonts w:ascii="宋体" w:hAnsi="宋体" w:eastAsia="宋体" w:cs="宋体"/>
          <w:spacing w:val="9"/>
          <w:sz w:val="20"/>
          <w:szCs w:val="20"/>
        </w:rPr>
        <w:t>业信誉；4．有丧失或者可能丧失履约能力的其他情形，乙方有义务及时告知甲方。甲方有权以书面形式通</w:t>
      </w:r>
      <w:r>
        <w:rPr>
          <w:rFonts w:ascii="宋体" w:hAnsi="宋体" w:eastAsia="宋体" w:cs="宋体"/>
          <w:spacing w:val="8"/>
          <w:sz w:val="20"/>
          <w:szCs w:val="20"/>
        </w:rPr>
        <w:t>知乙方中止合同并要求乙方</w:t>
      </w:r>
      <w:r>
        <w:rPr>
          <w:rFonts w:ascii="宋体" w:hAnsi="宋体" w:eastAsia="宋体" w:cs="宋体"/>
          <w:spacing w:val="10"/>
          <w:sz w:val="20"/>
          <w:szCs w:val="20"/>
        </w:rPr>
        <w:t>在合理期限内消除相关情形或者提供适当担保。乙方提供适当担保的，合同继续履行；乙</w:t>
      </w:r>
      <w:r>
        <w:rPr>
          <w:rFonts w:ascii="宋体" w:hAnsi="宋体" w:eastAsia="宋体" w:cs="宋体"/>
          <w:spacing w:val="9"/>
          <w:sz w:val="20"/>
          <w:szCs w:val="20"/>
        </w:rPr>
        <w:t>方在合理期限内未恢复履约能力且未提供适当担保的</w:t>
      </w:r>
      <w:r>
        <w:rPr>
          <w:rFonts w:ascii="宋体" w:hAnsi="宋体" w:eastAsia="宋体" w:cs="宋体"/>
          <w:spacing w:val="8"/>
          <w:sz w:val="20"/>
          <w:szCs w:val="20"/>
        </w:rPr>
        <w:t>，视为拒绝继续履约，甲方有权解除合同并要求乙方承担由此给甲方造成的损失。</w:t>
      </w:r>
    </w:p>
    <w:p w14:paraId="133CB8BF">
      <w:pPr>
        <w:spacing w:before="29" w:line="323" w:lineRule="auto"/>
        <w:ind w:left="7" w:right="2" w:firstLine="430"/>
        <w:rPr>
          <w:rFonts w:ascii="宋体" w:hAnsi="宋体" w:eastAsia="宋体" w:cs="宋体"/>
          <w:sz w:val="20"/>
          <w:szCs w:val="20"/>
        </w:rPr>
      </w:pPr>
      <w:r>
        <w:rPr>
          <w:rFonts w:ascii="宋体" w:hAnsi="宋体" w:eastAsia="宋体" w:cs="宋体"/>
          <w:spacing w:val="9"/>
          <w:sz w:val="20"/>
          <w:szCs w:val="20"/>
        </w:rPr>
        <w:t>（3）乙方分立、合并或者变更住所的，应当及时以书面形式告知甲方。乙方没有及时</w:t>
      </w:r>
      <w:r>
        <w:rPr>
          <w:rFonts w:ascii="宋体" w:hAnsi="宋体" w:eastAsia="宋体" w:cs="宋体"/>
          <w:spacing w:val="12"/>
          <w:sz w:val="20"/>
          <w:szCs w:val="20"/>
        </w:rPr>
        <w:t>告知甲方，致使合同履行发生困难的，甲方可以中止合同履行并要求乙方承担由此给甲方</w:t>
      </w:r>
      <w:r>
        <w:rPr>
          <w:rFonts w:ascii="宋体" w:hAnsi="宋体" w:eastAsia="宋体" w:cs="宋体"/>
          <w:spacing w:val="6"/>
          <w:sz w:val="20"/>
          <w:szCs w:val="20"/>
        </w:rPr>
        <w:t>造成的损失。</w:t>
      </w:r>
    </w:p>
    <w:p w14:paraId="11346C77">
      <w:pPr>
        <w:spacing w:before="150" w:line="299" w:lineRule="auto"/>
        <w:ind w:left="33" w:right="43" w:firstLine="404"/>
        <w:rPr>
          <w:rFonts w:ascii="宋体" w:hAnsi="宋体" w:eastAsia="宋体" w:cs="宋体"/>
          <w:sz w:val="20"/>
          <w:szCs w:val="20"/>
        </w:rPr>
      </w:pPr>
      <w:r>
        <w:rPr>
          <w:rFonts w:ascii="宋体" w:hAnsi="宋体" w:eastAsia="宋体" w:cs="宋体"/>
          <w:spacing w:val="8"/>
          <w:sz w:val="20"/>
          <w:szCs w:val="20"/>
        </w:rPr>
        <w:t>（4）甲方不得以行政区划调整、政府换届、机构或者职能调整以及相关责任人更替为</w:t>
      </w:r>
      <w:r>
        <w:rPr>
          <w:rFonts w:ascii="宋体" w:hAnsi="宋体" w:eastAsia="宋体" w:cs="宋体"/>
          <w:spacing w:val="2"/>
          <w:sz w:val="20"/>
          <w:szCs w:val="20"/>
        </w:rPr>
        <w:t>由中止合同。</w:t>
      </w:r>
    </w:p>
    <w:p w14:paraId="47ED4382">
      <w:pPr>
        <w:spacing w:before="153" w:line="230" w:lineRule="auto"/>
        <w:ind w:left="443"/>
        <w:rPr>
          <w:rFonts w:ascii="宋体" w:hAnsi="宋体" w:eastAsia="宋体" w:cs="宋体"/>
          <w:sz w:val="20"/>
          <w:szCs w:val="20"/>
        </w:rPr>
      </w:pPr>
      <w:r>
        <w:rPr>
          <w:rFonts w:ascii="宋体" w:hAnsi="宋体" w:eastAsia="宋体" w:cs="宋体"/>
          <w:spacing w:val="5"/>
          <w:sz w:val="20"/>
          <w:szCs w:val="20"/>
        </w:rPr>
        <w:t>16.3合同的终止</w:t>
      </w:r>
    </w:p>
    <w:p w14:paraId="6007D5B3">
      <w:pPr>
        <w:spacing w:before="149" w:line="228" w:lineRule="auto"/>
        <w:ind w:left="437"/>
        <w:rPr>
          <w:rFonts w:ascii="宋体" w:hAnsi="宋体" w:eastAsia="宋体" w:cs="宋体"/>
          <w:sz w:val="20"/>
          <w:szCs w:val="20"/>
        </w:rPr>
      </w:pPr>
      <w:r>
        <w:rPr>
          <w:rFonts w:ascii="宋体" w:hAnsi="宋体" w:eastAsia="宋体" w:cs="宋体"/>
          <w:spacing w:val="7"/>
          <w:sz w:val="20"/>
          <w:szCs w:val="20"/>
        </w:rPr>
        <w:t>（1）合同因有效期限届满而终止；</w:t>
      </w:r>
    </w:p>
    <w:p w14:paraId="4785A92E">
      <w:pPr>
        <w:spacing w:before="153" w:line="299" w:lineRule="auto"/>
        <w:ind w:left="7" w:right="43" w:firstLine="430"/>
        <w:rPr>
          <w:rFonts w:ascii="宋体" w:hAnsi="宋体" w:eastAsia="宋体" w:cs="宋体"/>
          <w:sz w:val="20"/>
          <w:szCs w:val="20"/>
        </w:rPr>
      </w:pPr>
      <w:r>
        <w:rPr>
          <w:rFonts w:ascii="宋体" w:hAnsi="宋体" w:eastAsia="宋体" w:cs="宋体"/>
          <w:spacing w:val="8"/>
          <w:sz w:val="20"/>
          <w:szCs w:val="20"/>
        </w:rPr>
        <w:t>（2）乙方未按合同约定履行，构成根本性违约的，甲方有权终止合同，并追究乙方的</w:t>
      </w:r>
      <w:r>
        <w:rPr>
          <w:rFonts w:ascii="宋体" w:hAnsi="宋体" w:eastAsia="宋体" w:cs="宋体"/>
          <w:spacing w:val="5"/>
          <w:sz w:val="20"/>
          <w:szCs w:val="20"/>
        </w:rPr>
        <w:t>违约责任。</w:t>
      </w:r>
    </w:p>
    <w:p w14:paraId="0C40CFB0">
      <w:pPr>
        <w:spacing w:before="152" w:line="211" w:lineRule="auto"/>
        <w:ind w:left="463"/>
        <w:rPr>
          <w:rFonts w:ascii="宋体" w:hAnsi="宋体" w:eastAsia="宋体" w:cs="宋体"/>
          <w:sz w:val="20"/>
          <w:szCs w:val="20"/>
        </w:rPr>
      </w:pPr>
      <w:r>
        <w:rPr>
          <w:rFonts w:ascii="宋体" w:hAnsi="宋体" w:eastAsia="宋体" w:cs="宋体"/>
          <w:spacing w:val="6"/>
          <w:sz w:val="22"/>
          <w:szCs w:val="22"/>
        </w:rPr>
        <w:t>16.4</w:t>
      </w:r>
      <w:r>
        <w:rPr>
          <w:rFonts w:ascii="宋体" w:hAnsi="宋体" w:eastAsia="宋体" w:cs="宋体"/>
          <w:spacing w:val="6"/>
          <w:sz w:val="20"/>
          <w:szCs w:val="20"/>
        </w:rPr>
        <w:t>涉及国家利益、社会公共利益的情形</w:t>
      </w:r>
    </w:p>
    <w:p w14:paraId="0496F879">
      <w:pPr>
        <w:spacing w:before="150" w:line="359" w:lineRule="auto"/>
        <w:ind w:left="7" w:firstLine="420"/>
        <w:jc w:val="both"/>
        <w:rPr>
          <w:rFonts w:ascii="宋体" w:hAnsi="宋体" w:eastAsia="宋体" w:cs="宋体"/>
          <w:sz w:val="20"/>
          <w:szCs w:val="20"/>
        </w:rPr>
      </w:pPr>
      <w:r>
        <w:rPr>
          <w:rFonts w:ascii="宋体" w:hAnsi="宋体" w:eastAsia="宋体" w:cs="宋体"/>
          <w:spacing w:val="13"/>
          <w:sz w:val="20"/>
          <w:szCs w:val="20"/>
        </w:rPr>
        <w:t>政府采购合同继续履行将损害国家利益和社会公共</w:t>
      </w:r>
      <w:r>
        <w:rPr>
          <w:rFonts w:ascii="宋体" w:hAnsi="宋体" w:eastAsia="宋体" w:cs="宋体"/>
          <w:spacing w:val="12"/>
          <w:sz w:val="20"/>
          <w:szCs w:val="20"/>
        </w:rPr>
        <w:t>利益的，双方当事人应当变更、中</w:t>
      </w:r>
      <w:r>
        <w:rPr>
          <w:rFonts w:ascii="宋体" w:hAnsi="宋体" w:eastAsia="宋体" w:cs="宋体"/>
          <w:spacing w:val="13"/>
          <w:sz w:val="20"/>
          <w:szCs w:val="20"/>
        </w:rPr>
        <w:t>止或者终止合同。有过错的一方应当承担赔偿责任，双方都有过错的，各自承担相应的责</w:t>
      </w:r>
      <w:r>
        <w:rPr>
          <w:rFonts w:ascii="宋体" w:hAnsi="宋体" w:eastAsia="宋体" w:cs="宋体"/>
          <w:sz w:val="20"/>
          <w:szCs w:val="20"/>
        </w:rPr>
        <w:t>任。</w:t>
      </w:r>
    </w:p>
    <w:p w14:paraId="48D7D45D">
      <w:pPr>
        <w:spacing w:before="9" w:line="220" w:lineRule="auto"/>
        <w:ind w:left="26"/>
        <w:rPr>
          <w:rFonts w:ascii="宋体" w:hAnsi="宋体" w:eastAsia="宋体" w:cs="宋体"/>
          <w:sz w:val="24"/>
          <w:szCs w:val="24"/>
        </w:rPr>
      </w:pPr>
      <w:r>
        <w:rPr>
          <w:rFonts w:ascii="宋体" w:hAnsi="宋体" w:eastAsia="宋体" w:cs="宋体"/>
          <w:b/>
          <w:bCs/>
          <w:spacing w:val="-8"/>
          <w:sz w:val="24"/>
          <w:szCs w:val="24"/>
        </w:rPr>
        <w:t>17.合同分包</w:t>
      </w:r>
    </w:p>
    <w:p w14:paraId="0C149299">
      <w:pPr>
        <w:spacing w:before="138" w:line="298" w:lineRule="auto"/>
        <w:ind w:left="8" w:right="43" w:firstLine="434"/>
        <w:rPr>
          <w:rFonts w:ascii="宋体" w:hAnsi="宋体" w:eastAsia="宋体" w:cs="宋体"/>
          <w:sz w:val="20"/>
          <w:szCs w:val="20"/>
        </w:rPr>
      </w:pPr>
      <w:r>
        <w:rPr>
          <w:rFonts w:ascii="宋体" w:hAnsi="宋体" w:eastAsia="宋体" w:cs="宋体"/>
          <w:spacing w:val="8"/>
          <w:sz w:val="20"/>
          <w:szCs w:val="20"/>
        </w:rPr>
        <w:t>17.1乙方不得将合同转包给其他供应商。涉及合同分包的，乙方应根据采购文件和投标（响应）文件规定进行合同分包。</w:t>
      </w:r>
    </w:p>
    <w:p w14:paraId="13C743E9">
      <w:pPr>
        <w:spacing w:before="155" w:line="298" w:lineRule="auto"/>
        <w:ind w:left="7" w:right="43" w:firstLine="435"/>
        <w:rPr>
          <w:rFonts w:ascii="宋体" w:hAnsi="宋体" w:eastAsia="宋体" w:cs="宋体"/>
          <w:sz w:val="20"/>
          <w:szCs w:val="20"/>
        </w:rPr>
      </w:pPr>
      <w:r>
        <w:rPr>
          <w:rFonts w:ascii="宋体" w:hAnsi="宋体" w:eastAsia="宋体" w:cs="宋体"/>
          <w:spacing w:val="8"/>
          <w:sz w:val="20"/>
          <w:szCs w:val="20"/>
        </w:rPr>
        <w:t>17.2乙方执行政府采购政策向中小企业依法分包的，乙方应当按采购文件和投标（响</w:t>
      </w:r>
      <w:r>
        <w:rPr>
          <w:rFonts w:ascii="宋体" w:hAnsi="宋体" w:eastAsia="宋体" w:cs="宋体"/>
          <w:spacing w:val="9"/>
          <w:sz w:val="20"/>
          <w:szCs w:val="20"/>
        </w:rPr>
        <w:t>应）文件签订分包意向协议，分包意向协议属于本合同组成部分。</w:t>
      </w:r>
    </w:p>
    <w:p w14:paraId="0788A3D4">
      <w:pPr>
        <w:spacing w:before="129" w:line="219" w:lineRule="auto"/>
        <w:ind w:left="26"/>
        <w:rPr>
          <w:rFonts w:ascii="宋体" w:hAnsi="宋体" w:eastAsia="宋体" w:cs="宋体"/>
          <w:sz w:val="24"/>
          <w:szCs w:val="24"/>
        </w:rPr>
      </w:pPr>
      <w:r>
        <w:rPr>
          <w:rFonts w:ascii="宋体" w:hAnsi="宋体" w:eastAsia="宋体" w:cs="宋体"/>
          <w:b/>
          <w:bCs/>
          <w:spacing w:val="-8"/>
          <w:sz w:val="24"/>
          <w:szCs w:val="24"/>
        </w:rPr>
        <w:t>18.不可抗力</w:t>
      </w:r>
    </w:p>
    <w:p w14:paraId="01590EDE">
      <w:pPr>
        <w:spacing w:before="139" w:line="228" w:lineRule="auto"/>
        <w:ind w:left="443"/>
        <w:rPr>
          <w:rFonts w:ascii="宋体" w:hAnsi="宋体" w:eastAsia="宋体" w:cs="宋体"/>
          <w:sz w:val="20"/>
          <w:szCs w:val="20"/>
        </w:rPr>
      </w:pPr>
      <w:r>
        <w:rPr>
          <w:rFonts w:ascii="宋体" w:hAnsi="宋体" w:eastAsia="宋体" w:cs="宋体"/>
          <w:spacing w:val="8"/>
          <w:sz w:val="20"/>
          <w:szCs w:val="20"/>
        </w:rPr>
        <w:t>18.1不可抗力是指合同双方不能预见、不能避免且不能克服的客观情况。</w:t>
      </w:r>
    </w:p>
    <w:p w14:paraId="5D03D746">
      <w:pPr>
        <w:spacing w:before="154" w:line="298" w:lineRule="auto"/>
        <w:ind w:left="8" w:right="43" w:firstLine="434"/>
        <w:rPr>
          <w:rFonts w:ascii="宋体" w:hAnsi="宋体" w:eastAsia="宋体" w:cs="宋体"/>
          <w:sz w:val="20"/>
          <w:szCs w:val="20"/>
        </w:rPr>
      </w:pPr>
      <w:r>
        <w:rPr>
          <w:rFonts w:ascii="宋体" w:hAnsi="宋体" w:eastAsia="宋体" w:cs="宋体"/>
          <w:spacing w:val="9"/>
          <w:sz w:val="20"/>
          <w:szCs w:val="20"/>
        </w:rPr>
        <w:t>18.2任何一方对由于不可抗力造成的部分或全部不能履</w:t>
      </w:r>
      <w:r>
        <w:rPr>
          <w:rFonts w:ascii="宋体" w:hAnsi="宋体" w:eastAsia="宋体" w:cs="宋体"/>
          <w:spacing w:val="8"/>
          <w:sz w:val="20"/>
          <w:szCs w:val="20"/>
        </w:rPr>
        <w:t>行合同不承担违约责任。但迟延履行后发生不可抗力的，不能免除责任。</w:t>
      </w:r>
    </w:p>
    <w:p w14:paraId="0E756FB5">
      <w:pPr>
        <w:spacing w:before="153" w:line="322" w:lineRule="auto"/>
        <w:ind w:left="9" w:right="43" w:firstLine="433"/>
        <w:rPr>
          <w:rFonts w:ascii="宋体" w:hAnsi="宋体" w:eastAsia="宋体" w:cs="宋体"/>
          <w:sz w:val="20"/>
          <w:szCs w:val="20"/>
        </w:rPr>
      </w:pPr>
      <w:r>
        <w:rPr>
          <w:rFonts w:ascii="宋体" w:hAnsi="宋体" w:eastAsia="宋体" w:cs="宋体"/>
          <w:spacing w:val="9"/>
          <w:sz w:val="20"/>
          <w:szCs w:val="20"/>
        </w:rPr>
        <w:t>18.3遇有不可抗力的一方，应及时将事件情况以书面形</w:t>
      </w:r>
      <w:r>
        <w:rPr>
          <w:rFonts w:ascii="宋体" w:hAnsi="宋体" w:eastAsia="宋体" w:cs="宋体"/>
          <w:spacing w:val="8"/>
          <w:sz w:val="20"/>
          <w:szCs w:val="20"/>
        </w:rPr>
        <w:t>式告知另一方，并在事件发生</w:t>
      </w:r>
      <w:r>
        <w:rPr>
          <w:rFonts w:ascii="宋体" w:hAnsi="宋体" w:eastAsia="宋体" w:cs="宋体"/>
          <w:spacing w:val="10"/>
          <w:sz w:val="20"/>
          <w:szCs w:val="20"/>
        </w:rPr>
        <w:t>后及时向另一方提交合同不能履行或部分不能履行或需要延期</w:t>
      </w:r>
      <w:r>
        <w:rPr>
          <w:rFonts w:ascii="宋体" w:hAnsi="宋体" w:eastAsia="宋体" w:cs="宋体"/>
          <w:spacing w:val="9"/>
          <w:sz w:val="20"/>
          <w:szCs w:val="20"/>
        </w:rPr>
        <w:t>履行的详细报告，以及证明</w:t>
      </w:r>
      <w:r>
        <w:rPr>
          <w:rFonts w:ascii="宋体" w:hAnsi="宋体" w:eastAsia="宋体" w:cs="宋体"/>
          <w:spacing w:val="8"/>
          <w:sz w:val="20"/>
          <w:szCs w:val="20"/>
        </w:rPr>
        <w:t>不可抗力发生及其持续时间的证据。</w:t>
      </w:r>
    </w:p>
    <w:p w14:paraId="12612B53">
      <w:pPr>
        <w:spacing w:before="131" w:line="219" w:lineRule="auto"/>
        <w:ind w:left="26"/>
        <w:rPr>
          <w:rFonts w:ascii="宋体" w:hAnsi="宋体" w:eastAsia="宋体" w:cs="宋体"/>
          <w:sz w:val="24"/>
          <w:szCs w:val="24"/>
        </w:rPr>
      </w:pPr>
      <w:r>
        <w:rPr>
          <w:rFonts w:ascii="宋体" w:hAnsi="宋体" w:eastAsia="宋体" w:cs="宋体"/>
          <w:b/>
          <w:bCs/>
          <w:spacing w:val="-5"/>
          <w:sz w:val="24"/>
          <w:szCs w:val="24"/>
        </w:rPr>
        <w:t>19.解决争议的方法</w:t>
      </w:r>
    </w:p>
    <w:p w14:paraId="27959D69">
      <w:pPr>
        <w:spacing w:before="139" w:line="322" w:lineRule="auto"/>
        <w:ind w:left="9" w:right="2" w:firstLine="433"/>
        <w:rPr>
          <w:rFonts w:ascii="宋体" w:hAnsi="宋体" w:eastAsia="宋体" w:cs="宋体"/>
          <w:sz w:val="20"/>
          <w:szCs w:val="20"/>
        </w:rPr>
      </w:pPr>
      <w:r>
        <w:rPr>
          <w:rFonts w:ascii="宋体" w:hAnsi="宋体" w:eastAsia="宋体" w:cs="宋体"/>
          <w:spacing w:val="8"/>
          <w:sz w:val="20"/>
          <w:szCs w:val="20"/>
        </w:rPr>
        <w:t>19.1因本合同及合同有关事项发生的争议，由甲乙双方友好协商解决。协商不成时，</w:t>
      </w:r>
      <w:r>
        <w:rPr>
          <w:rFonts w:ascii="宋体" w:hAnsi="宋体" w:eastAsia="宋体" w:cs="宋体"/>
          <w:spacing w:val="13"/>
          <w:sz w:val="20"/>
          <w:szCs w:val="20"/>
        </w:rPr>
        <w:t>可以向有关组织申请调解。合同一方或双方不愿调解或调解不成的，可以通过仲裁或诉讼</w:t>
      </w:r>
      <w:r>
        <w:rPr>
          <w:rFonts w:ascii="宋体" w:hAnsi="宋体" w:eastAsia="宋体" w:cs="宋体"/>
          <w:spacing w:val="7"/>
          <w:sz w:val="20"/>
          <w:szCs w:val="20"/>
        </w:rPr>
        <w:t>的方式解决争议。</w:t>
      </w:r>
    </w:p>
    <w:p w14:paraId="5B78091D">
      <w:pPr>
        <w:spacing w:before="65" w:line="355" w:lineRule="auto"/>
        <w:ind w:left="7" w:firstLine="435"/>
        <w:rPr>
          <w:rFonts w:ascii="宋体" w:hAnsi="宋体" w:eastAsia="宋体" w:cs="宋体"/>
          <w:spacing w:val="9"/>
          <w:sz w:val="20"/>
          <w:szCs w:val="20"/>
        </w:rPr>
      </w:pPr>
      <w:r>
        <w:rPr>
          <w:rFonts w:ascii="宋体" w:hAnsi="宋体" w:eastAsia="宋体" w:cs="宋体"/>
          <w:spacing w:val="8"/>
          <w:sz w:val="20"/>
          <w:szCs w:val="20"/>
        </w:rPr>
        <w:t>19.2选择仲裁的，应在</w:t>
      </w:r>
      <w:r>
        <w:rPr>
          <w:rFonts w:ascii="宋体" w:hAnsi="宋体" w:eastAsia="宋体" w:cs="宋体"/>
          <w:b/>
          <w:bCs/>
          <w:spacing w:val="8"/>
          <w:sz w:val="20"/>
          <w:szCs w:val="20"/>
        </w:rPr>
        <w:t>【政府采购合同专用条款】</w:t>
      </w:r>
      <w:r>
        <w:rPr>
          <w:rFonts w:ascii="宋体" w:hAnsi="宋体" w:eastAsia="宋体" w:cs="宋体"/>
          <w:spacing w:val="8"/>
          <w:sz w:val="20"/>
          <w:szCs w:val="20"/>
        </w:rPr>
        <w:t>中明确仲裁机构及仲裁地；通过诉</w:t>
      </w:r>
      <w:r>
        <w:rPr>
          <w:rFonts w:ascii="宋体" w:hAnsi="宋体" w:eastAsia="宋体" w:cs="宋体"/>
          <w:spacing w:val="12"/>
          <w:sz w:val="20"/>
          <w:szCs w:val="20"/>
        </w:rPr>
        <w:t>讼方式解决的，可以在</w:t>
      </w:r>
      <w:r>
        <w:rPr>
          <w:rFonts w:ascii="宋体" w:hAnsi="宋体" w:eastAsia="宋体" w:cs="宋体"/>
          <w:b/>
          <w:bCs/>
          <w:spacing w:val="12"/>
          <w:sz w:val="20"/>
          <w:szCs w:val="20"/>
        </w:rPr>
        <w:t>【政府采购合同专用条款</w:t>
      </w:r>
      <w:r>
        <w:rPr>
          <w:rFonts w:ascii="宋体" w:hAnsi="宋体" w:eastAsia="宋体" w:cs="宋体"/>
          <w:b/>
          <w:bCs/>
          <w:spacing w:val="11"/>
          <w:sz w:val="20"/>
          <w:szCs w:val="20"/>
        </w:rPr>
        <w:t>】</w:t>
      </w:r>
      <w:r>
        <w:rPr>
          <w:rFonts w:ascii="宋体" w:hAnsi="宋体" w:eastAsia="宋体" w:cs="宋体"/>
          <w:spacing w:val="11"/>
          <w:sz w:val="20"/>
          <w:szCs w:val="20"/>
        </w:rPr>
        <w:t>中进一步约定选择与争议有实际联系的</w:t>
      </w:r>
      <w:r>
        <w:rPr>
          <w:rFonts w:ascii="宋体" w:hAnsi="宋体" w:eastAsia="宋体" w:cs="宋体"/>
          <w:spacing w:val="9"/>
          <w:sz w:val="20"/>
          <w:szCs w:val="20"/>
        </w:rPr>
        <w:t>地点的人民法院管辖，但管辖法院的约定不得违反级别管辖和专属管辖的规定。</w:t>
      </w:r>
    </w:p>
    <w:p w14:paraId="448903B4">
      <w:pPr>
        <w:spacing w:before="65" w:line="355" w:lineRule="auto"/>
        <w:ind w:left="7" w:firstLine="435"/>
        <w:rPr>
          <w:rFonts w:ascii="宋体" w:hAnsi="宋体" w:eastAsia="宋体" w:cs="宋体"/>
          <w:sz w:val="20"/>
          <w:szCs w:val="20"/>
        </w:rPr>
      </w:pPr>
      <w:r>
        <w:rPr>
          <w:rFonts w:ascii="宋体" w:hAnsi="宋体" w:eastAsia="宋体" w:cs="宋体"/>
          <w:spacing w:val="10"/>
          <w:sz w:val="20"/>
          <w:szCs w:val="20"/>
        </w:rPr>
        <w:t>19.3如甲乙双方有争议的事项不影响合同其他部分的履行，在</w:t>
      </w:r>
      <w:r>
        <w:rPr>
          <w:rFonts w:ascii="宋体" w:hAnsi="宋体" w:eastAsia="宋体" w:cs="宋体"/>
          <w:spacing w:val="9"/>
          <w:sz w:val="20"/>
          <w:szCs w:val="20"/>
        </w:rPr>
        <w:t>争议解决期间，合同其</w:t>
      </w:r>
      <w:r>
        <w:rPr>
          <w:rFonts w:ascii="宋体" w:hAnsi="宋体" w:eastAsia="宋体" w:cs="宋体"/>
          <w:spacing w:val="7"/>
          <w:sz w:val="20"/>
          <w:szCs w:val="20"/>
        </w:rPr>
        <w:t>他部分应当继续履行。</w:t>
      </w:r>
    </w:p>
    <w:p w14:paraId="6D5D2183">
      <w:pPr>
        <w:spacing w:before="4" w:line="219" w:lineRule="auto"/>
        <w:ind w:left="11"/>
        <w:rPr>
          <w:rFonts w:ascii="宋体" w:hAnsi="宋体" w:eastAsia="宋体" w:cs="宋体"/>
          <w:sz w:val="24"/>
          <w:szCs w:val="24"/>
        </w:rPr>
      </w:pPr>
      <w:r>
        <w:rPr>
          <w:rFonts w:ascii="宋体" w:hAnsi="宋体" w:eastAsia="宋体" w:cs="宋体"/>
          <w:b/>
          <w:bCs/>
          <w:spacing w:val="-3"/>
          <w:sz w:val="24"/>
          <w:szCs w:val="24"/>
        </w:rPr>
        <w:t>20.政府采购政策</w:t>
      </w:r>
    </w:p>
    <w:p w14:paraId="00EB43C1">
      <w:pPr>
        <w:spacing w:before="140" w:line="227" w:lineRule="auto"/>
        <w:ind w:left="430"/>
        <w:rPr>
          <w:rFonts w:ascii="宋体" w:hAnsi="宋体" w:eastAsia="宋体" w:cs="宋体"/>
          <w:sz w:val="20"/>
          <w:szCs w:val="20"/>
        </w:rPr>
      </w:pPr>
      <w:r>
        <w:rPr>
          <w:rFonts w:ascii="宋体" w:hAnsi="宋体" w:eastAsia="宋体" w:cs="宋体"/>
          <w:spacing w:val="8"/>
          <w:sz w:val="20"/>
          <w:szCs w:val="20"/>
        </w:rPr>
        <w:t>20.1本合同应当按照规定执行政府采</w:t>
      </w:r>
      <w:r>
        <w:rPr>
          <w:rFonts w:ascii="宋体" w:hAnsi="宋体" w:eastAsia="宋体" w:cs="宋体"/>
          <w:spacing w:val="7"/>
          <w:sz w:val="20"/>
          <w:szCs w:val="20"/>
        </w:rPr>
        <w:t>购政策。</w:t>
      </w:r>
    </w:p>
    <w:p w14:paraId="38FF5E43">
      <w:pPr>
        <w:spacing w:before="154" w:line="322" w:lineRule="auto"/>
        <w:ind w:left="8" w:right="43" w:firstLine="421"/>
        <w:rPr>
          <w:rFonts w:ascii="宋体" w:hAnsi="宋体" w:eastAsia="宋体" w:cs="宋体"/>
          <w:sz w:val="20"/>
          <w:szCs w:val="20"/>
        </w:rPr>
      </w:pPr>
      <w:r>
        <w:rPr>
          <w:rFonts w:ascii="宋体" w:hAnsi="宋体" w:eastAsia="宋体" w:cs="宋体"/>
          <w:spacing w:val="8"/>
          <w:sz w:val="20"/>
          <w:szCs w:val="20"/>
        </w:rPr>
        <w:t>20.2本合同依法执行政府采购政策的方式和内容，属于合同履约验收的范围。</w:t>
      </w:r>
      <w:r>
        <w:rPr>
          <w:rFonts w:ascii="宋体" w:hAnsi="宋体" w:eastAsia="宋体" w:cs="宋体"/>
          <w:spacing w:val="7"/>
          <w:sz w:val="20"/>
          <w:szCs w:val="20"/>
        </w:rPr>
        <w:t>甲乙双</w:t>
      </w:r>
      <w:r>
        <w:rPr>
          <w:rFonts w:ascii="宋体" w:hAnsi="宋体" w:eastAsia="宋体" w:cs="宋体"/>
          <w:spacing w:val="10"/>
          <w:sz w:val="20"/>
          <w:szCs w:val="20"/>
        </w:rPr>
        <w:t>方未按规定要求执行政府采购政策造成损失的，有过错的一方</w:t>
      </w:r>
      <w:r>
        <w:rPr>
          <w:rFonts w:ascii="宋体" w:hAnsi="宋体" w:eastAsia="宋体" w:cs="宋体"/>
          <w:spacing w:val="9"/>
          <w:sz w:val="20"/>
          <w:szCs w:val="20"/>
        </w:rPr>
        <w:t>应当承担赔偿责任，双方都</w:t>
      </w:r>
      <w:r>
        <w:rPr>
          <w:rFonts w:ascii="宋体" w:hAnsi="宋体" w:eastAsia="宋体" w:cs="宋体"/>
          <w:spacing w:val="8"/>
          <w:sz w:val="20"/>
          <w:szCs w:val="20"/>
        </w:rPr>
        <w:t>有过错的，各自承担相应的责任。</w:t>
      </w:r>
    </w:p>
    <w:p w14:paraId="07B8C568">
      <w:pPr>
        <w:spacing w:before="153" w:line="334" w:lineRule="auto"/>
        <w:ind w:left="8" w:right="77" w:firstLine="421"/>
        <w:rPr>
          <w:rFonts w:ascii="宋体" w:hAnsi="宋体" w:eastAsia="宋体" w:cs="宋体"/>
          <w:sz w:val="20"/>
          <w:szCs w:val="20"/>
        </w:rPr>
      </w:pPr>
      <w:r>
        <w:rPr>
          <w:rFonts w:ascii="宋体" w:hAnsi="宋体" w:eastAsia="宋体" w:cs="宋体"/>
          <w:spacing w:val="8"/>
          <w:sz w:val="20"/>
          <w:szCs w:val="20"/>
        </w:rPr>
        <w:t>20.3对于为落实中小企业支持政策，通过采购项目整体预留、设置采购包专门预留、</w:t>
      </w:r>
      <w:r>
        <w:rPr>
          <w:rFonts w:ascii="宋体" w:hAnsi="宋体" w:eastAsia="宋体" w:cs="宋体"/>
          <w:spacing w:val="10"/>
          <w:sz w:val="20"/>
          <w:szCs w:val="20"/>
        </w:rPr>
        <w:t>要求以联合体形式参加或者合同分包等措施签订的采购合同，</w:t>
      </w:r>
      <w:r>
        <w:rPr>
          <w:rFonts w:ascii="宋体" w:hAnsi="宋体" w:eastAsia="宋体" w:cs="宋体"/>
          <w:spacing w:val="9"/>
          <w:sz w:val="20"/>
          <w:szCs w:val="20"/>
        </w:rPr>
        <w:t>应当明确标注本合同为中小</w:t>
      </w:r>
      <w:r>
        <w:rPr>
          <w:rFonts w:ascii="宋体" w:hAnsi="宋体" w:eastAsia="宋体" w:cs="宋体"/>
          <w:spacing w:val="10"/>
          <w:sz w:val="20"/>
          <w:szCs w:val="20"/>
        </w:rPr>
        <w:t>企业预留合同。其中，要求以联合体形式参加采购活动或者合</w:t>
      </w:r>
      <w:r>
        <w:rPr>
          <w:rFonts w:ascii="宋体" w:hAnsi="宋体" w:eastAsia="宋体" w:cs="宋体"/>
          <w:spacing w:val="9"/>
          <w:sz w:val="20"/>
          <w:szCs w:val="20"/>
        </w:rPr>
        <w:t>同分包的，须将联合协议或</w:t>
      </w:r>
      <w:r>
        <w:rPr>
          <w:rFonts w:ascii="宋体" w:hAnsi="宋体" w:eastAsia="宋体" w:cs="宋体"/>
          <w:spacing w:val="8"/>
          <w:sz w:val="20"/>
          <w:szCs w:val="20"/>
        </w:rPr>
        <w:t>者分包意向协议作为采购合同的组成部分。</w:t>
      </w:r>
    </w:p>
    <w:p w14:paraId="7D71551B">
      <w:pPr>
        <w:spacing w:before="129" w:line="219" w:lineRule="auto"/>
        <w:ind w:left="11"/>
        <w:rPr>
          <w:rFonts w:ascii="宋体" w:hAnsi="宋体" w:eastAsia="宋体" w:cs="宋体"/>
          <w:sz w:val="24"/>
          <w:szCs w:val="24"/>
        </w:rPr>
      </w:pPr>
      <w:r>
        <w:rPr>
          <w:rFonts w:ascii="宋体" w:hAnsi="宋体" w:eastAsia="宋体" w:cs="宋体"/>
          <w:b/>
          <w:bCs/>
          <w:spacing w:val="-6"/>
          <w:sz w:val="24"/>
          <w:szCs w:val="24"/>
        </w:rPr>
        <w:t>21.法律适用</w:t>
      </w:r>
    </w:p>
    <w:p w14:paraId="4782F042">
      <w:pPr>
        <w:spacing w:before="138" w:line="300" w:lineRule="auto"/>
        <w:ind w:left="7" w:firstLine="423"/>
        <w:rPr>
          <w:rFonts w:ascii="宋体" w:hAnsi="宋体" w:eastAsia="宋体" w:cs="宋体"/>
          <w:sz w:val="20"/>
          <w:szCs w:val="20"/>
        </w:rPr>
      </w:pPr>
      <w:r>
        <w:rPr>
          <w:rFonts w:ascii="宋体" w:hAnsi="宋体" w:eastAsia="宋体" w:cs="宋体"/>
          <w:spacing w:val="10"/>
          <w:sz w:val="20"/>
          <w:szCs w:val="20"/>
        </w:rPr>
        <w:t>21.1本合同的订立、生效、解释、履行及与本合同有关的争议解决，均适用法律、行</w:t>
      </w:r>
      <w:r>
        <w:rPr>
          <w:rFonts w:ascii="宋体" w:hAnsi="宋体" w:eastAsia="宋体" w:cs="宋体"/>
          <w:spacing w:val="5"/>
          <w:sz w:val="20"/>
          <w:szCs w:val="20"/>
        </w:rPr>
        <w:t>政法规。</w:t>
      </w:r>
    </w:p>
    <w:p w14:paraId="7FF0CF16">
      <w:pPr>
        <w:spacing w:before="152" w:line="298" w:lineRule="auto"/>
        <w:ind w:left="11" w:right="35" w:firstLine="419"/>
        <w:rPr>
          <w:rFonts w:ascii="宋体" w:hAnsi="宋体" w:eastAsia="宋体" w:cs="宋体"/>
          <w:sz w:val="20"/>
          <w:szCs w:val="20"/>
        </w:rPr>
      </w:pPr>
      <w:r>
        <w:rPr>
          <w:rFonts w:ascii="宋体" w:hAnsi="宋体" w:eastAsia="宋体" w:cs="宋体"/>
          <w:spacing w:val="9"/>
          <w:sz w:val="20"/>
          <w:szCs w:val="20"/>
        </w:rPr>
        <w:t>21.2本合同条款与法律、行政法规的强制性规定不一致的，双方当事人应按照法律、</w:t>
      </w:r>
      <w:r>
        <w:rPr>
          <w:rFonts w:ascii="宋体" w:hAnsi="宋体" w:eastAsia="宋体" w:cs="宋体"/>
          <w:spacing w:val="8"/>
          <w:sz w:val="20"/>
          <w:szCs w:val="20"/>
        </w:rPr>
        <w:t>行政法规的强制性规定修改本合同的相关条款。</w:t>
      </w:r>
    </w:p>
    <w:p w14:paraId="63139AA8">
      <w:pPr>
        <w:spacing w:before="129" w:line="221" w:lineRule="auto"/>
        <w:ind w:left="11"/>
        <w:rPr>
          <w:rFonts w:ascii="宋体" w:hAnsi="宋体" w:eastAsia="宋体" w:cs="宋体"/>
          <w:sz w:val="24"/>
          <w:szCs w:val="24"/>
        </w:rPr>
      </w:pPr>
      <w:r>
        <w:rPr>
          <w:rFonts w:ascii="宋体" w:hAnsi="宋体" w:eastAsia="宋体" w:cs="宋体"/>
          <w:b/>
          <w:bCs/>
          <w:spacing w:val="-7"/>
          <w:sz w:val="24"/>
          <w:szCs w:val="24"/>
        </w:rPr>
        <w:t>22.通知</w:t>
      </w:r>
    </w:p>
    <w:p w14:paraId="399D3B1F">
      <w:pPr>
        <w:spacing w:before="138" w:line="298" w:lineRule="auto"/>
        <w:ind w:left="10" w:firstLine="420"/>
        <w:rPr>
          <w:rFonts w:ascii="宋体" w:hAnsi="宋体" w:eastAsia="宋体" w:cs="宋体"/>
          <w:sz w:val="20"/>
          <w:szCs w:val="20"/>
        </w:rPr>
      </w:pPr>
      <w:r>
        <w:rPr>
          <w:rFonts w:ascii="宋体" w:hAnsi="宋体" w:eastAsia="宋体" w:cs="宋体"/>
          <w:spacing w:val="10"/>
          <w:sz w:val="20"/>
          <w:szCs w:val="20"/>
        </w:rPr>
        <w:t>22.1本合同任何一方向对方发出的通知、信件、数据电文等，应当发送至本合同第一</w:t>
      </w:r>
      <w:r>
        <w:rPr>
          <w:rFonts w:ascii="宋体" w:hAnsi="宋体" w:eastAsia="宋体" w:cs="宋体"/>
          <w:spacing w:val="9"/>
          <w:sz w:val="20"/>
          <w:szCs w:val="20"/>
        </w:rPr>
        <w:t>部分《政府采购合同协议书》所约定的通讯地址、联系人、联系电话或电子邮箱。</w:t>
      </w:r>
    </w:p>
    <w:p w14:paraId="6A507A55">
      <w:pPr>
        <w:spacing w:before="155" w:line="297" w:lineRule="auto"/>
        <w:ind w:left="10" w:firstLine="420"/>
        <w:rPr>
          <w:rFonts w:ascii="宋体" w:hAnsi="宋体" w:eastAsia="宋体" w:cs="宋体"/>
          <w:sz w:val="20"/>
          <w:szCs w:val="20"/>
        </w:rPr>
      </w:pPr>
      <w:r>
        <w:rPr>
          <w:rFonts w:ascii="宋体" w:hAnsi="宋体" w:eastAsia="宋体" w:cs="宋体"/>
          <w:spacing w:val="10"/>
          <w:sz w:val="20"/>
          <w:szCs w:val="20"/>
        </w:rPr>
        <w:t>22.2一方当事人变更名称、住所、联系人、联系电话或电子邮箱等信息的，应当在变</w:t>
      </w:r>
      <w:r>
        <w:rPr>
          <w:rFonts w:ascii="宋体" w:hAnsi="宋体" w:eastAsia="宋体" w:cs="宋体"/>
          <w:spacing w:val="9"/>
          <w:sz w:val="20"/>
          <w:szCs w:val="20"/>
        </w:rPr>
        <w:t>更后3日内及时书面通知对方，对方实际收到变更通知前的送达仍为有效送达。</w:t>
      </w:r>
    </w:p>
    <w:p w14:paraId="3A43DDD9">
      <w:pPr>
        <w:spacing w:before="156" w:line="355" w:lineRule="auto"/>
        <w:ind w:left="7" w:right="146" w:firstLine="423"/>
        <w:rPr>
          <w:rFonts w:ascii="宋体" w:hAnsi="宋体" w:eastAsia="宋体" w:cs="宋体"/>
          <w:sz w:val="20"/>
          <w:szCs w:val="20"/>
        </w:rPr>
      </w:pPr>
      <w:r>
        <w:rPr>
          <w:rFonts w:ascii="宋体" w:hAnsi="宋体" w:eastAsia="宋体" w:cs="宋体"/>
          <w:spacing w:val="9"/>
          <w:sz w:val="20"/>
          <w:szCs w:val="20"/>
        </w:rPr>
        <w:t>22.3本合同一方给另一方的通知均应采用书面形式，传真或快递送到本合同中规定的</w:t>
      </w:r>
      <w:r>
        <w:rPr>
          <w:rFonts w:ascii="宋体" w:hAnsi="宋体" w:eastAsia="宋体" w:cs="宋体"/>
          <w:spacing w:val="8"/>
          <w:sz w:val="20"/>
          <w:szCs w:val="20"/>
        </w:rPr>
        <w:t>对方的地址和办理签收手续。</w:t>
      </w:r>
    </w:p>
    <w:p w14:paraId="740D3449">
      <w:pPr>
        <w:spacing w:before="29" w:line="227" w:lineRule="auto"/>
        <w:ind w:left="430"/>
        <w:rPr>
          <w:rFonts w:ascii="宋体" w:hAnsi="宋体" w:eastAsia="宋体" w:cs="宋体"/>
          <w:sz w:val="20"/>
          <w:szCs w:val="20"/>
        </w:rPr>
      </w:pPr>
      <w:r>
        <w:rPr>
          <w:rFonts w:ascii="宋体" w:hAnsi="宋体" w:eastAsia="宋体" w:cs="宋体"/>
          <w:spacing w:val="9"/>
          <w:sz w:val="20"/>
          <w:szCs w:val="20"/>
        </w:rPr>
        <w:t>22.4通知以送达之日或通知书中规定的生效之日起生效，两者中以较迟</w:t>
      </w:r>
      <w:r>
        <w:rPr>
          <w:rFonts w:ascii="宋体" w:hAnsi="宋体" w:eastAsia="宋体" w:cs="宋体"/>
          <w:spacing w:val="8"/>
          <w:sz w:val="20"/>
          <w:szCs w:val="20"/>
        </w:rPr>
        <w:t>之日为准。</w:t>
      </w:r>
    </w:p>
    <w:p w14:paraId="4EC9C8B3">
      <w:pPr>
        <w:spacing w:before="131" w:line="220" w:lineRule="auto"/>
        <w:ind w:left="11"/>
        <w:rPr>
          <w:rFonts w:ascii="宋体" w:hAnsi="宋体" w:eastAsia="宋体" w:cs="宋体"/>
          <w:sz w:val="24"/>
          <w:szCs w:val="24"/>
        </w:rPr>
      </w:pPr>
      <w:r>
        <w:rPr>
          <w:rFonts w:ascii="宋体" w:hAnsi="宋体" w:eastAsia="宋体" w:cs="宋体"/>
          <w:b/>
          <w:bCs/>
          <w:spacing w:val="-3"/>
          <w:sz w:val="24"/>
          <w:szCs w:val="24"/>
        </w:rPr>
        <w:t>23.合同未尽事项</w:t>
      </w:r>
    </w:p>
    <w:p w14:paraId="09C26BF8">
      <w:pPr>
        <w:spacing w:before="139" w:line="227" w:lineRule="auto"/>
        <w:ind w:left="430"/>
        <w:rPr>
          <w:rFonts w:ascii="宋体" w:hAnsi="宋体" w:eastAsia="宋体" w:cs="宋体"/>
          <w:sz w:val="20"/>
          <w:szCs w:val="20"/>
        </w:rPr>
      </w:pPr>
      <w:r>
        <w:rPr>
          <w:rFonts w:ascii="宋体" w:hAnsi="宋体" w:eastAsia="宋体" w:cs="宋体"/>
          <w:spacing w:val="7"/>
          <w:sz w:val="20"/>
          <w:szCs w:val="20"/>
        </w:rPr>
        <w:t>23.1合同未尽事项见</w:t>
      </w:r>
      <w:r>
        <w:rPr>
          <w:rFonts w:ascii="宋体" w:hAnsi="宋体" w:eastAsia="宋体" w:cs="宋体"/>
          <w:b/>
          <w:bCs/>
          <w:spacing w:val="7"/>
          <w:sz w:val="20"/>
          <w:szCs w:val="20"/>
        </w:rPr>
        <w:t>【政府采购合同专用条款】</w:t>
      </w:r>
      <w:r>
        <w:rPr>
          <w:rFonts w:ascii="宋体" w:hAnsi="宋体" w:eastAsia="宋体" w:cs="宋体"/>
          <w:spacing w:val="7"/>
          <w:sz w:val="20"/>
          <w:szCs w:val="20"/>
        </w:rPr>
        <w:t>。</w:t>
      </w:r>
    </w:p>
    <w:p w14:paraId="5C9CA7B8">
      <w:pPr>
        <w:spacing w:before="152" w:line="227" w:lineRule="auto"/>
        <w:ind w:left="430"/>
        <w:rPr>
          <w:rFonts w:ascii="宋体" w:hAnsi="宋体" w:eastAsia="宋体" w:cs="宋体"/>
          <w:sz w:val="20"/>
          <w:szCs w:val="20"/>
        </w:rPr>
      </w:pPr>
      <w:r>
        <w:rPr>
          <w:rFonts w:ascii="宋体" w:hAnsi="宋体" w:eastAsia="宋体" w:cs="宋体"/>
          <w:spacing w:val="8"/>
          <w:sz w:val="20"/>
          <w:szCs w:val="20"/>
        </w:rPr>
        <w:t>23.2合同附件与合同正文具有同等的法律</w:t>
      </w:r>
      <w:r>
        <w:rPr>
          <w:rFonts w:ascii="宋体" w:hAnsi="宋体" w:eastAsia="宋体" w:cs="宋体"/>
          <w:spacing w:val="7"/>
          <w:sz w:val="20"/>
          <w:szCs w:val="20"/>
        </w:rPr>
        <w:t>效力。</w:t>
      </w:r>
    </w:p>
    <w:p w14:paraId="2CBD7BEB">
      <w:pPr>
        <w:spacing w:line="227" w:lineRule="auto"/>
        <w:rPr>
          <w:rFonts w:ascii="宋体" w:hAnsi="宋体" w:eastAsia="宋体" w:cs="宋体"/>
          <w:sz w:val="20"/>
          <w:szCs w:val="20"/>
        </w:rPr>
        <w:sectPr>
          <w:footerReference r:id="rId16" w:type="default"/>
          <w:pgSz w:w="11906" w:h="16840"/>
          <w:pgMar w:top="1440" w:right="1080" w:bottom="1440" w:left="1080" w:header="0" w:footer="936" w:gutter="0"/>
          <w:cols w:space="720" w:num="1"/>
        </w:sectPr>
      </w:pPr>
    </w:p>
    <w:p w14:paraId="58EA7D7E">
      <w:pPr>
        <w:spacing w:before="91" w:line="222" w:lineRule="auto"/>
        <w:jc w:val="center"/>
        <w:outlineLvl w:val="1"/>
        <w:rPr>
          <w:rFonts w:ascii="黑体" w:hAnsi="黑体" w:eastAsia="黑体" w:cs="黑体"/>
          <w:sz w:val="28"/>
          <w:szCs w:val="28"/>
        </w:rPr>
      </w:pPr>
      <w:bookmarkStart w:id="19" w:name="bookmark11"/>
      <w:bookmarkEnd w:id="19"/>
      <w:bookmarkStart w:id="20" w:name="bookmark12"/>
      <w:bookmarkEnd w:id="20"/>
      <w:r>
        <w:rPr>
          <w:rFonts w:ascii="黑体" w:hAnsi="黑体" w:eastAsia="黑体" w:cs="黑体"/>
          <w:spacing w:val="-1"/>
          <w:sz w:val="28"/>
          <w:szCs w:val="28"/>
        </w:rPr>
        <w:t>第三节政府采购合同专用条款</w:t>
      </w:r>
    </w:p>
    <w:p w14:paraId="7F754B39">
      <w:pPr>
        <w:spacing w:before="13"/>
      </w:pPr>
    </w:p>
    <w:tbl>
      <w:tblPr>
        <w:tblStyle w:val="15"/>
        <w:tblpPr w:leftFromText="180" w:rightFromText="180" w:vertAnchor="text" w:horzAnchor="page" w:tblpX="1078" w:tblpY="226"/>
        <w:tblOverlap w:val="never"/>
        <w:tblW w:w="975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49"/>
        <w:gridCol w:w="1986"/>
        <w:gridCol w:w="5915"/>
      </w:tblGrid>
      <w:tr w14:paraId="53E440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8" w:hRule="atLeast"/>
        </w:trPr>
        <w:tc>
          <w:tcPr>
            <w:tcW w:w="1849" w:type="dxa"/>
            <w:tcBorders>
              <w:top w:val="single" w:color="000000" w:sz="2" w:space="0"/>
              <w:left w:val="single" w:color="000000" w:sz="2" w:space="0"/>
            </w:tcBorders>
            <w:vAlign w:val="top"/>
          </w:tcPr>
          <w:p w14:paraId="25EC14D0">
            <w:pPr>
              <w:pStyle w:val="16"/>
              <w:spacing w:before="150" w:line="228" w:lineRule="auto"/>
              <w:ind w:left="505"/>
              <w:rPr>
                <w:sz w:val="20"/>
                <w:szCs w:val="20"/>
              </w:rPr>
            </w:pPr>
            <w:r>
              <w:rPr>
                <w:spacing w:val="6"/>
                <w:sz w:val="20"/>
                <w:szCs w:val="20"/>
              </w:rPr>
              <w:t>第二节</w:t>
            </w:r>
          </w:p>
          <w:p w14:paraId="208B7DC5">
            <w:pPr>
              <w:pStyle w:val="16"/>
              <w:spacing w:before="26" w:line="228" w:lineRule="auto"/>
              <w:ind w:left="190"/>
              <w:rPr>
                <w:sz w:val="20"/>
                <w:szCs w:val="20"/>
              </w:rPr>
            </w:pPr>
            <w:r>
              <w:rPr>
                <w:spacing w:val="6"/>
                <w:sz w:val="20"/>
                <w:szCs w:val="20"/>
              </w:rPr>
              <w:t>第1.2（6）项</w:t>
            </w:r>
          </w:p>
        </w:tc>
        <w:tc>
          <w:tcPr>
            <w:tcW w:w="1986" w:type="dxa"/>
            <w:tcBorders>
              <w:top w:val="single" w:color="000000" w:sz="2" w:space="0"/>
            </w:tcBorders>
            <w:vAlign w:val="top"/>
          </w:tcPr>
          <w:p w14:paraId="4CE1C22C">
            <w:pPr>
              <w:pStyle w:val="16"/>
              <w:spacing w:before="287" w:line="229" w:lineRule="auto"/>
              <w:ind w:left="110"/>
              <w:rPr>
                <w:sz w:val="20"/>
                <w:szCs w:val="20"/>
              </w:rPr>
            </w:pPr>
            <w:r>
              <w:rPr>
                <w:spacing w:val="8"/>
                <w:sz w:val="20"/>
                <w:szCs w:val="20"/>
              </w:rPr>
              <w:t>联合体具体要求</w:t>
            </w:r>
          </w:p>
        </w:tc>
        <w:tc>
          <w:tcPr>
            <w:tcW w:w="5915" w:type="dxa"/>
            <w:tcBorders>
              <w:top w:val="single" w:color="000000" w:sz="2" w:space="0"/>
              <w:right w:val="single" w:color="000000" w:sz="2" w:space="0"/>
            </w:tcBorders>
            <w:vAlign w:val="top"/>
          </w:tcPr>
          <w:p w14:paraId="3A908803">
            <w:pPr>
              <w:rPr>
                <w:rFonts w:ascii="Arial"/>
                <w:sz w:val="21"/>
              </w:rPr>
            </w:pPr>
          </w:p>
        </w:tc>
      </w:tr>
      <w:tr w14:paraId="654072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1849" w:type="dxa"/>
            <w:tcBorders>
              <w:left w:val="single" w:color="000000" w:sz="2" w:space="0"/>
            </w:tcBorders>
            <w:vAlign w:val="top"/>
          </w:tcPr>
          <w:p w14:paraId="4349FFF9">
            <w:pPr>
              <w:pStyle w:val="16"/>
              <w:spacing w:before="58" w:line="228" w:lineRule="auto"/>
              <w:ind w:left="505"/>
              <w:rPr>
                <w:sz w:val="20"/>
                <w:szCs w:val="20"/>
              </w:rPr>
            </w:pPr>
            <w:r>
              <w:rPr>
                <w:spacing w:val="6"/>
                <w:sz w:val="20"/>
                <w:szCs w:val="20"/>
              </w:rPr>
              <w:t>第二节</w:t>
            </w:r>
          </w:p>
          <w:p w14:paraId="3BAC6FFA">
            <w:pPr>
              <w:pStyle w:val="16"/>
              <w:spacing w:before="24" w:line="228" w:lineRule="auto"/>
              <w:ind w:left="190"/>
              <w:rPr>
                <w:sz w:val="20"/>
                <w:szCs w:val="20"/>
              </w:rPr>
            </w:pPr>
            <w:r>
              <w:rPr>
                <w:spacing w:val="6"/>
                <w:sz w:val="20"/>
                <w:szCs w:val="20"/>
              </w:rPr>
              <w:t>第1.2（7）项</w:t>
            </w:r>
          </w:p>
        </w:tc>
        <w:tc>
          <w:tcPr>
            <w:tcW w:w="1986" w:type="dxa"/>
            <w:vAlign w:val="top"/>
          </w:tcPr>
          <w:p w14:paraId="1E2A1110">
            <w:pPr>
              <w:pStyle w:val="16"/>
              <w:spacing w:before="193" w:line="228" w:lineRule="auto"/>
              <w:ind w:left="110"/>
              <w:rPr>
                <w:sz w:val="20"/>
                <w:szCs w:val="20"/>
              </w:rPr>
            </w:pPr>
            <w:r>
              <w:rPr>
                <w:spacing w:val="8"/>
                <w:sz w:val="20"/>
                <w:szCs w:val="20"/>
              </w:rPr>
              <w:t>其他术语解释</w:t>
            </w:r>
          </w:p>
        </w:tc>
        <w:tc>
          <w:tcPr>
            <w:tcW w:w="5915" w:type="dxa"/>
            <w:tcBorders>
              <w:right w:val="single" w:color="000000" w:sz="2" w:space="0"/>
            </w:tcBorders>
            <w:vAlign w:val="top"/>
          </w:tcPr>
          <w:p w14:paraId="57C6313C">
            <w:pPr>
              <w:rPr>
                <w:rFonts w:ascii="Arial"/>
                <w:sz w:val="21"/>
              </w:rPr>
            </w:pPr>
          </w:p>
        </w:tc>
      </w:tr>
      <w:tr w14:paraId="189D1E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1" w:hRule="atLeast"/>
        </w:trPr>
        <w:tc>
          <w:tcPr>
            <w:tcW w:w="1849" w:type="dxa"/>
            <w:tcBorders>
              <w:left w:val="single" w:color="000000" w:sz="2" w:space="0"/>
            </w:tcBorders>
            <w:vAlign w:val="top"/>
          </w:tcPr>
          <w:p w14:paraId="27CADF13">
            <w:pPr>
              <w:pStyle w:val="16"/>
              <w:spacing w:before="165" w:line="239" w:lineRule="auto"/>
              <w:ind w:left="452" w:right="433" w:firstLine="52"/>
              <w:rPr>
                <w:sz w:val="20"/>
                <w:szCs w:val="20"/>
              </w:rPr>
            </w:pPr>
            <w:r>
              <w:rPr>
                <w:spacing w:val="6"/>
                <w:sz w:val="20"/>
                <w:szCs w:val="20"/>
              </w:rPr>
              <w:t>第二节</w:t>
            </w:r>
            <w:r>
              <w:rPr>
                <w:spacing w:val="5"/>
                <w:sz w:val="20"/>
                <w:szCs w:val="20"/>
              </w:rPr>
              <w:t>第4.4款</w:t>
            </w:r>
          </w:p>
        </w:tc>
        <w:tc>
          <w:tcPr>
            <w:tcW w:w="1986" w:type="dxa"/>
            <w:vAlign w:val="top"/>
          </w:tcPr>
          <w:p w14:paraId="10BB2AFF">
            <w:pPr>
              <w:pStyle w:val="16"/>
              <w:spacing w:before="27" w:line="241" w:lineRule="auto"/>
              <w:ind w:left="110" w:right="160" w:firstLine="2"/>
              <w:jc w:val="both"/>
              <w:rPr>
                <w:sz w:val="20"/>
                <w:szCs w:val="20"/>
              </w:rPr>
            </w:pPr>
            <w:r>
              <w:rPr>
                <w:spacing w:val="8"/>
                <w:sz w:val="20"/>
                <w:szCs w:val="20"/>
              </w:rPr>
              <w:t>履约验收中甲方提出异议或作出</w:t>
            </w:r>
            <w:r>
              <w:rPr>
                <w:spacing w:val="7"/>
                <w:sz w:val="20"/>
                <w:szCs w:val="20"/>
              </w:rPr>
              <w:t>说明的期限</w:t>
            </w:r>
          </w:p>
        </w:tc>
        <w:tc>
          <w:tcPr>
            <w:tcW w:w="5915" w:type="dxa"/>
            <w:tcBorders>
              <w:right w:val="single" w:color="000000" w:sz="2" w:space="0"/>
            </w:tcBorders>
            <w:vAlign w:val="top"/>
          </w:tcPr>
          <w:p w14:paraId="6248EA7C">
            <w:pPr>
              <w:rPr>
                <w:rFonts w:ascii="Arial"/>
                <w:sz w:val="21"/>
              </w:rPr>
            </w:pPr>
          </w:p>
        </w:tc>
      </w:tr>
      <w:tr w14:paraId="10713D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0" w:hRule="atLeast"/>
        </w:trPr>
        <w:tc>
          <w:tcPr>
            <w:tcW w:w="1849" w:type="dxa"/>
            <w:tcBorders>
              <w:left w:val="single" w:color="000000" w:sz="2" w:space="0"/>
            </w:tcBorders>
            <w:vAlign w:val="top"/>
          </w:tcPr>
          <w:p w14:paraId="73C50DE2">
            <w:pPr>
              <w:pStyle w:val="16"/>
              <w:spacing w:before="126" w:line="239" w:lineRule="auto"/>
              <w:ind w:left="452" w:right="433" w:firstLine="52"/>
              <w:rPr>
                <w:sz w:val="20"/>
                <w:szCs w:val="20"/>
              </w:rPr>
            </w:pPr>
            <w:r>
              <w:rPr>
                <w:spacing w:val="6"/>
                <w:sz w:val="20"/>
                <w:szCs w:val="20"/>
              </w:rPr>
              <w:t>第二节</w:t>
            </w:r>
            <w:r>
              <w:rPr>
                <w:spacing w:val="5"/>
                <w:sz w:val="20"/>
                <w:szCs w:val="20"/>
              </w:rPr>
              <w:t>第4.6款</w:t>
            </w:r>
          </w:p>
        </w:tc>
        <w:tc>
          <w:tcPr>
            <w:tcW w:w="1986" w:type="dxa"/>
            <w:vAlign w:val="top"/>
          </w:tcPr>
          <w:p w14:paraId="76E83FEC">
            <w:pPr>
              <w:pStyle w:val="16"/>
              <w:spacing w:before="126" w:line="239" w:lineRule="auto"/>
              <w:ind w:left="110" w:right="160" w:firstLine="4"/>
              <w:rPr>
                <w:sz w:val="20"/>
                <w:szCs w:val="20"/>
              </w:rPr>
            </w:pPr>
            <w:r>
              <w:rPr>
                <w:spacing w:val="7"/>
                <w:sz w:val="20"/>
                <w:szCs w:val="20"/>
              </w:rPr>
              <w:t>约定甲方承担的</w:t>
            </w:r>
            <w:r>
              <w:rPr>
                <w:spacing w:val="8"/>
                <w:sz w:val="20"/>
                <w:szCs w:val="20"/>
              </w:rPr>
              <w:t>其他义务和责任</w:t>
            </w:r>
          </w:p>
        </w:tc>
        <w:tc>
          <w:tcPr>
            <w:tcW w:w="5915" w:type="dxa"/>
            <w:tcBorders>
              <w:right w:val="single" w:color="000000" w:sz="2" w:space="0"/>
            </w:tcBorders>
            <w:vAlign w:val="top"/>
          </w:tcPr>
          <w:p w14:paraId="5FF546B2">
            <w:pPr>
              <w:rPr>
                <w:rFonts w:ascii="Arial"/>
                <w:sz w:val="21"/>
              </w:rPr>
            </w:pPr>
          </w:p>
        </w:tc>
      </w:tr>
      <w:tr w14:paraId="3B0BB6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0" w:hRule="atLeast"/>
        </w:trPr>
        <w:tc>
          <w:tcPr>
            <w:tcW w:w="1849" w:type="dxa"/>
            <w:tcBorders>
              <w:left w:val="single" w:color="000000" w:sz="2" w:space="0"/>
            </w:tcBorders>
            <w:vAlign w:val="top"/>
          </w:tcPr>
          <w:p w14:paraId="050CB843">
            <w:pPr>
              <w:pStyle w:val="16"/>
              <w:spacing w:before="127" w:line="239" w:lineRule="auto"/>
              <w:ind w:left="452" w:right="433" w:firstLine="52"/>
              <w:rPr>
                <w:sz w:val="20"/>
                <w:szCs w:val="20"/>
              </w:rPr>
            </w:pPr>
            <w:r>
              <w:rPr>
                <w:spacing w:val="6"/>
                <w:sz w:val="20"/>
                <w:szCs w:val="20"/>
              </w:rPr>
              <w:t>第二节</w:t>
            </w:r>
            <w:r>
              <w:rPr>
                <w:spacing w:val="5"/>
                <w:sz w:val="20"/>
                <w:szCs w:val="20"/>
              </w:rPr>
              <w:t>第5.4款</w:t>
            </w:r>
          </w:p>
        </w:tc>
        <w:tc>
          <w:tcPr>
            <w:tcW w:w="1986" w:type="dxa"/>
            <w:vAlign w:val="top"/>
          </w:tcPr>
          <w:p w14:paraId="2166B1C5">
            <w:pPr>
              <w:pStyle w:val="16"/>
              <w:spacing w:before="127" w:line="239" w:lineRule="auto"/>
              <w:ind w:left="110" w:right="160" w:firstLine="4"/>
              <w:rPr>
                <w:sz w:val="20"/>
                <w:szCs w:val="20"/>
              </w:rPr>
            </w:pPr>
            <w:r>
              <w:rPr>
                <w:spacing w:val="7"/>
                <w:sz w:val="20"/>
                <w:szCs w:val="20"/>
              </w:rPr>
              <w:t>约定乙方承担的</w:t>
            </w:r>
            <w:r>
              <w:rPr>
                <w:spacing w:val="8"/>
                <w:sz w:val="20"/>
                <w:szCs w:val="20"/>
              </w:rPr>
              <w:t>其他义务和责任</w:t>
            </w:r>
          </w:p>
        </w:tc>
        <w:tc>
          <w:tcPr>
            <w:tcW w:w="5915" w:type="dxa"/>
            <w:tcBorders>
              <w:right w:val="single" w:color="000000" w:sz="2" w:space="0"/>
            </w:tcBorders>
            <w:vAlign w:val="top"/>
          </w:tcPr>
          <w:p w14:paraId="7A71E3F8">
            <w:pPr>
              <w:rPr>
                <w:rFonts w:ascii="Arial"/>
                <w:sz w:val="21"/>
              </w:rPr>
            </w:pPr>
          </w:p>
        </w:tc>
      </w:tr>
      <w:tr w14:paraId="1AE80F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1" w:hRule="atLeast"/>
        </w:trPr>
        <w:tc>
          <w:tcPr>
            <w:tcW w:w="1849" w:type="dxa"/>
            <w:tcBorders>
              <w:left w:val="single" w:color="000000" w:sz="2" w:space="0"/>
            </w:tcBorders>
            <w:vAlign w:val="top"/>
          </w:tcPr>
          <w:p w14:paraId="61E6886E">
            <w:pPr>
              <w:pStyle w:val="16"/>
              <w:spacing w:before="128" w:line="239" w:lineRule="auto"/>
              <w:ind w:left="452" w:right="433" w:firstLine="52"/>
              <w:rPr>
                <w:sz w:val="20"/>
                <w:szCs w:val="20"/>
              </w:rPr>
            </w:pPr>
            <w:r>
              <w:rPr>
                <w:spacing w:val="6"/>
                <w:sz w:val="20"/>
                <w:szCs w:val="20"/>
              </w:rPr>
              <w:t>第二节</w:t>
            </w:r>
            <w:r>
              <w:rPr>
                <w:spacing w:val="5"/>
                <w:sz w:val="20"/>
                <w:szCs w:val="20"/>
              </w:rPr>
              <w:t>第6.1款</w:t>
            </w:r>
          </w:p>
        </w:tc>
        <w:tc>
          <w:tcPr>
            <w:tcW w:w="1986" w:type="dxa"/>
            <w:vAlign w:val="top"/>
          </w:tcPr>
          <w:p w14:paraId="26B54C70">
            <w:pPr>
              <w:pStyle w:val="16"/>
              <w:spacing w:before="129" w:line="239" w:lineRule="auto"/>
              <w:ind w:left="110" w:right="160" w:firstLine="2"/>
              <w:rPr>
                <w:sz w:val="20"/>
                <w:szCs w:val="20"/>
              </w:rPr>
            </w:pPr>
            <w:r>
              <w:rPr>
                <w:spacing w:val="8"/>
                <w:sz w:val="20"/>
                <w:szCs w:val="20"/>
              </w:rPr>
              <w:t>履行合同义务的</w:t>
            </w:r>
            <w:r>
              <w:rPr>
                <w:spacing w:val="4"/>
                <w:sz w:val="20"/>
                <w:szCs w:val="20"/>
              </w:rPr>
              <w:t>顺序</w:t>
            </w:r>
          </w:p>
        </w:tc>
        <w:tc>
          <w:tcPr>
            <w:tcW w:w="5915" w:type="dxa"/>
            <w:tcBorders>
              <w:right w:val="single" w:color="000000" w:sz="2" w:space="0"/>
            </w:tcBorders>
            <w:vAlign w:val="top"/>
          </w:tcPr>
          <w:p w14:paraId="1E969E7C">
            <w:pPr>
              <w:rPr>
                <w:rFonts w:ascii="Arial"/>
                <w:sz w:val="21"/>
              </w:rPr>
            </w:pPr>
          </w:p>
        </w:tc>
      </w:tr>
      <w:tr w14:paraId="6CF5F7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2" w:hRule="atLeast"/>
        </w:trPr>
        <w:tc>
          <w:tcPr>
            <w:tcW w:w="1849" w:type="dxa"/>
            <w:vMerge w:val="restart"/>
            <w:tcBorders>
              <w:left w:val="single" w:color="000000" w:sz="2" w:space="0"/>
              <w:bottom w:val="nil"/>
            </w:tcBorders>
            <w:vAlign w:val="top"/>
          </w:tcPr>
          <w:p w14:paraId="04CCF02D">
            <w:pPr>
              <w:spacing w:line="366" w:lineRule="auto"/>
              <w:rPr>
                <w:rFonts w:ascii="Arial"/>
                <w:sz w:val="21"/>
              </w:rPr>
            </w:pPr>
          </w:p>
          <w:p w14:paraId="49804125">
            <w:pPr>
              <w:pStyle w:val="16"/>
              <w:spacing w:before="65"/>
              <w:ind w:left="452" w:right="433" w:firstLine="52"/>
              <w:rPr>
                <w:sz w:val="20"/>
                <w:szCs w:val="20"/>
              </w:rPr>
            </w:pPr>
            <w:r>
              <w:rPr>
                <w:spacing w:val="6"/>
                <w:sz w:val="20"/>
                <w:szCs w:val="20"/>
              </w:rPr>
              <w:t>第二节</w:t>
            </w:r>
            <w:r>
              <w:rPr>
                <w:spacing w:val="5"/>
                <w:sz w:val="20"/>
                <w:szCs w:val="20"/>
              </w:rPr>
              <w:t>第7.1款</w:t>
            </w:r>
          </w:p>
        </w:tc>
        <w:tc>
          <w:tcPr>
            <w:tcW w:w="1986" w:type="dxa"/>
            <w:vAlign w:val="top"/>
          </w:tcPr>
          <w:p w14:paraId="4DE14E49">
            <w:pPr>
              <w:pStyle w:val="16"/>
              <w:spacing w:before="229" w:line="228" w:lineRule="auto"/>
              <w:ind w:left="109"/>
              <w:rPr>
                <w:sz w:val="20"/>
                <w:szCs w:val="20"/>
              </w:rPr>
            </w:pPr>
            <w:r>
              <w:rPr>
                <w:spacing w:val="8"/>
                <w:sz w:val="20"/>
                <w:szCs w:val="20"/>
              </w:rPr>
              <w:t>包装特殊要求</w:t>
            </w:r>
          </w:p>
        </w:tc>
        <w:tc>
          <w:tcPr>
            <w:tcW w:w="5915" w:type="dxa"/>
            <w:tcBorders>
              <w:right w:val="single" w:color="000000" w:sz="2" w:space="0"/>
            </w:tcBorders>
            <w:vAlign w:val="top"/>
          </w:tcPr>
          <w:p w14:paraId="08EEA1D8">
            <w:pPr>
              <w:rPr>
                <w:rFonts w:ascii="Arial"/>
                <w:sz w:val="21"/>
              </w:rPr>
            </w:pPr>
          </w:p>
        </w:tc>
      </w:tr>
      <w:tr w14:paraId="0516F8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2" w:hRule="atLeast"/>
        </w:trPr>
        <w:tc>
          <w:tcPr>
            <w:tcW w:w="1849" w:type="dxa"/>
            <w:vMerge w:val="continue"/>
            <w:tcBorders>
              <w:top w:val="nil"/>
              <w:left w:val="single" w:color="000000" w:sz="2" w:space="0"/>
            </w:tcBorders>
            <w:vAlign w:val="top"/>
          </w:tcPr>
          <w:p w14:paraId="7C26735F">
            <w:pPr>
              <w:rPr>
                <w:rFonts w:ascii="Arial"/>
                <w:sz w:val="21"/>
              </w:rPr>
            </w:pPr>
          </w:p>
        </w:tc>
        <w:tc>
          <w:tcPr>
            <w:tcW w:w="1986" w:type="dxa"/>
            <w:vAlign w:val="top"/>
          </w:tcPr>
          <w:p w14:paraId="77E6E26F">
            <w:pPr>
              <w:pStyle w:val="16"/>
              <w:spacing w:before="229" w:line="228" w:lineRule="auto"/>
              <w:ind w:left="111"/>
              <w:rPr>
                <w:sz w:val="20"/>
                <w:szCs w:val="20"/>
              </w:rPr>
            </w:pPr>
            <w:r>
              <w:rPr>
                <w:spacing w:val="6"/>
                <w:sz w:val="20"/>
                <w:szCs w:val="20"/>
              </w:rPr>
              <w:t>指定现场</w:t>
            </w:r>
          </w:p>
        </w:tc>
        <w:tc>
          <w:tcPr>
            <w:tcW w:w="5915" w:type="dxa"/>
            <w:tcBorders>
              <w:right w:val="single" w:color="000000" w:sz="2" w:space="0"/>
            </w:tcBorders>
            <w:vAlign w:val="top"/>
          </w:tcPr>
          <w:p w14:paraId="43BF7E04">
            <w:pPr>
              <w:rPr>
                <w:rFonts w:ascii="Arial"/>
                <w:sz w:val="21"/>
              </w:rPr>
            </w:pPr>
          </w:p>
        </w:tc>
      </w:tr>
      <w:tr w14:paraId="0BD966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6" w:hRule="atLeast"/>
        </w:trPr>
        <w:tc>
          <w:tcPr>
            <w:tcW w:w="1849" w:type="dxa"/>
            <w:tcBorders>
              <w:left w:val="single" w:color="000000" w:sz="2" w:space="0"/>
            </w:tcBorders>
            <w:vAlign w:val="top"/>
          </w:tcPr>
          <w:p w14:paraId="15AB5117">
            <w:pPr>
              <w:pStyle w:val="16"/>
              <w:spacing w:before="144"/>
              <w:ind w:left="452" w:right="433" w:firstLine="52"/>
              <w:rPr>
                <w:sz w:val="20"/>
                <w:szCs w:val="20"/>
              </w:rPr>
            </w:pPr>
            <w:r>
              <w:rPr>
                <w:spacing w:val="6"/>
                <w:sz w:val="20"/>
                <w:szCs w:val="20"/>
              </w:rPr>
              <w:t>第二节</w:t>
            </w:r>
            <w:r>
              <w:rPr>
                <w:spacing w:val="5"/>
                <w:sz w:val="20"/>
                <w:szCs w:val="20"/>
              </w:rPr>
              <w:t>第7.2款</w:t>
            </w:r>
          </w:p>
        </w:tc>
        <w:tc>
          <w:tcPr>
            <w:tcW w:w="1986" w:type="dxa"/>
            <w:vAlign w:val="top"/>
          </w:tcPr>
          <w:p w14:paraId="3EE859F7">
            <w:pPr>
              <w:pStyle w:val="16"/>
              <w:spacing w:before="281" w:line="228" w:lineRule="auto"/>
              <w:ind w:left="109"/>
              <w:rPr>
                <w:sz w:val="20"/>
                <w:szCs w:val="20"/>
              </w:rPr>
            </w:pPr>
            <w:r>
              <w:rPr>
                <w:spacing w:val="8"/>
                <w:sz w:val="20"/>
                <w:szCs w:val="20"/>
              </w:rPr>
              <w:t>运输特殊要求</w:t>
            </w:r>
          </w:p>
        </w:tc>
        <w:tc>
          <w:tcPr>
            <w:tcW w:w="5915" w:type="dxa"/>
            <w:tcBorders>
              <w:right w:val="single" w:color="000000" w:sz="2" w:space="0"/>
            </w:tcBorders>
            <w:vAlign w:val="top"/>
          </w:tcPr>
          <w:p w14:paraId="77D54D13">
            <w:pPr>
              <w:rPr>
                <w:rFonts w:ascii="Arial"/>
                <w:sz w:val="21"/>
              </w:rPr>
            </w:pPr>
          </w:p>
        </w:tc>
      </w:tr>
      <w:tr w14:paraId="21F8DC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2" w:hRule="atLeast"/>
        </w:trPr>
        <w:tc>
          <w:tcPr>
            <w:tcW w:w="1849" w:type="dxa"/>
            <w:tcBorders>
              <w:left w:val="single" w:color="000000" w:sz="2" w:space="0"/>
            </w:tcBorders>
            <w:vAlign w:val="top"/>
          </w:tcPr>
          <w:p w14:paraId="5DF17701">
            <w:pPr>
              <w:pStyle w:val="16"/>
              <w:spacing w:before="95" w:line="239" w:lineRule="auto"/>
              <w:ind w:left="452" w:right="433" w:firstLine="52"/>
              <w:rPr>
                <w:sz w:val="20"/>
                <w:szCs w:val="20"/>
              </w:rPr>
            </w:pPr>
            <w:r>
              <w:rPr>
                <w:spacing w:val="6"/>
                <w:sz w:val="20"/>
                <w:szCs w:val="20"/>
              </w:rPr>
              <w:t>第二节</w:t>
            </w:r>
            <w:r>
              <w:rPr>
                <w:spacing w:val="5"/>
                <w:sz w:val="20"/>
                <w:szCs w:val="20"/>
              </w:rPr>
              <w:t>第7.3款</w:t>
            </w:r>
          </w:p>
        </w:tc>
        <w:tc>
          <w:tcPr>
            <w:tcW w:w="1986" w:type="dxa"/>
            <w:vAlign w:val="top"/>
          </w:tcPr>
          <w:p w14:paraId="277AD487">
            <w:pPr>
              <w:pStyle w:val="16"/>
              <w:spacing w:before="230" w:line="228" w:lineRule="auto"/>
              <w:ind w:left="110"/>
              <w:rPr>
                <w:sz w:val="20"/>
                <w:szCs w:val="20"/>
              </w:rPr>
            </w:pPr>
            <w:r>
              <w:rPr>
                <w:spacing w:val="7"/>
                <w:sz w:val="20"/>
                <w:szCs w:val="20"/>
              </w:rPr>
              <w:t>保险要求</w:t>
            </w:r>
          </w:p>
        </w:tc>
        <w:tc>
          <w:tcPr>
            <w:tcW w:w="5915" w:type="dxa"/>
            <w:tcBorders>
              <w:right w:val="single" w:color="000000" w:sz="2" w:space="0"/>
            </w:tcBorders>
            <w:vAlign w:val="top"/>
          </w:tcPr>
          <w:p w14:paraId="641560B6">
            <w:pPr>
              <w:rPr>
                <w:rFonts w:ascii="Arial"/>
                <w:sz w:val="21"/>
              </w:rPr>
            </w:pPr>
          </w:p>
        </w:tc>
      </w:tr>
      <w:tr w14:paraId="500617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1" w:hRule="atLeast"/>
        </w:trPr>
        <w:tc>
          <w:tcPr>
            <w:tcW w:w="1849" w:type="dxa"/>
            <w:tcBorders>
              <w:left w:val="single" w:color="000000" w:sz="2" w:space="0"/>
            </w:tcBorders>
            <w:vAlign w:val="top"/>
          </w:tcPr>
          <w:p w14:paraId="1AE8E022">
            <w:pPr>
              <w:pStyle w:val="16"/>
              <w:spacing w:before="128" w:line="228" w:lineRule="auto"/>
              <w:ind w:left="505"/>
              <w:rPr>
                <w:sz w:val="20"/>
                <w:szCs w:val="20"/>
              </w:rPr>
            </w:pPr>
            <w:r>
              <w:rPr>
                <w:spacing w:val="6"/>
                <w:sz w:val="20"/>
                <w:szCs w:val="20"/>
              </w:rPr>
              <w:t>第二节</w:t>
            </w:r>
          </w:p>
          <w:p w14:paraId="12DE6593">
            <w:pPr>
              <w:pStyle w:val="16"/>
              <w:spacing w:before="24" w:line="228" w:lineRule="auto"/>
              <w:ind w:left="190"/>
              <w:rPr>
                <w:sz w:val="20"/>
                <w:szCs w:val="20"/>
              </w:rPr>
            </w:pPr>
            <w:r>
              <w:rPr>
                <w:spacing w:val="6"/>
                <w:sz w:val="20"/>
                <w:szCs w:val="20"/>
              </w:rPr>
              <w:t>第8.2（1）项</w:t>
            </w:r>
          </w:p>
        </w:tc>
        <w:tc>
          <w:tcPr>
            <w:tcW w:w="1986" w:type="dxa"/>
            <w:vAlign w:val="top"/>
          </w:tcPr>
          <w:p w14:paraId="387EB999">
            <w:pPr>
              <w:pStyle w:val="16"/>
              <w:spacing w:before="265" w:line="228" w:lineRule="auto"/>
              <w:ind w:left="110"/>
              <w:rPr>
                <w:sz w:val="20"/>
                <w:szCs w:val="20"/>
              </w:rPr>
            </w:pPr>
            <w:r>
              <w:rPr>
                <w:spacing w:val="7"/>
                <w:sz w:val="20"/>
                <w:szCs w:val="20"/>
              </w:rPr>
              <w:t>质量保证期</w:t>
            </w:r>
          </w:p>
        </w:tc>
        <w:tc>
          <w:tcPr>
            <w:tcW w:w="5915" w:type="dxa"/>
            <w:tcBorders>
              <w:right w:val="single" w:color="000000" w:sz="2" w:space="0"/>
            </w:tcBorders>
            <w:vAlign w:val="top"/>
          </w:tcPr>
          <w:p w14:paraId="36BF3F08">
            <w:pPr>
              <w:rPr>
                <w:rFonts w:ascii="Arial"/>
                <w:sz w:val="21"/>
              </w:rPr>
            </w:pPr>
          </w:p>
        </w:tc>
      </w:tr>
      <w:tr w14:paraId="61E249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1" w:hRule="atLeast"/>
        </w:trPr>
        <w:tc>
          <w:tcPr>
            <w:tcW w:w="1849" w:type="dxa"/>
            <w:tcBorders>
              <w:left w:val="single" w:color="000000" w:sz="2" w:space="0"/>
            </w:tcBorders>
            <w:vAlign w:val="top"/>
          </w:tcPr>
          <w:p w14:paraId="0EF946C1">
            <w:pPr>
              <w:pStyle w:val="16"/>
              <w:spacing w:before="128" w:line="228" w:lineRule="auto"/>
              <w:ind w:left="505"/>
              <w:rPr>
                <w:sz w:val="20"/>
                <w:szCs w:val="20"/>
              </w:rPr>
            </w:pPr>
            <w:r>
              <w:rPr>
                <w:spacing w:val="6"/>
                <w:sz w:val="20"/>
                <w:szCs w:val="20"/>
              </w:rPr>
              <w:t>第二节</w:t>
            </w:r>
          </w:p>
          <w:p w14:paraId="5C828E62">
            <w:pPr>
              <w:pStyle w:val="16"/>
              <w:spacing w:before="24" w:line="228" w:lineRule="auto"/>
              <w:ind w:left="190"/>
              <w:rPr>
                <w:sz w:val="20"/>
                <w:szCs w:val="20"/>
              </w:rPr>
            </w:pPr>
            <w:r>
              <w:rPr>
                <w:spacing w:val="6"/>
                <w:sz w:val="20"/>
                <w:szCs w:val="20"/>
              </w:rPr>
              <w:t>第8.2（3）项</w:t>
            </w:r>
          </w:p>
        </w:tc>
        <w:tc>
          <w:tcPr>
            <w:tcW w:w="1986" w:type="dxa"/>
            <w:vAlign w:val="top"/>
          </w:tcPr>
          <w:p w14:paraId="30B2BA6B">
            <w:pPr>
              <w:pStyle w:val="16"/>
              <w:spacing w:before="129"/>
              <w:ind w:left="119" w:right="372" w:hanging="5"/>
              <w:rPr>
                <w:sz w:val="20"/>
                <w:szCs w:val="20"/>
              </w:rPr>
            </w:pPr>
            <w:r>
              <w:rPr>
                <w:spacing w:val="7"/>
                <w:sz w:val="20"/>
                <w:szCs w:val="20"/>
              </w:rPr>
              <w:t>货物质量缺陷</w:t>
            </w:r>
            <w:r>
              <w:rPr>
                <w:spacing w:val="4"/>
                <w:sz w:val="20"/>
                <w:szCs w:val="20"/>
              </w:rPr>
              <w:t>响应时间</w:t>
            </w:r>
          </w:p>
        </w:tc>
        <w:tc>
          <w:tcPr>
            <w:tcW w:w="5915" w:type="dxa"/>
            <w:tcBorders>
              <w:right w:val="single" w:color="000000" w:sz="2" w:space="0"/>
            </w:tcBorders>
            <w:vAlign w:val="top"/>
          </w:tcPr>
          <w:p w14:paraId="289DA326">
            <w:pPr>
              <w:rPr>
                <w:rFonts w:ascii="Arial"/>
                <w:sz w:val="21"/>
              </w:rPr>
            </w:pPr>
          </w:p>
        </w:tc>
      </w:tr>
      <w:tr w14:paraId="4FC89D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1" w:hRule="atLeast"/>
        </w:trPr>
        <w:tc>
          <w:tcPr>
            <w:tcW w:w="1849" w:type="dxa"/>
            <w:tcBorders>
              <w:left w:val="single" w:color="000000" w:sz="2" w:space="0"/>
            </w:tcBorders>
            <w:vAlign w:val="top"/>
          </w:tcPr>
          <w:p w14:paraId="4806A989">
            <w:pPr>
              <w:pStyle w:val="16"/>
              <w:spacing w:before="64" w:line="293" w:lineRule="auto"/>
              <w:ind w:left="381" w:right="359" w:firstLine="124"/>
              <w:rPr>
                <w:sz w:val="22"/>
                <w:szCs w:val="22"/>
              </w:rPr>
            </w:pPr>
            <w:r>
              <w:rPr>
                <w:spacing w:val="6"/>
                <w:sz w:val="20"/>
                <w:szCs w:val="20"/>
              </w:rPr>
              <w:t>第二节</w:t>
            </w:r>
            <w:r>
              <w:rPr>
                <w:spacing w:val="-2"/>
                <w:sz w:val="22"/>
                <w:szCs w:val="22"/>
              </w:rPr>
              <w:t>第11.1款</w:t>
            </w:r>
          </w:p>
        </w:tc>
        <w:tc>
          <w:tcPr>
            <w:tcW w:w="1986" w:type="dxa"/>
            <w:vAlign w:val="top"/>
          </w:tcPr>
          <w:p w14:paraId="147B7FB5">
            <w:pPr>
              <w:pStyle w:val="16"/>
              <w:spacing w:before="129" w:line="239" w:lineRule="auto"/>
              <w:ind w:left="109" w:right="105"/>
              <w:rPr>
                <w:sz w:val="20"/>
                <w:szCs w:val="20"/>
              </w:rPr>
            </w:pPr>
            <w:r>
              <w:rPr>
                <w:spacing w:val="16"/>
                <w:sz w:val="20"/>
                <w:szCs w:val="20"/>
              </w:rPr>
              <w:t>其他应当保密的</w:t>
            </w:r>
            <w:r>
              <w:rPr>
                <w:spacing w:val="4"/>
                <w:sz w:val="20"/>
                <w:szCs w:val="20"/>
              </w:rPr>
              <w:t>信息</w:t>
            </w:r>
          </w:p>
        </w:tc>
        <w:tc>
          <w:tcPr>
            <w:tcW w:w="5915" w:type="dxa"/>
            <w:tcBorders>
              <w:right w:val="single" w:color="000000" w:sz="2" w:space="0"/>
            </w:tcBorders>
            <w:vAlign w:val="top"/>
          </w:tcPr>
          <w:p w14:paraId="73B70AE6">
            <w:pPr>
              <w:rPr>
                <w:rFonts w:ascii="Arial"/>
                <w:sz w:val="21"/>
              </w:rPr>
            </w:pPr>
          </w:p>
        </w:tc>
      </w:tr>
      <w:tr w14:paraId="0A4B6C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2" w:hRule="atLeast"/>
        </w:trPr>
        <w:tc>
          <w:tcPr>
            <w:tcW w:w="1849" w:type="dxa"/>
            <w:tcBorders>
              <w:left w:val="single" w:color="000000" w:sz="2" w:space="0"/>
            </w:tcBorders>
            <w:vAlign w:val="top"/>
          </w:tcPr>
          <w:p w14:paraId="54B0F0DF">
            <w:pPr>
              <w:pStyle w:val="16"/>
              <w:spacing w:before="110" w:line="239" w:lineRule="auto"/>
              <w:ind w:left="399" w:right="380" w:firstLine="105"/>
              <w:rPr>
                <w:sz w:val="20"/>
                <w:szCs w:val="20"/>
              </w:rPr>
            </w:pPr>
            <w:r>
              <w:rPr>
                <w:spacing w:val="6"/>
                <w:sz w:val="20"/>
                <w:szCs w:val="20"/>
              </w:rPr>
              <w:t>第二节</w:t>
            </w:r>
            <w:r>
              <w:rPr>
                <w:spacing w:val="5"/>
                <w:sz w:val="20"/>
                <w:szCs w:val="20"/>
              </w:rPr>
              <w:t>第12.2款</w:t>
            </w:r>
          </w:p>
        </w:tc>
        <w:tc>
          <w:tcPr>
            <w:tcW w:w="1986" w:type="dxa"/>
            <w:vAlign w:val="top"/>
          </w:tcPr>
          <w:p w14:paraId="521C2B0F">
            <w:pPr>
              <w:pStyle w:val="16"/>
              <w:spacing w:before="110"/>
              <w:ind w:left="125" w:right="160" w:hanging="15"/>
              <w:rPr>
                <w:sz w:val="20"/>
                <w:szCs w:val="20"/>
              </w:rPr>
            </w:pPr>
            <w:r>
              <w:rPr>
                <w:spacing w:val="8"/>
                <w:sz w:val="20"/>
                <w:szCs w:val="20"/>
              </w:rPr>
              <w:t>合同价款支付时</w:t>
            </w:r>
            <w:r>
              <w:rPr>
                <w:sz w:val="20"/>
                <w:szCs w:val="20"/>
              </w:rPr>
              <w:t>间</w:t>
            </w:r>
          </w:p>
        </w:tc>
        <w:tc>
          <w:tcPr>
            <w:tcW w:w="5915" w:type="dxa"/>
            <w:tcBorders>
              <w:right w:val="single" w:color="000000" w:sz="2" w:space="0"/>
            </w:tcBorders>
            <w:vAlign w:val="top"/>
          </w:tcPr>
          <w:p w14:paraId="12E8A113">
            <w:pPr>
              <w:rPr>
                <w:rFonts w:ascii="Arial"/>
                <w:sz w:val="21"/>
              </w:rPr>
            </w:pPr>
          </w:p>
        </w:tc>
      </w:tr>
      <w:tr w14:paraId="6D8BD8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2" w:hRule="atLeast"/>
        </w:trPr>
        <w:tc>
          <w:tcPr>
            <w:tcW w:w="1849" w:type="dxa"/>
            <w:tcBorders>
              <w:left w:val="single" w:color="000000" w:sz="2" w:space="0"/>
            </w:tcBorders>
            <w:vAlign w:val="top"/>
          </w:tcPr>
          <w:p w14:paraId="590D71F0">
            <w:pPr>
              <w:pStyle w:val="16"/>
              <w:spacing w:before="108"/>
              <w:ind w:left="399" w:right="380" w:firstLine="105"/>
              <w:rPr>
                <w:sz w:val="20"/>
                <w:szCs w:val="20"/>
              </w:rPr>
            </w:pPr>
            <w:r>
              <w:rPr>
                <w:spacing w:val="6"/>
                <w:sz w:val="20"/>
                <w:szCs w:val="20"/>
              </w:rPr>
              <w:t>第二节</w:t>
            </w:r>
            <w:r>
              <w:rPr>
                <w:spacing w:val="5"/>
                <w:sz w:val="20"/>
                <w:szCs w:val="20"/>
              </w:rPr>
              <w:t>第13.2款</w:t>
            </w:r>
          </w:p>
        </w:tc>
        <w:tc>
          <w:tcPr>
            <w:tcW w:w="1986" w:type="dxa"/>
            <w:vAlign w:val="top"/>
          </w:tcPr>
          <w:p w14:paraId="2E0D146F">
            <w:pPr>
              <w:pStyle w:val="16"/>
              <w:spacing w:before="109"/>
              <w:ind w:left="110" w:right="160" w:firstLine="2"/>
              <w:rPr>
                <w:sz w:val="20"/>
                <w:szCs w:val="20"/>
              </w:rPr>
            </w:pPr>
            <w:r>
              <w:rPr>
                <w:spacing w:val="8"/>
                <w:sz w:val="20"/>
                <w:szCs w:val="20"/>
              </w:rPr>
              <w:t>履约保证金不予</w:t>
            </w:r>
            <w:r>
              <w:rPr>
                <w:spacing w:val="7"/>
                <w:sz w:val="20"/>
                <w:szCs w:val="20"/>
              </w:rPr>
              <w:t>退还的情形</w:t>
            </w:r>
          </w:p>
        </w:tc>
        <w:tc>
          <w:tcPr>
            <w:tcW w:w="5915" w:type="dxa"/>
            <w:tcBorders>
              <w:right w:val="single" w:color="000000" w:sz="2" w:space="0"/>
            </w:tcBorders>
            <w:vAlign w:val="top"/>
          </w:tcPr>
          <w:p w14:paraId="44D56CF1">
            <w:pPr>
              <w:rPr>
                <w:rFonts w:ascii="Arial"/>
                <w:sz w:val="21"/>
              </w:rPr>
            </w:pPr>
          </w:p>
        </w:tc>
      </w:tr>
      <w:tr w14:paraId="0F18AF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1" w:hRule="atLeast"/>
        </w:trPr>
        <w:tc>
          <w:tcPr>
            <w:tcW w:w="1849" w:type="dxa"/>
            <w:tcBorders>
              <w:left w:val="single" w:color="000000" w:sz="2" w:space="0"/>
            </w:tcBorders>
            <w:vAlign w:val="top"/>
          </w:tcPr>
          <w:p w14:paraId="7453EDA9">
            <w:pPr>
              <w:pStyle w:val="16"/>
              <w:spacing w:before="169" w:line="239" w:lineRule="auto"/>
              <w:ind w:left="399" w:right="380" w:firstLine="105"/>
              <w:rPr>
                <w:sz w:val="20"/>
                <w:szCs w:val="20"/>
              </w:rPr>
            </w:pPr>
            <w:r>
              <w:rPr>
                <w:spacing w:val="6"/>
                <w:sz w:val="20"/>
                <w:szCs w:val="20"/>
              </w:rPr>
              <w:t>第二节</w:t>
            </w:r>
            <w:r>
              <w:rPr>
                <w:spacing w:val="5"/>
                <w:sz w:val="20"/>
                <w:szCs w:val="20"/>
              </w:rPr>
              <w:t>第13.3款</w:t>
            </w:r>
          </w:p>
        </w:tc>
        <w:tc>
          <w:tcPr>
            <w:tcW w:w="1986" w:type="dxa"/>
            <w:vAlign w:val="top"/>
          </w:tcPr>
          <w:p w14:paraId="612A380B">
            <w:pPr>
              <w:pStyle w:val="16"/>
              <w:spacing w:before="31"/>
              <w:ind w:left="118" w:right="160" w:hanging="6"/>
              <w:jc w:val="both"/>
              <w:rPr>
                <w:sz w:val="20"/>
                <w:szCs w:val="20"/>
              </w:rPr>
            </w:pPr>
            <w:r>
              <w:rPr>
                <w:spacing w:val="8"/>
                <w:sz w:val="20"/>
                <w:szCs w:val="20"/>
              </w:rPr>
              <w:t>履约保证金退还</w:t>
            </w:r>
            <w:r>
              <w:rPr>
                <w:spacing w:val="7"/>
                <w:sz w:val="20"/>
                <w:szCs w:val="20"/>
              </w:rPr>
              <w:t>时间及逾期退还</w:t>
            </w:r>
            <w:r>
              <w:rPr>
                <w:spacing w:val="5"/>
                <w:sz w:val="20"/>
                <w:szCs w:val="20"/>
              </w:rPr>
              <w:t>的违约金</w:t>
            </w:r>
          </w:p>
        </w:tc>
        <w:tc>
          <w:tcPr>
            <w:tcW w:w="5915" w:type="dxa"/>
            <w:tcBorders>
              <w:right w:val="single" w:color="000000" w:sz="2" w:space="0"/>
            </w:tcBorders>
            <w:vAlign w:val="top"/>
          </w:tcPr>
          <w:p w14:paraId="6E14994C">
            <w:pPr>
              <w:rPr>
                <w:rFonts w:ascii="Arial"/>
                <w:sz w:val="21"/>
              </w:rPr>
            </w:pPr>
          </w:p>
        </w:tc>
      </w:tr>
      <w:tr w14:paraId="6E0441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8" w:hRule="atLeast"/>
        </w:trPr>
        <w:tc>
          <w:tcPr>
            <w:tcW w:w="1849" w:type="dxa"/>
            <w:tcBorders>
              <w:left w:val="single" w:color="000000" w:sz="2" w:space="0"/>
              <w:bottom w:val="single" w:color="000000" w:sz="2" w:space="0"/>
            </w:tcBorders>
            <w:vAlign w:val="top"/>
          </w:tcPr>
          <w:p w14:paraId="6110D193">
            <w:pPr>
              <w:pStyle w:val="16"/>
              <w:spacing w:before="153" w:line="228" w:lineRule="auto"/>
              <w:ind w:left="505"/>
              <w:rPr>
                <w:sz w:val="20"/>
                <w:szCs w:val="20"/>
              </w:rPr>
            </w:pPr>
            <w:r>
              <w:rPr>
                <w:spacing w:val="6"/>
                <w:sz w:val="20"/>
                <w:szCs w:val="20"/>
              </w:rPr>
              <w:t>第二节</w:t>
            </w:r>
          </w:p>
          <w:p w14:paraId="255C452D">
            <w:pPr>
              <w:pStyle w:val="16"/>
              <w:spacing w:before="24" w:line="228" w:lineRule="auto"/>
              <w:ind w:left="138"/>
              <w:rPr>
                <w:sz w:val="20"/>
                <w:szCs w:val="20"/>
              </w:rPr>
            </w:pPr>
            <w:r>
              <w:rPr>
                <w:spacing w:val="6"/>
                <w:sz w:val="20"/>
                <w:szCs w:val="20"/>
              </w:rPr>
              <w:t>第14.1（3）项</w:t>
            </w:r>
          </w:p>
        </w:tc>
        <w:tc>
          <w:tcPr>
            <w:tcW w:w="1986" w:type="dxa"/>
            <w:tcBorders>
              <w:bottom w:val="single" w:color="000000" w:sz="2" w:space="0"/>
            </w:tcBorders>
            <w:vAlign w:val="top"/>
          </w:tcPr>
          <w:p w14:paraId="020DDF8A">
            <w:pPr>
              <w:pStyle w:val="16"/>
              <w:spacing w:before="155" w:line="239" w:lineRule="auto"/>
              <w:ind w:left="111" w:right="160" w:hanging="2"/>
              <w:rPr>
                <w:sz w:val="20"/>
                <w:szCs w:val="20"/>
              </w:rPr>
            </w:pPr>
            <w:r>
              <w:rPr>
                <w:spacing w:val="8"/>
                <w:sz w:val="20"/>
                <w:szCs w:val="20"/>
              </w:rPr>
              <w:t>运行监督、维修</w:t>
            </w:r>
            <w:r>
              <w:rPr>
                <w:spacing w:val="3"/>
                <w:sz w:val="20"/>
                <w:szCs w:val="20"/>
              </w:rPr>
              <w:t>期限</w:t>
            </w:r>
          </w:p>
        </w:tc>
        <w:tc>
          <w:tcPr>
            <w:tcW w:w="5915" w:type="dxa"/>
            <w:tcBorders>
              <w:bottom w:val="single" w:color="000000" w:sz="2" w:space="0"/>
              <w:right w:val="single" w:color="000000" w:sz="2" w:space="0"/>
            </w:tcBorders>
            <w:vAlign w:val="top"/>
          </w:tcPr>
          <w:p w14:paraId="1A00CE89">
            <w:pPr>
              <w:rPr>
                <w:rFonts w:ascii="Arial"/>
                <w:sz w:val="21"/>
              </w:rPr>
            </w:pPr>
          </w:p>
        </w:tc>
      </w:tr>
    </w:tbl>
    <w:p w14:paraId="7BFADC76">
      <w:pPr>
        <w:spacing w:before="13"/>
      </w:pPr>
    </w:p>
    <w:tbl>
      <w:tblPr>
        <w:tblStyle w:val="15"/>
        <w:tblpPr w:leftFromText="180" w:rightFromText="180" w:vertAnchor="text" w:horzAnchor="page" w:tblpX="1065" w:tblpY="211"/>
        <w:tblOverlap w:val="never"/>
        <w:tblW w:w="975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49"/>
        <w:gridCol w:w="1986"/>
        <w:gridCol w:w="5915"/>
      </w:tblGrid>
      <w:tr w14:paraId="4C559F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6" w:hRule="atLeast"/>
        </w:trPr>
        <w:tc>
          <w:tcPr>
            <w:tcW w:w="1849" w:type="dxa"/>
            <w:tcBorders>
              <w:top w:val="single" w:color="000000" w:sz="2" w:space="0"/>
              <w:left w:val="single" w:color="000000" w:sz="2" w:space="0"/>
            </w:tcBorders>
            <w:vAlign w:val="top"/>
          </w:tcPr>
          <w:p w14:paraId="37DAA218">
            <w:pPr>
              <w:pStyle w:val="16"/>
              <w:spacing w:before="175" w:line="228" w:lineRule="auto"/>
              <w:ind w:left="505"/>
              <w:rPr>
                <w:sz w:val="20"/>
                <w:szCs w:val="20"/>
              </w:rPr>
            </w:pPr>
            <w:r>
              <w:rPr>
                <w:spacing w:val="6"/>
                <w:sz w:val="20"/>
                <w:szCs w:val="20"/>
              </w:rPr>
              <w:t>第二节</w:t>
            </w:r>
          </w:p>
          <w:p w14:paraId="5E10CE17">
            <w:pPr>
              <w:pStyle w:val="16"/>
              <w:spacing w:before="24" w:line="228" w:lineRule="auto"/>
              <w:ind w:left="138"/>
              <w:rPr>
                <w:sz w:val="20"/>
                <w:szCs w:val="20"/>
              </w:rPr>
            </w:pPr>
            <w:r>
              <w:rPr>
                <w:spacing w:val="6"/>
                <w:sz w:val="20"/>
                <w:szCs w:val="20"/>
              </w:rPr>
              <w:t>第14.1（5）项</w:t>
            </w:r>
          </w:p>
        </w:tc>
        <w:tc>
          <w:tcPr>
            <w:tcW w:w="1986" w:type="dxa"/>
            <w:tcBorders>
              <w:top w:val="single" w:color="000000" w:sz="2" w:space="0"/>
            </w:tcBorders>
            <w:vAlign w:val="top"/>
          </w:tcPr>
          <w:p w14:paraId="1E3F7D49">
            <w:pPr>
              <w:spacing w:line="243" w:lineRule="auto"/>
              <w:rPr>
                <w:rFonts w:ascii="Arial"/>
                <w:sz w:val="21"/>
              </w:rPr>
            </w:pPr>
          </w:p>
          <w:p w14:paraId="21BC745C">
            <w:pPr>
              <w:pStyle w:val="16"/>
              <w:spacing w:before="65" w:line="227" w:lineRule="auto"/>
              <w:ind w:left="114"/>
              <w:rPr>
                <w:sz w:val="20"/>
                <w:szCs w:val="20"/>
              </w:rPr>
            </w:pPr>
            <w:r>
              <w:rPr>
                <w:spacing w:val="7"/>
                <w:sz w:val="20"/>
                <w:szCs w:val="20"/>
              </w:rPr>
              <w:t>货物回收的约定</w:t>
            </w:r>
          </w:p>
        </w:tc>
        <w:tc>
          <w:tcPr>
            <w:tcW w:w="5915" w:type="dxa"/>
            <w:tcBorders>
              <w:top w:val="single" w:color="000000" w:sz="2" w:space="0"/>
              <w:right w:val="single" w:color="000000" w:sz="2" w:space="0"/>
            </w:tcBorders>
            <w:vAlign w:val="top"/>
          </w:tcPr>
          <w:p w14:paraId="60B87F81">
            <w:pPr>
              <w:rPr>
                <w:rFonts w:ascii="Arial"/>
                <w:sz w:val="21"/>
              </w:rPr>
            </w:pPr>
          </w:p>
        </w:tc>
      </w:tr>
      <w:tr w14:paraId="0A003E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0" w:hRule="atLeast"/>
        </w:trPr>
        <w:tc>
          <w:tcPr>
            <w:tcW w:w="1849" w:type="dxa"/>
            <w:tcBorders>
              <w:left w:val="single" w:color="000000" w:sz="2" w:space="0"/>
            </w:tcBorders>
            <w:vAlign w:val="top"/>
          </w:tcPr>
          <w:p w14:paraId="7590B6EB">
            <w:pPr>
              <w:pStyle w:val="16"/>
              <w:spacing w:before="124" w:line="228" w:lineRule="auto"/>
              <w:ind w:left="505"/>
              <w:rPr>
                <w:sz w:val="20"/>
                <w:szCs w:val="20"/>
              </w:rPr>
            </w:pPr>
            <w:r>
              <w:rPr>
                <w:spacing w:val="6"/>
                <w:sz w:val="20"/>
                <w:szCs w:val="20"/>
              </w:rPr>
              <w:t>第二节</w:t>
            </w:r>
          </w:p>
          <w:p w14:paraId="7A065686">
            <w:pPr>
              <w:pStyle w:val="16"/>
              <w:spacing w:before="24" w:line="228" w:lineRule="auto"/>
              <w:ind w:left="138"/>
              <w:rPr>
                <w:sz w:val="20"/>
                <w:szCs w:val="20"/>
              </w:rPr>
            </w:pPr>
            <w:r>
              <w:rPr>
                <w:spacing w:val="6"/>
                <w:sz w:val="20"/>
                <w:szCs w:val="20"/>
              </w:rPr>
              <w:t>第14.1（6）项</w:t>
            </w:r>
          </w:p>
        </w:tc>
        <w:tc>
          <w:tcPr>
            <w:tcW w:w="1986" w:type="dxa"/>
            <w:vAlign w:val="top"/>
          </w:tcPr>
          <w:p w14:paraId="219DEAEC">
            <w:pPr>
              <w:pStyle w:val="16"/>
              <w:spacing w:before="125" w:line="239" w:lineRule="auto"/>
              <w:ind w:left="109" w:right="160" w:firstLine="20"/>
              <w:rPr>
                <w:sz w:val="20"/>
                <w:szCs w:val="20"/>
              </w:rPr>
            </w:pPr>
            <w:r>
              <w:rPr>
                <w:spacing w:val="5"/>
                <w:sz w:val="20"/>
                <w:szCs w:val="20"/>
              </w:rPr>
              <w:t>乙方提供的其他</w:t>
            </w:r>
            <w:r>
              <w:rPr>
                <w:spacing w:val="4"/>
                <w:sz w:val="20"/>
                <w:szCs w:val="20"/>
              </w:rPr>
              <w:t>服务</w:t>
            </w:r>
          </w:p>
        </w:tc>
        <w:tc>
          <w:tcPr>
            <w:tcW w:w="5915" w:type="dxa"/>
            <w:tcBorders>
              <w:right w:val="single" w:color="000000" w:sz="2" w:space="0"/>
            </w:tcBorders>
            <w:vAlign w:val="top"/>
          </w:tcPr>
          <w:p w14:paraId="420E5E44">
            <w:pPr>
              <w:rPr>
                <w:rFonts w:ascii="Arial"/>
                <w:sz w:val="21"/>
              </w:rPr>
            </w:pPr>
          </w:p>
        </w:tc>
      </w:tr>
      <w:tr w14:paraId="743CA0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8" w:hRule="atLeast"/>
        </w:trPr>
        <w:tc>
          <w:tcPr>
            <w:tcW w:w="1849" w:type="dxa"/>
            <w:tcBorders>
              <w:left w:val="single" w:color="000000" w:sz="2" w:space="0"/>
            </w:tcBorders>
            <w:vAlign w:val="top"/>
          </w:tcPr>
          <w:p w14:paraId="1E167AFD">
            <w:pPr>
              <w:pStyle w:val="16"/>
              <w:spacing w:before="126" w:line="239" w:lineRule="auto"/>
              <w:ind w:left="399" w:right="380" w:firstLine="105"/>
              <w:rPr>
                <w:sz w:val="20"/>
                <w:szCs w:val="20"/>
              </w:rPr>
            </w:pPr>
            <w:r>
              <w:rPr>
                <w:spacing w:val="6"/>
                <w:sz w:val="20"/>
                <w:szCs w:val="20"/>
              </w:rPr>
              <w:t>第二节</w:t>
            </w:r>
            <w:r>
              <w:rPr>
                <w:spacing w:val="5"/>
                <w:sz w:val="20"/>
                <w:szCs w:val="20"/>
              </w:rPr>
              <w:t>第15.1款</w:t>
            </w:r>
          </w:p>
        </w:tc>
        <w:tc>
          <w:tcPr>
            <w:tcW w:w="1986" w:type="dxa"/>
            <w:vAlign w:val="top"/>
          </w:tcPr>
          <w:p w14:paraId="555A06F3">
            <w:pPr>
              <w:pStyle w:val="16"/>
              <w:spacing w:before="127" w:line="239" w:lineRule="auto"/>
              <w:ind w:left="110" w:right="160" w:hanging="1"/>
              <w:rPr>
                <w:sz w:val="20"/>
                <w:szCs w:val="20"/>
              </w:rPr>
            </w:pPr>
            <w:r>
              <w:rPr>
                <w:spacing w:val="8"/>
                <w:sz w:val="20"/>
                <w:szCs w:val="20"/>
              </w:rPr>
              <w:t>修理、重作、更换相关具体规定</w:t>
            </w:r>
          </w:p>
        </w:tc>
        <w:tc>
          <w:tcPr>
            <w:tcW w:w="5915" w:type="dxa"/>
            <w:tcBorders>
              <w:right w:val="single" w:color="000000" w:sz="2" w:space="0"/>
            </w:tcBorders>
            <w:vAlign w:val="top"/>
          </w:tcPr>
          <w:p w14:paraId="1091D9F2">
            <w:pPr>
              <w:rPr>
                <w:rFonts w:ascii="Arial"/>
                <w:sz w:val="21"/>
              </w:rPr>
            </w:pPr>
          </w:p>
        </w:tc>
      </w:tr>
      <w:tr w14:paraId="6B3BF2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0" w:hRule="atLeast"/>
        </w:trPr>
        <w:tc>
          <w:tcPr>
            <w:tcW w:w="1849" w:type="dxa"/>
            <w:tcBorders>
              <w:left w:val="single" w:color="000000" w:sz="2" w:space="0"/>
            </w:tcBorders>
            <w:vAlign w:val="top"/>
          </w:tcPr>
          <w:p w14:paraId="6207AA12">
            <w:pPr>
              <w:pStyle w:val="16"/>
              <w:spacing w:before="127" w:line="228" w:lineRule="auto"/>
              <w:ind w:left="505"/>
              <w:rPr>
                <w:sz w:val="20"/>
                <w:szCs w:val="20"/>
              </w:rPr>
            </w:pPr>
            <w:r>
              <w:rPr>
                <w:spacing w:val="6"/>
                <w:sz w:val="20"/>
                <w:szCs w:val="20"/>
              </w:rPr>
              <w:t>第二节</w:t>
            </w:r>
          </w:p>
          <w:p w14:paraId="0760A38B">
            <w:pPr>
              <w:pStyle w:val="16"/>
              <w:spacing w:before="24" w:line="228" w:lineRule="auto"/>
              <w:ind w:left="138"/>
              <w:rPr>
                <w:sz w:val="20"/>
                <w:szCs w:val="20"/>
              </w:rPr>
            </w:pPr>
            <w:r>
              <w:rPr>
                <w:spacing w:val="6"/>
                <w:sz w:val="20"/>
                <w:szCs w:val="20"/>
              </w:rPr>
              <w:t>第15.2（2）项</w:t>
            </w:r>
          </w:p>
        </w:tc>
        <w:tc>
          <w:tcPr>
            <w:tcW w:w="1986" w:type="dxa"/>
            <w:vAlign w:val="top"/>
          </w:tcPr>
          <w:p w14:paraId="4BE2C463">
            <w:pPr>
              <w:pStyle w:val="16"/>
              <w:spacing w:before="261" w:line="227" w:lineRule="auto"/>
              <w:ind w:left="109"/>
              <w:rPr>
                <w:sz w:val="20"/>
                <w:szCs w:val="20"/>
              </w:rPr>
            </w:pPr>
            <w:r>
              <w:rPr>
                <w:spacing w:val="8"/>
                <w:sz w:val="20"/>
                <w:szCs w:val="20"/>
              </w:rPr>
              <w:t>迟延交货赔偿费</w:t>
            </w:r>
          </w:p>
        </w:tc>
        <w:tc>
          <w:tcPr>
            <w:tcW w:w="5915" w:type="dxa"/>
            <w:tcBorders>
              <w:right w:val="single" w:color="000000" w:sz="2" w:space="0"/>
            </w:tcBorders>
            <w:vAlign w:val="top"/>
          </w:tcPr>
          <w:p w14:paraId="4C605CFC">
            <w:pPr>
              <w:rPr>
                <w:rFonts w:ascii="Arial"/>
                <w:sz w:val="21"/>
              </w:rPr>
            </w:pPr>
          </w:p>
        </w:tc>
      </w:tr>
      <w:tr w14:paraId="4D4621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0" w:hRule="atLeast"/>
        </w:trPr>
        <w:tc>
          <w:tcPr>
            <w:tcW w:w="1849" w:type="dxa"/>
            <w:tcBorders>
              <w:left w:val="single" w:color="000000" w:sz="2" w:space="0"/>
            </w:tcBorders>
            <w:vAlign w:val="top"/>
          </w:tcPr>
          <w:p w14:paraId="719E92CE">
            <w:pPr>
              <w:pStyle w:val="16"/>
              <w:spacing w:before="126"/>
              <w:ind w:left="399" w:right="380" w:firstLine="105"/>
              <w:rPr>
                <w:sz w:val="20"/>
                <w:szCs w:val="20"/>
              </w:rPr>
            </w:pPr>
            <w:r>
              <w:rPr>
                <w:spacing w:val="6"/>
                <w:sz w:val="20"/>
                <w:szCs w:val="20"/>
              </w:rPr>
              <w:t>第二节</w:t>
            </w:r>
            <w:r>
              <w:rPr>
                <w:spacing w:val="5"/>
                <w:sz w:val="20"/>
                <w:szCs w:val="20"/>
              </w:rPr>
              <w:t>第15.3款</w:t>
            </w:r>
          </w:p>
        </w:tc>
        <w:tc>
          <w:tcPr>
            <w:tcW w:w="1986" w:type="dxa"/>
            <w:vAlign w:val="top"/>
          </w:tcPr>
          <w:p w14:paraId="3FC4E988">
            <w:pPr>
              <w:pStyle w:val="16"/>
              <w:spacing w:before="262" w:line="228" w:lineRule="auto"/>
              <w:ind w:left="107"/>
              <w:rPr>
                <w:sz w:val="20"/>
                <w:szCs w:val="20"/>
              </w:rPr>
            </w:pPr>
            <w:r>
              <w:rPr>
                <w:spacing w:val="8"/>
                <w:sz w:val="20"/>
                <w:szCs w:val="20"/>
              </w:rPr>
              <w:t>逾期付款利息</w:t>
            </w:r>
          </w:p>
        </w:tc>
        <w:tc>
          <w:tcPr>
            <w:tcW w:w="5915" w:type="dxa"/>
            <w:tcBorders>
              <w:right w:val="single" w:color="000000" w:sz="2" w:space="0"/>
            </w:tcBorders>
            <w:vAlign w:val="top"/>
          </w:tcPr>
          <w:p w14:paraId="24845FB0">
            <w:pPr>
              <w:rPr>
                <w:rFonts w:ascii="Arial"/>
                <w:sz w:val="21"/>
              </w:rPr>
            </w:pPr>
          </w:p>
        </w:tc>
      </w:tr>
      <w:tr w14:paraId="648D04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6" w:hRule="atLeast"/>
        </w:trPr>
        <w:tc>
          <w:tcPr>
            <w:tcW w:w="1849" w:type="dxa"/>
            <w:tcBorders>
              <w:left w:val="single" w:color="000000" w:sz="2" w:space="0"/>
              <w:bottom w:val="single" w:color="000000" w:sz="2" w:space="0"/>
              <w:right w:val="single" w:color="000000" w:sz="2" w:space="0"/>
            </w:tcBorders>
            <w:vAlign w:val="top"/>
          </w:tcPr>
          <w:p w14:paraId="643B4D24">
            <w:pPr>
              <w:pStyle w:val="16"/>
              <w:spacing w:before="199" w:line="239" w:lineRule="auto"/>
              <w:ind w:left="399" w:right="383" w:firstLine="105"/>
              <w:rPr>
                <w:sz w:val="20"/>
                <w:szCs w:val="20"/>
              </w:rPr>
            </w:pPr>
            <w:r>
              <w:rPr>
                <w:spacing w:val="6"/>
                <w:sz w:val="20"/>
                <w:szCs w:val="20"/>
              </w:rPr>
              <w:t>第二节</w:t>
            </w:r>
            <w:r>
              <w:rPr>
                <w:spacing w:val="5"/>
                <w:sz w:val="20"/>
                <w:szCs w:val="20"/>
              </w:rPr>
              <w:t>第15.4款</w:t>
            </w:r>
          </w:p>
        </w:tc>
        <w:tc>
          <w:tcPr>
            <w:tcW w:w="1986" w:type="dxa"/>
            <w:tcBorders>
              <w:left w:val="single" w:color="000000" w:sz="2" w:space="0"/>
              <w:bottom w:val="single" w:color="000000" w:sz="2" w:space="0"/>
              <w:right w:val="single" w:color="000000" w:sz="2" w:space="0"/>
            </w:tcBorders>
            <w:vAlign w:val="top"/>
          </w:tcPr>
          <w:p w14:paraId="381EE226">
            <w:pPr>
              <w:spacing w:line="266" w:lineRule="auto"/>
              <w:rPr>
                <w:rFonts w:ascii="Arial"/>
                <w:sz w:val="21"/>
              </w:rPr>
            </w:pPr>
          </w:p>
          <w:p w14:paraId="5D4BCDED">
            <w:pPr>
              <w:pStyle w:val="16"/>
              <w:spacing w:before="65" w:line="228" w:lineRule="auto"/>
              <w:ind w:left="112"/>
              <w:rPr>
                <w:sz w:val="20"/>
                <w:szCs w:val="20"/>
              </w:rPr>
            </w:pPr>
            <w:r>
              <w:rPr>
                <w:spacing w:val="8"/>
                <w:sz w:val="20"/>
                <w:szCs w:val="20"/>
              </w:rPr>
              <w:t>其他违约责任</w:t>
            </w:r>
          </w:p>
        </w:tc>
        <w:tc>
          <w:tcPr>
            <w:tcW w:w="5915" w:type="dxa"/>
            <w:tcBorders>
              <w:left w:val="single" w:color="000000" w:sz="2" w:space="0"/>
              <w:bottom w:val="single" w:color="000000" w:sz="2" w:space="0"/>
              <w:right w:val="single" w:color="000000" w:sz="2" w:space="0"/>
            </w:tcBorders>
            <w:vAlign w:val="top"/>
          </w:tcPr>
          <w:p w14:paraId="7436EE97">
            <w:pPr>
              <w:rPr>
                <w:rFonts w:ascii="Arial"/>
                <w:sz w:val="21"/>
              </w:rPr>
            </w:pPr>
          </w:p>
        </w:tc>
      </w:tr>
      <w:tr w14:paraId="45CD31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6" w:hRule="atLeast"/>
        </w:trPr>
        <w:tc>
          <w:tcPr>
            <w:tcW w:w="1849" w:type="dxa"/>
            <w:tcBorders>
              <w:top w:val="single" w:color="000000" w:sz="2" w:space="0"/>
              <w:left w:val="single" w:color="000000" w:sz="2" w:space="0"/>
              <w:right w:val="single" w:color="000000" w:sz="2" w:space="0"/>
            </w:tcBorders>
            <w:vAlign w:val="top"/>
          </w:tcPr>
          <w:p w14:paraId="1C72840F">
            <w:pPr>
              <w:spacing w:line="313" w:lineRule="auto"/>
              <w:rPr>
                <w:rFonts w:ascii="Arial"/>
                <w:sz w:val="21"/>
              </w:rPr>
            </w:pPr>
          </w:p>
          <w:p w14:paraId="45A0463F">
            <w:pPr>
              <w:spacing w:line="314" w:lineRule="auto"/>
              <w:rPr>
                <w:rFonts w:ascii="Arial"/>
                <w:sz w:val="21"/>
              </w:rPr>
            </w:pPr>
          </w:p>
          <w:p w14:paraId="109586CC">
            <w:pPr>
              <w:pStyle w:val="16"/>
              <w:spacing w:before="65" w:line="239" w:lineRule="auto"/>
              <w:ind w:left="399" w:right="383" w:firstLine="105"/>
              <w:rPr>
                <w:sz w:val="20"/>
                <w:szCs w:val="20"/>
              </w:rPr>
            </w:pPr>
            <w:r>
              <w:rPr>
                <w:spacing w:val="6"/>
                <w:sz w:val="20"/>
                <w:szCs w:val="20"/>
              </w:rPr>
              <w:t>第二节</w:t>
            </w:r>
            <w:r>
              <w:rPr>
                <w:spacing w:val="5"/>
                <w:sz w:val="20"/>
                <w:szCs w:val="20"/>
              </w:rPr>
              <w:t>第19.2款</w:t>
            </w:r>
          </w:p>
        </w:tc>
        <w:tc>
          <w:tcPr>
            <w:tcW w:w="1986" w:type="dxa"/>
            <w:tcBorders>
              <w:top w:val="single" w:color="000000" w:sz="2" w:space="0"/>
              <w:left w:val="single" w:color="000000" w:sz="2" w:space="0"/>
              <w:right w:val="single" w:color="000000" w:sz="2" w:space="0"/>
            </w:tcBorders>
            <w:vAlign w:val="top"/>
          </w:tcPr>
          <w:p w14:paraId="63FD0867">
            <w:pPr>
              <w:spacing w:line="254" w:lineRule="auto"/>
              <w:rPr>
                <w:rFonts w:ascii="Arial"/>
                <w:sz w:val="21"/>
              </w:rPr>
            </w:pPr>
          </w:p>
          <w:p w14:paraId="696B86C8">
            <w:pPr>
              <w:spacing w:line="254" w:lineRule="auto"/>
              <w:rPr>
                <w:rFonts w:ascii="Arial"/>
                <w:sz w:val="21"/>
              </w:rPr>
            </w:pPr>
          </w:p>
          <w:p w14:paraId="048FB60F">
            <w:pPr>
              <w:spacing w:line="254" w:lineRule="auto"/>
              <w:rPr>
                <w:rFonts w:ascii="Arial"/>
                <w:sz w:val="21"/>
              </w:rPr>
            </w:pPr>
          </w:p>
          <w:p w14:paraId="66B7C94E">
            <w:pPr>
              <w:pStyle w:val="16"/>
              <w:spacing w:before="65" w:line="228" w:lineRule="auto"/>
              <w:ind w:left="110"/>
              <w:rPr>
                <w:sz w:val="20"/>
                <w:szCs w:val="20"/>
              </w:rPr>
            </w:pPr>
            <w:r>
              <w:rPr>
                <w:spacing w:val="8"/>
                <w:sz w:val="20"/>
                <w:szCs w:val="20"/>
              </w:rPr>
              <w:t>解决争议的方法</w:t>
            </w:r>
          </w:p>
        </w:tc>
        <w:tc>
          <w:tcPr>
            <w:tcW w:w="5915" w:type="dxa"/>
            <w:tcBorders>
              <w:top w:val="single" w:color="000000" w:sz="2" w:space="0"/>
              <w:left w:val="single" w:color="000000" w:sz="2" w:space="0"/>
              <w:right w:val="single" w:color="000000" w:sz="2" w:space="0"/>
            </w:tcBorders>
            <w:vAlign w:val="top"/>
          </w:tcPr>
          <w:p w14:paraId="74624508">
            <w:pPr>
              <w:pStyle w:val="16"/>
              <w:spacing w:before="142" w:line="355" w:lineRule="auto"/>
              <w:ind w:left="113" w:right="136" w:firstLine="15"/>
              <w:rPr>
                <w:sz w:val="20"/>
                <w:szCs w:val="20"/>
              </w:rPr>
            </w:pPr>
            <w:r>
              <w:rPr>
                <w:spacing w:val="8"/>
                <w:sz w:val="20"/>
                <w:szCs w:val="20"/>
              </w:rPr>
              <w:t>因本合同及合同有关事项发生的争议，按下列第种</w:t>
            </w:r>
            <w:r>
              <w:rPr>
                <w:spacing w:val="5"/>
                <w:sz w:val="20"/>
                <w:szCs w:val="20"/>
              </w:rPr>
              <w:t>方式解决：</w:t>
            </w:r>
          </w:p>
          <w:p w14:paraId="70D7F7CA">
            <w:pPr>
              <w:pStyle w:val="16"/>
              <w:spacing w:before="31" w:line="298" w:lineRule="auto"/>
              <w:ind w:left="112" w:right="189" w:firstLine="10"/>
              <w:rPr>
                <w:sz w:val="20"/>
                <w:szCs w:val="20"/>
              </w:rPr>
            </w:pPr>
            <w:r>
              <w:rPr>
                <w:spacing w:val="3"/>
                <w:sz w:val="20"/>
                <w:szCs w:val="20"/>
              </w:rPr>
              <w:t>（1）向仲裁委员会申请仲裁，</w:t>
            </w:r>
            <w:r>
              <w:rPr>
                <w:spacing w:val="5"/>
                <w:sz w:val="20"/>
                <w:szCs w:val="20"/>
              </w:rPr>
              <w:t>仲裁地点为；</w:t>
            </w:r>
          </w:p>
          <w:p w14:paraId="0D0B4404">
            <w:pPr>
              <w:pStyle w:val="16"/>
              <w:spacing w:before="45" w:line="214" w:lineRule="auto"/>
              <w:ind w:left="123"/>
              <w:rPr>
                <w:sz w:val="20"/>
                <w:szCs w:val="20"/>
              </w:rPr>
            </w:pPr>
            <w:r>
              <w:rPr>
                <w:spacing w:val="5"/>
                <w:sz w:val="20"/>
                <w:szCs w:val="20"/>
              </w:rPr>
              <w:t>（2）向人民法院起诉。</w:t>
            </w:r>
          </w:p>
        </w:tc>
      </w:tr>
      <w:tr w14:paraId="647BA5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6" w:hRule="atLeast"/>
        </w:trPr>
        <w:tc>
          <w:tcPr>
            <w:tcW w:w="1849" w:type="dxa"/>
            <w:tcBorders>
              <w:left w:val="single" w:color="000000" w:sz="2" w:space="0"/>
              <w:bottom w:val="single" w:color="000000" w:sz="2" w:space="0"/>
            </w:tcBorders>
            <w:vAlign w:val="top"/>
          </w:tcPr>
          <w:p w14:paraId="678C3980">
            <w:pPr>
              <w:pStyle w:val="16"/>
              <w:spacing w:before="146" w:line="239" w:lineRule="auto"/>
              <w:ind w:left="399" w:right="380" w:firstLine="105"/>
              <w:rPr>
                <w:sz w:val="20"/>
                <w:szCs w:val="20"/>
              </w:rPr>
            </w:pPr>
            <w:r>
              <w:rPr>
                <w:spacing w:val="6"/>
                <w:sz w:val="20"/>
                <w:szCs w:val="20"/>
              </w:rPr>
              <w:t>第二节</w:t>
            </w:r>
            <w:r>
              <w:rPr>
                <w:spacing w:val="5"/>
                <w:sz w:val="20"/>
                <w:szCs w:val="20"/>
              </w:rPr>
              <w:t>第23.1款</w:t>
            </w:r>
          </w:p>
        </w:tc>
        <w:tc>
          <w:tcPr>
            <w:tcW w:w="1986" w:type="dxa"/>
            <w:tcBorders>
              <w:bottom w:val="single" w:color="000000" w:sz="2" w:space="0"/>
            </w:tcBorders>
            <w:vAlign w:val="top"/>
          </w:tcPr>
          <w:p w14:paraId="5985D2BC">
            <w:pPr>
              <w:pStyle w:val="16"/>
              <w:spacing w:before="280" w:line="228" w:lineRule="auto"/>
              <w:ind w:left="110"/>
              <w:rPr>
                <w:sz w:val="20"/>
                <w:szCs w:val="20"/>
              </w:rPr>
            </w:pPr>
            <w:r>
              <w:rPr>
                <w:spacing w:val="8"/>
                <w:sz w:val="20"/>
                <w:szCs w:val="20"/>
              </w:rPr>
              <w:t>其他专用条款</w:t>
            </w:r>
          </w:p>
        </w:tc>
        <w:tc>
          <w:tcPr>
            <w:tcW w:w="5915" w:type="dxa"/>
            <w:tcBorders>
              <w:bottom w:val="single" w:color="000000" w:sz="2" w:space="0"/>
              <w:right w:val="single" w:color="000000" w:sz="2" w:space="0"/>
            </w:tcBorders>
            <w:vAlign w:val="top"/>
          </w:tcPr>
          <w:p w14:paraId="3771084C">
            <w:pPr>
              <w:rPr>
                <w:rFonts w:ascii="Arial"/>
                <w:sz w:val="21"/>
              </w:rPr>
            </w:pPr>
          </w:p>
        </w:tc>
      </w:tr>
    </w:tbl>
    <w:p w14:paraId="6ACB02DF">
      <w:pPr>
        <w:spacing w:before="16"/>
      </w:pPr>
    </w:p>
    <w:p w14:paraId="7A176BB4">
      <w:pPr>
        <w:pStyle w:val="4"/>
      </w:pPr>
    </w:p>
    <w:p w14:paraId="1153B8FC">
      <w:pPr>
        <w:sectPr>
          <w:footerReference r:id="rId17" w:type="default"/>
          <w:pgSz w:w="11906" w:h="16840"/>
          <w:pgMar w:top="1440" w:right="1080" w:bottom="1440" w:left="1080" w:header="0" w:footer="936" w:gutter="0"/>
          <w:cols w:space="720" w:num="1"/>
        </w:sectPr>
      </w:pPr>
    </w:p>
    <w:p w14:paraId="466075BB">
      <w:pPr>
        <w:spacing w:before="236" w:line="221" w:lineRule="auto"/>
        <w:ind w:right="94"/>
        <w:jc w:val="center"/>
        <w:outlineLvl w:val="0"/>
        <w:rPr>
          <w:rFonts w:hint="eastAsia" w:ascii="仿宋" w:hAnsi="仿宋" w:eastAsia="仿宋" w:cs="仿宋"/>
          <w:b/>
          <w:bCs/>
          <w:spacing w:val="4"/>
          <w:sz w:val="35"/>
          <w:szCs w:val="35"/>
          <w:lang w:val="en-US" w:eastAsia="zh-CN"/>
        </w:rPr>
      </w:pPr>
      <w:bookmarkStart w:id="21" w:name="bookmark13"/>
      <w:bookmarkEnd w:id="21"/>
      <w:bookmarkStart w:id="22" w:name="bookmark14"/>
      <w:bookmarkEnd w:id="22"/>
      <w:r>
        <w:rPr>
          <w:rFonts w:hint="eastAsia" w:ascii="仿宋" w:hAnsi="仿宋" w:eastAsia="仿宋" w:cs="仿宋"/>
          <w:b/>
          <w:bCs/>
          <w:spacing w:val="4"/>
          <w:sz w:val="35"/>
          <w:szCs w:val="35"/>
          <w:lang w:val="en-US" w:eastAsia="zh-CN"/>
        </w:rPr>
        <w:t>第四章  采购需求</w:t>
      </w:r>
    </w:p>
    <w:tbl>
      <w:tblPr>
        <w:tblStyle w:val="11"/>
        <w:tblW w:w="94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53"/>
        <w:gridCol w:w="989"/>
        <w:gridCol w:w="1316"/>
        <w:gridCol w:w="584"/>
        <w:gridCol w:w="436"/>
        <w:gridCol w:w="591"/>
        <w:gridCol w:w="617"/>
        <w:gridCol w:w="3002"/>
        <w:gridCol w:w="1232"/>
      </w:tblGrid>
      <w:tr w14:paraId="564283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5CB93">
            <w:pPr>
              <w:keepNext w:val="0"/>
              <w:keepLines w:val="0"/>
              <w:widowControl/>
              <w:suppressLineNumbers w:val="0"/>
              <w:jc w:val="center"/>
              <w:textAlignment w:val="center"/>
              <w:rPr>
                <w:rFonts w:ascii="仿宋_GB2312" w:hAnsi="宋体" w:eastAsia="仿宋_GB2312" w:cs="仿宋_GB2312"/>
                <w:b/>
                <w:bCs/>
                <w:i w:val="0"/>
                <w:iCs w:val="0"/>
                <w:color w:val="auto"/>
                <w:sz w:val="22"/>
                <w:szCs w:val="22"/>
                <w:u w:val="none"/>
              </w:rPr>
            </w:pPr>
            <w:r>
              <w:rPr>
                <w:rFonts w:hint="default" w:ascii="仿宋_GB2312" w:hAnsi="宋体" w:eastAsia="仿宋_GB2312" w:cs="仿宋_GB2312"/>
                <w:b/>
                <w:bCs/>
                <w:i w:val="0"/>
                <w:iCs w:val="0"/>
                <w:color w:val="auto"/>
                <w:kern w:val="0"/>
                <w:sz w:val="22"/>
                <w:szCs w:val="22"/>
                <w:u w:val="none"/>
                <w:lang w:val="en-US" w:eastAsia="zh-CN" w:bidi="ar"/>
              </w:rPr>
              <w:t>序号</w:t>
            </w: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AD57D">
            <w:pPr>
              <w:keepNext w:val="0"/>
              <w:keepLines w:val="0"/>
              <w:widowControl/>
              <w:suppressLineNumbers w:val="0"/>
              <w:jc w:val="center"/>
              <w:textAlignment w:val="center"/>
              <w:rPr>
                <w:rFonts w:hint="default" w:ascii="仿宋_GB2312" w:hAnsi="宋体" w:eastAsia="仿宋_GB2312" w:cs="仿宋_GB2312"/>
                <w:b/>
                <w:bCs/>
                <w:i w:val="0"/>
                <w:iCs w:val="0"/>
                <w:color w:val="auto"/>
                <w:sz w:val="22"/>
                <w:szCs w:val="22"/>
                <w:u w:val="none"/>
              </w:rPr>
            </w:pPr>
            <w:r>
              <w:rPr>
                <w:rFonts w:hint="default" w:ascii="仿宋_GB2312" w:hAnsi="宋体" w:eastAsia="仿宋_GB2312" w:cs="仿宋_GB2312"/>
                <w:b/>
                <w:bCs/>
                <w:i w:val="0"/>
                <w:iCs w:val="0"/>
                <w:color w:val="auto"/>
                <w:kern w:val="0"/>
                <w:sz w:val="22"/>
                <w:szCs w:val="22"/>
                <w:u w:val="none"/>
                <w:lang w:val="en-US" w:eastAsia="zh-CN" w:bidi="ar"/>
              </w:rPr>
              <w:t>项目</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28168">
            <w:pPr>
              <w:keepNext w:val="0"/>
              <w:keepLines w:val="0"/>
              <w:widowControl/>
              <w:suppressLineNumbers w:val="0"/>
              <w:jc w:val="center"/>
              <w:textAlignment w:val="center"/>
              <w:rPr>
                <w:rFonts w:hint="default" w:ascii="仿宋_GB2312" w:hAnsi="宋体" w:eastAsia="仿宋_GB2312" w:cs="仿宋_GB2312"/>
                <w:b/>
                <w:bCs/>
                <w:i w:val="0"/>
                <w:iCs w:val="0"/>
                <w:color w:val="auto"/>
                <w:sz w:val="22"/>
                <w:szCs w:val="22"/>
                <w:u w:val="none"/>
              </w:rPr>
            </w:pPr>
            <w:r>
              <w:rPr>
                <w:rFonts w:hint="default" w:ascii="仿宋_GB2312" w:hAnsi="宋体" w:eastAsia="仿宋_GB2312" w:cs="仿宋_GB2312"/>
                <w:b/>
                <w:bCs/>
                <w:i w:val="0"/>
                <w:iCs w:val="0"/>
                <w:color w:val="auto"/>
                <w:kern w:val="0"/>
                <w:sz w:val="22"/>
                <w:szCs w:val="22"/>
                <w:u w:val="none"/>
                <w:lang w:val="en-US" w:eastAsia="zh-CN" w:bidi="ar"/>
              </w:rPr>
              <w:t>物  品</w:t>
            </w:r>
          </w:p>
        </w:tc>
        <w:tc>
          <w:tcPr>
            <w:tcW w:w="1020" w:type="dxa"/>
            <w:gridSpan w:val="2"/>
            <w:tcBorders>
              <w:top w:val="single" w:color="000000" w:sz="4" w:space="0"/>
              <w:left w:val="single" w:color="000000" w:sz="4" w:space="0"/>
              <w:bottom w:val="single" w:color="auto" w:sz="4" w:space="0"/>
              <w:right w:val="single" w:color="000000" w:sz="4" w:space="0"/>
            </w:tcBorders>
            <w:shd w:val="clear" w:color="auto" w:fill="auto"/>
            <w:noWrap/>
            <w:vAlign w:val="center"/>
          </w:tcPr>
          <w:p w14:paraId="6A3A2843">
            <w:pPr>
              <w:keepNext w:val="0"/>
              <w:keepLines w:val="0"/>
              <w:widowControl/>
              <w:suppressLineNumbers w:val="0"/>
              <w:jc w:val="right"/>
              <w:textAlignment w:val="center"/>
              <w:rPr>
                <w:rFonts w:hint="default" w:ascii="仿宋_GB2312" w:hAnsi="宋体" w:eastAsia="仿宋_GB2312" w:cs="仿宋_GB2312"/>
                <w:b/>
                <w:bCs/>
                <w:i w:val="0"/>
                <w:iCs w:val="0"/>
                <w:color w:val="auto"/>
                <w:sz w:val="22"/>
                <w:szCs w:val="22"/>
                <w:u w:val="none"/>
              </w:rPr>
            </w:pPr>
            <w:r>
              <w:rPr>
                <w:rFonts w:hint="default" w:ascii="仿宋_GB2312" w:hAnsi="宋体" w:eastAsia="仿宋_GB2312" w:cs="仿宋_GB2312"/>
                <w:b/>
                <w:bCs/>
                <w:i w:val="0"/>
                <w:iCs w:val="0"/>
                <w:color w:val="auto"/>
                <w:kern w:val="0"/>
                <w:sz w:val="22"/>
                <w:szCs w:val="22"/>
                <w:u w:val="none"/>
                <w:lang w:val="en-US" w:eastAsia="zh-CN" w:bidi="ar"/>
              </w:rPr>
              <w:t>数量</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66777">
            <w:pPr>
              <w:keepNext w:val="0"/>
              <w:keepLines w:val="0"/>
              <w:widowControl/>
              <w:suppressLineNumbers w:val="0"/>
              <w:jc w:val="center"/>
              <w:textAlignment w:val="center"/>
              <w:rPr>
                <w:rFonts w:hint="default" w:ascii="仿宋_GB2312" w:hAnsi="宋体" w:eastAsia="仿宋_GB2312" w:cs="仿宋_GB2312"/>
                <w:b/>
                <w:bCs/>
                <w:i w:val="0"/>
                <w:iCs w:val="0"/>
                <w:color w:val="auto"/>
                <w:sz w:val="22"/>
                <w:szCs w:val="22"/>
                <w:u w:val="none"/>
              </w:rPr>
            </w:pPr>
            <w:r>
              <w:rPr>
                <w:rFonts w:hint="default" w:ascii="仿宋_GB2312" w:hAnsi="宋体" w:eastAsia="仿宋_GB2312" w:cs="仿宋_GB2312"/>
                <w:b/>
                <w:bCs/>
                <w:i w:val="0"/>
                <w:iCs w:val="0"/>
                <w:color w:val="auto"/>
                <w:kern w:val="0"/>
                <w:sz w:val="22"/>
                <w:szCs w:val="22"/>
                <w:u w:val="none"/>
                <w:lang w:val="en-US" w:eastAsia="zh-CN" w:bidi="ar"/>
              </w:rPr>
              <w:t>单价</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BE2B1">
            <w:pPr>
              <w:keepNext w:val="0"/>
              <w:keepLines w:val="0"/>
              <w:widowControl/>
              <w:suppressLineNumbers w:val="0"/>
              <w:jc w:val="center"/>
              <w:textAlignment w:val="center"/>
              <w:rPr>
                <w:rFonts w:hint="default" w:ascii="仿宋_GB2312" w:hAnsi="宋体" w:eastAsia="仿宋_GB2312" w:cs="仿宋_GB2312"/>
                <w:b/>
                <w:bCs/>
                <w:i w:val="0"/>
                <w:iCs w:val="0"/>
                <w:color w:val="auto"/>
                <w:sz w:val="22"/>
                <w:szCs w:val="22"/>
                <w:u w:val="none"/>
              </w:rPr>
            </w:pPr>
            <w:r>
              <w:rPr>
                <w:rFonts w:hint="default" w:ascii="仿宋_GB2312" w:hAnsi="宋体" w:eastAsia="仿宋_GB2312" w:cs="仿宋_GB2312"/>
                <w:b/>
                <w:bCs/>
                <w:i w:val="0"/>
                <w:iCs w:val="0"/>
                <w:color w:val="auto"/>
                <w:kern w:val="0"/>
                <w:sz w:val="22"/>
                <w:szCs w:val="22"/>
                <w:u w:val="none"/>
                <w:lang w:val="en-US" w:eastAsia="zh-CN" w:bidi="ar"/>
              </w:rPr>
              <w:t>金额</w:t>
            </w:r>
          </w:p>
        </w:tc>
        <w:tc>
          <w:tcPr>
            <w:tcW w:w="3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A3E20">
            <w:pPr>
              <w:keepNext w:val="0"/>
              <w:keepLines w:val="0"/>
              <w:widowControl/>
              <w:suppressLineNumbers w:val="0"/>
              <w:jc w:val="center"/>
              <w:textAlignment w:val="center"/>
              <w:rPr>
                <w:rFonts w:hint="default" w:ascii="仿宋_GB2312" w:hAnsi="宋体" w:eastAsia="仿宋_GB2312" w:cs="仿宋_GB2312"/>
                <w:b/>
                <w:bCs/>
                <w:i w:val="0"/>
                <w:iCs w:val="0"/>
                <w:color w:val="auto"/>
                <w:sz w:val="22"/>
                <w:szCs w:val="22"/>
                <w:u w:val="none"/>
              </w:rPr>
            </w:pPr>
            <w:r>
              <w:rPr>
                <w:rFonts w:hint="default" w:ascii="仿宋_GB2312" w:hAnsi="宋体" w:eastAsia="仿宋_GB2312" w:cs="仿宋_GB2312"/>
                <w:b/>
                <w:bCs/>
                <w:i w:val="0"/>
                <w:iCs w:val="0"/>
                <w:color w:val="auto"/>
                <w:kern w:val="0"/>
                <w:sz w:val="22"/>
                <w:szCs w:val="22"/>
                <w:u w:val="none"/>
                <w:lang w:val="en-US" w:eastAsia="zh-CN" w:bidi="ar"/>
              </w:rPr>
              <w:t>备  注</w:t>
            </w: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790A1">
            <w:pPr>
              <w:keepNext w:val="0"/>
              <w:keepLines w:val="0"/>
              <w:widowControl/>
              <w:suppressLineNumbers w:val="0"/>
              <w:jc w:val="center"/>
              <w:textAlignment w:val="center"/>
              <w:rPr>
                <w:rFonts w:hint="default" w:ascii="仿宋_GB2312" w:hAnsi="宋体" w:eastAsia="仿宋_GB2312" w:cs="仿宋_GB2312"/>
                <w:b/>
                <w:bCs/>
                <w:i w:val="0"/>
                <w:iCs w:val="0"/>
                <w:color w:val="auto"/>
                <w:sz w:val="22"/>
                <w:szCs w:val="22"/>
                <w:u w:val="none"/>
              </w:rPr>
            </w:pPr>
            <w:r>
              <w:rPr>
                <w:rFonts w:hint="eastAsia" w:ascii="仿宋_GB2312" w:hAnsi="宋体" w:eastAsia="仿宋_GB2312" w:cs="仿宋_GB2312"/>
                <w:b/>
                <w:bCs/>
                <w:i w:val="0"/>
                <w:iCs w:val="0"/>
                <w:color w:val="auto"/>
                <w:kern w:val="0"/>
                <w:sz w:val="22"/>
                <w:szCs w:val="22"/>
                <w:u w:val="none"/>
                <w:lang w:val="en-US" w:eastAsia="zh-CN" w:bidi="ar"/>
              </w:rPr>
              <w:t>备注</w:t>
            </w:r>
          </w:p>
        </w:tc>
      </w:tr>
      <w:tr w14:paraId="6D53C0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60" w:hRule="atLeast"/>
        </w:trPr>
        <w:tc>
          <w:tcPr>
            <w:tcW w:w="65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0F64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9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C4E2C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田径</w:t>
            </w:r>
          </w:p>
        </w:tc>
        <w:tc>
          <w:tcPr>
            <w:tcW w:w="1316" w:type="dxa"/>
            <w:tcBorders>
              <w:top w:val="single" w:color="000000" w:sz="4" w:space="0"/>
              <w:left w:val="single" w:color="000000" w:sz="4" w:space="0"/>
              <w:bottom w:val="single" w:color="000000" w:sz="4" w:space="0"/>
              <w:right w:val="single" w:color="auto" w:sz="4" w:space="0"/>
            </w:tcBorders>
            <w:shd w:val="clear" w:color="auto" w:fill="auto"/>
            <w:vAlign w:val="center"/>
          </w:tcPr>
          <w:p w14:paraId="0E71FD3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田径比赛服（短裤、背心）</w:t>
            </w:r>
          </w:p>
        </w:tc>
        <w:tc>
          <w:tcPr>
            <w:tcW w:w="5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A78C15">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65</w:t>
            </w:r>
          </w:p>
        </w:tc>
        <w:tc>
          <w:tcPr>
            <w:tcW w:w="43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66A6C0">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套</w:t>
            </w:r>
          </w:p>
        </w:tc>
        <w:tc>
          <w:tcPr>
            <w:tcW w:w="591"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17BF057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C68D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3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E505E">
            <w:pPr>
              <w:keepNext w:val="0"/>
              <w:keepLines w:val="0"/>
              <w:widowControl/>
              <w:suppressLineNumbers w:val="0"/>
              <w:jc w:val="left"/>
              <w:textAlignment w:val="center"/>
              <w:rPr>
                <w:rFonts w:hint="default" w:ascii="宋体" w:hAnsi="宋体" w:eastAsia="宋体" w:cs="宋体"/>
                <w:i w:val="0"/>
                <w:iCs w:val="0"/>
                <w:color w:val="auto"/>
                <w:sz w:val="20"/>
                <w:szCs w:val="20"/>
                <w:u w:val="none"/>
                <w:lang w:val="en-US"/>
              </w:rPr>
            </w:pPr>
            <w:r>
              <w:rPr>
                <w:rFonts w:hint="eastAsia" w:ascii="宋体" w:hAnsi="宋体" w:eastAsia="宋体" w:cs="宋体"/>
                <w:i w:val="0"/>
                <w:iCs w:val="0"/>
                <w:color w:val="auto"/>
                <w:kern w:val="0"/>
                <w:sz w:val="20"/>
                <w:szCs w:val="20"/>
                <w:u w:val="none"/>
                <w:lang w:val="en-US" w:eastAsia="zh-CN" w:bidi="ar"/>
              </w:rPr>
              <w:t>田径比赛服、材质聚酯纤维85% + 氨纶15%，专为田径运动设计，采用速干透气面料，吸湿排汗性能优异；面料弹性好，不束缚运动；颜色符合田径比赛规范，耐磨耐洗，印字。</w:t>
            </w:r>
          </w:p>
        </w:tc>
        <w:tc>
          <w:tcPr>
            <w:tcW w:w="12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F7475">
            <w:pPr>
              <w:rPr>
                <w:rFonts w:hint="eastAsia" w:ascii="宋体" w:hAnsi="宋体" w:eastAsia="宋体" w:cs="宋体"/>
                <w:i w:val="0"/>
                <w:iCs w:val="0"/>
                <w:color w:val="auto"/>
                <w:sz w:val="22"/>
                <w:szCs w:val="22"/>
                <w:u w:val="none"/>
                <w:lang w:val="en-US" w:eastAsia="zh-CN"/>
              </w:rPr>
            </w:pPr>
          </w:p>
        </w:tc>
      </w:tr>
      <w:tr w14:paraId="61C7BD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60" w:hRule="atLeast"/>
        </w:trPr>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B725E">
            <w:pPr>
              <w:jc w:val="center"/>
              <w:rPr>
                <w:rFonts w:hint="eastAsia" w:ascii="宋体" w:hAnsi="宋体" w:eastAsia="宋体" w:cs="宋体"/>
                <w:i w:val="0"/>
                <w:iCs w:val="0"/>
                <w:color w:val="auto"/>
                <w:sz w:val="22"/>
                <w:szCs w:val="22"/>
                <w:u w:val="none"/>
              </w:rPr>
            </w:pPr>
          </w:p>
        </w:tc>
        <w:tc>
          <w:tcPr>
            <w:tcW w:w="9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9F8AAF">
            <w:pPr>
              <w:jc w:val="center"/>
              <w:rPr>
                <w:rFonts w:hint="eastAsia" w:ascii="宋体" w:hAnsi="宋体" w:eastAsia="宋体" w:cs="宋体"/>
                <w:i w:val="0"/>
                <w:iCs w:val="0"/>
                <w:color w:val="auto"/>
                <w:sz w:val="22"/>
                <w:szCs w:val="22"/>
                <w:u w:val="none"/>
              </w:rPr>
            </w:pPr>
          </w:p>
        </w:tc>
        <w:tc>
          <w:tcPr>
            <w:tcW w:w="1316" w:type="dxa"/>
            <w:tcBorders>
              <w:top w:val="single" w:color="000000" w:sz="4" w:space="0"/>
              <w:left w:val="single" w:color="000000" w:sz="4" w:space="0"/>
              <w:bottom w:val="single" w:color="000000" w:sz="4" w:space="0"/>
              <w:right w:val="single" w:color="auto" w:sz="4" w:space="0"/>
            </w:tcBorders>
            <w:shd w:val="clear" w:color="auto" w:fill="auto"/>
            <w:vAlign w:val="center"/>
          </w:tcPr>
          <w:p w14:paraId="43E4CBC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跑  鞋</w:t>
            </w:r>
          </w:p>
        </w:tc>
        <w:tc>
          <w:tcPr>
            <w:tcW w:w="5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E8A0E1">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50</w:t>
            </w:r>
          </w:p>
        </w:tc>
        <w:tc>
          <w:tcPr>
            <w:tcW w:w="43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8577D1">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双</w:t>
            </w:r>
          </w:p>
        </w:tc>
        <w:tc>
          <w:tcPr>
            <w:tcW w:w="591"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4B3A0D5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BE7A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3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ADEE9">
            <w:pPr>
              <w:keepNext w:val="0"/>
              <w:keepLines w:val="0"/>
              <w:widowControl/>
              <w:suppressLineNumbers w:val="0"/>
              <w:jc w:val="left"/>
              <w:textAlignment w:val="center"/>
              <w:rPr>
                <w:rFonts w:hint="eastAsia"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FF0000"/>
                <w:kern w:val="0"/>
                <w:sz w:val="20"/>
                <w:szCs w:val="20"/>
                <w:u w:val="none"/>
                <w:lang w:val="en-US" w:eastAsia="zh-CN" w:bidi="ar"/>
              </w:rPr>
              <w:t>田径比赛跳远鞋专业钉子鞋，主体材质：网布 + TPU 复合结构，兼具轻量化、透气性与支撑性，快速排湿不闷脚</w:t>
            </w:r>
          </w:p>
          <w:p w14:paraId="00695A61">
            <w:pPr>
              <w:keepNext w:val="0"/>
              <w:keepLines w:val="0"/>
              <w:widowControl/>
              <w:numPr>
                <w:ilvl w:val="0"/>
                <w:numId w:val="3"/>
              </w:numPr>
              <w:suppressLineNumbers w:val="0"/>
              <w:jc w:val="left"/>
              <w:textAlignment w:val="center"/>
              <w:rPr>
                <w:rFonts w:hint="eastAsia"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FF0000"/>
                <w:kern w:val="0"/>
                <w:sz w:val="20"/>
                <w:szCs w:val="20"/>
                <w:u w:val="none"/>
                <w:lang w:val="en-US" w:eastAsia="zh-CN" w:bidi="ar"/>
              </w:rPr>
              <w:t>成鞋耐折性能(mm)满足GB/T 3903.11994屈挠角度60°,不割口，田径钉鞋连续屈挠5万次无裂纹，无开胶，无裂面要求。</w:t>
            </w:r>
          </w:p>
          <w:p w14:paraId="0C3DB722">
            <w:pPr>
              <w:keepNext w:val="0"/>
              <w:keepLines w:val="0"/>
              <w:widowControl/>
              <w:numPr>
                <w:ilvl w:val="0"/>
                <w:numId w:val="3"/>
              </w:numPr>
              <w:suppressLineNumbers w:val="0"/>
              <w:ind w:left="0" w:leftChars="0" w:firstLine="0" w:firstLineChars="0"/>
              <w:jc w:val="left"/>
              <w:textAlignment w:val="center"/>
              <w:rPr>
                <w:rFonts w:hint="eastAsia"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FF0000"/>
                <w:kern w:val="0"/>
                <w:sz w:val="20"/>
                <w:szCs w:val="20"/>
                <w:u w:val="none"/>
                <w:lang w:val="en-US" w:eastAsia="zh-CN" w:bidi="ar"/>
              </w:rPr>
              <w:t>帮底粘合强度(N/mm)满足GB/T 213962008标准，</w:t>
            </w:r>
            <w:r>
              <w:rPr>
                <w:rFonts w:hint="default" w:ascii="Arial" w:hAnsi="Arial" w:eastAsia="宋体" w:cs="Arial"/>
                <w:i w:val="0"/>
                <w:iCs w:val="0"/>
                <w:color w:val="FF0000"/>
                <w:kern w:val="0"/>
                <w:sz w:val="20"/>
                <w:szCs w:val="20"/>
                <w:u w:val="none"/>
                <w:lang w:val="en-US" w:eastAsia="zh-CN" w:bidi="ar"/>
              </w:rPr>
              <w:t>≥</w:t>
            </w:r>
            <w:r>
              <w:rPr>
                <w:rFonts w:hint="eastAsia" w:ascii="宋体" w:hAnsi="宋体" w:eastAsia="宋体" w:cs="宋体"/>
                <w:i w:val="0"/>
                <w:iCs w:val="0"/>
                <w:color w:val="FF0000"/>
                <w:kern w:val="0"/>
                <w:sz w:val="20"/>
                <w:szCs w:val="20"/>
                <w:u w:val="none"/>
                <w:lang w:val="en-US" w:eastAsia="zh-CN" w:bidi="ar"/>
              </w:rPr>
              <w:t>3.0</w:t>
            </w:r>
          </w:p>
          <w:p w14:paraId="06DFAA44">
            <w:pPr>
              <w:keepNext w:val="0"/>
              <w:keepLines w:val="0"/>
              <w:widowControl/>
              <w:numPr>
                <w:ilvl w:val="0"/>
                <w:numId w:val="3"/>
              </w:numPr>
              <w:suppressLineNumbers w:val="0"/>
              <w:ind w:left="0" w:leftChars="0" w:firstLine="0" w:firstLineChars="0"/>
              <w:jc w:val="left"/>
              <w:textAlignment w:val="center"/>
              <w:rPr>
                <w:rFonts w:hint="eastAsia"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FF0000"/>
                <w:kern w:val="0"/>
                <w:sz w:val="20"/>
                <w:szCs w:val="20"/>
                <w:u w:val="none"/>
                <w:lang w:val="en-US" w:eastAsia="zh-CN" w:bidi="ar"/>
              </w:rPr>
              <w:t>硬度（阿斯卡C型）(度)满足HG/T 24892007阿斯卡C型硬度计，50-75</w:t>
            </w:r>
          </w:p>
          <w:p w14:paraId="51D39486">
            <w:pPr>
              <w:keepNext w:val="0"/>
              <w:keepLines w:val="0"/>
              <w:widowControl/>
              <w:numPr>
                <w:ilvl w:val="0"/>
                <w:numId w:val="3"/>
              </w:numPr>
              <w:suppressLineNumbers w:val="0"/>
              <w:ind w:left="0" w:leftChars="0" w:firstLine="0" w:firstLineChars="0"/>
              <w:jc w:val="left"/>
              <w:textAlignment w:val="center"/>
              <w:rPr>
                <w:rFonts w:hint="eastAsia"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FF0000"/>
                <w:kern w:val="0"/>
                <w:sz w:val="20"/>
                <w:szCs w:val="20"/>
                <w:u w:val="none"/>
                <w:lang w:val="en-US" w:eastAsia="zh-CN" w:bidi="ar"/>
              </w:rPr>
              <w:t>视密度(Mg/m )满足HG/T 2872-2009标准，≤0.50</w:t>
            </w:r>
          </w:p>
          <w:p w14:paraId="506A8F10">
            <w:pPr>
              <w:keepNext w:val="0"/>
              <w:keepLines w:val="0"/>
              <w:widowControl/>
              <w:numPr>
                <w:ilvl w:val="0"/>
                <w:numId w:val="3"/>
              </w:numPr>
              <w:suppressLineNumbers w:val="0"/>
              <w:ind w:left="0" w:leftChars="0" w:firstLine="0" w:firstLineChars="0"/>
              <w:jc w:val="left"/>
              <w:textAlignment w:val="center"/>
              <w:rPr>
                <w:rFonts w:hint="eastAsia"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FF0000"/>
                <w:kern w:val="0"/>
                <w:sz w:val="20"/>
                <w:szCs w:val="20"/>
                <w:u w:val="none"/>
                <w:lang w:val="en-US" w:eastAsia="zh-CN" w:bidi="ar"/>
              </w:rPr>
              <w:t>压缩变形(%)满足HG/T 2876-2009标准，≤15</w:t>
            </w:r>
          </w:p>
          <w:p w14:paraId="7EE3A495">
            <w:pPr>
              <w:keepNext w:val="0"/>
              <w:keepLines w:val="0"/>
              <w:widowControl/>
              <w:numPr>
                <w:ilvl w:val="0"/>
                <w:numId w:val="3"/>
              </w:numPr>
              <w:suppressLineNumbers w:val="0"/>
              <w:ind w:left="0" w:leftChars="0" w:firstLine="0" w:firstLineChars="0"/>
              <w:jc w:val="left"/>
              <w:textAlignment w:val="center"/>
              <w:rPr>
                <w:rFonts w:hint="eastAsia"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FF0000"/>
                <w:kern w:val="0"/>
                <w:sz w:val="20"/>
                <w:szCs w:val="20"/>
                <w:u w:val="none"/>
                <w:lang w:val="en-US" w:eastAsia="zh-CN" w:bidi="ar"/>
              </w:rPr>
              <w:t>外底与外中底黏合强(N/mm)满足GB/T 213962008标准，微孔底撕裂而胶层不开时≥1.5</w:t>
            </w:r>
          </w:p>
          <w:p w14:paraId="72B41784">
            <w:pPr>
              <w:keepNext w:val="0"/>
              <w:keepLines w:val="0"/>
              <w:widowControl/>
              <w:numPr>
                <w:ilvl w:val="0"/>
                <w:numId w:val="3"/>
              </w:numPr>
              <w:suppressLineNumbers w:val="0"/>
              <w:ind w:left="0" w:leftChars="0" w:firstLine="0" w:firstLineChars="0"/>
              <w:jc w:val="left"/>
              <w:textAlignment w:val="center"/>
              <w:rPr>
                <w:rFonts w:hint="eastAsia"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FF0000"/>
                <w:kern w:val="0"/>
                <w:sz w:val="20"/>
                <w:szCs w:val="20"/>
                <w:u w:val="none"/>
                <w:lang w:val="en-US" w:eastAsia="zh-CN" w:bidi="ar"/>
              </w:rPr>
              <w:t>鞋帮面、帮里、内底部位甲醛含量≤300</w:t>
            </w:r>
          </w:p>
          <w:p w14:paraId="0B4C2AB8">
            <w:pPr>
              <w:keepNext w:val="0"/>
              <w:keepLines w:val="0"/>
              <w:widowControl/>
              <w:numPr>
                <w:ilvl w:val="0"/>
                <w:numId w:val="0"/>
              </w:numPr>
              <w:suppressLineNumbers w:val="0"/>
              <w:ind w:leftChars="0"/>
              <w:jc w:val="left"/>
              <w:textAlignment w:val="center"/>
              <w:rPr>
                <w:rFonts w:hint="default" w:ascii="宋体" w:hAnsi="宋体" w:eastAsia="宋体" w:cs="宋体"/>
                <w:i w:val="0"/>
                <w:iCs w:val="0"/>
                <w:color w:val="FF0000"/>
                <w:kern w:val="0"/>
                <w:sz w:val="20"/>
                <w:szCs w:val="20"/>
                <w:u w:val="none"/>
                <w:lang w:val="en-US" w:eastAsia="zh-CN" w:bidi="ar"/>
              </w:rPr>
            </w:pPr>
            <w:r>
              <w:rPr>
                <w:rFonts w:hint="eastAsia" w:ascii="宋体" w:hAnsi="宋体" w:eastAsia="宋体" w:cs="宋体"/>
                <w:b/>
                <w:bCs/>
                <w:i w:val="0"/>
                <w:iCs w:val="0"/>
                <w:color w:val="FF0000"/>
                <w:kern w:val="0"/>
                <w:sz w:val="21"/>
                <w:szCs w:val="21"/>
                <w:u w:val="none"/>
                <w:lang w:val="en-US" w:eastAsia="zh-CN" w:bidi="ar"/>
              </w:rPr>
              <w:t>★跑鞋需要满足以上要求，提供产品的检测报告，否则视为无效投标。</w:t>
            </w:r>
          </w:p>
        </w:tc>
        <w:tc>
          <w:tcPr>
            <w:tcW w:w="12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B2C76">
            <w:pPr>
              <w:rPr>
                <w:rFonts w:hint="default" w:ascii="宋体" w:hAnsi="宋体" w:eastAsia="宋体" w:cs="宋体"/>
                <w:i w:val="0"/>
                <w:iCs w:val="0"/>
                <w:color w:val="auto"/>
                <w:sz w:val="22"/>
                <w:szCs w:val="22"/>
                <w:u w:val="none"/>
                <w:lang w:val="en-US" w:eastAsia="zh-CN"/>
              </w:rPr>
            </w:pPr>
          </w:p>
        </w:tc>
      </w:tr>
      <w:tr w14:paraId="6455F8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trPr>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2B103">
            <w:pPr>
              <w:jc w:val="center"/>
              <w:rPr>
                <w:rFonts w:hint="eastAsia" w:ascii="宋体" w:hAnsi="宋体" w:eastAsia="宋体" w:cs="宋体"/>
                <w:i w:val="0"/>
                <w:iCs w:val="0"/>
                <w:color w:val="auto"/>
                <w:sz w:val="22"/>
                <w:szCs w:val="22"/>
                <w:u w:val="none"/>
              </w:rPr>
            </w:pPr>
          </w:p>
        </w:tc>
        <w:tc>
          <w:tcPr>
            <w:tcW w:w="9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033A32">
            <w:pPr>
              <w:jc w:val="center"/>
              <w:rPr>
                <w:rFonts w:hint="eastAsia" w:ascii="宋体" w:hAnsi="宋体" w:eastAsia="宋体" w:cs="宋体"/>
                <w:i w:val="0"/>
                <w:iCs w:val="0"/>
                <w:color w:val="auto"/>
                <w:sz w:val="22"/>
                <w:szCs w:val="22"/>
                <w:u w:val="none"/>
              </w:rPr>
            </w:pPr>
          </w:p>
        </w:tc>
        <w:tc>
          <w:tcPr>
            <w:tcW w:w="1316" w:type="dxa"/>
            <w:tcBorders>
              <w:top w:val="single" w:color="000000" w:sz="4" w:space="0"/>
              <w:left w:val="single" w:color="000000" w:sz="4" w:space="0"/>
              <w:bottom w:val="single" w:color="000000" w:sz="4" w:space="0"/>
              <w:right w:val="single" w:color="auto" w:sz="4" w:space="0"/>
            </w:tcBorders>
            <w:shd w:val="clear" w:color="auto" w:fill="auto"/>
            <w:vAlign w:val="center"/>
          </w:tcPr>
          <w:p w14:paraId="387E30D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铅球鞋</w:t>
            </w:r>
          </w:p>
        </w:tc>
        <w:tc>
          <w:tcPr>
            <w:tcW w:w="5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9C3F86">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w:t>
            </w:r>
          </w:p>
        </w:tc>
        <w:tc>
          <w:tcPr>
            <w:tcW w:w="43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76EC0E">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双</w:t>
            </w:r>
          </w:p>
        </w:tc>
        <w:tc>
          <w:tcPr>
            <w:tcW w:w="591"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145CB10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D455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3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9C57B">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比赛训练专用投掷鞋，主体材质为高耐磨 PU（人造皮革），具有耐磨、防潮湿特性，比普通人造皮革更耐用，透气网布拼接，提升穿着舒适度，减少运动中脚部闷热</w:t>
            </w:r>
          </w:p>
        </w:tc>
        <w:tc>
          <w:tcPr>
            <w:tcW w:w="12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49163">
            <w:pPr>
              <w:rPr>
                <w:rFonts w:hint="eastAsia" w:ascii="宋体" w:hAnsi="宋体" w:eastAsia="宋体" w:cs="宋体"/>
                <w:i w:val="0"/>
                <w:iCs w:val="0"/>
                <w:color w:val="auto"/>
                <w:sz w:val="22"/>
                <w:szCs w:val="22"/>
                <w:u w:val="none"/>
                <w:lang w:val="en-US" w:eastAsia="zh-CN"/>
              </w:rPr>
            </w:pPr>
          </w:p>
        </w:tc>
      </w:tr>
      <w:tr w14:paraId="4BE1E1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00" w:hRule="atLeast"/>
        </w:trPr>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7AEA6">
            <w:pPr>
              <w:jc w:val="center"/>
              <w:rPr>
                <w:rFonts w:hint="eastAsia" w:ascii="宋体" w:hAnsi="宋体" w:eastAsia="宋体" w:cs="宋体"/>
                <w:i w:val="0"/>
                <w:iCs w:val="0"/>
                <w:color w:val="auto"/>
                <w:sz w:val="22"/>
                <w:szCs w:val="22"/>
                <w:u w:val="none"/>
              </w:rPr>
            </w:pPr>
          </w:p>
        </w:tc>
        <w:tc>
          <w:tcPr>
            <w:tcW w:w="9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9D719D">
            <w:pPr>
              <w:jc w:val="center"/>
              <w:rPr>
                <w:rFonts w:hint="eastAsia" w:ascii="宋体" w:hAnsi="宋体" w:eastAsia="宋体" w:cs="宋体"/>
                <w:i w:val="0"/>
                <w:iCs w:val="0"/>
                <w:color w:val="auto"/>
                <w:sz w:val="22"/>
                <w:szCs w:val="22"/>
                <w:u w:val="none"/>
              </w:rPr>
            </w:pPr>
          </w:p>
        </w:tc>
        <w:tc>
          <w:tcPr>
            <w:tcW w:w="1316" w:type="dxa"/>
            <w:tcBorders>
              <w:top w:val="single" w:color="000000" w:sz="4" w:space="0"/>
              <w:left w:val="single" w:color="000000" w:sz="4" w:space="0"/>
              <w:bottom w:val="single" w:color="000000" w:sz="4" w:space="0"/>
              <w:right w:val="single" w:color="auto" w:sz="4" w:space="0"/>
            </w:tcBorders>
            <w:shd w:val="clear" w:color="auto" w:fill="auto"/>
            <w:vAlign w:val="center"/>
          </w:tcPr>
          <w:p w14:paraId="11AE418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标枪鞋</w:t>
            </w:r>
          </w:p>
        </w:tc>
        <w:tc>
          <w:tcPr>
            <w:tcW w:w="5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1CE096">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w:t>
            </w:r>
          </w:p>
        </w:tc>
        <w:tc>
          <w:tcPr>
            <w:tcW w:w="43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CB81C9">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双</w:t>
            </w:r>
          </w:p>
        </w:tc>
        <w:tc>
          <w:tcPr>
            <w:tcW w:w="591"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689E97D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368A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3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BC6D1">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比赛专用标枪鞋、材质为合成纤维 + PU 皮革、透气网眼布、魔术贴搭扣系统，鞋底专业投掷鞋专用钉、配备备用鞋钉 + 鞋钉扳手</w:t>
            </w:r>
          </w:p>
        </w:tc>
        <w:tc>
          <w:tcPr>
            <w:tcW w:w="12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0E451">
            <w:pPr>
              <w:rPr>
                <w:rFonts w:hint="eastAsia" w:ascii="宋体" w:hAnsi="宋体" w:eastAsia="宋体" w:cs="宋体"/>
                <w:i w:val="0"/>
                <w:iCs w:val="0"/>
                <w:color w:val="auto"/>
                <w:sz w:val="22"/>
                <w:szCs w:val="22"/>
                <w:u w:val="none"/>
                <w:lang w:val="en-US" w:eastAsia="zh-CN"/>
              </w:rPr>
            </w:pPr>
          </w:p>
        </w:tc>
      </w:tr>
      <w:tr w14:paraId="0A7F14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5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D272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c>
          <w:tcPr>
            <w:tcW w:w="9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E9C31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篮球</w:t>
            </w:r>
          </w:p>
        </w:tc>
        <w:tc>
          <w:tcPr>
            <w:tcW w:w="1316" w:type="dxa"/>
            <w:tcBorders>
              <w:top w:val="single" w:color="000000" w:sz="4" w:space="0"/>
              <w:left w:val="single" w:color="000000" w:sz="4" w:space="0"/>
              <w:bottom w:val="single" w:color="000000" w:sz="4" w:space="0"/>
              <w:right w:val="single" w:color="auto" w:sz="4" w:space="0"/>
            </w:tcBorders>
            <w:shd w:val="clear" w:color="auto" w:fill="auto"/>
            <w:vAlign w:val="center"/>
          </w:tcPr>
          <w:p w14:paraId="3D05881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比赛服（T恤、短裤）</w:t>
            </w:r>
          </w:p>
        </w:tc>
        <w:tc>
          <w:tcPr>
            <w:tcW w:w="5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95B304">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96</w:t>
            </w:r>
          </w:p>
        </w:tc>
        <w:tc>
          <w:tcPr>
            <w:tcW w:w="43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BB0699">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套</w:t>
            </w:r>
          </w:p>
        </w:tc>
        <w:tc>
          <w:tcPr>
            <w:tcW w:w="591"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3C71A69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BC60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3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CFB65">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运动篮球服套装短裤、背心（比赛队服）透气性，印字、印号</w:t>
            </w:r>
          </w:p>
        </w:tc>
        <w:tc>
          <w:tcPr>
            <w:tcW w:w="12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DF810">
            <w:pPr>
              <w:rPr>
                <w:rFonts w:hint="eastAsia" w:ascii="宋体" w:hAnsi="宋体" w:eastAsia="宋体" w:cs="宋体"/>
                <w:i w:val="0"/>
                <w:iCs w:val="0"/>
                <w:color w:val="auto"/>
                <w:sz w:val="22"/>
                <w:szCs w:val="22"/>
                <w:u w:val="none"/>
                <w:lang w:val="en-US" w:eastAsia="zh-CN"/>
              </w:rPr>
            </w:pPr>
          </w:p>
        </w:tc>
      </w:tr>
      <w:tr w14:paraId="028C7B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20" w:hRule="atLeast"/>
        </w:trPr>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E6A37">
            <w:pPr>
              <w:jc w:val="center"/>
              <w:rPr>
                <w:rFonts w:hint="eastAsia" w:ascii="宋体" w:hAnsi="宋体" w:eastAsia="宋体" w:cs="宋体"/>
                <w:i w:val="0"/>
                <w:iCs w:val="0"/>
                <w:color w:val="auto"/>
                <w:sz w:val="22"/>
                <w:szCs w:val="22"/>
                <w:u w:val="none"/>
              </w:rPr>
            </w:pPr>
          </w:p>
        </w:tc>
        <w:tc>
          <w:tcPr>
            <w:tcW w:w="9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4F7BD9">
            <w:pPr>
              <w:jc w:val="center"/>
              <w:rPr>
                <w:rFonts w:hint="eastAsia" w:ascii="宋体" w:hAnsi="宋体" w:eastAsia="宋体" w:cs="宋体"/>
                <w:i w:val="0"/>
                <w:iCs w:val="0"/>
                <w:color w:val="auto"/>
                <w:sz w:val="22"/>
                <w:szCs w:val="22"/>
                <w:u w:val="none"/>
              </w:rPr>
            </w:pPr>
          </w:p>
        </w:tc>
        <w:tc>
          <w:tcPr>
            <w:tcW w:w="1316" w:type="dxa"/>
            <w:tcBorders>
              <w:top w:val="single" w:color="000000" w:sz="4" w:space="0"/>
              <w:left w:val="single" w:color="000000" w:sz="4" w:space="0"/>
              <w:bottom w:val="single" w:color="000000" w:sz="4" w:space="0"/>
              <w:right w:val="single" w:color="auto" w:sz="4" w:space="0"/>
            </w:tcBorders>
            <w:shd w:val="clear" w:color="auto" w:fill="auto"/>
            <w:vAlign w:val="center"/>
          </w:tcPr>
          <w:p w14:paraId="539C6EC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篮球</w:t>
            </w:r>
          </w:p>
        </w:tc>
        <w:tc>
          <w:tcPr>
            <w:tcW w:w="5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5A43BB">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w:t>
            </w:r>
          </w:p>
        </w:tc>
        <w:tc>
          <w:tcPr>
            <w:tcW w:w="43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908D21">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个</w:t>
            </w:r>
          </w:p>
        </w:tc>
        <w:tc>
          <w:tcPr>
            <w:tcW w:w="591"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140EDDC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8E82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3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288C1">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篮球3v3比赛专用6号球；室内外耐磨PU正品蓝球。 圆周：72-74cm，重量：510-550g，直径 约：22.6cm，表皮材质为耐磨PU (聚氨酯)，内胆材质为丁基橡胶内胆</w:t>
            </w:r>
          </w:p>
        </w:tc>
        <w:tc>
          <w:tcPr>
            <w:tcW w:w="12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A703A">
            <w:pPr>
              <w:rPr>
                <w:rFonts w:hint="eastAsia" w:ascii="宋体" w:hAnsi="宋体" w:eastAsia="宋体" w:cs="宋体"/>
                <w:i w:val="0"/>
                <w:iCs w:val="0"/>
                <w:color w:val="auto"/>
                <w:sz w:val="22"/>
                <w:szCs w:val="22"/>
                <w:u w:val="none"/>
                <w:lang w:val="en-US" w:eastAsia="zh-CN"/>
              </w:rPr>
            </w:pPr>
          </w:p>
        </w:tc>
      </w:tr>
      <w:tr w14:paraId="76489E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00" w:hRule="atLeast"/>
        </w:trPr>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F7C77">
            <w:pPr>
              <w:jc w:val="center"/>
              <w:rPr>
                <w:rFonts w:hint="eastAsia" w:ascii="宋体" w:hAnsi="宋体" w:eastAsia="宋体" w:cs="宋体"/>
                <w:i w:val="0"/>
                <w:iCs w:val="0"/>
                <w:color w:val="auto"/>
                <w:sz w:val="22"/>
                <w:szCs w:val="22"/>
                <w:u w:val="none"/>
              </w:rPr>
            </w:pPr>
          </w:p>
        </w:tc>
        <w:tc>
          <w:tcPr>
            <w:tcW w:w="9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05230A">
            <w:pPr>
              <w:jc w:val="center"/>
              <w:rPr>
                <w:rFonts w:hint="eastAsia" w:ascii="宋体" w:hAnsi="宋体" w:eastAsia="宋体" w:cs="宋体"/>
                <w:i w:val="0"/>
                <w:iCs w:val="0"/>
                <w:color w:val="auto"/>
                <w:sz w:val="22"/>
                <w:szCs w:val="22"/>
                <w:u w:val="none"/>
              </w:rPr>
            </w:pPr>
          </w:p>
        </w:tc>
        <w:tc>
          <w:tcPr>
            <w:tcW w:w="1316" w:type="dxa"/>
            <w:tcBorders>
              <w:top w:val="single" w:color="000000" w:sz="4" w:space="0"/>
              <w:left w:val="single" w:color="000000" w:sz="4" w:space="0"/>
              <w:bottom w:val="single" w:color="000000" w:sz="4" w:space="0"/>
              <w:right w:val="single" w:color="auto" w:sz="4" w:space="0"/>
            </w:tcBorders>
            <w:shd w:val="clear" w:color="auto" w:fill="auto"/>
            <w:vAlign w:val="center"/>
          </w:tcPr>
          <w:p w14:paraId="7531A54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篮球</w:t>
            </w:r>
          </w:p>
        </w:tc>
        <w:tc>
          <w:tcPr>
            <w:tcW w:w="5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E47F5D">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w:t>
            </w:r>
          </w:p>
        </w:tc>
        <w:tc>
          <w:tcPr>
            <w:tcW w:w="43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3B09CA">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个</w:t>
            </w:r>
          </w:p>
        </w:tc>
        <w:tc>
          <w:tcPr>
            <w:tcW w:w="591"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69C2F08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7C40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3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6DFD1">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室内外通用球训练耐磨7号篮球，重量约590-620克，8片贴皮结构，主体材质为高性能耐磨PU（聚氨酯）复合材料/复合皮革，发泡中胎，尼龙缠纱，优质丁基橡胶内胆</w:t>
            </w:r>
          </w:p>
        </w:tc>
        <w:tc>
          <w:tcPr>
            <w:tcW w:w="12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3A3C9">
            <w:pPr>
              <w:rPr>
                <w:rFonts w:hint="eastAsia" w:ascii="宋体" w:hAnsi="宋体" w:eastAsia="宋体" w:cs="宋体"/>
                <w:i w:val="0"/>
                <w:iCs w:val="0"/>
                <w:color w:val="auto"/>
                <w:sz w:val="22"/>
                <w:szCs w:val="22"/>
                <w:u w:val="none"/>
                <w:lang w:val="en-US" w:eastAsia="zh-CN"/>
              </w:rPr>
            </w:pPr>
          </w:p>
        </w:tc>
      </w:tr>
      <w:tr w14:paraId="32C15B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4"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E9E7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w:t>
            </w: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69AE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三人篮球</w:t>
            </w:r>
          </w:p>
        </w:tc>
        <w:tc>
          <w:tcPr>
            <w:tcW w:w="1316" w:type="dxa"/>
            <w:tcBorders>
              <w:top w:val="single" w:color="000000" w:sz="4" w:space="0"/>
              <w:left w:val="single" w:color="000000" w:sz="4" w:space="0"/>
              <w:bottom w:val="single" w:color="000000" w:sz="4" w:space="0"/>
              <w:right w:val="single" w:color="auto" w:sz="4" w:space="0"/>
            </w:tcBorders>
            <w:shd w:val="clear" w:color="auto" w:fill="auto"/>
            <w:vAlign w:val="center"/>
          </w:tcPr>
          <w:p w14:paraId="365F8D7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比赛服（T恤、短裤）</w:t>
            </w:r>
          </w:p>
        </w:tc>
        <w:tc>
          <w:tcPr>
            <w:tcW w:w="5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F9F09D">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64</w:t>
            </w:r>
          </w:p>
        </w:tc>
        <w:tc>
          <w:tcPr>
            <w:tcW w:w="43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1C5F92">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套</w:t>
            </w:r>
          </w:p>
        </w:tc>
        <w:tc>
          <w:tcPr>
            <w:tcW w:w="591"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3112B24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3E25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3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3F6E6">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运动篮球服套装短裤、背心（比赛队服）透气性，印字、印号</w:t>
            </w:r>
          </w:p>
        </w:tc>
        <w:tc>
          <w:tcPr>
            <w:tcW w:w="12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6C1D0">
            <w:pPr>
              <w:rPr>
                <w:rFonts w:hint="default" w:ascii="宋体" w:hAnsi="宋体" w:eastAsia="宋体" w:cs="宋体"/>
                <w:i w:val="0"/>
                <w:iCs w:val="0"/>
                <w:color w:val="auto"/>
                <w:sz w:val="22"/>
                <w:szCs w:val="22"/>
                <w:u w:val="none"/>
                <w:lang w:val="en-US" w:eastAsia="zh-CN"/>
              </w:rPr>
            </w:pPr>
          </w:p>
        </w:tc>
      </w:tr>
      <w:tr w14:paraId="766499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30" w:hRule="atLeast"/>
        </w:trPr>
        <w:tc>
          <w:tcPr>
            <w:tcW w:w="65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825D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w:t>
            </w:r>
          </w:p>
        </w:tc>
        <w:tc>
          <w:tcPr>
            <w:tcW w:w="9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2808F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射箭</w:t>
            </w:r>
          </w:p>
        </w:tc>
        <w:tc>
          <w:tcPr>
            <w:tcW w:w="1316" w:type="dxa"/>
            <w:tcBorders>
              <w:top w:val="single" w:color="000000" w:sz="4" w:space="0"/>
              <w:left w:val="single" w:color="000000" w:sz="4" w:space="0"/>
              <w:bottom w:val="single" w:color="000000" w:sz="4" w:space="0"/>
              <w:right w:val="single" w:color="auto" w:sz="4" w:space="0"/>
            </w:tcBorders>
            <w:shd w:val="clear" w:color="auto" w:fill="auto"/>
            <w:vAlign w:val="center"/>
          </w:tcPr>
          <w:p w14:paraId="4EFD073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比赛服</w:t>
            </w:r>
          </w:p>
        </w:tc>
        <w:tc>
          <w:tcPr>
            <w:tcW w:w="584" w:type="dxa"/>
            <w:tcBorders>
              <w:top w:val="single" w:color="auto" w:sz="4" w:space="0"/>
              <w:left w:val="single" w:color="auto" w:sz="4" w:space="0"/>
              <w:bottom w:val="single" w:color="auto" w:sz="4" w:space="0"/>
              <w:right w:val="single" w:color="auto" w:sz="4" w:space="0"/>
            </w:tcBorders>
            <w:shd w:val="clear" w:color="auto" w:fill="auto"/>
            <w:vAlign w:val="center"/>
          </w:tcPr>
          <w:p w14:paraId="56640245">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w:t>
            </w:r>
          </w:p>
        </w:tc>
        <w:tc>
          <w:tcPr>
            <w:tcW w:w="43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C3DD37">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套</w:t>
            </w:r>
          </w:p>
        </w:tc>
        <w:tc>
          <w:tcPr>
            <w:tcW w:w="591"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18FC2BE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76E9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3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45791">
            <w:pPr>
              <w:keepNext w:val="0"/>
              <w:keepLines w:val="0"/>
              <w:widowControl/>
              <w:suppressLineNumbers w:val="0"/>
              <w:jc w:val="left"/>
              <w:textAlignment w:val="center"/>
              <w:rPr>
                <w:rFonts w:hint="default" w:ascii="宋体" w:hAnsi="宋体" w:eastAsia="宋体" w:cs="宋体"/>
                <w:i w:val="0"/>
                <w:iCs w:val="0"/>
                <w:color w:val="auto"/>
                <w:sz w:val="20"/>
                <w:szCs w:val="20"/>
                <w:u w:val="none"/>
                <w:lang w:val="en-US"/>
              </w:rPr>
            </w:pPr>
            <w:r>
              <w:rPr>
                <w:rFonts w:hint="eastAsia" w:ascii="宋体" w:hAnsi="宋体" w:eastAsia="宋体" w:cs="宋体"/>
                <w:i w:val="0"/>
                <w:iCs w:val="0"/>
                <w:color w:val="auto"/>
                <w:kern w:val="0"/>
                <w:sz w:val="20"/>
                <w:szCs w:val="20"/>
                <w:u w:val="none"/>
                <w:lang w:val="en-US" w:eastAsia="zh-CN" w:bidi="ar"/>
              </w:rPr>
              <w:t>速干男女款套装（短裤、T恤）比赛服，材质为聚酯纤维90% + 氨纶10%，采用专业速干面料，快速吸收汗液并蒸发，印字。</w:t>
            </w:r>
          </w:p>
        </w:tc>
        <w:tc>
          <w:tcPr>
            <w:tcW w:w="12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F6037">
            <w:pPr>
              <w:rPr>
                <w:rFonts w:hint="eastAsia" w:ascii="宋体" w:hAnsi="宋体" w:eastAsia="宋体" w:cs="宋体"/>
                <w:i w:val="0"/>
                <w:iCs w:val="0"/>
                <w:color w:val="auto"/>
                <w:sz w:val="22"/>
                <w:szCs w:val="22"/>
                <w:u w:val="none"/>
                <w:lang w:val="en-US" w:eastAsia="zh-CN"/>
              </w:rPr>
            </w:pPr>
          </w:p>
        </w:tc>
      </w:tr>
      <w:tr w14:paraId="650F94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00" w:hRule="atLeast"/>
        </w:trPr>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66C8C">
            <w:pPr>
              <w:jc w:val="center"/>
              <w:rPr>
                <w:rFonts w:hint="eastAsia" w:ascii="宋体" w:hAnsi="宋体" w:eastAsia="宋体" w:cs="宋体"/>
                <w:i w:val="0"/>
                <w:iCs w:val="0"/>
                <w:color w:val="auto"/>
                <w:sz w:val="22"/>
                <w:szCs w:val="22"/>
                <w:u w:val="none"/>
              </w:rPr>
            </w:pPr>
          </w:p>
        </w:tc>
        <w:tc>
          <w:tcPr>
            <w:tcW w:w="9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3E1B60">
            <w:pPr>
              <w:jc w:val="center"/>
              <w:rPr>
                <w:rFonts w:hint="eastAsia" w:ascii="宋体" w:hAnsi="宋体" w:eastAsia="宋体" w:cs="宋体"/>
                <w:i w:val="0"/>
                <w:iCs w:val="0"/>
                <w:color w:val="auto"/>
                <w:sz w:val="22"/>
                <w:szCs w:val="22"/>
                <w:u w:val="none"/>
              </w:rPr>
            </w:pPr>
          </w:p>
        </w:tc>
        <w:tc>
          <w:tcPr>
            <w:tcW w:w="1316" w:type="dxa"/>
            <w:tcBorders>
              <w:top w:val="single" w:color="000000" w:sz="4" w:space="0"/>
              <w:left w:val="single" w:color="000000" w:sz="4" w:space="0"/>
              <w:bottom w:val="single" w:color="000000" w:sz="4" w:space="0"/>
              <w:right w:val="single" w:color="auto" w:sz="4" w:space="0"/>
            </w:tcBorders>
            <w:shd w:val="clear" w:color="auto" w:fill="auto"/>
            <w:vAlign w:val="center"/>
          </w:tcPr>
          <w:p w14:paraId="49E47D2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训练用箭</w:t>
            </w:r>
          </w:p>
        </w:tc>
        <w:tc>
          <w:tcPr>
            <w:tcW w:w="584" w:type="dxa"/>
            <w:tcBorders>
              <w:top w:val="single" w:color="auto" w:sz="4" w:space="0"/>
              <w:left w:val="single" w:color="auto" w:sz="4" w:space="0"/>
              <w:bottom w:val="single" w:color="auto" w:sz="4" w:space="0"/>
              <w:right w:val="single" w:color="auto" w:sz="4" w:space="0"/>
            </w:tcBorders>
            <w:shd w:val="clear" w:color="auto" w:fill="auto"/>
            <w:vAlign w:val="center"/>
          </w:tcPr>
          <w:p w14:paraId="2C627769">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168</w:t>
            </w:r>
          </w:p>
        </w:tc>
        <w:tc>
          <w:tcPr>
            <w:tcW w:w="43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6F1D00">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支</w:t>
            </w:r>
          </w:p>
        </w:tc>
        <w:tc>
          <w:tcPr>
            <w:tcW w:w="591"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48BF5E8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1533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3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3E8D2">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 1100 24支、1000 24支、900 24支个、830 24支、750 24支、700 24支、650 12支、600 12支，采用碳包铝 (CAC) 结构，内部为 7075 铝合金管，外部包裹碳纤维，兼顾稳定性与耐用性</w:t>
            </w:r>
          </w:p>
        </w:tc>
        <w:tc>
          <w:tcPr>
            <w:tcW w:w="12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1C365">
            <w:pPr>
              <w:rPr>
                <w:rFonts w:hint="eastAsia" w:ascii="宋体" w:hAnsi="宋体" w:eastAsia="宋体" w:cs="宋体"/>
                <w:i w:val="0"/>
                <w:iCs w:val="0"/>
                <w:color w:val="auto"/>
                <w:sz w:val="22"/>
                <w:szCs w:val="22"/>
                <w:u w:val="none"/>
                <w:lang w:val="en-US" w:eastAsia="zh-CN"/>
              </w:rPr>
            </w:pPr>
          </w:p>
        </w:tc>
      </w:tr>
      <w:tr w14:paraId="7A300F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00"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B764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w:t>
            </w: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E850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柔道</w:t>
            </w:r>
          </w:p>
        </w:tc>
        <w:tc>
          <w:tcPr>
            <w:tcW w:w="1316" w:type="dxa"/>
            <w:tcBorders>
              <w:top w:val="single" w:color="000000" w:sz="4" w:space="0"/>
              <w:left w:val="single" w:color="000000" w:sz="4" w:space="0"/>
              <w:bottom w:val="single" w:color="000000" w:sz="4" w:space="0"/>
              <w:right w:val="single" w:color="auto" w:sz="4" w:space="0"/>
            </w:tcBorders>
            <w:shd w:val="clear" w:color="auto" w:fill="auto"/>
            <w:vAlign w:val="center"/>
          </w:tcPr>
          <w:p w14:paraId="1D9395E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柔道服</w:t>
            </w:r>
          </w:p>
        </w:tc>
        <w:tc>
          <w:tcPr>
            <w:tcW w:w="5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BEE1A2">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15</w:t>
            </w:r>
          </w:p>
        </w:tc>
        <w:tc>
          <w:tcPr>
            <w:tcW w:w="43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0F4C48">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套</w:t>
            </w:r>
          </w:p>
        </w:tc>
        <w:tc>
          <w:tcPr>
            <w:tcW w:w="591"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7FF4AE7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A3F7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3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CA259">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柔道比赛专用柔道服+腰带 纯棉加厚</w:t>
            </w:r>
          </w:p>
        </w:tc>
        <w:tc>
          <w:tcPr>
            <w:tcW w:w="12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8D24F">
            <w:pPr>
              <w:rPr>
                <w:rFonts w:hint="eastAsia" w:ascii="宋体" w:hAnsi="宋体" w:eastAsia="宋体" w:cs="宋体"/>
                <w:i w:val="0"/>
                <w:iCs w:val="0"/>
                <w:color w:val="auto"/>
                <w:sz w:val="22"/>
                <w:szCs w:val="22"/>
                <w:u w:val="none"/>
                <w:lang w:val="en-US" w:eastAsia="zh-CN"/>
              </w:rPr>
            </w:pPr>
          </w:p>
        </w:tc>
      </w:tr>
      <w:tr w14:paraId="5C2057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20" w:hRule="atLeast"/>
        </w:trPr>
        <w:tc>
          <w:tcPr>
            <w:tcW w:w="65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058A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w:t>
            </w:r>
          </w:p>
        </w:tc>
        <w:tc>
          <w:tcPr>
            <w:tcW w:w="9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9A8C4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拳击</w:t>
            </w:r>
          </w:p>
        </w:tc>
        <w:tc>
          <w:tcPr>
            <w:tcW w:w="1316" w:type="dxa"/>
            <w:tcBorders>
              <w:top w:val="single" w:color="000000" w:sz="4" w:space="0"/>
              <w:left w:val="single" w:color="000000" w:sz="4" w:space="0"/>
              <w:bottom w:val="single" w:color="000000" w:sz="4" w:space="0"/>
              <w:right w:val="single" w:color="auto" w:sz="4" w:space="0"/>
            </w:tcBorders>
            <w:shd w:val="clear" w:color="auto" w:fill="auto"/>
            <w:vAlign w:val="center"/>
          </w:tcPr>
          <w:p w14:paraId="6F9CC39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护  齿</w:t>
            </w:r>
          </w:p>
        </w:tc>
        <w:tc>
          <w:tcPr>
            <w:tcW w:w="584" w:type="dxa"/>
            <w:tcBorders>
              <w:top w:val="single" w:color="auto" w:sz="4" w:space="0"/>
              <w:left w:val="single" w:color="auto" w:sz="4" w:space="0"/>
              <w:bottom w:val="single" w:color="auto" w:sz="4" w:space="0"/>
              <w:right w:val="single" w:color="auto" w:sz="4" w:space="0"/>
            </w:tcBorders>
            <w:shd w:val="clear" w:color="auto" w:fill="auto"/>
            <w:vAlign w:val="center"/>
          </w:tcPr>
          <w:p w14:paraId="79C0E1E7">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40</w:t>
            </w:r>
          </w:p>
        </w:tc>
        <w:tc>
          <w:tcPr>
            <w:tcW w:w="43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58AAD0">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支</w:t>
            </w:r>
          </w:p>
        </w:tc>
        <w:tc>
          <w:tcPr>
            <w:tcW w:w="591"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3B5E073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8094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3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81641">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运动护具 拳击比赛专用护齿</w:t>
            </w:r>
          </w:p>
        </w:tc>
        <w:tc>
          <w:tcPr>
            <w:tcW w:w="12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64B84">
            <w:pPr>
              <w:rPr>
                <w:rFonts w:hint="eastAsia" w:ascii="宋体" w:hAnsi="宋体" w:eastAsia="宋体" w:cs="宋体"/>
                <w:i w:val="0"/>
                <w:iCs w:val="0"/>
                <w:color w:val="auto"/>
                <w:sz w:val="22"/>
                <w:szCs w:val="22"/>
                <w:u w:val="none"/>
                <w:lang w:val="en-US" w:eastAsia="zh-CN"/>
              </w:rPr>
            </w:pPr>
          </w:p>
        </w:tc>
      </w:tr>
      <w:tr w14:paraId="7D186A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0" w:hRule="atLeast"/>
        </w:trPr>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EECBD">
            <w:pPr>
              <w:jc w:val="center"/>
              <w:rPr>
                <w:rFonts w:hint="eastAsia" w:ascii="宋体" w:hAnsi="宋体" w:eastAsia="宋体" w:cs="宋体"/>
                <w:i w:val="0"/>
                <w:iCs w:val="0"/>
                <w:color w:val="auto"/>
                <w:sz w:val="22"/>
                <w:szCs w:val="22"/>
                <w:u w:val="none"/>
              </w:rPr>
            </w:pPr>
          </w:p>
        </w:tc>
        <w:tc>
          <w:tcPr>
            <w:tcW w:w="9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39F09C">
            <w:pPr>
              <w:jc w:val="center"/>
              <w:rPr>
                <w:rFonts w:hint="eastAsia" w:ascii="宋体" w:hAnsi="宋体" w:eastAsia="宋体" w:cs="宋体"/>
                <w:i w:val="0"/>
                <w:iCs w:val="0"/>
                <w:color w:val="auto"/>
                <w:sz w:val="22"/>
                <w:szCs w:val="22"/>
                <w:u w:val="none"/>
              </w:rPr>
            </w:pPr>
          </w:p>
        </w:tc>
        <w:tc>
          <w:tcPr>
            <w:tcW w:w="1316" w:type="dxa"/>
            <w:tcBorders>
              <w:top w:val="single" w:color="000000" w:sz="4" w:space="0"/>
              <w:left w:val="single" w:color="000000" w:sz="4" w:space="0"/>
              <w:bottom w:val="single" w:color="000000" w:sz="4" w:space="0"/>
              <w:right w:val="single" w:color="auto" w:sz="4" w:space="0"/>
            </w:tcBorders>
            <w:shd w:val="clear" w:color="auto" w:fill="auto"/>
            <w:vAlign w:val="center"/>
          </w:tcPr>
          <w:p w14:paraId="45B1682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bookmarkStart w:id="23" w:name="OLE_LINK2"/>
            <w:r>
              <w:rPr>
                <w:rFonts w:hint="eastAsia" w:ascii="宋体" w:hAnsi="宋体" w:eastAsia="宋体" w:cs="宋体"/>
                <w:i w:val="0"/>
                <w:iCs w:val="0"/>
                <w:color w:val="auto"/>
                <w:kern w:val="0"/>
                <w:sz w:val="22"/>
                <w:szCs w:val="22"/>
                <w:u w:val="none"/>
                <w:lang w:val="en-US" w:eastAsia="zh-CN" w:bidi="ar"/>
              </w:rPr>
              <w:t>拳击比赛</w:t>
            </w:r>
            <w:bookmarkEnd w:id="23"/>
            <w:r>
              <w:rPr>
                <w:rFonts w:hint="eastAsia" w:ascii="宋体" w:hAnsi="宋体" w:eastAsia="宋体" w:cs="宋体"/>
                <w:i w:val="0"/>
                <w:iCs w:val="0"/>
                <w:color w:val="auto"/>
                <w:kern w:val="0"/>
                <w:sz w:val="22"/>
                <w:szCs w:val="22"/>
                <w:u w:val="none"/>
                <w:lang w:val="en-US" w:eastAsia="zh-CN" w:bidi="ar"/>
              </w:rPr>
              <w:t>服</w:t>
            </w:r>
          </w:p>
        </w:tc>
        <w:tc>
          <w:tcPr>
            <w:tcW w:w="584" w:type="dxa"/>
            <w:tcBorders>
              <w:top w:val="single" w:color="auto" w:sz="4" w:space="0"/>
              <w:left w:val="single" w:color="auto" w:sz="4" w:space="0"/>
              <w:bottom w:val="single" w:color="auto" w:sz="4" w:space="0"/>
              <w:right w:val="single" w:color="auto" w:sz="4" w:space="0"/>
            </w:tcBorders>
            <w:shd w:val="clear" w:color="auto" w:fill="auto"/>
            <w:vAlign w:val="center"/>
          </w:tcPr>
          <w:p w14:paraId="245A9FAF">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80</w:t>
            </w:r>
          </w:p>
        </w:tc>
        <w:tc>
          <w:tcPr>
            <w:tcW w:w="43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54DA87">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套</w:t>
            </w:r>
          </w:p>
        </w:tc>
        <w:tc>
          <w:tcPr>
            <w:tcW w:w="591"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1C3AD7F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0BD9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3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DB11D">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拳击比赛专用服(红、蓝色各40套)</w:t>
            </w:r>
          </w:p>
        </w:tc>
        <w:tc>
          <w:tcPr>
            <w:tcW w:w="12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609E1">
            <w:pPr>
              <w:rPr>
                <w:rFonts w:hint="eastAsia" w:ascii="宋体" w:hAnsi="宋体" w:eastAsia="宋体" w:cs="宋体"/>
                <w:i w:val="0"/>
                <w:iCs w:val="0"/>
                <w:color w:val="auto"/>
                <w:sz w:val="22"/>
                <w:szCs w:val="22"/>
                <w:u w:val="none"/>
                <w:lang w:val="en-US" w:eastAsia="zh-CN"/>
              </w:rPr>
            </w:pPr>
          </w:p>
        </w:tc>
      </w:tr>
      <w:tr w14:paraId="3726F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60" w:hRule="atLeast"/>
        </w:trPr>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A9D7B">
            <w:pPr>
              <w:jc w:val="center"/>
              <w:rPr>
                <w:rFonts w:hint="eastAsia" w:ascii="宋体" w:hAnsi="宋体" w:eastAsia="宋体" w:cs="宋体"/>
                <w:i w:val="0"/>
                <w:iCs w:val="0"/>
                <w:color w:val="auto"/>
                <w:sz w:val="22"/>
                <w:szCs w:val="22"/>
                <w:u w:val="none"/>
              </w:rPr>
            </w:pPr>
          </w:p>
        </w:tc>
        <w:tc>
          <w:tcPr>
            <w:tcW w:w="9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D72681">
            <w:pPr>
              <w:jc w:val="center"/>
              <w:rPr>
                <w:rFonts w:hint="eastAsia" w:ascii="宋体" w:hAnsi="宋体" w:eastAsia="宋体" w:cs="宋体"/>
                <w:i w:val="0"/>
                <w:iCs w:val="0"/>
                <w:color w:val="auto"/>
                <w:sz w:val="22"/>
                <w:szCs w:val="22"/>
                <w:u w:val="none"/>
              </w:rPr>
            </w:pPr>
          </w:p>
        </w:tc>
        <w:tc>
          <w:tcPr>
            <w:tcW w:w="1316" w:type="dxa"/>
            <w:tcBorders>
              <w:top w:val="single" w:color="000000" w:sz="4" w:space="0"/>
              <w:left w:val="single" w:color="000000" w:sz="4" w:space="0"/>
              <w:bottom w:val="single" w:color="000000" w:sz="4" w:space="0"/>
              <w:right w:val="single" w:color="auto" w:sz="4" w:space="0"/>
            </w:tcBorders>
            <w:shd w:val="clear" w:color="auto" w:fill="auto"/>
            <w:vAlign w:val="center"/>
          </w:tcPr>
          <w:p w14:paraId="1033007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绷  带</w:t>
            </w:r>
          </w:p>
        </w:tc>
        <w:tc>
          <w:tcPr>
            <w:tcW w:w="584" w:type="dxa"/>
            <w:tcBorders>
              <w:top w:val="single" w:color="auto" w:sz="4" w:space="0"/>
              <w:left w:val="single" w:color="auto" w:sz="4" w:space="0"/>
              <w:bottom w:val="single" w:color="auto" w:sz="4" w:space="0"/>
              <w:right w:val="single" w:color="auto" w:sz="4" w:space="0"/>
            </w:tcBorders>
            <w:shd w:val="clear" w:color="auto" w:fill="auto"/>
            <w:vAlign w:val="center"/>
          </w:tcPr>
          <w:p w14:paraId="26A443FF">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80</w:t>
            </w:r>
          </w:p>
        </w:tc>
        <w:tc>
          <w:tcPr>
            <w:tcW w:w="43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5D10C3">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个</w:t>
            </w:r>
          </w:p>
        </w:tc>
        <w:tc>
          <w:tcPr>
            <w:tcW w:w="591"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72D148B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FB8D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3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2354D">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2"/>
                <w:szCs w:val="22"/>
                <w:u w:val="none"/>
                <w:lang w:val="en-US" w:eastAsia="zh-CN" w:bidi="ar"/>
              </w:rPr>
              <w:t>拳击比赛</w:t>
            </w:r>
            <w:r>
              <w:rPr>
                <w:rFonts w:hint="eastAsia" w:ascii="宋体" w:hAnsi="宋体" w:eastAsia="宋体" w:cs="宋体"/>
                <w:i w:val="0"/>
                <w:iCs w:val="0"/>
                <w:color w:val="auto"/>
                <w:kern w:val="0"/>
                <w:sz w:val="20"/>
                <w:szCs w:val="20"/>
                <w:u w:val="none"/>
                <w:lang w:val="en-US" w:eastAsia="zh-CN" w:bidi="ar"/>
              </w:rPr>
              <w:t>纯棉材质，红、蓝色（赛事款） 3m*5cm</w:t>
            </w:r>
          </w:p>
        </w:tc>
        <w:tc>
          <w:tcPr>
            <w:tcW w:w="12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416F4">
            <w:pPr>
              <w:rPr>
                <w:rFonts w:hint="eastAsia" w:ascii="宋体" w:hAnsi="宋体" w:eastAsia="宋体" w:cs="宋体"/>
                <w:i w:val="0"/>
                <w:iCs w:val="0"/>
                <w:color w:val="auto"/>
                <w:sz w:val="22"/>
                <w:szCs w:val="22"/>
                <w:u w:val="none"/>
                <w:lang w:val="en-US" w:eastAsia="zh-CN"/>
              </w:rPr>
            </w:pPr>
          </w:p>
        </w:tc>
      </w:tr>
      <w:tr w14:paraId="1202E9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6" w:hRule="atLeast"/>
        </w:trPr>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349C4">
            <w:pPr>
              <w:jc w:val="center"/>
              <w:rPr>
                <w:rFonts w:hint="eastAsia" w:ascii="宋体" w:hAnsi="宋体" w:eastAsia="宋体" w:cs="宋体"/>
                <w:i w:val="0"/>
                <w:iCs w:val="0"/>
                <w:color w:val="auto"/>
                <w:sz w:val="22"/>
                <w:szCs w:val="22"/>
                <w:u w:val="none"/>
              </w:rPr>
            </w:pPr>
          </w:p>
        </w:tc>
        <w:tc>
          <w:tcPr>
            <w:tcW w:w="9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8CF418">
            <w:pPr>
              <w:jc w:val="center"/>
              <w:rPr>
                <w:rFonts w:hint="eastAsia" w:ascii="宋体" w:hAnsi="宋体" w:eastAsia="宋体" w:cs="宋体"/>
                <w:i w:val="0"/>
                <w:iCs w:val="0"/>
                <w:color w:val="auto"/>
                <w:sz w:val="22"/>
                <w:szCs w:val="22"/>
                <w:u w:val="none"/>
              </w:rPr>
            </w:pPr>
          </w:p>
        </w:tc>
        <w:tc>
          <w:tcPr>
            <w:tcW w:w="1316" w:type="dxa"/>
            <w:tcBorders>
              <w:top w:val="single" w:color="000000" w:sz="4" w:space="0"/>
              <w:left w:val="single" w:color="000000" w:sz="4" w:space="0"/>
              <w:bottom w:val="single" w:color="000000" w:sz="4" w:space="0"/>
              <w:right w:val="single" w:color="auto" w:sz="4" w:space="0"/>
            </w:tcBorders>
            <w:shd w:val="clear" w:color="auto" w:fill="auto"/>
            <w:vAlign w:val="center"/>
          </w:tcPr>
          <w:p w14:paraId="2B221B2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拳击手套</w:t>
            </w:r>
          </w:p>
        </w:tc>
        <w:tc>
          <w:tcPr>
            <w:tcW w:w="584" w:type="dxa"/>
            <w:tcBorders>
              <w:top w:val="single" w:color="auto" w:sz="4" w:space="0"/>
              <w:left w:val="single" w:color="auto" w:sz="4" w:space="0"/>
              <w:bottom w:val="single" w:color="auto" w:sz="4" w:space="0"/>
              <w:right w:val="single" w:color="auto" w:sz="4" w:space="0"/>
            </w:tcBorders>
            <w:shd w:val="clear" w:color="auto" w:fill="auto"/>
            <w:vAlign w:val="center"/>
          </w:tcPr>
          <w:p w14:paraId="7C615844">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40</w:t>
            </w:r>
          </w:p>
        </w:tc>
        <w:tc>
          <w:tcPr>
            <w:tcW w:w="43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43C3DE">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双</w:t>
            </w:r>
          </w:p>
        </w:tc>
        <w:tc>
          <w:tcPr>
            <w:tcW w:w="591"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1E2563E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0E48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3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08124">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青少年拳击比赛专用10oz手套</w:t>
            </w:r>
          </w:p>
          <w:p w14:paraId="2D93629C">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外层：PU革（聚氨酯皮革）    内胆：聚酯纤维（聚氨酯）发泡</w:t>
            </w:r>
          </w:p>
        </w:tc>
        <w:tc>
          <w:tcPr>
            <w:tcW w:w="12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95C03">
            <w:pPr>
              <w:rPr>
                <w:rFonts w:hint="eastAsia" w:ascii="宋体" w:hAnsi="宋体" w:eastAsia="宋体" w:cs="宋体"/>
                <w:i w:val="0"/>
                <w:iCs w:val="0"/>
                <w:color w:val="auto"/>
                <w:sz w:val="22"/>
                <w:szCs w:val="22"/>
                <w:u w:val="none"/>
                <w:lang w:val="en-US" w:eastAsia="zh-CN"/>
              </w:rPr>
            </w:pPr>
          </w:p>
        </w:tc>
      </w:tr>
      <w:tr w14:paraId="5EA87B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0" w:hRule="atLeast"/>
        </w:trPr>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2CDA9">
            <w:pPr>
              <w:jc w:val="center"/>
              <w:rPr>
                <w:rFonts w:hint="eastAsia" w:ascii="宋体" w:hAnsi="宋体" w:eastAsia="宋体" w:cs="宋体"/>
                <w:i w:val="0"/>
                <w:iCs w:val="0"/>
                <w:color w:val="auto"/>
                <w:sz w:val="22"/>
                <w:szCs w:val="22"/>
                <w:u w:val="none"/>
              </w:rPr>
            </w:pPr>
          </w:p>
        </w:tc>
        <w:tc>
          <w:tcPr>
            <w:tcW w:w="9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52CEA1">
            <w:pPr>
              <w:jc w:val="center"/>
              <w:rPr>
                <w:rFonts w:hint="eastAsia" w:ascii="宋体" w:hAnsi="宋体" w:eastAsia="宋体" w:cs="宋体"/>
                <w:i w:val="0"/>
                <w:iCs w:val="0"/>
                <w:color w:val="auto"/>
                <w:sz w:val="22"/>
                <w:szCs w:val="22"/>
                <w:u w:val="none"/>
              </w:rPr>
            </w:pPr>
          </w:p>
        </w:tc>
        <w:tc>
          <w:tcPr>
            <w:tcW w:w="1316" w:type="dxa"/>
            <w:tcBorders>
              <w:top w:val="single" w:color="000000" w:sz="4" w:space="0"/>
              <w:left w:val="single" w:color="000000" w:sz="4" w:space="0"/>
              <w:bottom w:val="single" w:color="000000" w:sz="4" w:space="0"/>
              <w:right w:val="single" w:color="auto" w:sz="4" w:space="0"/>
            </w:tcBorders>
            <w:shd w:val="clear" w:color="auto" w:fill="auto"/>
            <w:vAlign w:val="center"/>
          </w:tcPr>
          <w:p w14:paraId="186E80D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护  裆</w:t>
            </w:r>
          </w:p>
        </w:tc>
        <w:tc>
          <w:tcPr>
            <w:tcW w:w="584" w:type="dxa"/>
            <w:tcBorders>
              <w:top w:val="single" w:color="auto" w:sz="4" w:space="0"/>
              <w:left w:val="single" w:color="auto" w:sz="4" w:space="0"/>
              <w:bottom w:val="single" w:color="auto" w:sz="4" w:space="0"/>
              <w:right w:val="single" w:color="auto" w:sz="4" w:space="0"/>
            </w:tcBorders>
            <w:shd w:val="clear" w:color="auto" w:fill="auto"/>
            <w:vAlign w:val="center"/>
          </w:tcPr>
          <w:p w14:paraId="4370D250">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40</w:t>
            </w:r>
          </w:p>
        </w:tc>
        <w:tc>
          <w:tcPr>
            <w:tcW w:w="43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E0F20C">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个</w:t>
            </w:r>
          </w:p>
        </w:tc>
        <w:tc>
          <w:tcPr>
            <w:tcW w:w="591"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5CA0C63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70FC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3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66461">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拳击比赛专用户档（男士30个、女士10个）材质为PU革聚酯纤维</w:t>
            </w:r>
          </w:p>
        </w:tc>
        <w:tc>
          <w:tcPr>
            <w:tcW w:w="12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DAC2A">
            <w:pPr>
              <w:rPr>
                <w:rFonts w:hint="eastAsia" w:ascii="宋体" w:hAnsi="宋体" w:eastAsia="宋体" w:cs="宋体"/>
                <w:i w:val="0"/>
                <w:iCs w:val="0"/>
                <w:color w:val="auto"/>
                <w:sz w:val="22"/>
                <w:szCs w:val="22"/>
                <w:u w:val="none"/>
                <w:lang w:val="en-US" w:eastAsia="zh-CN"/>
              </w:rPr>
            </w:pPr>
          </w:p>
        </w:tc>
      </w:tr>
      <w:tr w14:paraId="350819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0" w:hRule="atLeast"/>
        </w:trPr>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496AB">
            <w:pPr>
              <w:jc w:val="center"/>
              <w:rPr>
                <w:rFonts w:hint="eastAsia" w:ascii="宋体" w:hAnsi="宋体" w:eastAsia="宋体" w:cs="宋体"/>
                <w:i w:val="0"/>
                <w:iCs w:val="0"/>
                <w:color w:val="auto"/>
                <w:sz w:val="22"/>
                <w:szCs w:val="22"/>
                <w:u w:val="none"/>
              </w:rPr>
            </w:pPr>
          </w:p>
        </w:tc>
        <w:tc>
          <w:tcPr>
            <w:tcW w:w="9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912D6A">
            <w:pPr>
              <w:jc w:val="center"/>
              <w:rPr>
                <w:rFonts w:hint="eastAsia" w:ascii="宋体" w:hAnsi="宋体" w:eastAsia="宋体" w:cs="宋体"/>
                <w:i w:val="0"/>
                <w:iCs w:val="0"/>
                <w:color w:val="auto"/>
                <w:sz w:val="22"/>
                <w:szCs w:val="22"/>
                <w:u w:val="none"/>
              </w:rPr>
            </w:pPr>
          </w:p>
        </w:tc>
        <w:tc>
          <w:tcPr>
            <w:tcW w:w="1316" w:type="dxa"/>
            <w:tcBorders>
              <w:top w:val="single" w:color="000000" w:sz="4" w:space="0"/>
              <w:left w:val="single" w:color="000000" w:sz="4" w:space="0"/>
              <w:bottom w:val="single" w:color="000000" w:sz="4" w:space="0"/>
              <w:right w:val="single" w:color="auto" w:sz="4" w:space="0"/>
            </w:tcBorders>
            <w:shd w:val="clear" w:color="auto" w:fill="auto"/>
            <w:vAlign w:val="center"/>
          </w:tcPr>
          <w:p w14:paraId="5D73D8E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拳击鞋</w:t>
            </w:r>
          </w:p>
        </w:tc>
        <w:tc>
          <w:tcPr>
            <w:tcW w:w="584" w:type="dxa"/>
            <w:tcBorders>
              <w:top w:val="single" w:color="auto" w:sz="4" w:space="0"/>
              <w:left w:val="single" w:color="auto" w:sz="4" w:space="0"/>
              <w:bottom w:val="single" w:color="auto" w:sz="4" w:space="0"/>
              <w:right w:val="single" w:color="auto" w:sz="4" w:space="0"/>
            </w:tcBorders>
            <w:shd w:val="clear" w:color="auto" w:fill="auto"/>
            <w:vAlign w:val="center"/>
          </w:tcPr>
          <w:p w14:paraId="08062145">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40</w:t>
            </w:r>
          </w:p>
        </w:tc>
        <w:tc>
          <w:tcPr>
            <w:tcW w:w="43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5E3EC8">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双</w:t>
            </w:r>
          </w:p>
        </w:tc>
        <w:tc>
          <w:tcPr>
            <w:tcW w:w="591"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7E72ADE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4712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3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84818">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主体材质：超纤金属皮（超纤合成革）+ 大面积人体工学透气网布。鞋底系统外底材质：一体成型橡胶防滑大底，内衬材质为棉质面料</w:t>
            </w:r>
          </w:p>
        </w:tc>
        <w:tc>
          <w:tcPr>
            <w:tcW w:w="12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1B4DE">
            <w:pPr>
              <w:rPr>
                <w:rFonts w:hint="eastAsia" w:ascii="宋体" w:hAnsi="宋体" w:eastAsia="宋体" w:cs="宋体"/>
                <w:i w:val="0"/>
                <w:iCs w:val="0"/>
                <w:color w:val="auto"/>
                <w:sz w:val="22"/>
                <w:szCs w:val="22"/>
                <w:u w:val="none"/>
                <w:lang w:val="en-US" w:eastAsia="zh-CN"/>
              </w:rPr>
            </w:pPr>
          </w:p>
        </w:tc>
      </w:tr>
      <w:tr w14:paraId="7FDDA0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15093">
            <w:pPr>
              <w:jc w:val="center"/>
              <w:rPr>
                <w:rFonts w:hint="eastAsia" w:ascii="宋体" w:hAnsi="宋体" w:eastAsia="宋体" w:cs="宋体"/>
                <w:i w:val="0"/>
                <w:iCs w:val="0"/>
                <w:color w:val="auto"/>
                <w:sz w:val="22"/>
                <w:szCs w:val="22"/>
                <w:u w:val="none"/>
              </w:rPr>
            </w:pPr>
            <w:bookmarkStart w:id="24" w:name="OLE_LINK3" w:colFirst="7" w:colLast="7"/>
          </w:p>
        </w:tc>
        <w:tc>
          <w:tcPr>
            <w:tcW w:w="9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8D5BF3">
            <w:pPr>
              <w:jc w:val="center"/>
              <w:rPr>
                <w:rFonts w:hint="eastAsia" w:ascii="宋体" w:hAnsi="宋体" w:eastAsia="宋体" w:cs="宋体"/>
                <w:i w:val="0"/>
                <w:iCs w:val="0"/>
                <w:color w:val="auto"/>
                <w:sz w:val="22"/>
                <w:szCs w:val="22"/>
                <w:u w:val="none"/>
              </w:rPr>
            </w:pPr>
          </w:p>
        </w:tc>
        <w:tc>
          <w:tcPr>
            <w:tcW w:w="1316" w:type="dxa"/>
            <w:tcBorders>
              <w:top w:val="single" w:color="000000" w:sz="4" w:space="0"/>
              <w:left w:val="single" w:color="000000" w:sz="4" w:space="0"/>
              <w:bottom w:val="single" w:color="000000" w:sz="4" w:space="0"/>
              <w:right w:val="single" w:color="auto" w:sz="4" w:space="0"/>
            </w:tcBorders>
            <w:shd w:val="clear" w:color="auto" w:fill="auto"/>
            <w:vAlign w:val="center"/>
          </w:tcPr>
          <w:p w14:paraId="612E8DD9">
            <w:pPr>
              <w:keepNext w:val="0"/>
              <w:keepLines w:val="0"/>
              <w:widowControl/>
              <w:suppressLineNumbers w:val="0"/>
              <w:jc w:val="center"/>
              <w:textAlignment w:val="center"/>
              <w:rPr>
                <w:rFonts w:hint="default" w:ascii="仿宋_GB2312" w:hAnsi="宋体" w:eastAsia="仿宋_GB2312" w:cs="仿宋_GB2312"/>
                <w:i w:val="0"/>
                <w:iCs w:val="0"/>
                <w:color w:val="auto"/>
                <w:sz w:val="22"/>
                <w:szCs w:val="22"/>
                <w:u w:val="none"/>
              </w:rPr>
            </w:pPr>
            <w:r>
              <w:rPr>
                <w:rFonts w:hint="default" w:ascii="仿宋_GB2312" w:hAnsi="宋体" w:eastAsia="仿宋_GB2312" w:cs="仿宋_GB2312"/>
                <w:i w:val="0"/>
                <w:iCs w:val="0"/>
                <w:color w:val="auto"/>
                <w:kern w:val="0"/>
                <w:sz w:val="22"/>
                <w:szCs w:val="22"/>
                <w:u w:val="none"/>
                <w:lang w:val="en-US" w:eastAsia="zh-CN" w:bidi="ar"/>
              </w:rPr>
              <w:t>头  盔</w:t>
            </w:r>
          </w:p>
        </w:tc>
        <w:tc>
          <w:tcPr>
            <w:tcW w:w="584" w:type="dxa"/>
            <w:tcBorders>
              <w:top w:val="single" w:color="auto" w:sz="4" w:space="0"/>
              <w:left w:val="single" w:color="auto" w:sz="4" w:space="0"/>
              <w:bottom w:val="single" w:color="auto" w:sz="4" w:space="0"/>
              <w:right w:val="single" w:color="auto" w:sz="4" w:space="0"/>
            </w:tcBorders>
            <w:shd w:val="clear" w:color="auto" w:fill="auto"/>
            <w:vAlign w:val="center"/>
          </w:tcPr>
          <w:p w14:paraId="653B0919">
            <w:pPr>
              <w:keepNext w:val="0"/>
              <w:keepLines w:val="0"/>
              <w:widowControl/>
              <w:suppressLineNumbers w:val="0"/>
              <w:jc w:val="right"/>
              <w:textAlignment w:val="center"/>
              <w:rPr>
                <w:rFonts w:hint="default" w:ascii="仿宋_GB2312" w:hAnsi="宋体" w:eastAsia="仿宋_GB2312" w:cs="仿宋_GB2312"/>
                <w:i w:val="0"/>
                <w:iCs w:val="0"/>
                <w:color w:val="auto"/>
                <w:sz w:val="22"/>
                <w:szCs w:val="22"/>
                <w:u w:val="none"/>
              </w:rPr>
            </w:pPr>
            <w:r>
              <w:rPr>
                <w:rFonts w:hint="default" w:ascii="仿宋_GB2312" w:hAnsi="宋体" w:eastAsia="仿宋_GB2312" w:cs="仿宋_GB2312"/>
                <w:i w:val="0"/>
                <w:iCs w:val="0"/>
                <w:color w:val="auto"/>
                <w:kern w:val="0"/>
                <w:sz w:val="22"/>
                <w:szCs w:val="22"/>
                <w:u w:val="none"/>
                <w:lang w:val="en-US" w:eastAsia="zh-CN" w:bidi="ar"/>
              </w:rPr>
              <w:t>40</w:t>
            </w:r>
          </w:p>
        </w:tc>
        <w:tc>
          <w:tcPr>
            <w:tcW w:w="43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365AA7">
            <w:pPr>
              <w:keepNext w:val="0"/>
              <w:keepLines w:val="0"/>
              <w:widowControl/>
              <w:suppressLineNumbers w:val="0"/>
              <w:jc w:val="left"/>
              <w:textAlignment w:val="center"/>
              <w:rPr>
                <w:rFonts w:hint="default" w:ascii="仿宋_GB2312" w:hAnsi="宋体" w:eastAsia="仿宋_GB2312" w:cs="仿宋_GB2312"/>
                <w:i w:val="0"/>
                <w:iCs w:val="0"/>
                <w:color w:val="auto"/>
                <w:sz w:val="22"/>
                <w:szCs w:val="22"/>
                <w:u w:val="none"/>
              </w:rPr>
            </w:pPr>
            <w:r>
              <w:rPr>
                <w:rFonts w:hint="default" w:ascii="仿宋_GB2312" w:hAnsi="宋体" w:eastAsia="仿宋_GB2312" w:cs="仿宋_GB2312"/>
                <w:i w:val="0"/>
                <w:iCs w:val="0"/>
                <w:color w:val="auto"/>
                <w:kern w:val="0"/>
                <w:sz w:val="22"/>
                <w:szCs w:val="22"/>
                <w:u w:val="none"/>
                <w:lang w:val="en-US" w:eastAsia="zh-CN" w:bidi="ar"/>
              </w:rPr>
              <w:t>个</w:t>
            </w:r>
          </w:p>
        </w:tc>
        <w:tc>
          <w:tcPr>
            <w:tcW w:w="591"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46241CE0">
            <w:pPr>
              <w:keepNext w:val="0"/>
              <w:keepLines w:val="0"/>
              <w:widowControl/>
              <w:suppressLineNumbers w:val="0"/>
              <w:jc w:val="center"/>
              <w:textAlignment w:val="center"/>
              <w:rPr>
                <w:rFonts w:hint="default" w:ascii="仿宋_GB2312" w:hAnsi="宋体" w:eastAsia="仿宋_GB2312" w:cs="仿宋_GB2312"/>
                <w:i w:val="0"/>
                <w:iCs w:val="0"/>
                <w:color w:val="auto"/>
                <w:sz w:val="22"/>
                <w:szCs w:val="22"/>
                <w:u w:val="none"/>
              </w:rPr>
            </w:pPr>
          </w:p>
        </w:tc>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5CCF7">
            <w:pPr>
              <w:keepNext w:val="0"/>
              <w:keepLines w:val="0"/>
              <w:widowControl/>
              <w:suppressLineNumbers w:val="0"/>
              <w:jc w:val="center"/>
              <w:textAlignment w:val="center"/>
              <w:rPr>
                <w:rFonts w:hint="default" w:ascii="仿宋_GB2312" w:hAnsi="宋体" w:eastAsia="仿宋_GB2312" w:cs="仿宋_GB2312"/>
                <w:i w:val="0"/>
                <w:iCs w:val="0"/>
                <w:color w:val="auto"/>
                <w:sz w:val="22"/>
                <w:szCs w:val="22"/>
                <w:u w:val="none"/>
              </w:rPr>
            </w:pPr>
          </w:p>
        </w:tc>
        <w:tc>
          <w:tcPr>
            <w:tcW w:w="3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35827">
            <w:pPr>
              <w:keepNext w:val="0"/>
              <w:keepLines w:val="0"/>
              <w:widowControl/>
              <w:suppressLineNumbers w:val="0"/>
              <w:jc w:val="left"/>
              <w:textAlignment w:val="center"/>
              <w:rPr>
                <w:rFonts w:hint="default"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比赛型1001A1。高效吸能，耐磨耐打，不容易破裂，佩戴不磨皮肤，保护耳部、颅部、后脑；内里舒适、透气；穿戴可调节、双粘扣不易滑脱。超前面料、织布超前内里缝合泡沫内胆。</w:t>
            </w:r>
          </w:p>
        </w:tc>
        <w:tc>
          <w:tcPr>
            <w:tcW w:w="12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3E38A">
            <w:pPr>
              <w:rPr>
                <w:rFonts w:hint="eastAsia" w:ascii="宋体" w:hAnsi="宋体" w:eastAsia="宋体" w:cs="宋体"/>
                <w:i w:val="0"/>
                <w:iCs w:val="0"/>
                <w:color w:val="auto"/>
                <w:sz w:val="22"/>
                <w:szCs w:val="22"/>
                <w:u w:val="none"/>
                <w:lang w:val="en-US" w:eastAsia="zh-CN"/>
              </w:rPr>
            </w:pPr>
          </w:p>
        </w:tc>
      </w:tr>
      <w:bookmarkEnd w:id="24"/>
      <w:tr w14:paraId="30C749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65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32F3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w:t>
            </w:r>
          </w:p>
        </w:tc>
        <w:tc>
          <w:tcPr>
            <w:tcW w:w="9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B7A78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足球</w:t>
            </w:r>
          </w:p>
        </w:tc>
        <w:tc>
          <w:tcPr>
            <w:tcW w:w="1316"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3B34C60C">
            <w:pPr>
              <w:keepNext w:val="0"/>
              <w:keepLines w:val="0"/>
              <w:widowControl/>
              <w:suppressLineNumbers w:val="0"/>
              <w:jc w:val="center"/>
              <w:textAlignment w:val="center"/>
              <w:rPr>
                <w:rFonts w:hint="default" w:ascii="仿宋_GB2312" w:hAnsi="宋体" w:eastAsia="仿宋_GB2312" w:cs="仿宋_GB2312"/>
                <w:i w:val="0"/>
                <w:iCs w:val="0"/>
                <w:color w:val="auto"/>
                <w:sz w:val="22"/>
                <w:szCs w:val="22"/>
                <w:u w:val="none"/>
              </w:rPr>
            </w:pPr>
            <w:r>
              <w:rPr>
                <w:rFonts w:hint="default" w:ascii="仿宋_GB2312" w:hAnsi="宋体" w:eastAsia="仿宋_GB2312" w:cs="仿宋_GB2312"/>
                <w:i w:val="0"/>
                <w:iCs w:val="0"/>
                <w:color w:val="auto"/>
                <w:kern w:val="0"/>
                <w:sz w:val="22"/>
                <w:szCs w:val="22"/>
                <w:u w:val="none"/>
                <w:lang w:val="en-US" w:eastAsia="zh-CN" w:bidi="ar"/>
              </w:rPr>
              <w:t>比赛服</w:t>
            </w:r>
          </w:p>
        </w:tc>
        <w:tc>
          <w:tcPr>
            <w:tcW w:w="5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EEAFB8">
            <w:pPr>
              <w:keepNext w:val="0"/>
              <w:keepLines w:val="0"/>
              <w:widowControl/>
              <w:suppressLineNumbers w:val="0"/>
              <w:jc w:val="right"/>
              <w:textAlignment w:val="center"/>
              <w:rPr>
                <w:rFonts w:hint="default" w:ascii="仿宋_GB2312" w:hAnsi="宋体" w:eastAsia="仿宋_GB2312" w:cs="仿宋_GB2312"/>
                <w:i w:val="0"/>
                <w:iCs w:val="0"/>
                <w:color w:val="auto"/>
                <w:sz w:val="22"/>
                <w:szCs w:val="22"/>
                <w:u w:val="none"/>
                <w:lang w:val="en-US"/>
              </w:rPr>
            </w:pPr>
            <w:r>
              <w:rPr>
                <w:rFonts w:hint="eastAsia" w:ascii="仿宋_GB2312" w:hAnsi="宋体" w:eastAsia="仿宋_GB2312" w:cs="仿宋_GB2312"/>
                <w:i w:val="0"/>
                <w:iCs w:val="0"/>
                <w:color w:val="auto"/>
                <w:kern w:val="0"/>
                <w:sz w:val="22"/>
                <w:szCs w:val="22"/>
                <w:u w:val="none"/>
                <w:lang w:val="en-US" w:eastAsia="zh-CN" w:bidi="ar"/>
              </w:rPr>
              <w:t>210</w:t>
            </w:r>
          </w:p>
        </w:tc>
        <w:tc>
          <w:tcPr>
            <w:tcW w:w="43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612D94">
            <w:pPr>
              <w:keepNext w:val="0"/>
              <w:keepLines w:val="0"/>
              <w:widowControl/>
              <w:suppressLineNumbers w:val="0"/>
              <w:jc w:val="left"/>
              <w:textAlignment w:val="center"/>
              <w:rPr>
                <w:rFonts w:hint="default" w:ascii="仿宋_GB2312" w:hAnsi="宋体" w:eastAsia="仿宋_GB2312" w:cs="仿宋_GB2312"/>
                <w:i w:val="0"/>
                <w:iCs w:val="0"/>
                <w:color w:val="auto"/>
                <w:sz w:val="22"/>
                <w:szCs w:val="22"/>
                <w:u w:val="none"/>
              </w:rPr>
            </w:pPr>
            <w:r>
              <w:rPr>
                <w:rFonts w:hint="default" w:ascii="仿宋_GB2312" w:hAnsi="宋体" w:eastAsia="仿宋_GB2312" w:cs="仿宋_GB2312"/>
                <w:i w:val="0"/>
                <w:iCs w:val="0"/>
                <w:color w:val="auto"/>
                <w:kern w:val="0"/>
                <w:sz w:val="22"/>
                <w:szCs w:val="22"/>
                <w:u w:val="none"/>
                <w:lang w:val="en-US" w:eastAsia="zh-CN" w:bidi="ar"/>
              </w:rPr>
              <w:t>套</w:t>
            </w:r>
          </w:p>
        </w:tc>
        <w:tc>
          <w:tcPr>
            <w:tcW w:w="591"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7EF6D7CA">
            <w:pPr>
              <w:keepNext w:val="0"/>
              <w:keepLines w:val="0"/>
              <w:widowControl/>
              <w:suppressLineNumbers w:val="0"/>
              <w:jc w:val="center"/>
              <w:textAlignment w:val="center"/>
              <w:rPr>
                <w:rFonts w:hint="default" w:ascii="仿宋_GB2312" w:hAnsi="宋体" w:eastAsia="仿宋_GB2312" w:cs="仿宋_GB2312"/>
                <w:i w:val="0"/>
                <w:iCs w:val="0"/>
                <w:color w:val="auto"/>
                <w:sz w:val="22"/>
                <w:szCs w:val="22"/>
                <w:u w:val="none"/>
              </w:rPr>
            </w:pPr>
          </w:p>
        </w:tc>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8445C">
            <w:pPr>
              <w:keepNext w:val="0"/>
              <w:keepLines w:val="0"/>
              <w:widowControl/>
              <w:suppressLineNumbers w:val="0"/>
              <w:jc w:val="center"/>
              <w:textAlignment w:val="center"/>
              <w:rPr>
                <w:rFonts w:hint="default" w:ascii="仿宋_GB2312" w:hAnsi="宋体" w:eastAsia="仿宋_GB2312" w:cs="仿宋_GB2312"/>
                <w:i w:val="0"/>
                <w:iCs w:val="0"/>
                <w:color w:val="auto"/>
                <w:sz w:val="22"/>
                <w:szCs w:val="22"/>
                <w:u w:val="none"/>
              </w:rPr>
            </w:pPr>
          </w:p>
        </w:tc>
        <w:tc>
          <w:tcPr>
            <w:tcW w:w="3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C83A7">
            <w:pPr>
              <w:keepNext w:val="0"/>
              <w:keepLines w:val="0"/>
              <w:widowControl/>
              <w:suppressLineNumbers w:val="0"/>
              <w:jc w:val="left"/>
              <w:textAlignment w:val="center"/>
              <w:rPr>
                <w:rFonts w:hint="default" w:ascii="仿宋_GB2312" w:hAnsi="宋体" w:eastAsia="仿宋_GB2312" w:cs="仿宋_GB2312"/>
                <w:i w:val="0"/>
                <w:iCs w:val="0"/>
                <w:color w:val="auto"/>
                <w:sz w:val="22"/>
                <w:szCs w:val="22"/>
                <w:u w:val="none"/>
                <w:lang w:val="en-US"/>
              </w:rPr>
            </w:pPr>
            <w:r>
              <w:rPr>
                <w:rFonts w:hint="default" w:ascii="仿宋_GB2312" w:hAnsi="宋体" w:eastAsia="仿宋_GB2312" w:cs="仿宋_GB2312"/>
                <w:i w:val="0"/>
                <w:iCs w:val="0"/>
                <w:color w:val="auto"/>
                <w:kern w:val="0"/>
                <w:sz w:val="22"/>
                <w:szCs w:val="22"/>
                <w:u w:val="none"/>
                <w:lang w:val="en-US" w:eastAsia="zh-CN" w:bidi="ar"/>
              </w:rPr>
              <w:t>面料成分：100% 聚酯纤维（涤纶），运动服颜色</w:t>
            </w:r>
            <w:r>
              <w:rPr>
                <w:rFonts w:hint="eastAsia" w:ascii="仿宋_GB2312" w:hAnsi="宋体" w:eastAsia="仿宋_GB2312" w:cs="仿宋_GB2312"/>
                <w:i w:val="0"/>
                <w:iCs w:val="0"/>
                <w:color w:val="auto"/>
                <w:kern w:val="0"/>
                <w:sz w:val="22"/>
                <w:szCs w:val="22"/>
                <w:u w:val="none"/>
                <w:lang w:val="en-US" w:eastAsia="zh-CN" w:bidi="ar"/>
              </w:rPr>
              <w:t>深色</w:t>
            </w:r>
            <w:r>
              <w:rPr>
                <w:rFonts w:hint="default" w:ascii="仿宋_GB2312" w:hAnsi="宋体" w:eastAsia="仿宋_GB2312" w:cs="仿宋_GB2312"/>
                <w:i w:val="0"/>
                <w:iCs w:val="0"/>
                <w:color w:val="auto"/>
                <w:kern w:val="0"/>
                <w:sz w:val="22"/>
                <w:szCs w:val="22"/>
                <w:u w:val="none"/>
                <w:lang w:val="en-US" w:eastAsia="zh-CN" w:bidi="ar"/>
              </w:rPr>
              <w:t>和</w:t>
            </w:r>
            <w:r>
              <w:rPr>
                <w:rFonts w:hint="eastAsia" w:ascii="仿宋_GB2312" w:hAnsi="宋体" w:eastAsia="仿宋_GB2312" w:cs="仿宋_GB2312"/>
                <w:i w:val="0"/>
                <w:iCs w:val="0"/>
                <w:color w:val="auto"/>
                <w:kern w:val="0"/>
                <w:sz w:val="22"/>
                <w:szCs w:val="22"/>
                <w:u w:val="none"/>
                <w:lang w:val="en-US" w:eastAsia="zh-CN" w:bidi="ar"/>
              </w:rPr>
              <w:t>浅色</w:t>
            </w:r>
          </w:p>
        </w:tc>
        <w:tc>
          <w:tcPr>
            <w:tcW w:w="12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FC467">
            <w:pPr>
              <w:rPr>
                <w:rFonts w:hint="eastAsia" w:ascii="宋体" w:hAnsi="宋体" w:eastAsia="宋体" w:cs="宋体"/>
                <w:i w:val="0"/>
                <w:iCs w:val="0"/>
                <w:color w:val="auto"/>
                <w:sz w:val="22"/>
                <w:szCs w:val="22"/>
                <w:u w:val="none"/>
                <w:lang w:val="en-US" w:eastAsia="zh-CN"/>
              </w:rPr>
            </w:pPr>
          </w:p>
        </w:tc>
      </w:tr>
      <w:tr w14:paraId="39A21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16" w:hRule="atLeast"/>
        </w:trPr>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F1773">
            <w:pPr>
              <w:jc w:val="center"/>
              <w:rPr>
                <w:rFonts w:hint="eastAsia" w:ascii="宋体" w:hAnsi="宋体" w:eastAsia="宋体" w:cs="宋体"/>
                <w:i w:val="0"/>
                <w:iCs w:val="0"/>
                <w:color w:val="auto"/>
                <w:sz w:val="22"/>
                <w:szCs w:val="22"/>
                <w:u w:val="none"/>
              </w:rPr>
            </w:pPr>
          </w:p>
        </w:tc>
        <w:tc>
          <w:tcPr>
            <w:tcW w:w="9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52BF28">
            <w:pPr>
              <w:jc w:val="center"/>
              <w:rPr>
                <w:rFonts w:hint="eastAsia" w:ascii="宋体" w:hAnsi="宋体" w:eastAsia="宋体" w:cs="宋体"/>
                <w:i w:val="0"/>
                <w:iCs w:val="0"/>
                <w:color w:val="auto"/>
                <w:sz w:val="22"/>
                <w:szCs w:val="22"/>
                <w:u w:val="none"/>
              </w:rPr>
            </w:pPr>
          </w:p>
        </w:tc>
        <w:tc>
          <w:tcPr>
            <w:tcW w:w="1316"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35B25C4B">
            <w:pPr>
              <w:keepNext w:val="0"/>
              <w:keepLines w:val="0"/>
              <w:widowControl/>
              <w:suppressLineNumbers w:val="0"/>
              <w:jc w:val="center"/>
              <w:textAlignment w:val="center"/>
              <w:rPr>
                <w:rFonts w:hint="default" w:ascii="仿宋_GB2312" w:hAnsi="宋体" w:eastAsia="仿宋_GB2312" w:cs="仿宋_GB2312"/>
                <w:i w:val="0"/>
                <w:iCs w:val="0"/>
                <w:color w:val="auto"/>
                <w:sz w:val="22"/>
                <w:szCs w:val="22"/>
                <w:u w:val="none"/>
              </w:rPr>
            </w:pPr>
            <w:r>
              <w:rPr>
                <w:rFonts w:hint="default" w:ascii="仿宋_GB2312" w:hAnsi="宋体" w:eastAsia="仿宋_GB2312" w:cs="仿宋_GB2312"/>
                <w:i w:val="0"/>
                <w:iCs w:val="0"/>
                <w:color w:val="auto"/>
                <w:kern w:val="0"/>
                <w:sz w:val="22"/>
                <w:szCs w:val="22"/>
                <w:u w:val="none"/>
                <w:lang w:val="en-US" w:eastAsia="zh-CN" w:bidi="ar"/>
              </w:rPr>
              <w:t>比赛鞋</w:t>
            </w:r>
          </w:p>
        </w:tc>
        <w:tc>
          <w:tcPr>
            <w:tcW w:w="5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CEB027">
            <w:pPr>
              <w:keepNext w:val="0"/>
              <w:keepLines w:val="0"/>
              <w:widowControl/>
              <w:suppressLineNumbers w:val="0"/>
              <w:jc w:val="right"/>
              <w:textAlignment w:val="center"/>
              <w:rPr>
                <w:rFonts w:hint="default" w:ascii="仿宋_GB2312" w:hAnsi="宋体" w:eastAsia="仿宋_GB2312" w:cs="仿宋_GB2312"/>
                <w:i w:val="0"/>
                <w:iCs w:val="0"/>
                <w:color w:val="auto"/>
                <w:sz w:val="22"/>
                <w:szCs w:val="22"/>
                <w:u w:val="none"/>
                <w:lang w:val="en-US"/>
              </w:rPr>
            </w:pPr>
            <w:r>
              <w:rPr>
                <w:rFonts w:hint="eastAsia" w:ascii="仿宋_GB2312" w:hAnsi="宋体" w:eastAsia="仿宋_GB2312" w:cs="仿宋_GB2312"/>
                <w:i w:val="0"/>
                <w:iCs w:val="0"/>
                <w:color w:val="auto"/>
                <w:kern w:val="0"/>
                <w:sz w:val="22"/>
                <w:szCs w:val="22"/>
                <w:u w:val="none"/>
                <w:lang w:val="en-US" w:eastAsia="zh-CN" w:bidi="ar"/>
              </w:rPr>
              <w:t>105</w:t>
            </w:r>
          </w:p>
        </w:tc>
        <w:tc>
          <w:tcPr>
            <w:tcW w:w="43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0BDD0B">
            <w:pPr>
              <w:keepNext w:val="0"/>
              <w:keepLines w:val="0"/>
              <w:widowControl/>
              <w:suppressLineNumbers w:val="0"/>
              <w:jc w:val="left"/>
              <w:textAlignment w:val="center"/>
              <w:rPr>
                <w:rFonts w:hint="default" w:ascii="仿宋_GB2312" w:hAnsi="宋体" w:eastAsia="仿宋_GB2312" w:cs="仿宋_GB2312"/>
                <w:i w:val="0"/>
                <w:iCs w:val="0"/>
                <w:color w:val="auto"/>
                <w:sz w:val="22"/>
                <w:szCs w:val="22"/>
                <w:u w:val="none"/>
              </w:rPr>
            </w:pPr>
            <w:r>
              <w:rPr>
                <w:rFonts w:hint="default" w:ascii="仿宋_GB2312" w:hAnsi="宋体" w:eastAsia="仿宋_GB2312" w:cs="仿宋_GB2312"/>
                <w:i w:val="0"/>
                <w:iCs w:val="0"/>
                <w:color w:val="auto"/>
                <w:kern w:val="0"/>
                <w:sz w:val="22"/>
                <w:szCs w:val="22"/>
                <w:u w:val="none"/>
                <w:lang w:val="en-US" w:eastAsia="zh-CN" w:bidi="ar"/>
              </w:rPr>
              <w:t>双</w:t>
            </w:r>
          </w:p>
        </w:tc>
        <w:tc>
          <w:tcPr>
            <w:tcW w:w="591"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6C4F8949">
            <w:pPr>
              <w:keepNext w:val="0"/>
              <w:keepLines w:val="0"/>
              <w:widowControl/>
              <w:suppressLineNumbers w:val="0"/>
              <w:jc w:val="center"/>
              <w:textAlignment w:val="center"/>
              <w:rPr>
                <w:rFonts w:hint="default" w:ascii="仿宋_GB2312" w:hAnsi="宋体" w:eastAsia="仿宋_GB2312" w:cs="仿宋_GB2312"/>
                <w:i w:val="0"/>
                <w:iCs w:val="0"/>
                <w:color w:val="auto"/>
                <w:sz w:val="22"/>
                <w:szCs w:val="22"/>
                <w:u w:val="none"/>
              </w:rPr>
            </w:pPr>
          </w:p>
        </w:tc>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82802">
            <w:pPr>
              <w:keepNext w:val="0"/>
              <w:keepLines w:val="0"/>
              <w:widowControl/>
              <w:suppressLineNumbers w:val="0"/>
              <w:jc w:val="center"/>
              <w:textAlignment w:val="center"/>
              <w:rPr>
                <w:rFonts w:hint="default" w:ascii="仿宋_GB2312" w:hAnsi="宋体" w:eastAsia="仿宋_GB2312" w:cs="仿宋_GB2312"/>
                <w:i w:val="0"/>
                <w:iCs w:val="0"/>
                <w:color w:val="auto"/>
                <w:sz w:val="22"/>
                <w:szCs w:val="22"/>
                <w:u w:val="none"/>
              </w:rPr>
            </w:pPr>
          </w:p>
        </w:tc>
        <w:tc>
          <w:tcPr>
            <w:tcW w:w="3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D82F5">
            <w:pPr>
              <w:keepNext w:val="0"/>
              <w:keepLines w:val="0"/>
              <w:widowControl/>
              <w:suppressLineNumbers w:val="0"/>
              <w:jc w:val="left"/>
              <w:textAlignment w:val="center"/>
              <w:rPr>
                <w:rFonts w:hint="default" w:ascii="仿宋_GB2312" w:hAnsi="宋体" w:eastAsia="仿宋_GB2312" w:cs="仿宋_GB2312"/>
                <w:i w:val="0"/>
                <w:iCs w:val="0"/>
                <w:color w:val="auto"/>
                <w:sz w:val="22"/>
                <w:szCs w:val="22"/>
                <w:u w:val="none"/>
              </w:rPr>
            </w:pPr>
            <w:r>
              <w:rPr>
                <w:rFonts w:hint="default" w:ascii="仿宋_GB2312" w:hAnsi="宋体" w:eastAsia="仿宋_GB2312" w:cs="仿宋_GB2312"/>
                <w:i w:val="0"/>
                <w:iCs w:val="0"/>
                <w:color w:val="auto"/>
                <w:kern w:val="0"/>
                <w:sz w:val="22"/>
                <w:szCs w:val="22"/>
                <w:u w:val="none"/>
                <w:lang w:val="en-US" w:eastAsia="zh-CN" w:bidi="ar"/>
              </w:rPr>
              <w:t>主体材质：弹性飞织面料+TPU覆膜技术，织物+TPU (热塑性聚氨酯) 复合材质，鞋底为TPU材质，碎钉/短钉（胶质）</w:t>
            </w:r>
          </w:p>
        </w:tc>
        <w:tc>
          <w:tcPr>
            <w:tcW w:w="12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B2AB7">
            <w:pPr>
              <w:rPr>
                <w:rFonts w:hint="eastAsia" w:ascii="宋体" w:hAnsi="宋体" w:eastAsia="宋体" w:cs="宋体"/>
                <w:i w:val="0"/>
                <w:iCs w:val="0"/>
                <w:color w:val="auto"/>
                <w:sz w:val="22"/>
                <w:szCs w:val="22"/>
                <w:u w:val="none"/>
                <w:lang w:val="en-US" w:eastAsia="zh-CN"/>
              </w:rPr>
            </w:pPr>
          </w:p>
        </w:tc>
      </w:tr>
      <w:tr w14:paraId="7B3238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6" w:hRule="atLeast"/>
        </w:trPr>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22760">
            <w:pPr>
              <w:jc w:val="center"/>
              <w:rPr>
                <w:rFonts w:hint="eastAsia" w:ascii="宋体" w:hAnsi="宋体" w:eastAsia="宋体" w:cs="宋体"/>
                <w:i w:val="0"/>
                <w:iCs w:val="0"/>
                <w:color w:val="auto"/>
                <w:sz w:val="22"/>
                <w:szCs w:val="22"/>
                <w:u w:val="none"/>
              </w:rPr>
            </w:pPr>
          </w:p>
        </w:tc>
        <w:tc>
          <w:tcPr>
            <w:tcW w:w="9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97C2D7">
            <w:pPr>
              <w:jc w:val="center"/>
              <w:rPr>
                <w:rFonts w:hint="eastAsia" w:ascii="宋体" w:hAnsi="宋体" w:eastAsia="宋体" w:cs="宋体"/>
                <w:i w:val="0"/>
                <w:iCs w:val="0"/>
                <w:color w:val="auto"/>
                <w:sz w:val="22"/>
                <w:szCs w:val="22"/>
                <w:u w:val="none"/>
              </w:rPr>
            </w:pPr>
          </w:p>
        </w:tc>
        <w:tc>
          <w:tcPr>
            <w:tcW w:w="1316" w:type="dxa"/>
            <w:tcBorders>
              <w:top w:val="single" w:color="000000" w:sz="4" w:space="0"/>
              <w:left w:val="single" w:color="000000" w:sz="4" w:space="0"/>
              <w:bottom w:val="single" w:color="000000" w:sz="4" w:space="0"/>
              <w:right w:val="single" w:color="auto" w:sz="4" w:space="0"/>
            </w:tcBorders>
            <w:shd w:val="clear" w:color="auto" w:fill="auto"/>
            <w:vAlign w:val="center"/>
          </w:tcPr>
          <w:p w14:paraId="260B3FC2">
            <w:pPr>
              <w:keepNext w:val="0"/>
              <w:keepLines w:val="0"/>
              <w:widowControl/>
              <w:suppressLineNumbers w:val="0"/>
              <w:jc w:val="center"/>
              <w:textAlignment w:val="center"/>
              <w:rPr>
                <w:rFonts w:hint="default" w:ascii="仿宋_GB2312" w:hAnsi="宋体" w:eastAsia="仿宋_GB2312" w:cs="仿宋_GB2312"/>
                <w:i w:val="0"/>
                <w:iCs w:val="0"/>
                <w:color w:val="auto"/>
                <w:sz w:val="22"/>
                <w:szCs w:val="22"/>
                <w:u w:val="none"/>
              </w:rPr>
            </w:pPr>
            <w:r>
              <w:rPr>
                <w:rFonts w:hint="default" w:ascii="仿宋_GB2312" w:hAnsi="宋体" w:eastAsia="仿宋_GB2312" w:cs="仿宋_GB2312"/>
                <w:i w:val="0"/>
                <w:iCs w:val="0"/>
                <w:color w:val="auto"/>
                <w:kern w:val="0"/>
                <w:sz w:val="22"/>
                <w:szCs w:val="22"/>
                <w:u w:val="none"/>
                <w:lang w:val="en-US" w:eastAsia="zh-CN" w:bidi="ar"/>
              </w:rPr>
              <w:t>长筒足球比赛袜</w:t>
            </w:r>
          </w:p>
        </w:tc>
        <w:tc>
          <w:tcPr>
            <w:tcW w:w="5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A06920">
            <w:pPr>
              <w:keepNext w:val="0"/>
              <w:keepLines w:val="0"/>
              <w:widowControl/>
              <w:suppressLineNumbers w:val="0"/>
              <w:jc w:val="right"/>
              <w:textAlignment w:val="center"/>
              <w:rPr>
                <w:rFonts w:hint="default" w:ascii="仿宋_GB2312" w:hAnsi="宋体" w:eastAsia="仿宋_GB2312" w:cs="仿宋_GB2312"/>
                <w:i w:val="0"/>
                <w:iCs w:val="0"/>
                <w:color w:val="auto"/>
                <w:sz w:val="22"/>
                <w:szCs w:val="22"/>
                <w:u w:val="none"/>
                <w:lang w:val="en-US"/>
              </w:rPr>
            </w:pPr>
            <w:r>
              <w:rPr>
                <w:rFonts w:hint="eastAsia" w:ascii="仿宋_GB2312" w:hAnsi="宋体" w:eastAsia="仿宋_GB2312" w:cs="仿宋_GB2312"/>
                <w:i w:val="0"/>
                <w:iCs w:val="0"/>
                <w:color w:val="auto"/>
                <w:kern w:val="0"/>
                <w:sz w:val="22"/>
                <w:szCs w:val="22"/>
                <w:u w:val="none"/>
                <w:lang w:val="en-US" w:eastAsia="zh-CN" w:bidi="ar"/>
              </w:rPr>
              <w:t>210</w:t>
            </w:r>
          </w:p>
        </w:tc>
        <w:tc>
          <w:tcPr>
            <w:tcW w:w="43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B64199">
            <w:pPr>
              <w:keepNext w:val="0"/>
              <w:keepLines w:val="0"/>
              <w:widowControl/>
              <w:suppressLineNumbers w:val="0"/>
              <w:jc w:val="left"/>
              <w:textAlignment w:val="center"/>
              <w:rPr>
                <w:rFonts w:hint="default" w:ascii="仿宋_GB2312" w:hAnsi="宋体" w:eastAsia="仿宋_GB2312" w:cs="仿宋_GB2312"/>
                <w:i w:val="0"/>
                <w:iCs w:val="0"/>
                <w:color w:val="auto"/>
                <w:sz w:val="22"/>
                <w:szCs w:val="22"/>
                <w:u w:val="none"/>
              </w:rPr>
            </w:pPr>
            <w:r>
              <w:rPr>
                <w:rFonts w:hint="default" w:ascii="仿宋_GB2312" w:hAnsi="宋体" w:eastAsia="仿宋_GB2312" w:cs="仿宋_GB2312"/>
                <w:i w:val="0"/>
                <w:iCs w:val="0"/>
                <w:color w:val="auto"/>
                <w:kern w:val="0"/>
                <w:sz w:val="22"/>
                <w:szCs w:val="22"/>
                <w:u w:val="none"/>
                <w:lang w:val="en-US" w:eastAsia="zh-CN" w:bidi="ar"/>
              </w:rPr>
              <w:t>双</w:t>
            </w:r>
          </w:p>
        </w:tc>
        <w:tc>
          <w:tcPr>
            <w:tcW w:w="591"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2194FCC8">
            <w:pPr>
              <w:keepNext w:val="0"/>
              <w:keepLines w:val="0"/>
              <w:widowControl/>
              <w:suppressLineNumbers w:val="0"/>
              <w:jc w:val="center"/>
              <w:textAlignment w:val="center"/>
              <w:rPr>
                <w:rFonts w:hint="default" w:ascii="仿宋_GB2312" w:hAnsi="宋体" w:eastAsia="仿宋_GB2312" w:cs="仿宋_GB2312"/>
                <w:i w:val="0"/>
                <w:iCs w:val="0"/>
                <w:color w:val="auto"/>
                <w:sz w:val="22"/>
                <w:szCs w:val="22"/>
                <w:u w:val="none"/>
              </w:rPr>
            </w:pPr>
          </w:p>
        </w:tc>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058EB">
            <w:pPr>
              <w:keepNext w:val="0"/>
              <w:keepLines w:val="0"/>
              <w:widowControl/>
              <w:suppressLineNumbers w:val="0"/>
              <w:jc w:val="center"/>
              <w:textAlignment w:val="center"/>
              <w:rPr>
                <w:rFonts w:hint="default" w:ascii="仿宋_GB2312" w:hAnsi="宋体" w:eastAsia="仿宋_GB2312" w:cs="仿宋_GB2312"/>
                <w:i w:val="0"/>
                <w:iCs w:val="0"/>
                <w:color w:val="auto"/>
                <w:sz w:val="22"/>
                <w:szCs w:val="22"/>
                <w:u w:val="none"/>
              </w:rPr>
            </w:pPr>
          </w:p>
        </w:tc>
        <w:tc>
          <w:tcPr>
            <w:tcW w:w="3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3C471">
            <w:pPr>
              <w:keepNext w:val="0"/>
              <w:keepLines w:val="0"/>
              <w:widowControl/>
              <w:suppressLineNumbers w:val="0"/>
              <w:jc w:val="left"/>
              <w:textAlignment w:val="center"/>
              <w:rPr>
                <w:rFonts w:hint="default" w:ascii="仿宋_GB2312" w:hAnsi="宋体" w:eastAsia="仿宋_GB2312" w:cs="仿宋_GB2312"/>
                <w:i w:val="0"/>
                <w:iCs w:val="0"/>
                <w:color w:val="auto"/>
                <w:sz w:val="22"/>
                <w:szCs w:val="22"/>
                <w:u w:val="none"/>
              </w:rPr>
            </w:pPr>
            <w:r>
              <w:rPr>
                <w:rFonts w:hint="default" w:ascii="仿宋_GB2312" w:hAnsi="宋体" w:eastAsia="仿宋_GB2312" w:cs="仿宋_GB2312"/>
                <w:i w:val="0"/>
                <w:iCs w:val="0"/>
                <w:color w:val="auto"/>
                <w:kern w:val="0"/>
                <w:sz w:val="22"/>
                <w:szCs w:val="22"/>
                <w:u w:val="none"/>
                <w:lang w:val="en-US" w:eastAsia="zh-CN" w:bidi="ar"/>
              </w:rPr>
              <w:t>核心材质为聚酯纤维(涤纶)+ 锦纶(尼龙)+氨纶</w:t>
            </w:r>
          </w:p>
        </w:tc>
        <w:tc>
          <w:tcPr>
            <w:tcW w:w="12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CEE92">
            <w:pPr>
              <w:rPr>
                <w:rFonts w:hint="eastAsia" w:ascii="宋体" w:hAnsi="宋体" w:eastAsia="宋体" w:cs="宋体"/>
                <w:i w:val="0"/>
                <w:iCs w:val="0"/>
                <w:color w:val="auto"/>
                <w:sz w:val="22"/>
                <w:szCs w:val="22"/>
                <w:u w:val="none"/>
                <w:lang w:val="en-US" w:eastAsia="zh-CN"/>
              </w:rPr>
            </w:pPr>
          </w:p>
        </w:tc>
      </w:tr>
      <w:tr w14:paraId="0F0164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0FE2E">
            <w:pPr>
              <w:jc w:val="center"/>
              <w:rPr>
                <w:rFonts w:hint="eastAsia" w:ascii="宋体" w:hAnsi="宋体" w:eastAsia="宋体" w:cs="宋体"/>
                <w:i w:val="0"/>
                <w:iCs w:val="0"/>
                <w:color w:val="auto"/>
                <w:sz w:val="22"/>
                <w:szCs w:val="22"/>
                <w:u w:val="none"/>
              </w:rPr>
            </w:pPr>
          </w:p>
        </w:tc>
        <w:tc>
          <w:tcPr>
            <w:tcW w:w="9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1ED075">
            <w:pPr>
              <w:jc w:val="center"/>
              <w:rPr>
                <w:rFonts w:hint="eastAsia" w:ascii="宋体" w:hAnsi="宋体" w:eastAsia="宋体" w:cs="宋体"/>
                <w:i w:val="0"/>
                <w:iCs w:val="0"/>
                <w:color w:val="auto"/>
                <w:sz w:val="22"/>
                <w:szCs w:val="22"/>
                <w:u w:val="none"/>
              </w:rPr>
            </w:pPr>
          </w:p>
        </w:tc>
        <w:tc>
          <w:tcPr>
            <w:tcW w:w="1316"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4EC76533">
            <w:pPr>
              <w:keepNext w:val="0"/>
              <w:keepLines w:val="0"/>
              <w:widowControl/>
              <w:suppressLineNumbers w:val="0"/>
              <w:jc w:val="center"/>
              <w:textAlignment w:val="center"/>
              <w:rPr>
                <w:rFonts w:hint="default" w:ascii="仿宋_GB2312" w:hAnsi="宋体" w:eastAsia="仿宋_GB2312" w:cs="仿宋_GB2312"/>
                <w:i w:val="0"/>
                <w:iCs w:val="0"/>
                <w:color w:val="auto"/>
                <w:sz w:val="22"/>
                <w:szCs w:val="22"/>
                <w:u w:val="none"/>
              </w:rPr>
            </w:pPr>
            <w:r>
              <w:rPr>
                <w:rFonts w:hint="default" w:ascii="仿宋_GB2312" w:hAnsi="宋体" w:eastAsia="仿宋_GB2312" w:cs="仿宋_GB2312"/>
                <w:i w:val="0"/>
                <w:iCs w:val="0"/>
                <w:color w:val="auto"/>
                <w:kern w:val="0"/>
                <w:sz w:val="22"/>
                <w:szCs w:val="22"/>
                <w:u w:val="none"/>
                <w:lang w:val="en-US" w:eastAsia="zh-CN" w:bidi="ar"/>
              </w:rPr>
              <w:t>护腿板</w:t>
            </w:r>
          </w:p>
        </w:tc>
        <w:tc>
          <w:tcPr>
            <w:tcW w:w="5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3933B6">
            <w:pPr>
              <w:keepNext w:val="0"/>
              <w:keepLines w:val="0"/>
              <w:widowControl/>
              <w:suppressLineNumbers w:val="0"/>
              <w:jc w:val="right"/>
              <w:textAlignment w:val="center"/>
              <w:rPr>
                <w:rFonts w:hint="default" w:ascii="仿宋_GB2312" w:hAnsi="宋体" w:eastAsia="仿宋_GB2312" w:cs="仿宋_GB2312"/>
                <w:i w:val="0"/>
                <w:iCs w:val="0"/>
                <w:color w:val="auto"/>
                <w:sz w:val="22"/>
                <w:szCs w:val="22"/>
                <w:u w:val="none"/>
                <w:lang w:val="en-US"/>
              </w:rPr>
            </w:pPr>
            <w:r>
              <w:rPr>
                <w:rFonts w:hint="eastAsia" w:ascii="仿宋_GB2312" w:hAnsi="宋体" w:eastAsia="仿宋_GB2312" w:cs="仿宋_GB2312"/>
                <w:i w:val="0"/>
                <w:iCs w:val="0"/>
                <w:color w:val="auto"/>
                <w:kern w:val="0"/>
                <w:sz w:val="22"/>
                <w:szCs w:val="22"/>
                <w:u w:val="none"/>
                <w:lang w:val="en-US" w:eastAsia="zh-CN" w:bidi="ar"/>
              </w:rPr>
              <w:t>105</w:t>
            </w:r>
          </w:p>
        </w:tc>
        <w:tc>
          <w:tcPr>
            <w:tcW w:w="43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EF4B2C">
            <w:pPr>
              <w:keepNext w:val="0"/>
              <w:keepLines w:val="0"/>
              <w:widowControl/>
              <w:suppressLineNumbers w:val="0"/>
              <w:jc w:val="left"/>
              <w:textAlignment w:val="center"/>
              <w:rPr>
                <w:rFonts w:hint="default" w:ascii="仿宋_GB2312" w:hAnsi="宋体" w:eastAsia="仿宋_GB2312" w:cs="仿宋_GB2312"/>
                <w:i w:val="0"/>
                <w:iCs w:val="0"/>
                <w:color w:val="auto"/>
                <w:sz w:val="22"/>
                <w:szCs w:val="22"/>
                <w:u w:val="none"/>
              </w:rPr>
            </w:pPr>
            <w:r>
              <w:rPr>
                <w:rFonts w:hint="default" w:ascii="仿宋_GB2312" w:hAnsi="宋体" w:eastAsia="仿宋_GB2312" w:cs="仿宋_GB2312"/>
                <w:i w:val="0"/>
                <w:iCs w:val="0"/>
                <w:color w:val="auto"/>
                <w:kern w:val="0"/>
                <w:sz w:val="22"/>
                <w:szCs w:val="22"/>
                <w:u w:val="none"/>
                <w:lang w:val="en-US" w:eastAsia="zh-CN" w:bidi="ar"/>
              </w:rPr>
              <w:t>双</w:t>
            </w:r>
          </w:p>
        </w:tc>
        <w:tc>
          <w:tcPr>
            <w:tcW w:w="591"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696872BE">
            <w:pPr>
              <w:keepNext w:val="0"/>
              <w:keepLines w:val="0"/>
              <w:widowControl/>
              <w:suppressLineNumbers w:val="0"/>
              <w:jc w:val="center"/>
              <w:textAlignment w:val="center"/>
              <w:rPr>
                <w:rFonts w:hint="default" w:ascii="仿宋_GB2312" w:hAnsi="宋体" w:eastAsia="仿宋_GB2312" w:cs="仿宋_GB2312"/>
                <w:i w:val="0"/>
                <w:iCs w:val="0"/>
                <w:color w:val="auto"/>
                <w:sz w:val="22"/>
                <w:szCs w:val="22"/>
                <w:u w:val="none"/>
              </w:rPr>
            </w:pPr>
          </w:p>
        </w:tc>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B1549">
            <w:pPr>
              <w:keepNext w:val="0"/>
              <w:keepLines w:val="0"/>
              <w:widowControl/>
              <w:suppressLineNumbers w:val="0"/>
              <w:jc w:val="center"/>
              <w:textAlignment w:val="center"/>
              <w:rPr>
                <w:rFonts w:hint="default" w:ascii="仿宋_GB2312" w:hAnsi="宋体" w:eastAsia="仿宋_GB2312" w:cs="仿宋_GB2312"/>
                <w:i w:val="0"/>
                <w:iCs w:val="0"/>
                <w:color w:val="auto"/>
                <w:sz w:val="22"/>
                <w:szCs w:val="22"/>
                <w:u w:val="none"/>
              </w:rPr>
            </w:pPr>
          </w:p>
        </w:tc>
        <w:tc>
          <w:tcPr>
            <w:tcW w:w="3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B461D">
            <w:pPr>
              <w:keepNext w:val="0"/>
              <w:keepLines w:val="0"/>
              <w:widowControl/>
              <w:suppressLineNumbers w:val="0"/>
              <w:jc w:val="left"/>
              <w:textAlignment w:val="center"/>
              <w:rPr>
                <w:rFonts w:hint="default" w:ascii="仿宋_GB2312" w:hAnsi="宋体" w:eastAsia="仿宋_GB2312" w:cs="仿宋_GB2312"/>
                <w:i w:val="0"/>
                <w:iCs w:val="0"/>
                <w:color w:val="auto"/>
                <w:sz w:val="22"/>
                <w:szCs w:val="22"/>
                <w:u w:val="none"/>
              </w:rPr>
            </w:pPr>
            <w:r>
              <w:rPr>
                <w:rFonts w:hint="default" w:ascii="仿宋_GB2312" w:hAnsi="宋体" w:eastAsia="仿宋_GB2312" w:cs="仿宋_GB2312"/>
                <w:i w:val="0"/>
                <w:iCs w:val="0"/>
                <w:color w:val="auto"/>
                <w:kern w:val="0"/>
                <w:sz w:val="22"/>
                <w:szCs w:val="22"/>
                <w:u w:val="none"/>
                <w:lang w:val="en-US" w:eastAsia="zh-CN" w:bidi="ar"/>
              </w:rPr>
              <w:t>核心材质为PP(聚丙烯)外壳+加厚EVA内衬，颜色为蓝色</w:t>
            </w:r>
          </w:p>
        </w:tc>
        <w:tc>
          <w:tcPr>
            <w:tcW w:w="12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DB524">
            <w:pPr>
              <w:rPr>
                <w:rFonts w:hint="eastAsia" w:ascii="宋体" w:hAnsi="宋体" w:eastAsia="宋体" w:cs="宋体"/>
                <w:i w:val="0"/>
                <w:iCs w:val="0"/>
                <w:color w:val="auto"/>
                <w:sz w:val="22"/>
                <w:szCs w:val="22"/>
                <w:u w:val="none"/>
                <w:lang w:val="en-US" w:eastAsia="zh-CN"/>
              </w:rPr>
            </w:pPr>
          </w:p>
        </w:tc>
      </w:tr>
      <w:tr w14:paraId="505DF6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0" w:hRule="atLeast"/>
        </w:trPr>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41D22">
            <w:pPr>
              <w:jc w:val="center"/>
              <w:rPr>
                <w:rFonts w:hint="eastAsia" w:ascii="宋体" w:hAnsi="宋体" w:eastAsia="宋体" w:cs="宋体"/>
                <w:i w:val="0"/>
                <w:iCs w:val="0"/>
                <w:color w:val="auto"/>
                <w:sz w:val="22"/>
                <w:szCs w:val="22"/>
                <w:u w:val="none"/>
              </w:rPr>
            </w:pPr>
          </w:p>
        </w:tc>
        <w:tc>
          <w:tcPr>
            <w:tcW w:w="9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CB1F80">
            <w:pPr>
              <w:jc w:val="center"/>
              <w:rPr>
                <w:rFonts w:hint="eastAsia" w:ascii="宋体" w:hAnsi="宋体" w:eastAsia="宋体" w:cs="宋体"/>
                <w:i w:val="0"/>
                <w:iCs w:val="0"/>
                <w:color w:val="auto"/>
                <w:sz w:val="22"/>
                <w:szCs w:val="22"/>
                <w:u w:val="none"/>
              </w:rPr>
            </w:pPr>
          </w:p>
        </w:tc>
        <w:tc>
          <w:tcPr>
            <w:tcW w:w="1316"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77C786F3">
            <w:pPr>
              <w:keepNext w:val="0"/>
              <w:keepLines w:val="0"/>
              <w:widowControl/>
              <w:suppressLineNumbers w:val="0"/>
              <w:jc w:val="center"/>
              <w:textAlignment w:val="center"/>
              <w:rPr>
                <w:rFonts w:hint="default" w:ascii="仿宋_GB2312" w:hAnsi="宋体" w:eastAsia="仿宋_GB2312" w:cs="仿宋_GB2312"/>
                <w:i w:val="0"/>
                <w:iCs w:val="0"/>
                <w:color w:val="auto"/>
                <w:sz w:val="22"/>
                <w:szCs w:val="22"/>
                <w:u w:val="none"/>
              </w:rPr>
            </w:pPr>
            <w:r>
              <w:rPr>
                <w:rFonts w:hint="default" w:ascii="仿宋_GB2312" w:hAnsi="宋体" w:eastAsia="仿宋_GB2312" w:cs="仿宋_GB2312"/>
                <w:i w:val="0"/>
                <w:iCs w:val="0"/>
                <w:color w:val="auto"/>
                <w:kern w:val="0"/>
                <w:sz w:val="22"/>
                <w:szCs w:val="22"/>
                <w:u w:val="none"/>
                <w:lang w:val="en-US" w:eastAsia="zh-CN" w:bidi="ar"/>
              </w:rPr>
              <w:t>守门员手套</w:t>
            </w:r>
          </w:p>
        </w:tc>
        <w:tc>
          <w:tcPr>
            <w:tcW w:w="5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1B3FBE">
            <w:pPr>
              <w:keepNext w:val="0"/>
              <w:keepLines w:val="0"/>
              <w:widowControl/>
              <w:suppressLineNumbers w:val="0"/>
              <w:jc w:val="right"/>
              <w:textAlignment w:val="center"/>
              <w:rPr>
                <w:rFonts w:hint="default" w:ascii="仿宋_GB2312" w:hAnsi="宋体" w:eastAsia="仿宋_GB2312" w:cs="仿宋_GB2312"/>
                <w:i w:val="0"/>
                <w:iCs w:val="0"/>
                <w:color w:val="auto"/>
                <w:sz w:val="22"/>
                <w:szCs w:val="22"/>
                <w:u w:val="none"/>
              </w:rPr>
            </w:pPr>
            <w:r>
              <w:rPr>
                <w:rFonts w:hint="default" w:ascii="仿宋_GB2312" w:hAnsi="宋体" w:eastAsia="仿宋_GB2312" w:cs="仿宋_GB2312"/>
                <w:i w:val="0"/>
                <w:iCs w:val="0"/>
                <w:color w:val="auto"/>
                <w:kern w:val="0"/>
                <w:sz w:val="22"/>
                <w:szCs w:val="22"/>
                <w:u w:val="none"/>
                <w:lang w:val="en-US" w:eastAsia="zh-CN" w:bidi="ar"/>
              </w:rPr>
              <w:t>10</w:t>
            </w:r>
          </w:p>
        </w:tc>
        <w:tc>
          <w:tcPr>
            <w:tcW w:w="43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DD4752">
            <w:pPr>
              <w:keepNext w:val="0"/>
              <w:keepLines w:val="0"/>
              <w:widowControl/>
              <w:suppressLineNumbers w:val="0"/>
              <w:jc w:val="left"/>
              <w:textAlignment w:val="center"/>
              <w:rPr>
                <w:rFonts w:hint="default" w:ascii="仿宋_GB2312" w:hAnsi="宋体" w:eastAsia="仿宋_GB2312" w:cs="仿宋_GB2312"/>
                <w:i w:val="0"/>
                <w:iCs w:val="0"/>
                <w:color w:val="auto"/>
                <w:sz w:val="22"/>
                <w:szCs w:val="22"/>
                <w:u w:val="none"/>
              </w:rPr>
            </w:pPr>
            <w:r>
              <w:rPr>
                <w:rFonts w:hint="default" w:ascii="仿宋_GB2312" w:hAnsi="宋体" w:eastAsia="仿宋_GB2312" w:cs="仿宋_GB2312"/>
                <w:i w:val="0"/>
                <w:iCs w:val="0"/>
                <w:color w:val="auto"/>
                <w:kern w:val="0"/>
                <w:sz w:val="22"/>
                <w:szCs w:val="22"/>
                <w:u w:val="none"/>
                <w:lang w:val="en-US" w:eastAsia="zh-CN" w:bidi="ar"/>
              </w:rPr>
              <w:t>双</w:t>
            </w:r>
          </w:p>
        </w:tc>
        <w:tc>
          <w:tcPr>
            <w:tcW w:w="591"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1BF683C5">
            <w:pPr>
              <w:keepNext w:val="0"/>
              <w:keepLines w:val="0"/>
              <w:widowControl/>
              <w:suppressLineNumbers w:val="0"/>
              <w:jc w:val="center"/>
              <w:textAlignment w:val="center"/>
              <w:rPr>
                <w:rFonts w:hint="default" w:ascii="仿宋_GB2312" w:hAnsi="宋体" w:eastAsia="仿宋_GB2312" w:cs="仿宋_GB2312"/>
                <w:i w:val="0"/>
                <w:iCs w:val="0"/>
                <w:color w:val="auto"/>
                <w:sz w:val="22"/>
                <w:szCs w:val="22"/>
                <w:u w:val="none"/>
              </w:rPr>
            </w:pPr>
          </w:p>
        </w:tc>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8EB94">
            <w:pPr>
              <w:keepNext w:val="0"/>
              <w:keepLines w:val="0"/>
              <w:widowControl/>
              <w:suppressLineNumbers w:val="0"/>
              <w:jc w:val="center"/>
              <w:textAlignment w:val="center"/>
              <w:rPr>
                <w:rFonts w:hint="default" w:ascii="仿宋_GB2312" w:hAnsi="宋体" w:eastAsia="仿宋_GB2312" w:cs="仿宋_GB2312"/>
                <w:i w:val="0"/>
                <w:iCs w:val="0"/>
                <w:color w:val="auto"/>
                <w:sz w:val="22"/>
                <w:szCs w:val="22"/>
                <w:u w:val="none"/>
              </w:rPr>
            </w:pPr>
          </w:p>
        </w:tc>
        <w:tc>
          <w:tcPr>
            <w:tcW w:w="3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CE527">
            <w:pPr>
              <w:keepNext w:val="0"/>
              <w:keepLines w:val="0"/>
              <w:widowControl/>
              <w:suppressLineNumbers w:val="0"/>
              <w:jc w:val="left"/>
              <w:textAlignment w:val="center"/>
              <w:rPr>
                <w:rFonts w:hint="default" w:ascii="仿宋_GB2312" w:hAnsi="宋体" w:eastAsia="仿宋_GB2312" w:cs="仿宋_GB2312"/>
                <w:i w:val="0"/>
                <w:iCs w:val="0"/>
                <w:color w:val="auto"/>
                <w:sz w:val="22"/>
                <w:szCs w:val="22"/>
                <w:u w:val="none"/>
              </w:rPr>
            </w:pPr>
            <w:r>
              <w:rPr>
                <w:rFonts w:hint="default" w:ascii="仿宋_GB2312" w:hAnsi="宋体" w:eastAsia="仿宋_GB2312" w:cs="仿宋_GB2312"/>
                <w:i w:val="0"/>
                <w:iCs w:val="0"/>
                <w:color w:val="auto"/>
                <w:kern w:val="0"/>
                <w:sz w:val="22"/>
                <w:szCs w:val="22"/>
                <w:u w:val="none"/>
                <w:lang w:val="en-US" w:eastAsia="zh-CN" w:bidi="ar"/>
              </w:rPr>
              <w:t>材质成分为聚酯纤维+合成乳胶+PVC+尼龙+PU</w:t>
            </w:r>
          </w:p>
        </w:tc>
        <w:tc>
          <w:tcPr>
            <w:tcW w:w="12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46E27">
            <w:pPr>
              <w:rPr>
                <w:rFonts w:hint="eastAsia" w:ascii="宋体" w:hAnsi="宋体" w:eastAsia="宋体" w:cs="宋体"/>
                <w:i w:val="0"/>
                <w:iCs w:val="0"/>
                <w:color w:val="auto"/>
                <w:sz w:val="22"/>
                <w:szCs w:val="22"/>
                <w:u w:val="none"/>
                <w:lang w:val="en-US" w:eastAsia="zh-CN"/>
              </w:rPr>
            </w:pPr>
          </w:p>
        </w:tc>
      </w:tr>
      <w:tr w14:paraId="5D335B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02C08">
            <w:pPr>
              <w:jc w:val="center"/>
              <w:rPr>
                <w:rFonts w:hint="eastAsia" w:ascii="宋体" w:hAnsi="宋体" w:eastAsia="宋体" w:cs="宋体"/>
                <w:i w:val="0"/>
                <w:iCs w:val="0"/>
                <w:color w:val="auto"/>
                <w:sz w:val="22"/>
                <w:szCs w:val="22"/>
                <w:u w:val="none"/>
              </w:rPr>
            </w:pPr>
          </w:p>
        </w:tc>
        <w:tc>
          <w:tcPr>
            <w:tcW w:w="9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6AA325">
            <w:pPr>
              <w:jc w:val="center"/>
              <w:rPr>
                <w:rFonts w:hint="eastAsia" w:ascii="宋体" w:hAnsi="宋体" w:eastAsia="宋体" w:cs="宋体"/>
                <w:i w:val="0"/>
                <w:iCs w:val="0"/>
                <w:color w:val="auto"/>
                <w:sz w:val="22"/>
                <w:szCs w:val="22"/>
                <w:u w:val="none"/>
              </w:rPr>
            </w:pPr>
          </w:p>
        </w:tc>
        <w:tc>
          <w:tcPr>
            <w:tcW w:w="1316"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44A0BAD4">
            <w:pPr>
              <w:keepNext w:val="0"/>
              <w:keepLines w:val="0"/>
              <w:widowControl/>
              <w:suppressLineNumbers w:val="0"/>
              <w:jc w:val="center"/>
              <w:textAlignment w:val="center"/>
              <w:rPr>
                <w:rFonts w:hint="default" w:ascii="仿宋_GB2312" w:hAnsi="宋体" w:eastAsia="仿宋_GB2312" w:cs="仿宋_GB2312"/>
                <w:i w:val="0"/>
                <w:iCs w:val="0"/>
                <w:color w:val="auto"/>
                <w:sz w:val="22"/>
                <w:szCs w:val="22"/>
                <w:u w:val="none"/>
              </w:rPr>
            </w:pPr>
            <w:r>
              <w:rPr>
                <w:rFonts w:hint="default" w:ascii="仿宋_GB2312" w:hAnsi="宋体" w:eastAsia="仿宋_GB2312" w:cs="仿宋_GB2312"/>
                <w:i w:val="0"/>
                <w:iCs w:val="0"/>
                <w:color w:val="auto"/>
                <w:kern w:val="0"/>
                <w:sz w:val="22"/>
                <w:szCs w:val="22"/>
                <w:u w:val="none"/>
                <w:lang w:val="en-US" w:eastAsia="zh-CN" w:bidi="ar"/>
              </w:rPr>
              <w:t>队长袖标</w:t>
            </w:r>
          </w:p>
        </w:tc>
        <w:tc>
          <w:tcPr>
            <w:tcW w:w="5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D88635">
            <w:pPr>
              <w:keepNext w:val="0"/>
              <w:keepLines w:val="0"/>
              <w:widowControl/>
              <w:suppressLineNumbers w:val="0"/>
              <w:jc w:val="right"/>
              <w:textAlignment w:val="center"/>
              <w:rPr>
                <w:rFonts w:hint="default" w:ascii="仿宋_GB2312" w:hAnsi="宋体" w:eastAsia="仿宋_GB2312" w:cs="仿宋_GB2312"/>
                <w:i w:val="0"/>
                <w:iCs w:val="0"/>
                <w:color w:val="auto"/>
                <w:sz w:val="22"/>
                <w:szCs w:val="22"/>
                <w:u w:val="none"/>
              </w:rPr>
            </w:pPr>
            <w:r>
              <w:rPr>
                <w:rFonts w:hint="default" w:ascii="仿宋_GB2312" w:hAnsi="宋体" w:eastAsia="仿宋_GB2312" w:cs="仿宋_GB2312"/>
                <w:i w:val="0"/>
                <w:iCs w:val="0"/>
                <w:color w:val="auto"/>
                <w:kern w:val="0"/>
                <w:sz w:val="22"/>
                <w:szCs w:val="22"/>
                <w:u w:val="none"/>
                <w:lang w:val="en-US" w:eastAsia="zh-CN" w:bidi="ar"/>
              </w:rPr>
              <w:t>10</w:t>
            </w:r>
          </w:p>
        </w:tc>
        <w:tc>
          <w:tcPr>
            <w:tcW w:w="43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EA13DD">
            <w:pPr>
              <w:keepNext w:val="0"/>
              <w:keepLines w:val="0"/>
              <w:widowControl/>
              <w:suppressLineNumbers w:val="0"/>
              <w:jc w:val="left"/>
              <w:textAlignment w:val="center"/>
              <w:rPr>
                <w:rFonts w:hint="default" w:ascii="仿宋_GB2312" w:hAnsi="宋体" w:eastAsia="仿宋_GB2312" w:cs="仿宋_GB2312"/>
                <w:i w:val="0"/>
                <w:iCs w:val="0"/>
                <w:color w:val="auto"/>
                <w:sz w:val="22"/>
                <w:szCs w:val="22"/>
                <w:u w:val="none"/>
              </w:rPr>
            </w:pPr>
            <w:r>
              <w:rPr>
                <w:rFonts w:hint="default" w:ascii="仿宋_GB2312" w:hAnsi="宋体" w:eastAsia="仿宋_GB2312" w:cs="仿宋_GB2312"/>
                <w:i w:val="0"/>
                <w:iCs w:val="0"/>
                <w:color w:val="auto"/>
                <w:kern w:val="0"/>
                <w:sz w:val="22"/>
                <w:szCs w:val="22"/>
                <w:u w:val="none"/>
                <w:lang w:val="en-US" w:eastAsia="zh-CN" w:bidi="ar"/>
              </w:rPr>
              <w:t>个</w:t>
            </w:r>
          </w:p>
        </w:tc>
        <w:tc>
          <w:tcPr>
            <w:tcW w:w="591"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316AEDF8">
            <w:pPr>
              <w:keepNext w:val="0"/>
              <w:keepLines w:val="0"/>
              <w:widowControl/>
              <w:suppressLineNumbers w:val="0"/>
              <w:jc w:val="center"/>
              <w:textAlignment w:val="center"/>
              <w:rPr>
                <w:rFonts w:hint="default" w:ascii="仿宋_GB2312" w:hAnsi="宋体" w:eastAsia="仿宋_GB2312" w:cs="仿宋_GB2312"/>
                <w:i w:val="0"/>
                <w:iCs w:val="0"/>
                <w:color w:val="auto"/>
                <w:sz w:val="22"/>
                <w:szCs w:val="22"/>
                <w:u w:val="none"/>
              </w:rPr>
            </w:pPr>
          </w:p>
        </w:tc>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1CAA2">
            <w:pPr>
              <w:keepNext w:val="0"/>
              <w:keepLines w:val="0"/>
              <w:widowControl/>
              <w:suppressLineNumbers w:val="0"/>
              <w:jc w:val="center"/>
              <w:textAlignment w:val="center"/>
              <w:rPr>
                <w:rFonts w:hint="default" w:ascii="仿宋_GB2312" w:hAnsi="宋体" w:eastAsia="仿宋_GB2312" w:cs="仿宋_GB2312"/>
                <w:i w:val="0"/>
                <w:iCs w:val="0"/>
                <w:color w:val="auto"/>
                <w:sz w:val="22"/>
                <w:szCs w:val="22"/>
                <w:u w:val="none"/>
              </w:rPr>
            </w:pPr>
          </w:p>
        </w:tc>
        <w:tc>
          <w:tcPr>
            <w:tcW w:w="3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AFFBA">
            <w:pPr>
              <w:keepNext w:val="0"/>
              <w:keepLines w:val="0"/>
              <w:widowControl/>
              <w:suppressLineNumbers w:val="0"/>
              <w:jc w:val="left"/>
              <w:textAlignment w:val="center"/>
              <w:rPr>
                <w:rFonts w:hint="default" w:ascii="仿宋_GB2312" w:hAnsi="宋体" w:eastAsia="仿宋_GB2312" w:cs="仿宋_GB2312"/>
                <w:i w:val="0"/>
                <w:iCs w:val="0"/>
                <w:color w:val="auto"/>
                <w:sz w:val="22"/>
                <w:szCs w:val="22"/>
                <w:u w:val="none"/>
              </w:rPr>
            </w:pPr>
            <w:r>
              <w:rPr>
                <w:rFonts w:hint="default" w:ascii="仿宋_GB2312" w:hAnsi="宋体" w:eastAsia="仿宋_GB2312" w:cs="仿宋_GB2312"/>
                <w:i w:val="0"/>
                <w:iCs w:val="0"/>
                <w:color w:val="auto"/>
                <w:kern w:val="0"/>
                <w:sz w:val="22"/>
                <w:szCs w:val="22"/>
                <w:u w:val="none"/>
                <w:lang w:val="en-US" w:eastAsia="zh-CN" w:bidi="ar"/>
              </w:rPr>
              <w:t>红色/绿色</w:t>
            </w:r>
          </w:p>
        </w:tc>
        <w:tc>
          <w:tcPr>
            <w:tcW w:w="12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56F64">
            <w:pPr>
              <w:rPr>
                <w:rFonts w:hint="eastAsia" w:ascii="宋体" w:hAnsi="宋体" w:eastAsia="宋体" w:cs="宋体"/>
                <w:i w:val="0"/>
                <w:iCs w:val="0"/>
                <w:color w:val="auto"/>
                <w:sz w:val="22"/>
                <w:szCs w:val="22"/>
                <w:u w:val="none"/>
                <w:lang w:val="en-US" w:eastAsia="zh-CN"/>
              </w:rPr>
            </w:pPr>
          </w:p>
        </w:tc>
      </w:tr>
      <w:tr w14:paraId="6077CD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0" w:hRule="atLeast"/>
        </w:trPr>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FAA5C">
            <w:pPr>
              <w:jc w:val="center"/>
              <w:rPr>
                <w:rFonts w:hint="eastAsia" w:ascii="宋体" w:hAnsi="宋体" w:eastAsia="宋体" w:cs="宋体"/>
                <w:i w:val="0"/>
                <w:iCs w:val="0"/>
                <w:color w:val="auto"/>
                <w:sz w:val="22"/>
                <w:szCs w:val="22"/>
                <w:u w:val="none"/>
              </w:rPr>
            </w:pPr>
          </w:p>
        </w:tc>
        <w:tc>
          <w:tcPr>
            <w:tcW w:w="9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5578A1">
            <w:pPr>
              <w:jc w:val="center"/>
              <w:rPr>
                <w:rFonts w:hint="eastAsia" w:ascii="宋体" w:hAnsi="宋体" w:eastAsia="宋体" w:cs="宋体"/>
                <w:i w:val="0"/>
                <w:iCs w:val="0"/>
                <w:color w:val="auto"/>
                <w:sz w:val="22"/>
                <w:szCs w:val="22"/>
                <w:u w:val="none"/>
              </w:rPr>
            </w:pPr>
          </w:p>
        </w:tc>
        <w:tc>
          <w:tcPr>
            <w:tcW w:w="1316"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0D46FF8E">
            <w:pPr>
              <w:keepNext w:val="0"/>
              <w:keepLines w:val="0"/>
              <w:widowControl/>
              <w:suppressLineNumbers w:val="0"/>
              <w:jc w:val="center"/>
              <w:textAlignment w:val="center"/>
              <w:rPr>
                <w:rFonts w:hint="default" w:ascii="仿宋_GB2312" w:hAnsi="宋体" w:eastAsia="仿宋_GB2312" w:cs="仿宋_GB2312"/>
                <w:i w:val="0"/>
                <w:iCs w:val="0"/>
                <w:color w:val="auto"/>
                <w:sz w:val="22"/>
                <w:szCs w:val="22"/>
                <w:u w:val="none"/>
              </w:rPr>
            </w:pPr>
            <w:r>
              <w:rPr>
                <w:rFonts w:hint="default" w:ascii="仿宋_GB2312" w:hAnsi="宋体" w:eastAsia="仿宋_GB2312" w:cs="仿宋_GB2312"/>
                <w:i w:val="0"/>
                <w:iCs w:val="0"/>
                <w:color w:val="auto"/>
                <w:kern w:val="0"/>
                <w:sz w:val="22"/>
                <w:szCs w:val="22"/>
                <w:u w:val="none"/>
                <w:lang w:val="en-US" w:eastAsia="zh-CN" w:bidi="ar"/>
              </w:rPr>
              <w:t>守门员球服</w:t>
            </w:r>
          </w:p>
        </w:tc>
        <w:tc>
          <w:tcPr>
            <w:tcW w:w="5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483919">
            <w:pPr>
              <w:keepNext w:val="0"/>
              <w:keepLines w:val="0"/>
              <w:widowControl/>
              <w:suppressLineNumbers w:val="0"/>
              <w:jc w:val="right"/>
              <w:textAlignment w:val="center"/>
              <w:rPr>
                <w:rFonts w:hint="default" w:ascii="仿宋_GB2312" w:hAnsi="宋体" w:eastAsia="仿宋_GB2312" w:cs="仿宋_GB2312"/>
                <w:i w:val="0"/>
                <w:iCs w:val="0"/>
                <w:color w:val="auto"/>
                <w:sz w:val="22"/>
                <w:szCs w:val="22"/>
                <w:u w:val="none"/>
              </w:rPr>
            </w:pPr>
            <w:r>
              <w:rPr>
                <w:rFonts w:hint="default" w:ascii="仿宋_GB2312" w:hAnsi="宋体" w:eastAsia="仿宋_GB2312" w:cs="仿宋_GB2312"/>
                <w:i w:val="0"/>
                <w:iCs w:val="0"/>
                <w:color w:val="auto"/>
                <w:kern w:val="0"/>
                <w:sz w:val="22"/>
                <w:szCs w:val="22"/>
                <w:u w:val="none"/>
                <w:lang w:val="en-US" w:eastAsia="zh-CN" w:bidi="ar"/>
              </w:rPr>
              <w:t>20</w:t>
            </w:r>
          </w:p>
        </w:tc>
        <w:tc>
          <w:tcPr>
            <w:tcW w:w="43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3705D5">
            <w:pPr>
              <w:keepNext w:val="0"/>
              <w:keepLines w:val="0"/>
              <w:widowControl/>
              <w:suppressLineNumbers w:val="0"/>
              <w:jc w:val="left"/>
              <w:textAlignment w:val="center"/>
              <w:rPr>
                <w:rFonts w:hint="default" w:ascii="仿宋_GB2312" w:hAnsi="宋体" w:eastAsia="仿宋_GB2312" w:cs="仿宋_GB2312"/>
                <w:i w:val="0"/>
                <w:iCs w:val="0"/>
                <w:color w:val="auto"/>
                <w:sz w:val="22"/>
                <w:szCs w:val="22"/>
                <w:u w:val="none"/>
              </w:rPr>
            </w:pPr>
            <w:r>
              <w:rPr>
                <w:rFonts w:hint="default" w:ascii="仿宋_GB2312" w:hAnsi="宋体" w:eastAsia="仿宋_GB2312" w:cs="仿宋_GB2312"/>
                <w:i w:val="0"/>
                <w:iCs w:val="0"/>
                <w:color w:val="auto"/>
                <w:kern w:val="0"/>
                <w:sz w:val="22"/>
                <w:szCs w:val="22"/>
                <w:u w:val="none"/>
                <w:lang w:val="en-US" w:eastAsia="zh-CN" w:bidi="ar"/>
              </w:rPr>
              <w:t>套</w:t>
            </w:r>
          </w:p>
        </w:tc>
        <w:tc>
          <w:tcPr>
            <w:tcW w:w="591"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17B7760C">
            <w:pPr>
              <w:keepNext w:val="0"/>
              <w:keepLines w:val="0"/>
              <w:widowControl/>
              <w:suppressLineNumbers w:val="0"/>
              <w:jc w:val="center"/>
              <w:textAlignment w:val="center"/>
              <w:rPr>
                <w:rFonts w:hint="default" w:ascii="仿宋_GB2312" w:hAnsi="宋体" w:eastAsia="仿宋_GB2312" w:cs="仿宋_GB2312"/>
                <w:i w:val="0"/>
                <w:iCs w:val="0"/>
                <w:color w:val="auto"/>
                <w:sz w:val="22"/>
                <w:szCs w:val="22"/>
                <w:u w:val="none"/>
              </w:rPr>
            </w:pPr>
          </w:p>
        </w:tc>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F526F">
            <w:pPr>
              <w:keepNext w:val="0"/>
              <w:keepLines w:val="0"/>
              <w:widowControl/>
              <w:suppressLineNumbers w:val="0"/>
              <w:jc w:val="center"/>
              <w:textAlignment w:val="center"/>
              <w:rPr>
                <w:rFonts w:hint="default" w:ascii="仿宋_GB2312" w:hAnsi="宋体" w:eastAsia="仿宋_GB2312" w:cs="仿宋_GB2312"/>
                <w:i w:val="0"/>
                <w:iCs w:val="0"/>
                <w:color w:val="auto"/>
                <w:sz w:val="22"/>
                <w:szCs w:val="22"/>
                <w:u w:val="none"/>
              </w:rPr>
            </w:pPr>
          </w:p>
        </w:tc>
        <w:tc>
          <w:tcPr>
            <w:tcW w:w="3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5489E">
            <w:pPr>
              <w:keepNext w:val="0"/>
              <w:keepLines w:val="0"/>
              <w:widowControl/>
              <w:suppressLineNumbers w:val="0"/>
              <w:jc w:val="left"/>
              <w:textAlignment w:val="center"/>
              <w:rPr>
                <w:rFonts w:hint="default" w:ascii="仿宋_GB2312" w:hAnsi="宋体" w:eastAsia="仿宋_GB2312" w:cs="仿宋_GB2312"/>
                <w:i w:val="0"/>
                <w:iCs w:val="0"/>
                <w:color w:val="auto"/>
                <w:sz w:val="22"/>
                <w:szCs w:val="22"/>
                <w:u w:val="none"/>
              </w:rPr>
            </w:pPr>
            <w:r>
              <w:rPr>
                <w:rFonts w:hint="default" w:ascii="仿宋_GB2312" w:hAnsi="宋体" w:eastAsia="仿宋_GB2312" w:cs="仿宋_GB2312"/>
                <w:i w:val="0"/>
                <w:iCs w:val="0"/>
                <w:color w:val="auto"/>
                <w:kern w:val="0"/>
                <w:sz w:val="22"/>
                <w:szCs w:val="22"/>
                <w:u w:val="none"/>
                <w:lang w:val="en-US" w:eastAsia="zh-CN" w:bidi="ar"/>
              </w:rPr>
              <w:t>核心材质为100%聚酯纤维 (涤纶)，颜色为红色/黑色</w:t>
            </w:r>
          </w:p>
        </w:tc>
        <w:tc>
          <w:tcPr>
            <w:tcW w:w="12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DA16E">
            <w:pPr>
              <w:rPr>
                <w:rFonts w:hint="eastAsia" w:ascii="宋体" w:hAnsi="宋体" w:eastAsia="宋体" w:cs="宋体"/>
                <w:i w:val="0"/>
                <w:iCs w:val="0"/>
                <w:color w:val="auto"/>
                <w:sz w:val="22"/>
                <w:szCs w:val="22"/>
                <w:u w:val="none"/>
                <w:lang w:val="en-US" w:eastAsia="zh-CN"/>
              </w:rPr>
            </w:pPr>
          </w:p>
        </w:tc>
      </w:tr>
      <w:tr w14:paraId="011A7D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050E8">
            <w:pPr>
              <w:jc w:val="center"/>
              <w:rPr>
                <w:rFonts w:hint="eastAsia" w:ascii="宋体" w:hAnsi="宋体" w:eastAsia="宋体" w:cs="宋体"/>
                <w:i w:val="0"/>
                <w:iCs w:val="0"/>
                <w:color w:val="auto"/>
                <w:sz w:val="22"/>
                <w:szCs w:val="22"/>
                <w:u w:val="none"/>
              </w:rPr>
            </w:pPr>
          </w:p>
        </w:tc>
        <w:tc>
          <w:tcPr>
            <w:tcW w:w="9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8F2F6A">
            <w:pPr>
              <w:jc w:val="center"/>
              <w:rPr>
                <w:rFonts w:hint="eastAsia" w:ascii="宋体" w:hAnsi="宋体" w:eastAsia="宋体" w:cs="宋体"/>
                <w:i w:val="0"/>
                <w:iCs w:val="0"/>
                <w:color w:val="auto"/>
                <w:sz w:val="22"/>
                <w:szCs w:val="22"/>
                <w:u w:val="none"/>
              </w:rPr>
            </w:pPr>
          </w:p>
        </w:tc>
        <w:tc>
          <w:tcPr>
            <w:tcW w:w="1316"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66CB3615">
            <w:pPr>
              <w:keepNext w:val="0"/>
              <w:keepLines w:val="0"/>
              <w:widowControl/>
              <w:suppressLineNumbers w:val="0"/>
              <w:jc w:val="center"/>
              <w:textAlignment w:val="center"/>
              <w:rPr>
                <w:rFonts w:hint="default" w:ascii="仿宋_GB2312" w:hAnsi="宋体" w:eastAsia="仿宋_GB2312" w:cs="仿宋_GB2312"/>
                <w:i w:val="0"/>
                <w:iCs w:val="0"/>
                <w:color w:val="auto"/>
                <w:sz w:val="22"/>
                <w:szCs w:val="22"/>
                <w:u w:val="none"/>
              </w:rPr>
            </w:pPr>
            <w:r>
              <w:rPr>
                <w:rFonts w:hint="default" w:ascii="仿宋_GB2312" w:hAnsi="宋体" w:eastAsia="仿宋_GB2312" w:cs="仿宋_GB2312"/>
                <w:i w:val="0"/>
                <w:iCs w:val="0"/>
                <w:color w:val="auto"/>
                <w:kern w:val="0"/>
                <w:sz w:val="22"/>
                <w:szCs w:val="22"/>
                <w:u w:val="none"/>
                <w:lang w:val="en-US" w:eastAsia="zh-CN" w:bidi="ar"/>
              </w:rPr>
              <w:t>护膝</w:t>
            </w:r>
          </w:p>
        </w:tc>
        <w:tc>
          <w:tcPr>
            <w:tcW w:w="5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68169A">
            <w:pPr>
              <w:keepNext w:val="0"/>
              <w:keepLines w:val="0"/>
              <w:widowControl/>
              <w:suppressLineNumbers w:val="0"/>
              <w:jc w:val="right"/>
              <w:textAlignment w:val="center"/>
              <w:rPr>
                <w:rFonts w:hint="default" w:ascii="仿宋_GB2312" w:hAnsi="宋体" w:eastAsia="仿宋_GB2312" w:cs="仿宋_GB2312"/>
                <w:i w:val="0"/>
                <w:iCs w:val="0"/>
                <w:color w:val="auto"/>
                <w:sz w:val="22"/>
                <w:szCs w:val="22"/>
                <w:u w:val="none"/>
              </w:rPr>
            </w:pPr>
            <w:r>
              <w:rPr>
                <w:rFonts w:hint="default" w:ascii="仿宋_GB2312" w:hAnsi="宋体" w:eastAsia="仿宋_GB2312" w:cs="仿宋_GB2312"/>
                <w:i w:val="0"/>
                <w:iCs w:val="0"/>
                <w:color w:val="auto"/>
                <w:kern w:val="0"/>
                <w:sz w:val="22"/>
                <w:szCs w:val="22"/>
                <w:u w:val="none"/>
                <w:lang w:val="en-US" w:eastAsia="zh-CN" w:bidi="ar"/>
              </w:rPr>
              <w:t>10</w:t>
            </w:r>
          </w:p>
        </w:tc>
        <w:tc>
          <w:tcPr>
            <w:tcW w:w="43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7AD23F">
            <w:pPr>
              <w:keepNext w:val="0"/>
              <w:keepLines w:val="0"/>
              <w:widowControl/>
              <w:suppressLineNumbers w:val="0"/>
              <w:jc w:val="left"/>
              <w:textAlignment w:val="center"/>
              <w:rPr>
                <w:rFonts w:hint="default" w:ascii="仿宋_GB2312" w:hAnsi="宋体" w:eastAsia="仿宋_GB2312" w:cs="仿宋_GB2312"/>
                <w:i w:val="0"/>
                <w:iCs w:val="0"/>
                <w:color w:val="auto"/>
                <w:sz w:val="22"/>
                <w:szCs w:val="22"/>
                <w:u w:val="none"/>
              </w:rPr>
            </w:pPr>
            <w:r>
              <w:rPr>
                <w:rFonts w:hint="default" w:ascii="仿宋_GB2312" w:hAnsi="宋体" w:eastAsia="仿宋_GB2312" w:cs="仿宋_GB2312"/>
                <w:i w:val="0"/>
                <w:iCs w:val="0"/>
                <w:color w:val="auto"/>
                <w:kern w:val="0"/>
                <w:sz w:val="22"/>
                <w:szCs w:val="22"/>
                <w:u w:val="none"/>
                <w:lang w:val="en-US" w:eastAsia="zh-CN" w:bidi="ar"/>
              </w:rPr>
              <w:t>双</w:t>
            </w:r>
          </w:p>
        </w:tc>
        <w:tc>
          <w:tcPr>
            <w:tcW w:w="591"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3F49E790">
            <w:pPr>
              <w:keepNext w:val="0"/>
              <w:keepLines w:val="0"/>
              <w:widowControl/>
              <w:suppressLineNumbers w:val="0"/>
              <w:jc w:val="center"/>
              <w:textAlignment w:val="center"/>
              <w:rPr>
                <w:rFonts w:hint="default" w:ascii="仿宋_GB2312" w:hAnsi="宋体" w:eastAsia="仿宋_GB2312" w:cs="仿宋_GB2312"/>
                <w:i w:val="0"/>
                <w:iCs w:val="0"/>
                <w:color w:val="auto"/>
                <w:sz w:val="22"/>
                <w:szCs w:val="22"/>
                <w:u w:val="none"/>
              </w:rPr>
            </w:pPr>
          </w:p>
        </w:tc>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81CD3">
            <w:pPr>
              <w:keepNext w:val="0"/>
              <w:keepLines w:val="0"/>
              <w:widowControl/>
              <w:suppressLineNumbers w:val="0"/>
              <w:jc w:val="center"/>
              <w:textAlignment w:val="center"/>
              <w:rPr>
                <w:rFonts w:hint="default" w:ascii="仿宋_GB2312" w:hAnsi="宋体" w:eastAsia="仿宋_GB2312" w:cs="仿宋_GB2312"/>
                <w:i w:val="0"/>
                <w:iCs w:val="0"/>
                <w:color w:val="auto"/>
                <w:sz w:val="22"/>
                <w:szCs w:val="22"/>
                <w:u w:val="none"/>
              </w:rPr>
            </w:pPr>
          </w:p>
        </w:tc>
        <w:tc>
          <w:tcPr>
            <w:tcW w:w="3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CDA8C">
            <w:pPr>
              <w:keepNext w:val="0"/>
              <w:keepLines w:val="0"/>
              <w:widowControl/>
              <w:suppressLineNumbers w:val="0"/>
              <w:jc w:val="left"/>
              <w:textAlignment w:val="center"/>
              <w:rPr>
                <w:rFonts w:hint="default" w:ascii="仿宋_GB2312" w:hAnsi="宋体" w:eastAsia="仿宋_GB2312" w:cs="仿宋_GB2312"/>
                <w:i w:val="0"/>
                <w:iCs w:val="0"/>
                <w:color w:val="auto"/>
                <w:sz w:val="22"/>
                <w:szCs w:val="22"/>
                <w:u w:val="none"/>
              </w:rPr>
            </w:pPr>
            <w:r>
              <w:rPr>
                <w:rFonts w:hint="default" w:ascii="仿宋_GB2312" w:hAnsi="宋体" w:eastAsia="仿宋_GB2312" w:cs="仿宋_GB2312"/>
                <w:i w:val="0"/>
                <w:iCs w:val="0"/>
                <w:color w:val="auto"/>
                <w:kern w:val="0"/>
                <w:sz w:val="22"/>
                <w:szCs w:val="22"/>
                <w:u w:val="none"/>
                <w:lang w:val="en-US" w:eastAsia="zh-CN" w:bidi="ar"/>
              </w:rPr>
              <w:t>材质为高弹针织面料（聚酯纤维+氨纶）颜色黑色</w:t>
            </w:r>
          </w:p>
        </w:tc>
        <w:tc>
          <w:tcPr>
            <w:tcW w:w="12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2D02E">
            <w:pPr>
              <w:rPr>
                <w:rFonts w:hint="eastAsia" w:ascii="宋体" w:hAnsi="宋体" w:eastAsia="宋体" w:cs="宋体"/>
                <w:i w:val="0"/>
                <w:iCs w:val="0"/>
                <w:color w:val="auto"/>
                <w:sz w:val="22"/>
                <w:szCs w:val="22"/>
                <w:u w:val="none"/>
                <w:lang w:val="en-US" w:eastAsia="zh-CN"/>
              </w:rPr>
            </w:pPr>
          </w:p>
        </w:tc>
      </w:tr>
      <w:tr w14:paraId="79DA1C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48C8F">
            <w:pPr>
              <w:jc w:val="center"/>
              <w:rPr>
                <w:rFonts w:hint="eastAsia" w:ascii="宋体" w:hAnsi="宋体" w:eastAsia="宋体" w:cs="宋体"/>
                <w:i w:val="0"/>
                <w:iCs w:val="0"/>
                <w:color w:val="auto"/>
                <w:sz w:val="22"/>
                <w:szCs w:val="22"/>
                <w:u w:val="none"/>
              </w:rPr>
            </w:pPr>
          </w:p>
        </w:tc>
        <w:tc>
          <w:tcPr>
            <w:tcW w:w="9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EB3840">
            <w:pPr>
              <w:jc w:val="center"/>
              <w:rPr>
                <w:rFonts w:hint="eastAsia" w:ascii="宋体" w:hAnsi="宋体" w:eastAsia="宋体" w:cs="宋体"/>
                <w:i w:val="0"/>
                <w:iCs w:val="0"/>
                <w:color w:val="auto"/>
                <w:sz w:val="22"/>
                <w:szCs w:val="22"/>
                <w:u w:val="none"/>
              </w:rPr>
            </w:pPr>
          </w:p>
        </w:tc>
        <w:tc>
          <w:tcPr>
            <w:tcW w:w="1316"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6D383C1D">
            <w:pPr>
              <w:keepNext w:val="0"/>
              <w:keepLines w:val="0"/>
              <w:widowControl/>
              <w:suppressLineNumbers w:val="0"/>
              <w:jc w:val="center"/>
              <w:textAlignment w:val="center"/>
              <w:rPr>
                <w:rFonts w:hint="default" w:ascii="仿宋_GB2312" w:hAnsi="宋体" w:eastAsia="仿宋_GB2312" w:cs="仿宋_GB2312"/>
                <w:i w:val="0"/>
                <w:iCs w:val="0"/>
                <w:color w:val="auto"/>
                <w:sz w:val="22"/>
                <w:szCs w:val="22"/>
                <w:u w:val="none"/>
              </w:rPr>
            </w:pPr>
            <w:r>
              <w:rPr>
                <w:rFonts w:hint="default" w:ascii="仿宋_GB2312" w:hAnsi="宋体" w:eastAsia="仿宋_GB2312" w:cs="仿宋_GB2312"/>
                <w:i w:val="0"/>
                <w:iCs w:val="0"/>
                <w:color w:val="auto"/>
                <w:kern w:val="0"/>
                <w:sz w:val="22"/>
                <w:szCs w:val="22"/>
                <w:u w:val="none"/>
                <w:lang w:val="en-US" w:eastAsia="zh-CN" w:bidi="ar"/>
              </w:rPr>
              <w:t>护肘</w:t>
            </w:r>
          </w:p>
        </w:tc>
        <w:tc>
          <w:tcPr>
            <w:tcW w:w="5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4BB60E">
            <w:pPr>
              <w:keepNext w:val="0"/>
              <w:keepLines w:val="0"/>
              <w:widowControl/>
              <w:suppressLineNumbers w:val="0"/>
              <w:jc w:val="right"/>
              <w:textAlignment w:val="center"/>
              <w:rPr>
                <w:rFonts w:hint="default" w:ascii="仿宋_GB2312" w:hAnsi="宋体" w:eastAsia="仿宋_GB2312" w:cs="仿宋_GB2312"/>
                <w:i w:val="0"/>
                <w:iCs w:val="0"/>
                <w:color w:val="auto"/>
                <w:sz w:val="22"/>
                <w:szCs w:val="22"/>
                <w:u w:val="none"/>
              </w:rPr>
            </w:pPr>
            <w:r>
              <w:rPr>
                <w:rFonts w:hint="default" w:ascii="仿宋_GB2312" w:hAnsi="宋体" w:eastAsia="仿宋_GB2312" w:cs="仿宋_GB2312"/>
                <w:i w:val="0"/>
                <w:iCs w:val="0"/>
                <w:color w:val="auto"/>
                <w:kern w:val="0"/>
                <w:sz w:val="22"/>
                <w:szCs w:val="22"/>
                <w:u w:val="none"/>
                <w:lang w:val="en-US" w:eastAsia="zh-CN" w:bidi="ar"/>
              </w:rPr>
              <w:t>10</w:t>
            </w:r>
          </w:p>
        </w:tc>
        <w:tc>
          <w:tcPr>
            <w:tcW w:w="43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DBA757">
            <w:pPr>
              <w:keepNext w:val="0"/>
              <w:keepLines w:val="0"/>
              <w:widowControl/>
              <w:suppressLineNumbers w:val="0"/>
              <w:jc w:val="left"/>
              <w:textAlignment w:val="center"/>
              <w:rPr>
                <w:rFonts w:hint="default" w:ascii="仿宋_GB2312" w:hAnsi="宋体" w:eastAsia="仿宋_GB2312" w:cs="仿宋_GB2312"/>
                <w:i w:val="0"/>
                <w:iCs w:val="0"/>
                <w:color w:val="auto"/>
                <w:sz w:val="22"/>
                <w:szCs w:val="22"/>
                <w:u w:val="none"/>
              </w:rPr>
            </w:pPr>
            <w:r>
              <w:rPr>
                <w:rFonts w:hint="default" w:ascii="仿宋_GB2312" w:hAnsi="宋体" w:eastAsia="仿宋_GB2312" w:cs="仿宋_GB2312"/>
                <w:i w:val="0"/>
                <w:iCs w:val="0"/>
                <w:color w:val="auto"/>
                <w:kern w:val="0"/>
                <w:sz w:val="22"/>
                <w:szCs w:val="22"/>
                <w:u w:val="none"/>
                <w:lang w:val="en-US" w:eastAsia="zh-CN" w:bidi="ar"/>
              </w:rPr>
              <w:t>双</w:t>
            </w:r>
          </w:p>
        </w:tc>
        <w:tc>
          <w:tcPr>
            <w:tcW w:w="591"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4DC47655">
            <w:pPr>
              <w:keepNext w:val="0"/>
              <w:keepLines w:val="0"/>
              <w:widowControl/>
              <w:suppressLineNumbers w:val="0"/>
              <w:jc w:val="center"/>
              <w:textAlignment w:val="center"/>
              <w:rPr>
                <w:rFonts w:hint="default" w:ascii="仿宋_GB2312" w:hAnsi="宋体" w:eastAsia="仿宋_GB2312" w:cs="仿宋_GB2312"/>
                <w:i w:val="0"/>
                <w:iCs w:val="0"/>
                <w:color w:val="auto"/>
                <w:sz w:val="22"/>
                <w:szCs w:val="22"/>
                <w:u w:val="none"/>
              </w:rPr>
            </w:pPr>
          </w:p>
        </w:tc>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FC513">
            <w:pPr>
              <w:keepNext w:val="0"/>
              <w:keepLines w:val="0"/>
              <w:widowControl/>
              <w:suppressLineNumbers w:val="0"/>
              <w:jc w:val="center"/>
              <w:textAlignment w:val="center"/>
              <w:rPr>
                <w:rFonts w:hint="default" w:ascii="仿宋_GB2312" w:hAnsi="宋体" w:eastAsia="仿宋_GB2312" w:cs="仿宋_GB2312"/>
                <w:i w:val="0"/>
                <w:iCs w:val="0"/>
                <w:color w:val="auto"/>
                <w:sz w:val="22"/>
                <w:szCs w:val="22"/>
                <w:u w:val="none"/>
              </w:rPr>
            </w:pPr>
          </w:p>
        </w:tc>
        <w:tc>
          <w:tcPr>
            <w:tcW w:w="3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89611">
            <w:pPr>
              <w:keepNext w:val="0"/>
              <w:keepLines w:val="0"/>
              <w:widowControl/>
              <w:suppressLineNumbers w:val="0"/>
              <w:jc w:val="left"/>
              <w:textAlignment w:val="center"/>
              <w:rPr>
                <w:rFonts w:hint="default"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守门员专用，透气。</w:t>
            </w:r>
            <w:r>
              <w:rPr>
                <w:rFonts w:hint="default" w:ascii="仿宋_GB2312" w:hAnsi="宋体" w:eastAsia="仿宋_GB2312" w:cs="仿宋_GB2312"/>
                <w:i w:val="0"/>
                <w:iCs w:val="0"/>
                <w:color w:val="auto"/>
                <w:kern w:val="0"/>
                <w:sz w:val="22"/>
                <w:szCs w:val="22"/>
                <w:u w:val="none"/>
                <w:lang w:val="en-US" w:eastAsia="zh-CN" w:bidi="ar"/>
              </w:rPr>
              <w:t>颜色</w:t>
            </w:r>
            <w:r>
              <w:rPr>
                <w:rFonts w:hint="eastAsia" w:ascii="仿宋_GB2312" w:hAnsi="宋体" w:eastAsia="仿宋_GB2312" w:cs="仿宋_GB2312"/>
                <w:i w:val="0"/>
                <w:iCs w:val="0"/>
                <w:color w:val="auto"/>
                <w:kern w:val="0"/>
                <w:sz w:val="22"/>
                <w:szCs w:val="22"/>
                <w:u w:val="none"/>
                <w:lang w:val="en-US" w:eastAsia="zh-CN" w:bidi="ar"/>
              </w:rPr>
              <w:t>深色</w:t>
            </w:r>
            <w:r>
              <w:rPr>
                <w:rFonts w:hint="default" w:ascii="仿宋_GB2312" w:hAnsi="宋体" w:eastAsia="仿宋_GB2312" w:cs="仿宋_GB2312"/>
                <w:i w:val="0"/>
                <w:iCs w:val="0"/>
                <w:color w:val="auto"/>
                <w:kern w:val="0"/>
                <w:sz w:val="22"/>
                <w:szCs w:val="22"/>
                <w:u w:val="none"/>
                <w:lang w:val="en-US" w:eastAsia="zh-CN" w:bidi="ar"/>
              </w:rPr>
              <w:t>和</w:t>
            </w:r>
            <w:r>
              <w:rPr>
                <w:rFonts w:hint="eastAsia" w:ascii="仿宋_GB2312" w:hAnsi="宋体" w:eastAsia="仿宋_GB2312" w:cs="仿宋_GB2312"/>
                <w:i w:val="0"/>
                <w:iCs w:val="0"/>
                <w:color w:val="auto"/>
                <w:kern w:val="0"/>
                <w:sz w:val="22"/>
                <w:szCs w:val="22"/>
                <w:u w:val="none"/>
                <w:lang w:val="en-US" w:eastAsia="zh-CN" w:bidi="ar"/>
              </w:rPr>
              <w:t>浅色</w:t>
            </w:r>
          </w:p>
        </w:tc>
        <w:tc>
          <w:tcPr>
            <w:tcW w:w="12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26FFA">
            <w:pPr>
              <w:rPr>
                <w:rFonts w:hint="eastAsia" w:ascii="宋体" w:hAnsi="宋体" w:eastAsia="宋体" w:cs="宋体"/>
                <w:i w:val="0"/>
                <w:iCs w:val="0"/>
                <w:color w:val="auto"/>
                <w:sz w:val="22"/>
                <w:szCs w:val="22"/>
                <w:u w:val="none"/>
                <w:lang w:val="en-US" w:eastAsia="zh-CN"/>
              </w:rPr>
            </w:pPr>
          </w:p>
        </w:tc>
      </w:tr>
      <w:tr w14:paraId="364A27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20" w:hRule="atLeast"/>
        </w:trPr>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9E1B0">
            <w:pPr>
              <w:jc w:val="center"/>
              <w:rPr>
                <w:rFonts w:hint="eastAsia" w:ascii="宋体" w:hAnsi="宋体" w:eastAsia="宋体" w:cs="宋体"/>
                <w:i w:val="0"/>
                <w:iCs w:val="0"/>
                <w:color w:val="auto"/>
                <w:sz w:val="22"/>
                <w:szCs w:val="22"/>
                <w:u w:val="none"/>
              </w:rPr>
            </w:pPr>
          </w:p>
        </w:tc>
        <w:tc>
          <w:tcPr>
            <w:tcW w:w="9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1070A7">
            <w:pPr>
              <w:jc w:val="center"/>
              <w:rPr>
                <w:rFonts w:hint="eastAsia" w:ascii="宋体" w:hAnsi="宋体" w:eastAsia="宋体" w:cs="宋体"/>
                <w:i w:val="0"/>
                <w:iCs w:val="0"/>
                <w:color w:val="auto"/>
                <w:sz w:val="22"/>
                <w:szCs w:val="22"/>
                <w:u w:val="none"/>
              </w:rPr>
            </w:pPr>
          </w:p>
        </w:tc>
        <w:tc>
          <w:tcPr>
            <w:tcW w:w="1316"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4C40497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训练球</w:t>
            </w:r>
          </w:p>
        </w:tc>
        <w:tc>
          <w:tcPr>
            <w:tcW w:w="5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64175B">
            <w:pPr>
              <w:keepNext w:val="0"/>
              <w:keepLines w:val="0"/>
              <w:widowControl/>
              <w:suppressLineNumbers w:val="0"/>
              <w:jc w:val="right"/>
              <w:textAlignment w:val="center"/>
              <w:rPr>
                <w:rFonts w:hint="default" w:ascii="仿宋_GB2312" w:hAnsi="宋体" w:eastAsia="仿宋_GB2312" w:cs="仿宋_GB2312"/>
                <w:i w:val="0"/>
                <w:iCs w:val="0"/>
                <w:color w:val="auto"/>
                <w:sz w:val="22"/>
                <w:szCs w:val="22"/>
                <w:u w:val="none"/>
              </w:rPr>
            </w:pPr>
            <w:r>
              <w:rPr>
                <w:rFonts w:hint="default" w:ascii="仿宋_GB2312" w:hAnsi="宋体" w:eastAsia="仿宋_GB2312" w:cs="仿宋_GB2312"/>
                <w:i w:val="0"/>
                <w:iCs w:val="0"/>
                <w:color w:val="auto"/>
                <w:kern w:val="0"/>
                <w:sz w:val="22"/>
                <w:szCs w:val="22"/>
                <w:u w:val="none"/>
                <w:lang w:val="en-US" w:eastAsia="zh-CN" w:bidi="ar"/>
              </w:rPr>
              <w:t>65</w:t>
            </w:r>
          </w:p>
        </w:tc>
        <w:tc>
          <w:tcPr>
            <w:tcW w:w="43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8444F2">
            <w:pPr>
              <w:keepNext w:val="0"/>
              <w:keepLines w:val="0"/>
              <w:widowControl/>
              <w:suppressLineNumbers w:val="0"/>
              <w:jc w:val="left"/>
              <w:textAlignment w:val="center"/>
              <w:rPr>
                <w:rFonts w:hint="default" w:ascii="仿宋_GB2312" w:hAnsi="宋体" w:eastAsia="仿宋_GB2312" w:cs="仿宋_GB2312"/>
                <w:i w:val="0"/>
                <w:iCs w:val="0"/>
                <w:color w:val="auto"/>
                <w:sz w:val="22"/>
                <w:szCs w:val="22"/>
                <w:u w:val="none"/>
              </w:rPr>
            </w:pPr>
            <w:r>
              <w:rPr>
                <w:rFonts w:hint="default" w:ascii="仿宋_GB2312" w:hAnsi="宋体" w:eastAsia="仿宋_GB2312" w:cs="仿宋_GB2312"/>
                <w:i w:val="0"/>
                <w:iCs w:val="0"/>
                <w:color w:val="auto"/>
                <w:kern w:val="0"/>
                <w:sz w:val="22"/>
                <w:szCs w:val="22"/>
                <w:u w:val="none"/>
                <w:lang w:val="en-US" w:eastAsia="zh-CN" w:bidi="ar"/>
              </w:rPr>
              <w:t>个</w:t>
            </w:r>
          </w:p>
        </w:tc>
        <w:tc>
          <w:tcPr>
            <w:tcW w:w="591"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2ACD89E0">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p>
        </w:tc>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A4212">
            <w:pPr>
              <w:keepNext w:val="0"/>
              <w:keepLines w:val="0"/>
              <w:widowControl/>
              <w:suppressLineNumbers w:val="0"/>
              <w:jc w:val="center"/>
              <w:textAlignment w:val="center"/>
              <w:rPr>
                <w:rFonts w:hint="default" w:ascii="仿宋_GB2312" w:hAnsi="宋体" w:eastAsia="仿宋_GB2312" w:cs="仿宋_GB2312"/>
                <w:i w:val="0"/>
                <w:iCs w:val="0"/>
                <w:color w:val="auto"/>
                <w:sz w:val="22"/>
                <w:szCs w:val="22"/>
                <w:u w:val="none"/>
              </w:rPr>
            </w:pPr>
          </w:p>
        </w:tc>
        <w:tc>
          <w:tcPr>
            <w:tcW w:w="3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E39CB">
            <w:pPr>
              <w:keepNext w:val="0"/>
              <w:keepLines w:val="0"/>
              <w:widowControl/>
              <w:suppressLineNumbers w:val="0"/>
              <w:jc w:val="left"/>
              <w:textAlignment w:val="center"/>
              <w:rPr>
                <w:rFonts w:hint="eastAsia" w:ascii="仿宋_GB2312" w:hAnsi="宋体" w:eastAsia="仿宋_GB2312" w:cs="仿宋_GB2312"/>
                <w:i w:val="0"/>
                <w:iCs w:val="0"/>
                <w:color w:val="auto"/>
                <w:kern w:val="0"/>
                <w:sz w:val="22"/>
                <w:szCs w:val="22"/>
                <w:u w:val="none"/>
                <w:lang w:val="en-US" w:eastAsia="zh-CN" w:bidi="ar"/>
              </w:rPr>
            </w:pPr>
            <w:r>
              <w:rPr>
                <w:rFonts w:hint="eastAsia" w:ascii="仿宋_GB2312" w:hAnsi="宋体" w:eastAsia="仿宋_GB2312" w:cs="仿宋_GB2312"/>
                <w:i w:val="0"/>
                <w:iCs w:val="0"/>
                <w:color w:val="auto"/>
                <w:kern w:val="0"/>
                <w:sz w:val="22"/>
                <w:szCs w:val="22"/>
                <w:u w:val="none"/>
                <w:lang w:val="en-US" w:eastAsia="zh-CN" w:bidi="ar"/>
              </w:rPr>
              <w:t>外层为高密度覆膜超纤 PU、丁基内胆、手工缝制、足球比赛专用5 号标准尺寸</w:t>
            </w:r>
          </w:p>
        </w:tc>
        <w:tc>
          <w:tcPr>
            <w:tcW w:w="12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0C6C1">
            <w:pPr>
              <w:rPr>
                <w:rFonts w:hint="eastAsia" w:ascii="宋体" w:hAnsi="宋体" w:eastAsia="宋体" w:cs="宋体"/>
                <w:i w:val="0"/>
                <w:iCs w:val="0"/>
                <w:color w:val="auto"/>
                <w:sz w:val="22"/>
                <w:szCs w:val="22"/>
                <w:u w:val="none"/>
                <w:lang w:val="en-US" w:eastAsia="zh-CN"/>
              </w:rPr>
            </w:pPr>
          </w:p>
        </w:tc>
      </w:tr>
      <w:tr w14:paraId="323830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40" w:hRule="atLeast"/>
        </w:trPr>
        <w:tc>
          <w:tcPr>
            <w:tcW w:w="65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B591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w:t>
            </w:r>
          </w:p>
        </w:tc>
        <w:tc>
          <w:tcPr>
            <w:tcW w:w="9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7303D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摔跤</w:t>
            </w:r>
          </w:p>
        </w:tc>
        <w:tc>
          <w:tcPr>
            <w:tcW w:w="1316" w:type="dxa"/>
            <w:tcBorders>
              <w:top w:val="single" w:color="000000" w:sz="4" w:space="0"/>
              <w:left w:val="single" w:color="000000" w:sz="4" w:space="0"/>
              <w:bottom w:val="single" w:color="000000" w:sz="4" w:space="0"/>
              <w:right w:val="single" w:color="auto" w:sz="4" w:space="0"/>
            </w:tcBorders>
            <w:shd w:val="clear" w:color="auto" w:fill="auto"/>
            <w:vAlign w:val="center"/>
          </w:tcPr>
          <w:p w14:paraId="4F43EBD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摔跤鞋</w:t>
            </w:r>
          </w:p>
        </w:tc>
        <w:tc>
          <w:tcPr>
            <w:tcW w:w="5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A6585C">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75</w:t>
            </w:r>
          </w:p>
        </w:tc>
        <w:tc>
          <w:tcPr>
            <w:tcW w:w="43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74BF84">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双</w:t>
            </w:r>
          </w:p>
        </w:tc>
        <w:tc>
          <w:tcPr>
            <w:tcW w:w="591"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6EB9B2A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81C8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3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4D3A2">
            <w:pPr>
              <w:keepNext w:val="0"/>
              <w:keepLines w:val="0"/>
              <w:widowControl/>
              <w:suppressLineNumbers w:val="0"/>
              <w:jc w:val="left"/>
              <w:textAlignment w:val="center"/>
              <w:rPr>
                <w:rFonts w:hint="eastAsia" w:ascii="仿宋_GB2312" w:hAnsi="宋体" w:eastAsia="仿宋_GB2312" w:cs="仿宋_GB2312"/>
                <w:i w:val="0"/>
                <w:iCs w:val="0"/>
                <w:color w:val="auto"/>
                <w:kern w:val="0"/>
                <w:sz w:val="22"/>
                <w:szCs w:val="22"/>
                <w:u w:val="none"/>
                <w:lang w:val="en-US" w:eastAsia="zh-CN" w:bidi="ar"/>
              </w:rPr>
            </w:pPr>
            <w:r>
              <w:rPr>
                <w:rFonts w:hint="eastAsia" w:ascii="仿宋_GB2312" w:hAnsi="宋体" w:eastAsia="仿宋_GB2312" w:cs="仿宋_GB2312"/>
                <w:i w:val="0"/>
                <w:iCs w:val="0"/>
                <w:color w:val="auto"/>
                <w:kern w:val="0"/>
                <w:sz w:val="22"/>
                <w:szCs w:val="22"/>
                <w:u w:val="none"/>
                <w:lang w:val="en-US" w:eastAsia="zh-CN" w:bidi="ar"/>
              </w:rPr>
              <w:t>材质为高密度超纤皮革（超纤 PU）+透气网布拼接，颜色：红色/蓝色</w:t>
            </w:r>
          </w:p>
        </w:tc>
        <w:tc>
          <w:tcPr>
            <w:tcW w:w="12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0E200">
            <w:pPr>
              <w:rPr>
                <w:rFonts w:hint="eastAsia" w:ascii="宋体" w:hAnsi="宋体" w:eastAsia="宋体" w:cs="宋体"/>
                <w:i w:val="0"/>
                <w:iCs w:val="0"/>
                <w:color w:val="auto"/>
                <w:sz w:val="22"/>
                <w:szCs w:val="22"/>
                <w:u w:val="none"/>
                <w:lang w:val="en-US" w:eastAsia="zh-CN"/>
              </w:rPr>
            </w:pPr>
          </w:p>
        </w:tc>
      </w:tr>
      <w:tr w14:paraId="11DEE9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C9238">
            <w:pPr>
              <w:jc w:val="center"/>
              <w:rPr>
                <w:rFonts w:hint="eastAsia" w:ascii="宋体" w:hAnsi="宋体" w:eastAsia="宋体" w:cs="宋体"/>
                <w:i w:val="0"/>
                <w:iCs w:val="0"/>
                <w:color w:val="auto"/>
                <w:sz w:val="22"/>
                <w:szCs w:val="22"/>
                <w:u w:val="none"/>
              </w:rPr>
            </w:pPr>
          </w:p>
        </w:tc>
        <w:tc>
          <w:tcPr>
            <w:tcW w:w="9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851835">
            <w:pPr>
              <w:jc w:val="center"/>
              <w:rPr>
                <w:rFonts w:hint="eastAsia" w:ascii="宋体" w:hAnsi="宋体" w:eastAsia="宋体" w:cs="宋体"/>
                <w:i w:val="0"/>
                <w:iCs w:val="0"/>
                <w:color w:val="auto"/>
                <w:sz w:val="22"/>
                <w:szCs w:val="22"/>
                <w:u w:val="none"/>
              </w:rPr>
            </w:pPr>
          </w:p>
        </w:tc>
        <w:tc>
          <w:tcPr>
            <w:tcW w:w="1316" w:type="dxa"/>
            <w:tcBorders>
              <w:top w:val="single" w:color="000000" w:sz="4" w:space="0"/>
              <w:left w:val="single" w:color="000000" w:sz="4" w:space="0"/>
              <w:bottom w:val="single" w:color="000000" w:sz="4" w:space="0"/>
              <w:right w:val="single" w:color="auto" w:sz="4" w:space="0"/>
            </w:tcBorders>
            <w:shd w:val="clear" w:color="auto" w:fill="auto"/>
            <w:vAlign w:val="center"/>
          </w:tcPr>
          <w:p w14:paraId="792C0F9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摔跤衣</w:t>
            </w:r>
          </w:p>
        </w:tc>
        <w:tc>
          <w:tcPr>
            <w:tcW w:w="5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C80969">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75</w:t>
            </w:r>
          </w:p>
        </w:tc>
        <w:tc>
          <w:tcPr>
            <w:tcW w:w="43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EBB199">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套</w:t>
            </w:r>
          </w:p>
        </w:tc>
        <w:tc>
          <w:tcPr>
            <w:tcW w:w="591"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5853FBB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B9E2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3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33876">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bookmarkStart w:id="25" w:name="OLE_LINK4"/>
            <w:r>
              <w:rPr>
                <w:rFonts w:hint="eastAsia" w:ascii="仿宋_GB2312" w:hAnsi="宋体" w:eastAsia="仿宋_GB2312" w:cs="仿宋_GB2312"/>
                <w:i w:val="0"/>
                <w:iCs w:val="0"/>
                <w:color w:val="auto"/>
                <w:kern w:val="0"/>
                <w:sz w:val="22"/>
                <w:szCs w:val="22"/>
                <w:u w:val="none"/>
                <w:lang w:val="en-US" w:eastAsia="zh-CN" w:bidi="ar"/>
              </w:rPr>
              <w:t>每套摔跤衣包含红色和蓝色各一件</w:t>
            </w:r>
            <w:bookmarkEnd w:id="25"/>
            <w:r>
              <w:rPr>
                <w:rFonts w:hint="eastAsia" w:ascii="仿宋_GB2312" w:hAnsi="宋体" w:eastAsia="仿宋_GB2312" w:cs="仿宋_GB2312"/>
                <w:i w:val="0"/>
                <w:iCs w:val="0"/>
                <w:color w:val="auto"/>
                <w:kern w:val="0"/>
                <w:sz w:val="22"/>
                <w:szCs w:val="22"/>
                <w:u w:val="none"/>
                <w:lang w:val="en-US" w:eastAsia="zh-CN" w:bidi="ar"/>
              </w:rPr>
              <w:t>。材质为优质高弹锦氨纶（锦纶 + 氨纶）混纺面料</w:t>
            </w:r>
          </w:p>
        </w:tc>
        <w:tc>
          <w:tcPr>
            <w:tcW w:w="12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E633D">
            <w:pPr>
              <w:rPr>
                <w:rFonts w:hint="eastAsia" w:ascii="宋体" w:hAnsi="宋体" w:eastAsia="宋体" w:cs="宋体"/>
                <w:i w:val="0"/>
                <w:iCs w:val="0"/>
                <w:color w:val="auto"/>
                <w:sz w:val="22"/>
                <w:szCs w:val="22"/>
                <w:u w:val="none"/>
                <w:lang w:val="en-US" w:eastAsia="zh-CN"/>
              </w:rPr>
            </w:pPr>
          </w:p>
        </w:tc>
      </w:tr>
      <w:tr w14:paraId="30C53D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40" w:hRule="atLeast"/>
        </w:trPr>
        <w:tc>
          <w:tcPr>
            <w:tcW w:w="65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18CF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w:t>
            </w:r>
          </w:p>
        </w:tc>
        <w:tc>
          <w:tcPr>
            <w:tcW w:w="9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C97E7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乒乓球</w:t>
            </w:r>
          </w:p>
        </w:tc>
        <w:tc>
          <w:tcPr>
            <w:tcW w:w="1316" w:type="dxa"/>
            <w:tcBorders>
              <w:top w:val="single" w:color="000000" w:sz="4" w:space="0"/>
              <w:left w:val="single" w:color="000000" w:sz="4" w:space="0"/>
              <w:bottom w:val="single" w:color="000000" w:sz="4" w:space="0"/>
              <w:right w:val="single" w:color="auto" w:sz="4" w:space="0"/>
            </w:tcBorders>
            <w:shd w:val="clear" w:color="auto" w:fill="auto"/>
            <w:vAlign w:val="center"/>
          </w:tcPr>
          <w:p w14:paraId="79A59BD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比赛服（T恤、短裤）</w:t>
            </w:r>
          </w:p>
        </w:tc>
        <w:tc>
          <w:tcPr>
            <w:tcW w:w="5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386C0A">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22</w:t>
            </w:r>
          </w:p>
        </w:tc>
        <w:tc>
          <w:tcPr>
            <w:tcW w:w="43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3D0298">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套</w:t>
            </w:r>
          </w:p>
        </w:tc>
        <w:tc>
          <w:tcPr>
            <w:tcW w:w="591"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396F17A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6574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3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193DB">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速干男女款套装（短裤、T恤）比赛服</w:t>
            </w:r>
          </w:p>
        </w:tc>
        <w:tc>
          <w:tcPr>
            <w:tcW w:w="12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5E749">
            <w:pPr>
              <w:rPr>
                <w:rFonts w:hint="eastAsia" w:ascii="宋体" w:hAnsi="宋体" w:eastAsia="宋体" w:cs="宋体"/>
                <w:i w:val="0"/>
                <w:iCs w:val="0"/>
                <w:color w:val="auto"/>
                <w:sz w:val="22"/>
                <w:szCs w:val="22"/>
                <w:u w:val="none"/>
                <w:lang w:val="en-US" w:eastAsia="zh-CN"/>
              </w:rPr>
            </w:pPr>
          </w:p>
        </w:tc>
      </w:tr>
      <w:tr w14:paraId="7A4819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00" w:hRule="atLeast"/>
        </w:trPr>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C65FC">
            <w:pPr>
              <w:jc w:val="center"/>
              <w:rPr>
                <w:rFonts w:hint="eastAsia" w:ascii="宋体" w:hAnsi="宋体" w:eastAsia="宋体" w:cs="宋体"/>
                <w:i w:val="0"/>
                <w:iCs w:val="0"/>
                <w:color w:val="auto"/>
                <w:sz w:val="22"/>
                <w:szCs w:val="22"/>
                <w:u w:val="none"/>
              </w:rPr>
            </w:pPr>
          </w:p>
        </w:tc>
        <w:tc>
          <w:tcPr>
            <w:tcW w:w="9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8D525B">
            <w:pPr>
              <w:jc w:val="center"/>
              <w:rPr>
                <w:rFonts w:hint="eastAsia" w:ascii="宋体" w:hAnsi="宋体" w:eastAsia="宋体" w:cs="宋体"/>
                <w:i w:val="0"/>
                <w:iCs w:val="0"/>
                <w:color w:val="auto"/>
                <w:sz w:val="22"/>
                <w:szCs w:val="22"/>
                <w:u w:val="none"/>
              </w:rPr>
            </w:pPr>
          </w:p>
        </w:tc>
        <w:tc>
          <w:tcPr>
            <w:tcW w:w="1316" w:type="dxa"/>
            <w:tcBorders>
              <w:top w:val="single" w:color="000000" w:sz="4" w:space="0"/>
              <w:left w:val="single" w:color="000000" w:sz="4" w:space="0"/>
              <w:bottom w:val="single" w:color="000000" w:sz="4" w:space="0"/>
              <w:right w:val="single" w:color="auto" w:sz="4" w:space="0"/>
            </w:tcBorders>
            <w:shd w:val="clear" w:color="auto" w:fill="auto"/>
            <w:vAlign w:val="center"/>
          </w:tcPr>
          <w:p w14:paraId="4ADA4E7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乒乓球</w:t>
            </w:r>
          </w:p>
        </w:tc>
        <w:tc>
          <w:tcPr>
            <w:tcW w:w="5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583697">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500</w:t>
            </w:r>
          </w:p>
        </w:tc>
        <w:tc>
          <w:tcPr>
            <w:tcW w:w="43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CD655E">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个</w:t>
            </w:r>
          </w:p>
        </w:tc>
        <w:tc>
          <w:tcPr>
            <w:tcW w:w="591"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53C325F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8FBB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3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0A97D">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主体材料：ABS 工程塑料，直径 40.00-40.60mm（40 + 标准），重量 2.67-2.8g（标准）</w:t>
            </w:r>
          </w:p>
        </w:tc>
        <w:tc>
          <w:tcPr>
            <w:tcW w:w="12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B0682">
            <w:pPr>
              <w:rPr>
                <w:rFonts w:hint="eastAsia" w:ascii="宋体" w:hAnsi="宋体" w:eastAsia="宋体" w:cs="宋体"/>
                <w:i w:val="0"/>
                <w:iCs w:val="0"/>
                <w:color w:val="auto"/>
                <w:sz w:val="22"/>
                <w:szCs w:val="22"/>
                <w:u w:val="none"/>
                <w:lang w:val="en-US" w:eastAsia="zh-CN"/>
              </w:rPr>
            </w:pPr>
          </w:p>
        </w:tc>
      </w:tr>
      <w:tr w14:paraId="218A95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40" w:hRule="atLeast"/>
        </w:trPr>
        <w:tc>
          <w:tcPr>
            <w:tcW w:w="6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D0911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11</w:t>
            </w:r>
          </w:p>
        </w:tc>
        <w:tc>
          <w:tcPr>
            <w:tcW w:w="9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FE271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跆拳道</w:t>
            </w:r>
          </w:p>
        </w:tc>
        <w:tc>
          <w:tcPr>
            <w:tcW w:w="1316" w:type="dxa"/>
            <w:tcBorders>
              <w:top w:val="single" w:color="000000" w:sz="4" w:space="0"/>
              <w:left w:val="single" w:color="000000" w:sz="4" w:space="0"/>
              <w:bottom w:val="single" w:color="000000" w:sz="4" w:space="0"/>
              <w:right w:val="single" w:color="auto" w:sz="4" w:space="0"/>
            </w:tcBorders>
            <w:shd w:val="clear" w:color="auto" w:fill="auto"/>
            <w:vAlign w:val="center"/>
          </w:tcPr>
          <w:p w14:paraId="6F323B3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道  服</w:t>
            </w:r>
          </w:p>
        </w:tc>
        <w:tc>
          <w:tcPr>
            <w:tcW w:w="584" w:type="dxa"/>
            <w:tcBorders>
              <w:top w:val="single" w:color="auto" w:sz="4" w:space="0"/>
              <w:left w:val="single" w:color="auto" w:sz="4" w:space="0"/>
              <w:bottom w:val="single" w:color="auto" w:sz="4" w:space="0"/>
              <w:right w:val="single" w:color="auto" w:sz="4" w:space="0"/>
            </w:tcBorders>
            <w:shd w:val="clear" w:color="auto" w:fill="auto"/>
            <w:vAlign w:val="center"/>
          </w:tcPr>
          <w:p w14:paraId="28090EE8">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25</w:t>
            </w:r>
          </w:p>
        </w:tc>
        <w:tc>
          <w:tcPr>
            <w:tcW w:w="43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2254CF">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套</w:t>
            </w:r>
          </w:p>
        </w:tc>
        <w:tc>
          <w:tcPr>
            <w:tcW w:w="591"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01C84C5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2F4F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3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0B75C">
            <w:pPr>
              <w:keepNext w:val="0"/>
              <w:keepLines w:val="0"/>
              <w:widowControl/>
              <w:suppressLineNumbers w:val="0"/>
              <w:jc w:val="left"/>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跆拳道比赛专用道服</w:t>
            </w:r>
          </w:p>
          <w:p w14:paraId="530F01E0">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主体材质：聚酯纤维+棉</w:t>
            </w:r>
          </w:p>
        </w:tc>
        <w:tc>
          <w:tcPr>
            <w:tcW w:w="12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F89A6">
            <w:pPr>
              <w:rPr>
                <w:rFonts w:hint="eastAsia" w:ascii="宋体" w:hAnsi="宋体" w:eastAsia="宋体" w:cs="宋体"/>
                <w:i w:val="0"/>
                <w:iCs w:val="0"/>
                <w:color w:val="auto"/>
                <w:sz w:val="22"/>
                <w:szCs w:val="22"/>
                <w:u w:val="none"/>
                <w:lang w:val="en-US" w:eastAsia="zh-CN"/>
              </w:rPr>
            </w:pPr>
          </w:p>
        </w:tc>
      </w:tr>
      <w:tr w14:paraId="677ABF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0" w:hRule="atLeast"/>
        </w:trPr>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7F274E">
            <w:pPr>
              <w:jc w:val="center"/>
              <w:rPr>
                <w:rFonts w:hint="eastAsia" w:ascii="宋体" w:hAnsi="宋体" w:eastAsia="宋体" w:cs="宋体"/>
                <w:i w:val="0"/>
                <w:iCs w:val="0"/>
                <w:color w:val="auto"/>
                <w:sz w:val="22"/>
                <w:szCs w:val="22"/>
                <w:u w:val="none"/>
              </w:rPr>
            </w:pPr>
          </w:p>
        </w:tc>
        <w:tc>
          <w:tcPr>
            <w:tcW w:w="9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C8DF6E">
            <w:pPr>
              <w:jc w:val="center"/>
              <w:rPr>
                <w:rFonts w:hint="eastAsia" w:ascii="宋体" w:hAnsi="宋体" w:eastAsia="宋体" w:cs="宋体"/>
                <w:i w:val="0"/>
                <w:iCs w:val="0"/>
                <w:color w:val="auto"/>
                <w:sz w:val="22"/>
                <w:szCs w:val="22"/>
                <w:u w:val="none"/>
              </w:rPr>
            </w:pPr>
          </w:p>
        </w:tc>
        <w:tc>
          <w:tcPr>
            <w:tcW w:w="1316" w:type="dxa"/>
            <w:tcBorders>
              <w:top w:val="single" w:color="000000" w:sz="4" w:space="0"/>
              <w:left w:val="single" w:color="000000" w:sz="4" w:space="0"/>
              <w:bottom w:val="single" w:color="000000" w:sz="4" w:space="0"/>
              <w:right w:val="single" w:color="auto" w:sz="4" w:space="0"/>
            </w:tcBorders>
            <w:shd w:val="clear" w:color="auto" w:fill="auto"/>
            <w:vAlign w:val="center"/>
          </w:tcPr>
          <w:p w14:paraId="758AD91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护  齿</w:t>
            </w:r>
          </w:p>
        </w:tc>
        <w:tc>
          <w:tcPr>
            <w:tcW w:w="584" w:type="dxa"/>
            <w:tcBorders>
              <w:top w:val="single" w:color="auto" w:sz="4" w:space="0"/>
              <w:left w:val="single" w:color="auto" w:sz="4" w:space="0"/>
              <w:bottom w:val="single" w:color="auto" w:sz="4" w:space="0"/>
              <w:right w:val="single" w:color="auto" w:sz="4" w:space="0"/>
            </w:tcBorders>
            <w:shd w:val="clear" w:color="auto" w:fill="auto"/>
            <w:vAlign w:val="center"/>
          </w:tcPr>
          <w:p w14:paraId="1B41853B">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25</w:t>
            </w:r>
          </w:p>
        </w:tc>
        <w:tc>
          <w:tcPr>
            <w:tcW w:w="43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7F46C8">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个</w:t>
            </w:r>
          </w:p>
        </w:tc>
        <w:tc>
          <w:tcPr>
            <w:tcW w:w="591"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29270FC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2599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3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6E207">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跆拳道比赛专用运动护具 护齿</w:t>
            </w:r>
          </w:p>
        </w:tc>
        <w:tc>
          <w:tcPr>
            <w:tcW w:w="12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A3112">
            <w:pPr>
              <w:rPr>
                <w:rFonts w:hint="eastAsia" w:ascii="宋体" w:hAnsi="宋体" w:eastAsia="宋体" w:cs="宋体"/>
                <w:i w:val="0"/>
                <w:iCs w:val="0"/>
                <w:color w:val="auto"/>
                <w:sz w:val="22"/>
                <w:szCs w:val="22"/>
                <w:u w:val="none"/>
                <w:lang w:val="en-US" w:eastAsia="zh-CN"/>
              </w:rPr>
            </w:pPr>
          </w:p>
        </w:tc>
      </w:tr>
      <w:tr w14:paraId="22F81C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60" w:hRule="atLeast"/>
        </w:trPr>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3814E8">
            <w:pPr>
              <w:jc w:val="center"/>
              <w:rPr>
                <w:rFonts w:hint="eastAsia" w:ascii="宋体" w:hAnsi="宋体" w:eastAsia="宋体" w:cs="宋体"/>
                <w:i w:val="0"/>
                <w:iCs w:val="0"/>
                <w:color w:val="auto"/>
                <w:sz w:val="22"/>
                <w:szCs w:val="22"/>
                <w:u w:val="none"/>
              </w:rPr>
            </w:pPr>
          </w:p>
        </w:tc>
        <w:tc>
          <w:tcPr>
            <w:tcW w:w="9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D72566">
            <w:pPr>
              <w:jc w:val="center"/>
              <w:rPr>
                <w:rFonts w:hint="eastAsia" w:ascii="宋体" w:hAnsi="宋体" w:eastAsia="宋体" w:cs="宋体"/>
                <w:i w:val="0"/>
                <w:iCs w:val="0"/>
                <w:color w:val="auto"/>
                <w:sz w:val="22"/>
                <w:szCs w:val="22"/>
                <w:u w:val="none"/>
              </w:rPr>
            </w:pPr>
          </w:p>
        </w:tc>
        <w:tc>
          <w:tcPr>
            <w:tcW w:w="1316" w:type="dxa"/>
            <w:tcBorders>
              <w:top w:val="single" w:color="000000" w:sz="4" w:space="0"/>
              <w:left w:val="single" w:color="000000" w:sz="4" w:space="0"/>
              <w:bottom w:val="single" w:color="000000" w:sz="4" w:space="0"/>
              <w:right w:val="single" w:color="auto" w:sz="4" w:space="0"/>
            </w:tcBorders>
            <w:shd w:val="clear" w:color="auto" w:fill="auto"/>
            <w:vAlign w:val="center"/>
          </w:tcPr>
          <w:p w14:paraId="11C2DD6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护  裆</w:t>
            </w:r>
          </w:p>
        </w:tc>
        <w:tc>
          <w:tcPr>
            <w:tcW w:w="584" w:type="dxa"/>
            <w:tcBorders>
              <w:top w:val="single" w:color="auto" w:sz="4" w:space="0"/>
              <w:left w:val="single" w:color="auto" w:sz="4" w:space="0"/>
              <w:bottom w:val="single" w:color="auto" w:sz="4" w:space="0"/>
              <w:right w:val="single" w:color="auto" w:sz="4" w:space="0"/>
            </w:tcBorders>
            <w:shd w:val="clear" w:color="auto" w:fill="auto"/>
            <w:vAlign w:val="center"/>
          </w:tcPr>
          <w:p w14:paraId="38EEE836">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25</w:t>
            </w:r>
          </w:p>
        </w:tc>
        <w:tc>
          <w:tcPr>
            <w:tcW w:w="43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834DA9">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个</w:t>
            </w:r>
          </w:p>
        </w:tc>
        <w:tc>
          <w:tcPr>
            <w:tcW w:w="591"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01A7E42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840F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3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9457E">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材质：PU革聚酯纤维</w:t>
            </w:r>
          </w:p>
        </w:tc>
        <w:tc>
          <w:tcPr>
            <w:tcW w:w="12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B090A">
            <w:pPr>
              <w:rPr>
                <w:rFonts w:hint="eastAsia" w:ascii="宋体" w:hAnsi="宋体" w:eastAsia="宋体" w:cs="宋体"/>
                <w:i w:val="0"/>
                <w:iCs w:val="0"/>
                <w:color w:val="auto"/>
                <w:sz w:val="22"/>
                <w:szCs w:val="22"/>
                <w:u w:val="none"/>
                <w:lang w:val="en-US" w:eastAsia="zh-CN"/>
              </w:rPr>
            </w:pPr>
          </w:p>
        </w:tc>
      </w:tr>
      <w:tr w14:paraId="13AE5F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trPr>
        <w:tc>
          <w:tcPr>
            <w:tcW w:w="65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A96D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w:t>
            </w:r>
          </w:p>
        </w:tc>
        <w:tc>
          <w:tcPr>
            <w:tcW w:w="9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9C748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武术散打</w:t>
            </w:r>
          </w:p>
        </w:tc>
        <w:tc>
          <w:tcPr>
            <w:tcW w:w="1316" w:type="dxa"/>
            <w:tcBorders>
              <w:top w:val="single" w:color="000000" w:sz="4" w:space="0"/>
              <w:left w:val="single" w:color="000000" w:sz="4" w:space="0"/>
              <w:bottom w:val="single" w:color="000000" w:sz="4" w:space="0"/>
              <w:right w:val="single" w:color="auto" w:sz="4" w:space="0"/>
            </w:tcBorders>
            <w:shd w:val="clear" w:color="auto" w:fill="auto"/>
            <w:vAlign w:val="center"/>
          </w:tcPr>
          <w:p w14:paraId="5D59044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绷  带</w:t>
            </w:r>
          </w:p>
        </w:tc>
        <w:tc>
          <w:tcPr>
            <w:tcW w:w="584" w:type="dxa"/>
            <w:tcBorders>
              <w:top w:val="single" w:color="auto" w:sz="4" w:space="0"/>
              <w:left w:val="single" w:color="auto" w:sz="4" w:space="0"/>
              <w:bottom w:val="single" w:color="auto" w:sz="4" w:space="0"/>
              <w:right w:val="single" w:color="auto" w:sz="4" w:space="0"/>
            </w:tcBorders>
            <w:shd w:val="clear" w:color="auto" w:fill="auto"/>
            <w:vAlign w:val="center"/>
          </w:tcPr>
          <w:p w14:paraId="31501C1D">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70</w:t>
            </w:r>
          </w:p>
        </w:tc>
        <w:tc>
          <w:tcPr>
            <w:tcW w:w="43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C2595D">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个</w:t>
            </w:r>
          </w:p>
        </w:tc>
        <w:tc>
          <w:tcPr>
            <w:tcW w:w="591"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5F1D1F5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285F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3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4F076">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材质：纯棉，红、蓝色（赛事款）规格：3m*5cm</w:t>
            </w:r>
          </w:p>
        </w:tc>
        <w:tc>
          <w:tcPr>
            <w:tcW w:w="12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C5A96">
            <w:pPr>
              <w:rPr>
                <w:rFonts w:hint="eastAsia" w:ascii="宋体" w:hAnsi="宋体" w:eastAsia="宋体" w:cs="宋体"/>
                <w:i w:val="0"/>
                <w:iCs w:val="0"/>
                <w:color w:val="auto"/>
                <w:sz w:val="22"/>
                <w:szCs w:val="22"/>
                <w:u w:val="none"/>
                <w:lang w:val="en-US" w:eastAsia="zh-CN"/>
              </w:rPr>
            </w:pPr>
          </w:p>
        </w:tc>
      </w:tr>
      <w:tr w14:paraId="1C71C1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0" w:hRule="atLeast"/>
        </w:trPr>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11F99">
            <w:pPr>
              <w:jc w:val="center"/>
              <w:rPr>
                <w:rFonts w:hint="eastAsia" w:ascii="宋体" w:hAnsi="宋体" w:eastAsia="宋体" w:cs="宋体"/>
                <w:i w:val="0"/>
                <w:iCs w:val="0"/>
                <w:color w:val="auto"/>
                <w:sz w:val="22"/>
                <w:szCs w:val="22"/>
                <w:u w:val="none"/>
              </w:rPr>
            </w:pPr>
          </w:p>
        </w:tc>
        <w:tc>
          <w:tcPr>
            <w:tcW w:w="9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D46A4F">
            <w:pPr>
              <w:jc w:val="center"/>
              <w:rPr>
                <w:rFonts w:hint="eastAsia" w:ascii="宋体" w:hAnsi="宋体" w:eastAsia="宋体" w:cs="宋体"/>
                <w:i w:val="0"/>
                <w:iCs w:val="0"/>
                <w:color w:val="auto"/>
                <w:sz w:val="22"/>
                <w:szCs w:val="22"/>
                <w:u w:val="none"/>
              </w:rPr>
            </w:pPr>
          </w:p>
        </w:tc>
        <w:tc>
          <w:tcPr>
            <w:tcW w:w="1316" w:type="dxa"/>
            <w:tcBorders>
              <w:top w:val="single" w:color="000000" w:sz="4" w:space="0"/>
              <w:left w:val="single" w:color="000000" w:sz="4" w:space="0"/>
              <w:bottom w:val="single" w:color="000000" w:sz="4" w:space="0"/>
              <w:right w:val="single" w:color="auto" w:sz="4" w:space="0"/>
            </w:tcBorders>
            <w:shd w:val="clear" w:color="auto" w:fill="auto"/>
            <w:vAlign w:val="center"/>
          </w:tcPr>
          <w:p w14:paraId="155BB2B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比赛服</w:t>
            </w:r>
          </w:p>
        </w:tc>
        <w:tc>
          <w:tcPr>
            <w:tcW w:w="584" w:type="dxa"/>
            <w:tcBorders>
              <w:top w:val="single" w:color="auto" w:sz="4" w:space="0"/>
              <w:left w:val="single" w:color="auto" w:sz="4" w:space="0"/>
              <w:bottom w:val="single" w:color="auto" w:sz="4" w:space="0"/>
              <w:right w:val="single" w:color="auto" w:sz="4" w:space="0"/>
            </w:tcBorders>
            <w:shd w:val="clear" w:color="auto" w:fill="auto"/>
            <w:vAlign w:val="center"/>
          </w:tcPr>
          <w:p w14:paraId="30E2565D">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70</w:t>
            </w:r>
          </w:p>
        </w:tc>
        <w:tc>
          <w:tcPr>
            <w:tcW w:w="43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8B7A37">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套</w:t>
            </w:r>
          </w:p>
        </w:tc>
        <w:tc>
          <w:tcPr>
            <w:tcW w:w="591"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4582682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0B46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3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2E704">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套装组成：无袖背心+运动短裤；主体材质：优质锦纶 (尼龙) 面料</w:t>
            </w:r>
          </w:p>
        </w:tc>
        <w:tc>
          <w:tcPr>
            <w:tcW w:w="12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E0F91">
            <w:pPr>
              <w:rPr>
                <w:rFonts w:hint="eastAsia" w:ascii="宋体" w:hAnsi="宋体" w:eastAsia="宋体" w:cs="宋体"/>
                <w:i w:val="0"/>
                <w:iCs w:val="0"/>
                <w:color w:val="auto"/>
                <w:sz w:val="22"/>
                <w:szCs w:val="22"/>
                <w:u w:val="none"/>
                <w:lang w:val="en-US" w:eastAsia="zh-CN"/>
              </w:rPr>
            </w:pPr>
          </w:p>
        </w:tc>
      </w:tr>
      <w:tr w14:paraId="19C948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60" w:hRule="atLeast"/>
        </w:trPr>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813CA">
            <w:pPr>
              <w:jc w:val="center"/>
              <w:rPr>
                <w:rFonts w:hint="eastAsia" w:ascii="宋体" w:hAnsi="宋体" w:eastAsia="宋体" w:cs="宋体"/>
                <w:i w:val="0"/>
                <w:iCs w:val="0"/>
                <w:color w:val="auto"/>
                <w:sz w:val="22"/>
                <w:szCs w:val="22"/>
                <w:u w:val="none"/>
              </w:rPr>
            </w:pPr>
          </w:p>
        </w:tc>
        <w:tc>
          <w:tcPr>
            <w:tcW w:w="9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7031A3">
            <w:pPr>
              <w:jc w:val="center"/>
              <w:rPr>
                <w:rFonts w:hint="eastAsia" w:ascii="宋体" w:hAnsi="宋体" w:eastAsia="宋体" w:cs="宋体"/>
                <w:i w:val="0"/>
                <w:iCs w:val="0"/>
                <w:color w:val="auto"/>
                <w:sz w:val="22"/>
                <w:szCs w:val="22"/>
                <w:u w:val="none"/>
              </w:rPr>
            </w:pPr>
          </w:p>
        </w:tc>
        <w:tc>
          <w:tcPr>
            <w:tcW w:w="1316" w:type="dxa"/>
            <w:tcBorders>
              <w:top w:val="single" w:color="000000" w:sz="4" w:space="0"/>
              <w:left w:val="single" w:color="000000" w:sz="4" w:space="0"/>
              <w:bottom w:val="single" w:color="000000" w:sz="4" w:space="0"/>
              <w:right w:val="single" w:color="auto" w:sz="4" w:space="0"/>
            </w:tcBorders>
            <w:shd w:val="clear" w:color="auto" w:fill="auto"/>
            <w:vAlign w:val="center"/>
          </w:tcPr>
          <w:p w14:paraId="66784C1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护  齿</w:t>
            </w:r>
          </w:p>
        </w:tc>
        <w:tc>
          <w:tcPr>
            <w:tcW w:w="584" w:type="dxa"/>
            <w:tcBorders>
              <w:top w:val="single" w:color="auto" w:sz="4" w:space="0"/>
              <w:left w:val="single" w:color="auto" w:sz="4" w:space="0"/>
              <w:bottom w:val="single" w:color="auto" w:sz="4" w:space="0"/>
              <w:right w:val="single" w:color="auto" w:sz="4" w:space="0"/>
            </w:tcBorders>
            <w:shd w:val="clear" w:color="auto" w:fill="auto"/>
            <w:vAlign w:val="center"/>
          </w:tcPr>
          <w:p w14:paraId="6402580D">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35</w:t>
            </w:r>
          </w:p>
        </w:tc>
        <w:tc>
          <w:tcPr>
            <w:tcW w:w="43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94048C">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个</w:t>
            </w:r>
          </w:p>
        </w:tc>
        <w:tc>
          <w:tcPr>
            <w:tcW w:w="591"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21EC50A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D534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3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8B2F9">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运动护具 护齿</w:t>
            </w:r>
          </w:p>
        </w:tc>
        <w:tc>
          <w:tcPr>
            <w:tcW w:w="12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3D25A">
            <w:pPr>
              <w:rPr>
                <w:rFonts w:hint="eastAsia" w:ascii="宋体" w:hAnsi="宋体" w:eastAsia="宋体" w:cs="宋体"/>
                <w:i w:val="0"/>
                <w:iCs w:val="0"/>
                <w:color w:val="auto"/>
                <w:sz w:val="22"/>
                <w:szCs w:val="22"/>
                <w:u w:val="none"/>
                <w:lang w:val="en-US" w:eastAsia="zh-CN"/>
              </w:rPr>
            </w:pPr>
          </w:p>
        </w:tc>
      </w:tr>
      <w:tr w14:paraId="2C9609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80" w:hRule="atLeast"/>
        </w:trPr>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F1328">
            <w:pPr>
              <w:jc w:val="center"/>
              <w:rPr>
                <w:rFonts w:hint="eastAsia" w:ascii="宋体" w:hAnsi="宋体" w:eastAsia="宋体" w:cs="宋体"/>
                <w:i w:val="0"/>
                <w:iCs w:val="0"/>
                <w:color w:val="auto"/>
                <w:sz w:val="22"/>
                <w:szCs w:val="22"/>
                <w:u w:val="none"/>
              </w:rPr>
            </w:pPr>
          </w:p>
        </w:tc>
        <w:tc>
          <w:tcPr>
            <w:tcW w:w="9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B3E96E">
            <w:pPr>
              <w:jc w:val="center"/>
              <w:rPr>
                <w:rFonts w:hint="eastAsia" w:ascii="宋体" w:hAnsi="宋体" w:eastAsia="宋体" w:cs="宋体"/>
                <w:i w:val="0"/>
                <w:iCs w:val="0"/>
                <w:color w:val="auto"/>
                <w:sz w:val="22"/>
                <w:szCs w:val="22"/>
                <w:u w:val="none"/>
              </w:rPr>
            </w:pPr>
          </w:p>
        </w:tc>
        <w:tc>
          <w:tcPr>
            <w:tcW w:w="1316" w:type="dxa"/>
            <w:tcBorders>
              <w:top w:val="single" w:color="000000" w:sz="4" w:space="0"/>
              <w:left w:val="single" w:color="000000" w:sz="4" w:space="0"/>
              <w:bottom w:val="single" w:color="000000" w:sz="4" w:space="0"/>
              <w:right w:val="single" w:color="auto" w:sz="4" w:space="0"/>
            </w:tcBorders>
            <w:shd w:val="clear" w:color="auto" w:fill="auto"/>
            <w:vAlign w:val="center"/>
          </w:tcPr>
          <w:p w14:paraId="1D95761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护  裆</w:t>
            </w:r>
          </w:p>
        </w:tc>
        <w:tc>
          <w:tcPr>
            <w:tcW w:w="584" w:type="dxa"/>
            <w:tcBorders>
              <w:top w:val="single" w:color="auto" w:sz="4" w:space="0"/>
              <w:left w:val="single" w:color="auto" w:sz="4" w:space="0"/>
              <w:bottom w:val="single" w:color="auto" w:sz="4" w:space="0"/>
              <w:right w:val="single" w:color="auto" w:sz="4" w:space="0"/>
            </w:tcBorders>
            <w:shd w:val="clear" w:color="auto" w:fill="auto"/>
            <w:vAlign w:val="center"/>
          </w:tcPr>
          <w:p w14:paraId="48931C61">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w:t>
            </w:r>
          </w:p>
        </w:tc>
        <w:tc>
          <w:tcPr>
            <w:tcW w:w="43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096620">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c>
          <w:tcPr>
            <w:tcW w:w="591"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5B58674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p>
        </w:tc>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8E52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p>
        </w:tc>
        <w:tc>
          <w:tcPr>
            <w:tcW w:w="3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9B054">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材质：PU革聚酯纤维</w:t>
            </w:r>
          </w:p>
        </w:tc>
        <w:tc>
          <w:tcPr>
            <w:tcW w:w="12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D638D">
            <w:pPr>
              <w:rPr>
                <w:rFonts w:hint="eastAsia" w:ascii="宋体" w:hAnsi="宋体" w:eastAsia="宋体" w:cs="宋体"/>
                <w:i w:val="0"/>
                <w:iCs w:val="0"/>
                <w:color w:val="auto"/>
                <w:sz w:val="22"/>
                <w:szCs w:val="22"/>
                <w:u w:val="none"/>
                <w:lang w:val="en-US" w:eastAsia="zh-CN"/>
              </w:rPr>
            </w:pPr>
          </w:p>
        </w:tc>
      </w:tr>
      <w:tr w14:paraId="37885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0" w:hRule="atLeast"/>
        </w:trPr>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DEF81">
            <w:pPr>
              <w:jc w:val="center"/>
              <w:rPr>
                <w:rFonts w:hint="eastAsia" w:ascii="宋体" w:hAnsi="宋体" w:eastAsia="宋体" w:cs="宋体"/>
                <w:i w:val="0"/>
                <w:iCs w:val="0"/>
                <w:color w:val="auto"/>
                <w:sz w:val="22"/>
                <w:szCs w:val="22"/>
                <w:u w:val="none"/>
              </w:rPr>
            </w:pPr>
          </w:p>
        </w:tc>
        <w:tc>
          <w:tcPr>
            <w:tcW w:w="9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980EA1">
            <w:pPr>
              <w:jc w:val="center"/>
              <w:rPr>
                <w:rFonts w:hint="eastAsia" w:ascii="宋体" w:hAnsi="宋体" w:eastAsia="宋体" w:cs="宋体"/>
                <w:i w:val="0"/>
                <w:iCs w:val="0"/>
                <w:color w:val="auto"/>
                <w:sz w:val="22"/>
                <w:szCs w:val="22"/>
                <w:u w:val="none"/>
              </w:rPr>
            </w:pPr>
          </w:p>
        </w:tc>
        <w:tc>
          <w:tcPr>
            <w:tcW w:w="1316" w:type="dxa"/>
            <w:tcBorders>
              <w:top w:val="single" w:color="000000" w:sz="4" w:space="0"/>
              <w:left w:val="single" w:color="000000" w:sz="4" w:space="0"/>
              <w:bottom w:val="single" w:color="000000" w:sz="4" w:space="0"/>
              <w:right w:val="single" w:color="auto" w:sz="4" w:space="0"/>
            </w:tcBorders>
            <w:shd w:val="clear" w:color="auto" w:fill="auto"/>
            <w:vAlign w:val="center"/>
          </w:tcPr>
          <w:p w14:paraId="0CAE96E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拳击手套</w:t>
            </w:r>
          </w:p>
        </w:tc>
        <w:tc>
          <w:tcPr>
            <w:tcW w:w="584" w:type="dxa"/>
            <w:tcBorders>
              <w:top w:val="single" w:color="auto" w:sz="4" w:space="0"/>
              <w:left w:val="single" w:color="auto" w:sz="4" w:space="0"/>
              <w:bottom w:val="single" w:color="auto" w:sz="4" w:space="0"/>
              <w:right w:val="single" w:color="auto" w:sz="4" w:space="0"/>
            </w:tcBorders>
            <w:shd w:val="clear" w:color="auto" w:fill="auto"/>
            <w:vAlign w:val="center"/>
          </w:tcPr>
          <w:p w14:paraId="6C246720">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35</w:t>
            </w:r>
          </w:p>
        </w:tc>
        <w:tc>
          <w:tcPr>
            <w:tcW w:w="43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B10A5F">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双</w:t>
            </w:r>
          </w:p>
        </w:tc>
        <w:tc>
          <w:tcPr>
            <w:tcW w:w="591"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79CDCFC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p>
        </w:tc>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DAD4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p>
        </w:tc>
        <w:tc>
          <w:tcPr>
            <w:tcW w:w="3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2C1C2">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青少年拳击比赛专用10oz手套</w:t>
            </w:r>
          </w:p>
          <w:p w14:paraId="4CBB9DF8">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外层：PU革（聚氨酯皮革）    内胆：聚酯纤维（聚氨酯）发泡</w:t>
            </w:r>
          </w:p>
        </w:tc>
        <w:tc>
          <w:tcPr>
            <w:tcW w:w="12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B0D1A">
            <w:pPr>
              <w:rPr>
                <w:rFonts w:hint="eastAsia" w:ascii="宋体" w:hAnsi="宋体" w:eastAsia="宋体" w:cs="宋体"/>
                <w:i w:val="0"/>
                <w:iCs w:val="0"/>
                <w:color w:val="auto"/>
                <w:sz w:val="22"/>
                <w:szCs w:val="22"/>
                <w:u w:val="none"/>
                <w:lang w:val="en-US" w:eastAsia="zh-CN"/>
              </w:rPr>
            </w:pPr>
          </w:p>
        </w:tc>
      </w:tr>
      <w:tr w14:paraId="259CC7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20" w:hRule="atLeast"/>
        </w:trPr>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19176">
            <w:pPr>
              <w:jc w:val="center"/>
              <w:rPr>
                <w:rFonts w:hint="eastAsia" w:ascii="宋体" w:hAnsi="宋体" w:eastAsia="宋体" w:cs="宋体"/>
                <w:i w:val="0"/>
                <w:iCs w:val="0"/>
                <w:color w:val="auto"/>
                <w:sz w:val="22"/>
                <w:szCs w:val="22"/>
                <w:u w:val="none"/>
              </w:rPr>
            </w:pPr>
          </w:p>
        </w:tc>
        <w:tc>
          <w:tcPr>
            <w:tcW w:w="9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92084B">
            <w:pPr>
              <w:jc w:val="center"/>
              <w:rPr>
                <w:rFonts w:hint="eastAsia" w:ascii="宋体" w:hAnsi="宋体" w:eastAsia="宋体" w:cs="宋体"/>
                <w:i w:val="0"/>
                <w:iCs w:val="0"/>
                <w:color w:val="auto"/>
                <w:sz w:val="22"/>
                <w:szCs w:val="22"/>
                <w:u w:val="none"/>
              </w:rPr>
            </w:pPr>
          </w:p>
        </w:tc>
        <w:tc>
          <w:tcPr>
            <w:tcW w:w="1316" w:type="dxa"/>
            <w:tcBorders>
              <w:top w:val="single" w:color="000000" w:sz="4" w:space="0"/>
              <w:left w:val="single" w:color="000000" w:sz="4" w:space="0"/>
              <w:bottom w:val="single" w:color="000000" w:sz="4" w:space="0"/>
              <w:right w:val="single" w:color="auto" w:sz="4" w:space="0"/>
            </w:tcBorders>
            <w:shd w:val="clear" w:color="auto" w:fill="auto"/>
            <w:vAlign w:val="center"/>
          </w:tcPr>
          <w:p w14:paraId="4EFD0B8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头  盔</w:t>
            </w:r>
          </w:p>
        </w:tc>
        <w:tc>
          <w:tcPr>
            <w:tcW w:w="584" w:type="dxa"/>
            <w:tcBorders>
              <w:top w:val="single" w:color="auto" w:sz="4" w:space="0"/>
              <w:left w:val="single" w:color="auto" w:sz="4" w:space="0"/>
              <w:bottom w:val="single" w:color="auto" w:sz="4" w:space="0"/>
              <w:right w:val="single" w:color="auto" w:sz="4" w:space="0"/>
            </w:tcBorders>
            <w:shd w:val="clear" w:color="auto" w:fill="auto"/>
            <w:vAlign w:val="center"/>
          </w:tcPr>
          <w:p w14:paraId="68F8F948">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35</w:t>
            </w:r>
          </w:p>
        </w:tc>
        <w:tc>
          <w:tcPr>
            <w:tcW w:w="43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F14972">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c>
          <w:tcPr>
            <w:tcW w:w="591"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7E7D810A">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p>
        </w:tc>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96C18">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rPr>
            </w:pPr>
          </w:p>
        </w:tc>
        <w:tc>
          <w:tcPr>
            <w:tcW w:w="3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86A7C">
            <w:pPr>
              <w:keepNext w:val="0"/>
              <w:keepLines w:val="0"/>
              <w:widowControl/>
              <w:suppressLineNumbers w:val="0"/>
              <w:jc w:val="left"/>
              <w:textAlignment w:val="center"/>
              <w:rPr>
                <w:rFonts w:hint="default"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比赛型1001A1。高效吸能，耐磨耐打，不容易破裂，佩戴不磨皮肤，保护耳部、颅部、后脑；内里舒适、透气、；穿戴可调节、双粘扣不易滑脱。超前面料、织布超前内里缝合泡沫内胆。</w:t>
            </w:r>
          </w:p>
        </w:tc>
        <w:tc>
          <w:tcPr>
            <w:tcW w:w="12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4A2F4">
            <w:pPr>
              <w:rPr>
                <w:rFonts w:hint="eastAsia" w:ascii="宋体" w:hAnsi="宋体" w:eastAsia="宋体" w:cs="宋体"/>
                <w:i w:val="0"/>
                <w:iCs w:val="0"/>
                <w:color w:val="auto"/>
                <w:sz w:val="22"/>
                <w:szCs w:val="22"/>
                <w:u w:val="none"/>
                <w:lang w:val="en-US" w:eastAsia="zh-CN"/>
              </w:rPr>
            </w:pPr>
          </w:p>
        </w:tc>
      </w:tr>
      <w:tr w14:paraId="23B56C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80" w:hRule="atLeast"/>
        </w:trPr>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8FE63">
            <w:pPr>
              <w:jc w:val="center"/>
              <w:rPr>
                <w:rFonts w:hint="eastAsia" w:ascii="宋体" w:hAnsi="宋体" w:eastAsia="宋体" w:cs="宋体"/>
                <w:i w:val="0"/>
                <w:iCs w:val="0"/>
                <w:color w:val="auto"/>
                <w:sz w:val="22"/>
                <w:szCs w:val="22"/>
                <w:u w:val="none"/>
              </w:rPr>
            </w:pPr>
          </w:p>
        </w:tc>
        <w:tc>
          <w:tcPr>
            <w:tcW w:w="9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7F2B50">
            <w:pPr>
              <w:jc w:val="center"/>
              <w:rPr>
                <w:rFonts w:hint="eastAsia" w:ascii="宋体" w:hAnsi="宋体" w:eastAsia="宋体" w:cs="宋体"/>
                <w:i w:val="0"/>
                <w:iCs w:val="0"/>
                <w:color w:val="auto"/>
                <w:sz w:val="22"/>
                <w:szCs w:val="22"/>
                <w:u w:val="none"/>
              </w:rPr>
            </w:pPr>
          </w:p>
        </w:tc>
        <w:tc>
          <w:tcPr>
            <w:tcW w:w="1316" w:type="dxa"/>
            <w:tcBorders>
              <w:top w:val="single" w:color="000000" w:sz="4" w:space="0"/>
              <w:left w:val="single" w:color="000000" w:sz="4" w:space="0"/>
              <w:bottom w:val="single" w:color="000000" w:sz="4" w:space="0"/>
              <w:right w:val="single" w:color="auto" w:sz="4" w:space="0"/>
            </w:tcBorders>
            <w:shd w:val="clear" w:color="auto" w:fill="auto"/>
            <w:vAlign w:val="center"/>
          </w:tcPr>
          <w:p w14:paraId="60C56AA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全套护具</w:t>
            </w:r>
          </w:p>
        </w:tc>
        <w:tc>
          <w:tcPr>
            <w:tcW w:w="584" w:type="dxa"/>
            <w:tcBorders>
              <w:top w:val="single" w:color="auto" w:sz="4" w:space="0"/>
              <w:left w:val="single" w:color="auto" w:sz="4" w:space="0"/>
              <w:bottom w:val="single" w:color="auto" w:sz="4" w:space="0"/>
              <w:right w:val="single" w:color="auto" w:sz="4" w:space="0"/>
            </w:tcBorders>
            <w:shd w:val="clear" w:color="auto" w:fill="auto"/>
            <w:vAlign w:val="center"/>
          </w:tcPr>
          <w:p w14:paraId="2984C39B">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w:t>
            </w:r>
          </w:p>
        </w:tc>
        <w:tc>
          <w:tcPr>
            <w:tcW w:w="43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2AEC6A">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套</w:t>
            </w:r>
          </w:p>
        </w:tc>
        <w:tc>
          <w:tcPr>
            <w:tcW w:w="591"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3AFBE09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57F1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3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7F856">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散打护具全套（红、蓝各五套） 全套护具包含头盔 + 护胸 + 护腿 + 护裆 + 手套（青少年拳击比赛专用10oz手套</w:t>
            </w:r>
          </w:p>
          <w:p w14:paraId="1C9A22BB">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 + 缠手带 + 护齿 </w:t>
            </w:r>
          </w:p>
        </w:tc>
        <w:tc>
          <w:tcPr>
            <w:tcW w:w="12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04E7F">
            <w:pPr>
              <w:rPr>
                <w:rFonts w:hint="eastAsia" w:ascii="宋体" w:hAnsi="宋体" w:eastAsia="宋体" w:cs="宋体"/>
                <w:i w:val="0"/>
                <w:iCs w:val="0"/>
                <w:color w:val="auto"/>
                <w:sz w:val="22"/>
                <w:szCs w:val="22"/>
                <w:u w:val="none"/>
                <w:lang w:val="en-US" w:eastAsia="zh-CN"/>
              </w:rPr>
            </w:pPr>
          </w:p>
        </w:tc>
      </w:tr>
      <w:tr w14:paraId="1AF779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40" w:hRule="atLeast"/>
        </w:trPr>
        <w:tc>
          <w:tcPr>
            <w:tcW w:w="65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5D93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13</w:t>
            </w:r>
          </w:p>
        </w:tc>
        <w:tc>
          <w:tcPr>
            <w:tcW w:w="9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461F0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武术套路</w:t>
            </w:r>
          </w:p>
        </w:tc>
        <w:tc>
          <w:tcPr>
            <w:tcW w:w="1316" w:type="dxa"/>
            <w:tcBorders>
              <w:top w:val="single" w:color="000000" w:sz="4" w:space="0"/>
              <w:left w:val="single" w:color="000000" w:sz="4" w:space="0"/>
              <w:bottom w:val="single" w:color="000000" w:sz="4" w:space="0"/>
              <w:right w:val="single" w:color="auto" w:sz="4" w:space="0"/>
            </w:tcBorders>
            <w:shd w:val="clear" w:color="auto" w:fill="auto"/>
            <w:vAlign w:val="center"/>
          </w:tcPr>
          <w:p w14:paraId="2FF557A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比赛服</w:t>
            </w:r>
          </w:p>
        </w:tc>
        <w:tc>
          <w:tcPr>
            <w:tcW w:w="584" w:type="dxa"/>
            <w:tcBorders>
              <w:top w:val="single" w:color="auto" w:sz="4" w:space="0"/>
              <w:left w:val="single" w:color="auto" w:sz="4" w:space="0"/>
              <w:bottom w:val="single" w:color="auto" w:sz="4" w:space="0"/>
              <w:right w:val="single" w:color="auto" w:sz="4" w:space="0"/>
            </w:tcBorders>
            <w:shd w:val="clear" w:color="auto" w:fill="auto"/>
            <w:vAlign w:val="center"/>
          </w:tcPr>
          <w:p w14:paraId="149086DB">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w:t>
            </w:r>
          </w:p>
        </w:tc>
        <w:tc>
          <w:tcPr>
            <w:tcW w:w="43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90299A">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套</w:t>
            </w:r>
          </w:p>
        </w:tc>
        <w:tc>
          <w:tcPr>
            <w:tcW w:w="591"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09F1269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3393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3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1E8A2">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仿真丝武术服 武术表演、练功服，配腰带</w:t>
            </w:r>
          </w:p>
        </w:tc>
        <w:tc>
          <w:tcPr>
            <w:tcW w:w="12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8ABD4">
            <w:pPr>
              <w:rPr>
                <w:rFonts w:hint="eastAsia" w:ascii="宋体" w:hAnsi="宋体" w:eastAsia="宋体" w:cs="宋体"/>
                <w:i w:val="0"/>
                <w:iCs w:val="0"/>
                <w:color w:val="auto"/>
                <w:sz w:val="22"/>
                <w:szCs w:val="22"/>
                <w:u w:val="none"/>
                <w:lang w:val="en-US" w:eastAsia="zh-CN"/>
              </w:rPr>
            </w:pPr>
          </w:p>
        </w:tc>
      </w:tr>
      <w:tr w14:paraId="479BD2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00" w:hRule="atLeast"/>
        </w:trPr>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1FB1D">
            <w:pPr>
              <w:jc w:val="center"/>
              <w:rPr>
                <w:rFonts w:hint="eastAsia" w:ascii="宋体" w:hAnsi="宋体" w:eastAsia="宋体" w:cs="宋体"/>
                <w:i w:val="0"/>
                <w:iCs w:val="0"/>
                <w:color w:val="auto"/>
                <w:sz w:val="22"/>
                <w:szCs w:val="22"/>
                <w:u w:val="none"/>
              </w:rPr>
            </w:pPr>
          </w:p>
        </w:tc>
        <w:tc>
          <w:tcPr>
            <w:tcW w:w="9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7429DD">
            <w:pPr>
              <w:jc w:val="center"/>
              <w:rPr>
                <w:rFonts w:hint="eastAsia" w:ascii="宋体" w:hAnsi="宋体" w:eastAsia="宋体" w:cs="宋体"/>
                <w:i w:val="0"/>
                <w:iCs w:val="0"/>
                <w:color w:val="auto"/>
                <w:sz w:val="22"/>
                <w:szCs w:val="22"/>
                <w:u w:val="none"/>
              </w:rPr>
            </w:pPr>
          </w:p>
        </w:tc>
        <w:tc>
          <w:tcPr>
            <w:tcW w:w="1316" w:type="dxa"/>
            <w:tcBorders>
              <w:top w:val="single" w:color="000000" w:sz="4" w:space="0"/>
              <w:left w:val="single" w:color="000000" w:sz="4" w:space="0"/>
              <w:bottom w:val="single" w:color="000000" w:sz="4" w:space="0"/>
              <w:right w:val="single" w:color="auto" w:sz="4" w:space="0"/>
            </w:tcBorders>
            <w:shd w:val="clear" w:color="auto" w:fill="auto"/>
            <w:vAlign w:val="center"/>
          </w:tcPr>
          <w:p w14:paraId="22C0B65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比赛鞋</w:t>
            </w:r>
          </w:p>
        </w:tc>
        <w:tc>
          <w:tcPr>
            <w:tcW w:w="584" w:type="dxa"/>
            <w:tcBorders>
              <w:top w:val="single" w:color="auto" w:sz="4" w:space="0"/>
              <w:left w:val="single" w:color="auto" w:sz="4" w:space="0"/>
              <w:bottom w:val="single" w:color="auto" w:sz="4" w:space="0"/>
              <w:right w:val="single" w:color="auto" w:sz="4" w:space="0"/>
            </w:tcBorders>
            <w:shd w:val="clear" w:color="auto" w:fill="auto"/>
            <w:vAlign w:val="center"/>
          </w:tcPr>
          <w:p w14:paraId="4DC90AE0">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w:t>
            </w:r>
          </w:p>
        </w:tc>
        <w:tc>
          <w:tcPr>
            <w:tcW w:w="43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816E2F">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双</w:t>
            </w:r>
          </w:p>
        </w:tc>
        <w:tc>
          <w:tcPr>
            <w:tcW w:w="591"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7787574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0F19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3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4FB0B">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武术竞技比赛,日常功夫训练鞋，炫彩超纤软皮，加厚防滑耐磨橡胶底。</w:t>
            </w:r>
          </w:p>
        </w:tc>
        <w:tc>
          <w:tcPr>
            <w:tcW w:w="12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E913A">
            <w:pPr>
              <w:rPr>
                <w:rFonts w:hint="eastAsia" w:ascii="宋体" w:hAnsi="宋体" w:eastAsia="宋体" w:cs="宋体"/>
                <w:i w:val="0"/>
                <w:iCs w:val="0"/>
                <w:color w:val="auto"/>
                <w:sz w:val="22"/>
                <w:szCs w:val="22"/>
                <w:u w:val="none"/>
                <w:lang w:val="en-US" w:eastAsia="zh-CN"/>
              </w:rPr>
            </w:pPr>
          </w:p>
        </w:tc>
      </w:tr>
      <w:tr w14:paraId="382874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0" w:hRule="atLeast"/>
        </w:trPr>
        <w:tc>
          <w:tcPr>
            <w:tcW w:w="65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EBD8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14</w:t>
            </w:r>
          </w:p>
        </w:tc>
        <w:tc>
          <w:tcPr>
            <w:tcW w:w="9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C898A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羽毛球</w:t>
            </w:r>
          </w:p>
        </w:tc>
        <w:tc>
          <w:tcPr>
            <w:tcW w:w="1316" w:type="dxa"/>
            <w:tcBorders>
              <w:top w:val="single" w:color="000000" w:sz="4" w:space="0"/>
              <w:left w:val="single" w:color="000000" w:sz="4" w:space="0"/>
              <w:bottom w:val="single" w:color="000000" w:sz="4" w:space="0"/>
              <w:right w:val="single" w:color="auto" w:sz="4" w:space="0"/>
            </w:tcBorders>
            <w:shd w:val="clear" w:color="auto" w:fill="auto"/>
            <w:vAlign w:val="center"/>
          </w:tcPr>
          <w:p w14:paraId="49DF8C3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比赛服（T恤、短裤）</w:t>
            </w:r>
          </w:p>
        </w:tc>
        <w:tc>
          <w:tcPr>
            <w:tcW w:w="5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280C9B">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22</w:t>
            </w:r>
          </w:p>
        </w:tc>
        <w:tc>
          <w:tcPr>
            <w:tcW w:w="43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46A382">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套</w:t>
            </w:r>
          </w:p>
        </w:tc>
        <w:tc>
          <w:tcPr>
            <w:tcW w:w="591"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5DF3A70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F6D3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3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1E0F8">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速干男女款套装（短裤、T恤）比赛服</w:t>
            </w:r>
          </w:p>
        </w:tc>
        <w:tc>
          <w:tcPr>
            <w:tcW w:w="12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F40E2">
            <w:pPr>
              <w:rPr>
                <w:rFonts w:hint="eastAsia" w:ascii="宋体" w:hAnsi="宋体" w:eastAsia="宋体" w:cs="宋体"/>
                <w:i w:val="0"/>
                <w:iCs w:val="0"/>
                <w:color w:val="auto"/>
                <w:sz w:val="22"/>
                <w:szCs w:val="22"/>
                <w:u w:val="none"/>
                <w:lang w:val="en-US" w:eastAsia="zh-CN"/>
              </w:rPr>
            </w:pPr>
          </w:p>
        </w:tc>
      </w:tr>
      <w:tr w14:paraId="2E4331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0" w:hRule="atLeast"/>
        </w:trPr>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7DCBA">
            <w:pPr>
              <w:jc w:val="center"/>
              <w:rPr>
                <w:rFonts w:hint="eastAsia" w:ascii="宋体" w:hAnsi="宋体" w:eastAsia="宋体" w:cs="宋体"/>
                <w:i w:val="0"/>
                <w:iCs w:val="0"/>
                <w:color w:val="auto"/>
                <w:sz w:val="22"/>
                <w:szCs w:val="22"/>
                <w:u w:val="none"/>
              </w:rPr>
            </w:pPr>
          </w:p>
        </w:tc>
        <w:tc>
          <w:tcPr>
            <w:tcW w:w="9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29C7B8">
            <w:pPr>
              <w:jc w:val="center"/>
              <w:rPr>
                <w:rFonts w:hint="eastAsia" w:ascii="宋体" w:hAnsi="宋体" w:eastAsia="宋体" w:cs="宋体"/>
                <w:i w:val="0"/>
                <w:iCs w:val="0"/>
                <w:color w:val="auto"/>
                <w:sz w:val="22"/>
                <w:szCs w:val="22"/>
                <w:u w:val="none"/>
              </w:rPr>
            </w:pPr>
          </w:p>
        </w:tc>
        <w:tc>
          <w:tcPr>
            <w:tcW w:w="1316" w:type="dxa"/>
            <w:tcBorders>
              <w:top w:val="single" w:color="000000" w:sz="4" w:space="0"/>
              <w:left w:val="single" w:color="000000" w:sz="4" w:space="0"/>
              <w:bottom w:val="single" w:color="000000" w:sz="4" w:space="0"/>
              <w:right w:val="single" w:color="auto" w:sz="4" w:space="0"/>
            </w:tcBorders>
            <w:shd w:val="clear" w:color="auto" w:fill="auto"/>
            <w:vAlign w:val="center"/>
          </w:tcPr>
          <w:p w14:paraId="1B03420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羽毛球</w:t>
            </w:r>
          </w:p>
        </w:tc>
        <w:tc>
          <w:tcPr>
            <w:tcW w:w="584" w:type="dxa"/>
            <w:tcBorders>
              <w:top w:val="single" w:color="auto" w:sz="4" w:space="0"/>
              <w:left w:val="single" w:color="auto" w:sz="4" w:space="0"/>
              <w:bottom w:val="single" w:color="auto" w:sz="4" w:space="0"/>
              <w:right w:val="single" w:color="auto" w:sz="4" w:space="0"/>
            </w:tcBorders>
            <w:shd w:val="clear" w:color="auto" w:fill="auto"/>
            <w:vAlign w:val="center"/>
          </w:tcPr>
          <w:p w14:paraId="1CB0D497">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52</w:t>
            </w:r>
          </w:p>
        </w:tc>
        <w:tc>
          <w:tcPr>
            <w:tcW w:w="43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53528A">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桶</w:t>
            </w:r>
          </w:p>
        </w:tc>
        <w:tc>
          <w:tcPr>
            <w:tcW w:w="591"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17552C6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DC14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3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C2415">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12只/桶标准装，鹅毛材质，搭配台纤复合软木球头</w:t>
            </w:r>
          </w:p>
        </w:tc>
        <w:tc>
          <w:tcPr>
            <w:tcW w:w="12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4C325">
            <w:pPr>
              <w:rPr>
                <w:rFonts w:hint="eastAsia" w:ascii="宋体" w:hAnsi="宋体" w:eastAsia="宋体" w:cs="宋体"/>
                <w:i w:val="0"/>
                <w:iCs w:val="0"/>
                <w:color w:val="auto"/>
                <w:sz w:val="22"/>
                <w:szCs w:val="22"/>
                <w:u w:val="none"/>
                <w:lang w:val="en-US" w:eastAsia="zh-CN"/>
              </w:rPr>
            </w:pPr>
          </w:p>
        </w:tc>
      </w:tr>
      <w:tr w14:paraId="5554F1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40"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B3A1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15</w:t>
            </w: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BC44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击剑</w:t>
            </w:r>
          </w:p>
        </w:tc>
        <w:tc>
          <w:tcPr>
            <w:tcW w:w="1316" w:type="dxa"/>
            <w:tcBorders>
              <w:top w:val="single" w:color="000000" w:sz="4" w:space="0"/>
              <w:left w:val="single" w:color="000000" w:sz="4" w:space="0"/>
              <w:bottom w:val="single" w:color="000000" w:sz="4" w:space="0"/>
              <w:right w:val="single" w:color="auto" w:sz="4" w:space="0"/>
            </w:tcBorders>
            <w:shd w:val="clear" w:color="auto" w:fill="auto"/>
            <w:vAlign w:val="center"/>
          </w:tcPr>
          <w:p w14:paraId="6677F5B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比赛鞋</w:t>
            </w:r>
          </w:p>
        </w:tc>
        <w:tc>
          <w:tcPr>
            <w:tcW w:w="5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3C6C77">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40</w:t>
            </w:r>
          </w:p>
        </w:tc>
        <w:tc>
          <w:tcPr>
            <w:tcW w:w="43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8B1FF4">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双</w:t>
            </w:r>
          </w:p>
        </w:tc>
        <w:tc>
          <w:tcPr>
            <w:tcW w:w="591"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2703F23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A835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3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F6BC3">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鞋面材质为KPU（热塑性聚氨酯）+ 高密度透气网布（白/红/蓝/幻青紫）</w:t>
            </w:r>
          </w:p>
        </w:tc>
        <w:tc>
          <w:tcPr>
            <w:tcW w:w="12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B8588">
            <w:pPr>
              <w:rPr>
                <w:rFonts w:hint="eastAsia" w:ascii="宋体" w:hAnsi="宋体" w:eastAsia="宋体" w:cs="宋体"/>
                <w:i w:val="0"/>
                <w:iCs w:val="0"/>
                <w:color w:val="auto"/>
                <w:sz w:val="22"/>
                <w:szCs w:val="22"/>
                <w:u w:val="none"/>
                <w:lang w:val="en-US" w:eastAsia="zh-CN"/>
              </w:rPr>
            </w:pPr>
          </w:p>
        </w:tc>
      </w:tr>
      <w:tr w14:paraId="721F0B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40"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FB39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16</w:t>
            </w: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5671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游泳</w:t>
            </w:r>
          </w:p>
        </w:tc>
        <w:tc>
          <w:tcPr>
            <w:tcW w:w="1316" w:type="dxa"/>
            <w:tcBorders>
              <w:top w:val="single" w:color="000000" w:sz="4" w:space="0"/>
              <w:left w:val="single" w:color="000000" w:sz="4" w:space="0"/>
              <w:bottom w:val="single" w:color="000000" w:sz="4" w:space="0"/>
              <w:right w:val="single" w:color="auto" w:sz="4" w:space="0"/>
            </w:tcBorders>
            <w:shd w:val="clear" w:color="auto" w:fill="auto"/>
            <w:vAlign w:val="center"/>
          </w:tcPr>
          <w:p w14:paraId="450168E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泳  镜</w:t>
            </w:r>
          </w:p>
        </w:tc>
        <w:tc>
          <w:tcPr>
            <w:tcW w:w="5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81AFC0">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18</w:t>
            </w:r>
          </w:p>
        </w:tc>
        <w:tc>
          <w:tcPr>
            <w:tcW w:w="43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44016C">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个</w:t>
            </w:r>
          </w:p>
        </w:tc>
        <w:tc>
          <w:tcPr>
            <w:tcW w:w="591"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1708F5B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B6DE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3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5D4C4">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采用聚碳酸酯 (PC) 高清镜片+硅胶镜圈 / 镜带+TPU 可调节鼻梁</w:t>
            </w:r>
          </w:p>
        </w:tc>
        <w:tc>
          <w:tcPr>
            <w:tcW w:w="12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9B6DE">
            <w:pPr>
              <w:rPr>
                <w:rFonts w:hint="eastAsia" w:ascii="宋体" w:hAnsi="宋体" w:eastAsia="宋体" w:cs="宋体"/>
                <w:i w:val="0"/>
                <w:iCs w:val="0"/>
                <w:color w:val="auto"/>
                <w:sz w:val="22"/>
                <w:szCs w:val="22"/>
                <w:u w:val="none"/>
                <w:lang w:val="en-US" w:eastAsia="zh-CN"/>
              </w:rPr>
            </w:pPr>
          </w:p>
        </w:tc>
      </w:tr>
      <w:tr w14:paraId="5544C5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45" w:hRule="atLeast"/>
        </w:trPr>
        <w:tc>
          <w:tcPr>
            <w:tcW w:w="65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303B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17</w:t>
            </w:r>
          </w:p>
        </w:tc>
        <w:tc>
          <w:tcPr>
            <w:tcW w:w="9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23D36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举重</w:t>
            </w:r>
          </w:p>
        </w:tc>
        <w:tc>
          <w:tcPr>
            <w:tcW w:w="1316" w:type="dxa"/>
            <w:tcBorders>
              <w:top w:val="single" w:color="000000" w:sz="4" w:space="0"/>
              <w:left w:val="single" w:color="000000" w:sz="4" w:space="0"/>
              <w:bottom w:val="single" w:color="000000" w:sz="4" w:space="0"/>
              <w:right w:val="single" w:color="auto" w:sz="4" w:space="0"/>
            </w:tcBorders>
            <w:shd w:val="clear" w:color="auto" w:fill="auto"/>
            <w:vAlign w:val="center"/>
          </w:tcPr>
          <w:p w14:paraId="4D21F5A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举重服</w:t>
            </w:r>
          </w:p>
        </w:tc>
        <w:tc>
          <w:tcPr>
            <w:tcW w:w="5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B6B071">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25</w:t>
            </w:r>
          </w:p>
        </w:tc>
        <w:tc>
          <w:tcPr>
            <w:tcW w:w="43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D90FEE">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套</w:t>
            </w:r>
          </w:p>
        </w:tc>
        <w:tc>
          <w:tcPr>
            <w:tcW w:w="591"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5AFD1BC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AC27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3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CF416">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优质重磅高克重棉氨纶制连体衣，胸前印国旗，后背有CHINA标志</w:t>
            </w:r>
          </w:p>
        </w:tc>
        <w:tc>
          <w:tcPr>
            <w:tcW w:w="12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FCF5C">
            <w:pPr>
              <w:rPr>
                <w:rFonts w:hint="eastAsia" w:ascii="宋体" w:hAnsi="宋体" w:eastAsia="宋体" w:cs="宋体"/>
                <w:i w:val="0"/>
                <w:iCs w:val="0"/>
                <w:color w:val="auto"/>
                <w:sz w:val="22"/>
                <w:szCs w:val="22"/>
                <w:u w:val="none"/>
                <w:lang w:val="en-US" w:eastAsia="zh-CN"/>
              </w:rPr>
            </w:pPr>
          </w:p>
        </w:tc>
      </w:tr>
      <w:tr w14:paraId="44A238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C137F">
            <w:pPr>
              <w:jc w:val="center"/>
              <w:rPr>
                <w:rFonts w:hint="eastAsia" w:ascii="宋体" w:hAnsi="宋体" w:eastAsia="宋体" w:cs="宋体"/>
                <w:i w:val="0"/>
                <w:iCs w:val="0"/>
                <w:color w:val="auto"/>
                <w:sz w:val="22"/>
                <w:szCs w:val="22"/>
                <w:u w:val="none"/>
              </w:rPr>
            </w:pPr>
          </w:p>
        </w:tc>
        <w:tc>
          <w:tcPr>
            <w:tcW w:w="9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38B46C">
            <w:pPr>
              <w:jc w:val="center"/>
              <w:rPr>
                <w:rFonts w:hint="eastAsia" w:ascii="宋体" w:hAnsi="宋体" w:eastAsia="宋体" w:cs="宋体"/>
                <w:i w:val="0"/>
                <w:iCs w:val="0"/>
                <w:color w:val="auto"/>
                <w:sz w:val="22"/>
                <w:szCs w:val="22"/>
                <w:u w:val="none"/>
              </w:rPr>
            </w:pPr>
          </w:p>
        </w:tc>
        <w:tc>
          <w:tcPr>
            <w:tcW w:w="1316" w:type="dxa"/>
            <w:tcBorders>
              <w:top w:val="single" w:color="000000" w:sz="4" w:space="0"/>
              <w:left w:val="single" w:color="000000" w:sz="4" w:space="0"/>
              <w:bottom w:val="single" w:color="000000" w:sz="4" w:space="0"/>
              <w:right w:val="single" w:color="auto" w:sz="4" w:space="0"/>
            </w:tcBorders>
            <w:shd w:val="clear" w:color="auto" w:fill="auto"/>
            <w:vAlign w:val="center"/>
          </w:tcPr>
          <w:p w14:paraId="7010E23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举重鞋</w:t>
            </w:r>
          </w:p>
        </w:tc>
        <w:tc>
          <w:tcPr>
            <w:tcW w:w="5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8D0826">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25</w:t>
            </w:r>
          </w:p>
        </w:tc>
        <w:tc>
          <w:tcPr>
            <w:tcW w:w="43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BCAB44">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双</w:t>
            </w:r>
          </w:p>
        </w:tc>
        <w:tc>
          <w:tcPr>
            <w:tcW w:w="591"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3B8EC63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DF08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3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94921">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面料采用高剥纳米超纤皮+透气网，底布为重竞技橡胶防滑底</w:t>
            </w:r>
          </w:p>
        </w:tc>
        <w:tc>
          <w:tcPr>
            <w:tcW w:w="12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6C6AD">
            <w:pPr>
              <w:rPr>
                <w:rFonts w:hint="eastAsia" w:ascii="宋体" w:hAnsi="宋体" w:eastAsia="宋体" w:cs="宋体"/>
                <w:i w:val="0"/>
                <w:iCs w:val="0"/>
                <w:color w:val="auto"/>
                <w:sz w:val="22"/>
                <w:szCs w:val="22"/>
                <w:u w:val="none"/>
                <w:lang w:val="en-US" w:eastAsia="zh-CN"/>
              </w:rPr>
            </w:pPr>
          </w:p>
        </w:tc>
      </w:tr>
      <w:tr w14:paraId="03E152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0" w:hRule="atLeast"/>
        </w:trPr>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6C7D3">
            <w:pPr>
              <w:jc w:val="center"/>
              <w:rPr>
                <w:rFonts w:hint="eastAsia" w:ascii="宋体" w:hAnsi="宋体" w:eastAsia="宋体" w:cs="宋体"/>
                <w:i w:val="0"/>
                <w:iCs w:val="0"/>
                <w:color w:val="auto"/>
                <w:sz w:val="22"/>
                <w:szCs w:val="22"/>
                <w:u w:val="none"/>
              </w:rPr>
            </w:pPr>
          </w:p>
        </w:tc>
        <w:tc>
          <w:tcPr>
            <w:tcW w:w="9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086D82">
            <w:pPr>
              <w:jc w:val="center"/>
              <w:rPr>
                <w:rFonts w:hint="eastAsia" w:ascii="宋体" w:hAnsi="宋体" w:eastAsia="宋体" w:cs="宋体"/>
                <w:i w:val="0"/>
                <w:iCs w:val="0"/>
                <w:color w:val="auto"/>
                <w:sz w:val="22"/>
                <w:szCs w:val="22"/>
                <w:u w:val="none"/>
              </w:rPr>
            </w:pPr>
          </w:p>
        </w:tc>
        <w:tc>
          <w:tcPr>
            <w:tcW w:w="1316" w:type="dxa"/>
            <w:tcBorders>
              <w:top w:val="single" w:color="000000" w:sz="4" w:space="0"/>
              <w:left w:val="single" w:color="000000" w:sz="4" w:space="0"/>
              <w:bottom w:val="single" w:color="000000" w:sz="4" w:space="0"/>
              <w:right w:val="single" w:color="auto" w:sz="4" w:space="0"/>
            </w:tcBorders>
            <w:shd w:val="clear" w:color="auto" w:fill="auto"/>
            <w:vAlign w:val="center"/>
          </w:tcPr>
          <w:p w14:paraId="712F965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举重腰带</w:t>
            </w:r>
          </w:p>
        </w:tc>
        <w:tc>
          <w:tcPr>
            <w:tcW w:w="5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94F55F">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25</w:t>
            </w:r>
          </w:p>
        </w:tc>
        <w:tc>
          <w:tcPr>
            <w:tcW w:w="43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86C51C">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个</w:t>
            </w:r>
          </w:p>
        </w:tc>
        <w:tc>
          <w:tcPr>
            <w:tcW w:w="591"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49271EC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989C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3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FF5B2">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举重比赛专用，四层加厚，纯头层加厚黄牛皮，双排扣，不锈钢缠头。</w:t>
            </w:r>
          </w:p>
        </w:tc>
        <w:tc>
          <w:tcPr>
            <w:tcW w:w="12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A6B30">
            <w:pPr>
              <w:rPr>
                <w:rFonts w:hint="eastAsia" w:ascii="宋体" w:hAnsi="宋体" w:eastAsia="宋体" w:cs="宋体"/>
                <w:i w:val="0"/>
                <w:iCs w:val="0"/>
                <w:color w:val="auto"/>
                <w:sz w:val="22"/>
                <w:szCs w:val="22"/>
                <w:u w:val="none"/>
                <w:lang w:val="en-US" w:eastAsia="zh-CN"/>
              </w:rPr>
            </w:pPr>
          </w:p>
        </w:tc>
      </w:tr>
      <w:tr w14:paraId="0A4069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65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98BC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18</w:t>
            </w:r>
          </w:p>
        </w:tc>
        <w:tc>
          <w:tcPr>
            <w:tcW w:w="9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561D9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航模</w:t>
            </w:r>
          </w:p>
        </w:tc>
        <w:tc>
          <w:tcPr>
            <w:tcW w:w="1316" w:type="dxa"/>
            <w:tcBorders>
              <w:top w:val="single" w:color="000000" w:sz="4" w:space="0"/>
              <w:left w:val="single" w:color="000000" w:sz="4" w:space="0"/>
              <w:bottom w:val="single" w:color="000000" w:sz="4" w:space="0"/>
              <w:right w:val="single" w:color="auto" w:sz="4" w:space="0"/>
            </w:tcBorders>
            <w:shd w:val="clear" w:color="auto" w:fill="auto"/>
            <w:vAlign w:val="center"/>
          </w:tcPr>
          <w:p w14:paraId="00F71B9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航模航材包</w:t>
            </w:r>
          </w:p>
        </w:tc>
        <w:tc>
          <w:tcPr>
            <w:tcW w:w="5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F99BF6">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15</w:t>
            </w:r>
          </w:p>
        </w:tc>
        <w:tc>
          <w:tcPr>
            <w:tcW w:w="43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9E78E5">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包</w:t>
            </w:r>
          </w:p>
        </w:tc>
        <w:tc>
          <w:tcPr>
            <w:tcW w:w="591"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2D9B89B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7428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3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2C0B2">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机架，电机，桨叶(10套包)电池，接收机，电调</w:t>
            </w: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0920E">
            <w:pPr>
              <w:jc w:val="center"/>
              <w:rPr>
                <w:rFonts w:hint="eastAsia" w:ascii="宋体" w:hAnsi="宋体" w:eastAsia="宋体" w:cs="宋体"/>
                <w:i w:val="0"/>
                <w:iCs w:val="0"/>
                <w:color w:val="auto"/>
                <w:sz w:val="22"/>
                <w:szCs w:val="22"/>
                <w:u w:val="none"/>
                <w:lang w:val="en-US" w:eastAsia="zh-CN"/>
              </w:rPr>
            </w:pPr>
          </w:p>
        </w:tc>
      </w:tr>
      <w:tr w14:paraId="5317CB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7" w:hRule="atLeast"/>
        </w:trPr>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85E23">
            <w:pPr>
              <w:jc w:val="center"/>
              <w:rPr>
                <w:rFonts w:hint="eastAsia" w:ascii="宋体" w:hAnsi="宋体" w:eastAsia="宋体" w:cs="宋体"/>
                <w:i w:val="0"/>
                <w:iCs w:val="0"/>
                <w:color w:val="auto"/>
                <w:sz w:val="22"/>
                <w:szCs w:val="22"/>
                <w:u w:val="none"/>
              </w:rPr>
            </w:pPr>
          </w:p>
        </w:tc>
        <w:tc>
          <w:tcPr>
            <w:tcW w:w="9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BAE46E">
            <w:pPr>
              <w:jc w:val="center"/>
              <w:rPr>
                <w:rFonts w:hint="eastAsia" w:ascii="宋体" w:hAnsi="宋体" w:eastAsia="宋体" w:cs="宋体"/>
                <w:i w:val="0"/>
                <w:iCs w:val="0"/>
                <w:color w:val="auto"/>
                <w:sz w:val="22"/>
                <w:szCs w:val="22"/>
                <w:u w:val="none"/>
              </w:rPr>
            </w:pPr>
          </w:p>
        </w:tc>
        <w:tc>
          <w:tcPr>
            <w:tcW w:w="1316" w:type="dxa"/>
            <w:tcBorders>
              <w:top w:val="single" w:color="000000" w:sz="4" w:space="0"/>
              <w:left w:val="single" w:color="000000" w:sz="4" w:space="0"/>
              <w:bottom w:val="single" w:color="000000" w:sz="4" w:space="0"/>
              <w:right w:val="single" w:color="auto" w:sz="4" w:space="0"/>
            </w:tcBorders>
            <w:shd w:val="clear" w:color="auto" w:fill="auto"/>
            <w:vAlign w:val="center"/>
          </w:tcPr>
          <w:p w14:paraId="75E8760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pp板</w:t>
            </w:r>
          </w:p>
        </w:tc>
        <w:tc>
          <w:tcPr>
            <w:tcW w:w="5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20DDE3">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100</w:t>
            </w:r>
          </w:p>
        </w:tc>
        <w:tc>
          <w:tcPr>
            <w:tcW w:w="43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04E527">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个</w:t>
            </w:r>
          </w:p>
        </w:tc>
        <w:tc>
          <w:tcPr>
            <w:tcW w:w="591"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25F0B2E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58E4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3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D6ED5">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航模制作魔术板，900*500，厚度5mm</w:t>
            </w: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96B2D">
            <w:pPr>
              <w:jc w:val="center"/>
              <w:rPr>
                <w:rFonts w:hint="eastAsia" w:ascii="宋体" w:hAnsi="宋体" w:eastAsia="宋体" w:cs="宋体"/>
                <w:i w:val="0"/>
                <w:iCs w:val="0"/>
                <w:color w:val="auto"/>
                <w:sz w:val="22"/>
                <w:szCs w:val="22"/>
                <w:u w:val="none"/>
              </w:rPr>
            </w:pPr>
          </w:p>
        </w:tc>
      </w:tr>
      <w:tr w14:paraId="3FDC40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9" w:hRule="atLeast"/>
        </w:trPr>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D58FC">
            <w:pPr>
              <w:jc w:val="center"/>
              <w:rPr>
                <w:rFonts w:hint="eastAsia" w:ascii="宋体" w:hAnsi="宋体" w:eastAsia="宋体" w:cs="宋体"/>
                <w:i w:val="0"/>
                <w:iCs w:val="0"/>
                <w:color w:val="auto"/>
                <w:sz w:val="22"/>
                <w:szCs w:val="22"/>
                <w:u w:val="none"/>
              </w:rPr>
            </w:pPr>
          </w:p>
        </w:tc>
        <w:tc>
          <w:tcPr>
            <w:tcW w:w="9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F15A42">
            <w:pPr>
              <w:jc w:val="center"/>
              <w:rPr>
                <w:rFonts w:hint="eastAsia" w:ascii="宋体" w:hAnsi="宋体" w:eastAsia="宋体" w:cs="宋体"/>
                <w:i w:val="0"/>
                <w:iCs w:val="0"/>
                <w:color w:val="auto"/>
                <w:sz w:val="22"/>
                <w:szCs w:val="22"/>
                <w:u w:val="none"/>
              </w:rPr>
            </w:pPr>
          </w:p>
        </w:tc>
        <w:tc>
          <w:tcPr>
            <w:tcW w:w="1316" w:type="dxa"/>
            <w:tcBorders>
              <w:top w:val="single" w:color="000000" w:sz="4" w:space="0"/>
              <w:left w:val="single" w:color="000000" w:sz="4" w:space="0"/>
              <w:bottom w:val="single" w:color="000000" w:sz="4" w:space="0"/>
              <w:right w:val="single" w:color="auto" w:sz="4" w:space="0"/>
            </w:tcBorders>
            <w:shd w:val="clear" w:color="auto" w:fill="auto"/>
            <w:vAlign w:val="center"/>
          </w:tcPr>
          <w:p w14:paraId="5D94717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无人机耗材包</w:t>
            </w:r>
          </w:p>
        </w:tc>
        <w:tc>
          <w:tcPr>
            <w:tcW w:w="5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DFD228">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w:t>
            </w:r>
          </w:p>
        </w:tc>
        <w:tc>
          <w:tcPr>
            <w:tcW w:w="43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EDA89F">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包</w:t>
            </w:r>
          </w:p>
        </w:tc>
        <w:tc>
          <w:tcPr>
            <w:tcW w:w="591"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2A554A5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26F1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3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4764A">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电机，机架，电池，接收器</w:t>
            </w: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B1045">
            <w:pPr>
              <w:jc w:val="center"/>
              <w:rPr>
                <w:rFonts w:hint="eastAsia" w:ascii="宋体" w:hAnsi="宋体" w:eastAsia="宋体" w:cs="宋体"/>
                <w:i w:val="0"/>
                <w:iCs w:val="0"/>
                <w:color w:val="auto"/>
                <w:sz w:val="22"/>
                <w:szCs w:val="22"/>
                <w:u w:val="none"/>
              </w:rPr>
            </w:pPr>
          </w:p>
        </w:tc>
      </w:tr>
      <w:tr w14:paraId="72DFCA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00" w:hRule="atLeast"/>
        </w:trPr>
        <w:tc>
          <w:tcPr>
            <w:tcW w:w="65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DABD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19</w:t>
            </w:r>
          </w:p>
        </w:tc>
        <w:tc>
          <w:tcPr>
            <w:tcW w:w="9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71B77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网球</w:t>
            </w:r>
          </w:p>
        </w:tc>
        <w:tc>
          <w:tcPr>
            <w:tcW w:w="1316" w:type="dxa"/>
            <w:tcBorders>
              <w:top w:val="single" w:color="000000" w:sz="4" w:space="0"/>
              <w:left w:val="single" w:color="000000" w:sz="4" w:space="0"/>
              <w:bottom w:val="single" w:color="000000" w:sz="4" w:space="0"/>
              <w:right w:val="single" w:color="auto" w:sz="4" w:space="0"/>
            </w:tcBorders>
            <w:shd w:val="clear" w:color="auto" w:fill="auto"/>
            <w:vAlign w:val="center"/>
          </w:tcPr>
          <w:p w14:paraId="06EAD04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网球服</w:t>
            </w:r>
          </w:p>
        </w:tc>
        <w:tc>
          <w:tcPr>
            <w:tcW w:w="5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529631">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w:t>
            </w:r>
          </w:p>
        </w:tc>
        <w:tc>
          <w:tcPr>
            <w:tcW w:w="43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4147B9">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套</w:t>
            </w:r>
          </w:p>
        </w:tc>
        <w:tc>
          <w:tcPr>
            <w:tcW w:w="591"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40B09E2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BB27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3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4FD19">
            <w:pPr>
              <w:keepNext w:val="0"/>
              <w:keepLines w:val="0"/>
              <w:widowControl/>
              <w:suppressLineNumbers w:val="0"/>
              <w:jc w:val="left"/>
              <w:textAlignment w:val="center"/>
              <w:rPr>
                <w:rFonts w:hint="default" w:ascii="宋体" w:hAnsi="宋体" w:eastAsia="宋体" w:cs="宋体"/>
                <w:i w:val="0"/>
                <w:iCs w:val="0"/>
                <w:color w:val="auto"/>
                <w:sz w:val="20"/>
                <w:szCs w:val="20"/>
                <w:u w:val="none"/>
                <w:lang w:val="en-US"/>
              </w:rPr>
            </w:pPr>
            <w:r>
              <w:rPr>
                <w:rFonts w:hint="eastAsia" w:ascii="宋体" w:hAnsi="宋体" w:eastAsia="宋体" w:cs="宋体"/>
                <w:i w:val="0"/>
                <w:iCs w:val="0"/>
                <w:color w:val="auto"/>
                <w:kern w:val="0"/>
                <w:sz w:val="20"/>
                <w:szCs w:val="20"/>
                <w:u w:val="none"/>
                <w:lang w:val="en-US" w:eastAsia="zh-CN" w:bidi="ar"/>
              </w:rPr>
              <w:t>速干男女款套装（短裤、T恤）比赛服 印字</w:t>
            </w:r>
          </w:p>
        </w:tc>
        <w:tc>
          <w:tcPr>
            <w:tcW w:w="12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A9F97">
            <w:pPr>
              <w:rPr>
                <w:rFonts w:hint="default" w:ascii="宋体" w:hAnsi="宋体" w:eastAsia="宋体" w:cs="宋体"/>
                <w:i w:val="0"/>
                <w:iCs w:val="0"/>
                <w:color w:val="auto"/>
                <w:sz w:val="22"/>
                <w:szCs w:val="22"/>
                <w:u w:val="none"/>
                <w:lang w:val="en-US" w:eastAsia="zh-CN"/>
              </w:rPr>
            </w:pPr>
          </w:p>
        </w:tc>
      </w:tr>
      <w:tr w14:paraId="50ECE3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60" w:hRule="atLeast"/>
        </w:trPr>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2D3B4">
            <w:pPr>
              <w:jc w:val="center"/>
              <w:rPr>
                <w:rFonts w:hint="eastAsia" w:ascii="宋体" w:hAnsi="宋体" w:eastAsia="宋体" w:cs="宋体"/>
                <w:i w:val="0"/>
                <w:iCs w:val="0"/>
                <w:color w:val="auto"/>
                <w:sz w:val="22"/>
                <w:szCs w:val="22"/>
                <w:u w:val="none"/>
              </w:rPr>
            </w:pPr>
          </w:p>
        </w:tc>
        <w:tc>
          <w:tcPr>
            <w:tcW w:w="9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75C2D9">
            <w:pPr>
              <w:jc w:val="center"/>
              <w:rPr>
                <w:rFonts w:hint="eastAsia" w:ascii="宋体" w:hAnsi="宋体" w:eastAsia="宋体" w:cs="宋体"/>
                <w:i w:val="0"/>
                <w:iCs w:val="0"/>
                <w:color w:val="auto"/>
                <w:sz w:val="22"/>
                <w:szCs w:val="22"/>
                <w:u w:val="none"/>
              </w:rPr>
            </w:pPr>
          </w:p>
        </w:tc>
        <w:tc>
          <w:tcPr>
            <w:tcW w:w="1316" w:type="dxa"/>
            <w:tcBorders>
              <w:top w:val="single" w:color="000000" w:sz="4" w:space="0"/>
              <w:left w:val="single" w:color="000000" w:sz="4" w:space="0"/>
              <w:bottom w:val="single" w:color="000000" w:sz="4" w:space="0"/>
              <w:right w:val="single" w:color="auto" w:sz="4" w:space="0"/>
            </w:tcBorders>
            <w:shd w:val="clear" w:color="auto" w:fill="auto"/>
            <w:vAlign w:val="center"/>
          </w:tcPr>
          <w:p w14:paraId="6DE6F28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网球</w:t>
            </w:r>
          </w:p>
        </w:tc>
        <w:tc>
          <w:tcPr>
            <w:tcW w:w="5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683BB5">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60</w:t>
            </w:r>
          </w:p>
        </w:tc>
        <w:tc>
          <w:tcPr>
            <w:tcW w:w="43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816A5B">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桶</w:t>
            </w:r>
          </w:p>
        </w:tc>
        <w:tc>
          <w:tcPr>
            <w:tcW w:w="591"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152D388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7AA1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3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59637">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专业比赛球成人专用训练球，采用天然橡胶内胆+58-60% 羊毛混纺毛呢；</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4只装3听40桶，4只装5听20桶。</w:t>
            </w:r>
          </w:p>
        </w:tc>
        <w:tc>
          <w:tcPr>
            <w:tcW w:w="12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C3AAF">
            <w:pPr>
              <w:rPr>
                <w:rFonts w:hint="eastAsia" w:ascii="宋体" w:hAnsi="宋体" w:eastAsia="宋体" w:cs="宋体"/>
                <w:i w:val="0"/>
                <w:iCs w:val="0"/>
                <w:color w:val="auto"/>
                <w:sz w:val="22"/>
                <w:szCs w:val="22"/>
                <w:u w:val="none"/>
                <w:lang w:val="en-US" w:eastAsia="zh-CN"/>
              </w:rPr>
            </w:pPr>
          </w:p>
        </w:tc>
      </w:tr>
      <w:tr w14:paraId="7C6CC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 w:hRule="atLeast"/>
        </w:trPr>
        <w:tc>
          <w:tcPr>
            <w:tcW w:w="653" w:type="dxa"/>
            <w:vMerge w:val="restart"/>
            <w:tcBorders>
              <w:top w:val="single" w:color="000000" w:sz="4" w:space="0"/>
              <w:left w:val="single" w:color="000000" w:sz="4" w:space="0"/>
              <w:right w:val="single" w:color="000000" w:sz="4" w:space="0"/>
            </w:tcBorders>
            <w:shd w:val="clear" w:color="auto" w:fill="auto"/>
            <w:noWrap/>
            <w:vAlign w:val="center"/>
          </w:tcPr>
          <w:p w14:paraId="7545885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w:t>
            </w:r>
          </w:p>
        </w:tc>
        <w:tc>
          <w:tcPr>
            <w:tcW w:w="989" w:type="dxa"/>
            <w:vMerge w:val="restart"/>
            <w:tcBorders>
              <w:top w:val="single" w:color="000000" w:sz="4" w:space="0"/>
              <w:left w:val="single" w:color="000000" w:sz="4" w:space="0"/>
              <w:right w:val="single" w:color="000000" w:sz="4" w:space="0"/>
            </w:tcBorders>
            <w:shd w:val="clear" w:color="auto" w:fill="auto"/>
            <w:vAlign w:val="center"/>
          </w:tcPr>
          <w:p w14:paraId="6E2EE4C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排球（</w:t>
            </w:r>
            <w:r>
              <w:rPr>
                <w:rFonts w:hint="eastAsia" w:ascii="宋体" w:hAnsi="宋体" w:eastAsia="宋体" w:cs="宋体"/>
                <w:i w:val="0"/>
                <w:iCs w:val="0"/>
                <w:color w:val="auto"/>
                <w:kern w:val="0"/>
                <w:sz w:val="20"/>
                <w:szCs w:val="20"/>
                <w:u w:val="none"/>
                <w:lang w:val="en-US" w:eastAsia="zh-CN" w:bidi="ar"/>
              </w:rPr>
              <w:t>沙滩排球</w:t>
            </w:r>
            <w:r>
              <w:rPr>
                <w:rFonts w:hint="eastAsia" w:ascii="宋体" w:hAnsi="宋体" w:eastAsia="宋体" w:cs="宋体"/>
                <w:i w:val="0"/>
                <w:iCs w:val="0"/>
                <w:color w:val="auto"/>
                <w:kern w:val="0"/>
                <w:sz w:val="22"/>
                <w:szCs w:val="22"/>
                <w:u w:val="none"/>
                <w:lang w:val="en-US" w:eastAsia="zh-CN" w:bidi="ar"/>
              </w:rPr>
              <w:t>）</w:t>
            </w:r>
          </w:p>
        </w:tc>
        <w:tc>
          <w:tcPr>
            <w:tcW w:w="1316" w:type="dxa"/>
            <w:tcBorders>
              <w:top w:val="single" w:color="000000" w:sz="4" w:space="0"/>
              <w:left w:val="single" w:color="000000" w:sz="4" w:space="0"/>
              <w:bottom w:val="single" w:color="000000" w:sz="4" w:space="0"/>
              <w:right w:val="single" w:color="auto" w:sz="4" w:space="0"/>
            </w:tcBorders>
            <w:shd w:val="clear" w:color="auto" w:fill="auto"/>
            <w:vAlign w:val="center"/>
          </w:tcPr>
          <w:p w14:paraId="6DA8346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排球比赛服（T恤、短裤）</w:t>
            </w:r>
          </w:p>
        </w:tc>
        <w:tc>
          <w:tcPr>
            <w:tcW w:w="5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3F6671">
            <w:pPr>
              <w:keepNext w:val="0"/>
              <w:keepLines w:val="0"/>
              <w:widowControl/>
              <w:suppressLineNumbers w:val="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auto"/>
                <w:kern w:val="0"/>
                <w:sz w:val="22"/>
                <w:szCs w:val="22"/>
                <w:u w:val="none"/>
                <w:lang w:val="en-US" w:eastAsia="zh-CN" w:bidi="ar"/>
              </w:rPr>
              <w:t>72</w:t>
            </w:r>
          </w:p>
        </w:tc>
        <w:tc>
          <w:tcPr>
            <w:tcW w:w="43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700E82">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套</w:t>
            </w:r>
          </w:p>
        </w:tc>
        <w:tc>
          <w:tcPr>
            <w:tcW w:w="591"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7E29737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0198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3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E9C2B">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短裤、背心（比赛队服）透气性，印字、印号</w:t>
            </w:r>
          </w:p>
        </w:tc>
        <w:tc>
          <w:tcPr>
            <w:tcW w:w="12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410CE">
            <w:pPr>
              <w:rPr>
                <w:rFonts w:hint="eastAsia" w:ascii="宋体" w:hAnsi="宋体" w:eastAsia="宋体" w:cs="宋体"/>
                <w:i w:val="0"/>
                <w:iCs w:val="0"/>
                <w:color w:val="auto"/>
                <w:sz w:val="22"/>
                <w:szCs w:val="22"/>
                <w:u w:val="none"/>
                <w:lang w:val="en-US" w:eastAsia="zh-CN"/>
              </w:rPr>
            </w:pPr>
          </w:p>
        </w:tc>
      </w:tr>
      <w:tr w14:paraId="241002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4" w:hRule="atLeast"/>
        </w:trPr>
        <w:tc>
          <w:tcPr>
            <w:tcW w:w="653" w:type="dxa"/>
            <w:vMerge w:val="continue"/>
            <w:tcBorders>
              <w:left w:val="single" w:color="000000" w:sz="4" w:space="0"/>
              <w:right w:val="single" w:color="000000" w:sz="4" w:space="0"/>
            </w:tcBorders>
            <w:shd w:val="clear" w:color="auto" w:fill="auto"/>
            <w:noWrap/>
            <w:vAlign w:val="center"/>
          </w:tcPr>
          <w:p w14:paraId="77D4C81F">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989" w:type="dxa"/>
            <w:vMerge w:val="continue"/>
            <w:tcBorders>
              <w:left w:val="single" w:color="000000" w:sz="4" w:space="0"/>
              <w:right w:val="single" w:color="000000" w:sz="4" w:space="0"/>
            </w:tcBorders>
            <w:shd w:val="clear" w:color="auto" w:fill="auto"/>
            <w:vAlign w:val="center"/>
          </w:tcPr>
          <w:p w14:paraId="4C9147ED">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316" w:type="dxa"/>
            <w:tcBorders>
              <w:top w:val="single" w:color="000000" w:sz="4" w:space="0"/>
              <w:left w:val="single" w:color="000000" w:sz="4" w:space="0"/>
              <w:bottom w:val="single" w:color="000000" w:sz="4" w:space="0"/>
              <w:right w:val="single" w:color="auto" w:sz="4" w:space="0"/>
            </w:tcBorders>
            <w:shd w:val="clear" w:color="auto" w:fill="auto"/>
            <w:vAlign w:val="center"/>
          </w:tcPr>
          <w:p w14:paraId="7B665A9D">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排球比赛鞋</w:t>
            </w:r>
          </w:p>
        </w:tc>
        <w:tc>
          <w:tcPr>
            <w:tcW w:w="5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A9A873">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36</w:t>
            </w:r>
          </w:p>
        </w:tc>
        <w:tc>
          <w:tcPr>
            <w:tcW w:w="43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758630">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双</w:t>
            </w:r>
          </w:p>
        </w:tc>
        <w:tc>
          <w:tcPr>
            <w:tcW w:w="591"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43D1F8F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B1D0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3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75FCC">
            <w:pPr>
              <w:keepNext w:val="0"/>
              <w:keepLines w:val="0"/>
              <w:widowControl/>
              <w:suppressLineNumbers w:val="0"/>
              <w:jc w:val="left"/>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合成革+纺织品，鞋码34-46，鞋底聚氯乙烯，跟高4cm,耐磨、减震防滑排球运动鞋，轻薄网面舒爽不闷。</w:t>
            </w:r>
          </w:p>
        </w:tc>
        <w:tc>
          <w:tcPr>
            <w:tcW w:w="12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E454A">
            <w:pPr>
              <w:rPr>
                <w:rFonts w:hint="eastAsia" w:ascii="宋体" w:hAnsi="宋体" w:eastAsia="宋体" w:cs="宋体"/>
                <w:i w:val="0"/>
                <w:iCs w:val="0"/>
                <w:color w:val="auto"/>
                <w:sz w:val="22"/>
                <w:szCs w:val="22"/>
                <w:u w:val="none"/>
                <w:lang w:val="en-US" w:eastAsia="zh-CN"/>
              </w:rPr>
            </w:pPr>
          </w:p>
        </w:tc>
      </w:tr>
      <w:tr w14:paraId="149916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 w:hRule="atLeast"/>
        </w:trPr>
        <w:tc>
          <w:tcPr>
            <w:tcW w:w="653" w:type="dxa"/>
            <w:vMerge w:val="continue"/>
            <w:tcBorders>
              <w:left w:val="single" w:color="000000" w:sz="4" w:space="0"/>
              <w:bottom w:val="single" w:color="000000" w:sz="4" w:space="0"/>
              <w:right w:val="single" w:color="000000" w:sz="4" w:space="0"/>
            </w:tcBorders>
            <w:shd w:val="clear" w:color="auto" w:fill="auto"/>
            <w:noWrap/>
            <w:vAlign w:val="center"/>
          </w:tcPr>
          <w:p w14:paraId="1AA47777">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989" w:type="dxa"/>
            <w:vMerge w:val="continue"/>
            <w:tcBorders>
              <w:left w:val="single" w:color="000000" w:sz="4" w:space="0"/>
              <w:bottom w:val="single" w:color="000000" w:sz="4" w:space="0"/>
              <w:right w:val="single" w:color="000000" w:sz="4" w:space="0"/>
            </w:tcBorders>
            <w:shd w:val="clear" w:color="auto" w:fill="auto"/>
            <w:vAlign w:val="center"/>
          </w:tcPr>
          <w:p w14:paraId="6269E873">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1316" w:type="dxa"/>
            <w:tcBorders>
              <w:top w:val="single" w:color="000000" w:sz="4" w:space="0"/>
              <w:left w:val="single" w:color="000000" w:sz="4" w:space="0"/>
              <w:bottom w:val="single" w:color="000000" w:sz="4" w:space="0"/>
              <w:right w:val="single" w:color="auto" w:sz="4" w:space="0"/>
            </w:tcBorders>
            <w:shd w:val="clear" w:color="auto" w:fill="auto"/>
            <w:vAlign w:val="center"/>
          </w:tcPr>
          <w:p w14:paraId="264B8CB2">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沙滩排球比赛服（T恤、短裤）</w:t>
            </w:r>
          </w:p>
        </w:tc>
        <w:tc>
          <w:tcPr>
            <w:tcW w:w="5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A2B54F">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16</w:t>
            </w:r>
          </w:p>
        </w:tc>
        <w:tc>
          <w:tcPr>
            <w:tcW w:w="43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2D3B39">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套</w:t>
            </w:r>
          </w:p>
        </w:tc>
        <w:tc>
          <w:tcPr>
            <w:tcW w:w="591"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6D2A770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p>
        </w:tc>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ADE1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p>
        </w:tc>
        <w:tc>
          <w:tcPr>
            <w:tcW w:w="3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8F1AE">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短裤、背心（比赛队服）透气性，印字、印号</w:t>
            </w:r>
          </w:p>
        </w:tc>
        <w:tc>
          <w:tcPr>
            <w:tcW w:w="12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ED44C">
            <w:pPr>
              <w:rPr>
                <w:rFonts w:hint="eastAsia" w:ascii="宋体" w:hAnsi="宋体" w:eastAsia="宋体" w:cs="宋体"/>
                <w:i w:val="0"/>
                <w:iCs w:val="0"/>
                <w:color w:val="auto"/>
                <w:sz w:val="22"/>
                <w:szCs w:val="22"/>
                <w:u w:val="none"/>
                <w:lang w:val="en-US" w:eastAsia="zh-CN"/>
              </w:rPr>
            </w:pPr>
          </w:p>
        </w:tc>
      </w:tr>
      <w:tr w14:paraId="1ABB24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5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BE98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w:t>
            </w:r>
          </w:p>
        </w:tc>
        <w:tc>
          <w:tcPr>
            <w:tcW w:w="989" w:type="dxa"/>
            <w:vMerge w:val="restart"/>
            <w:tcBorders>
              <w:top w:val="nil"/>
              <w:left w:val="nil"/>
              <w:bottom w:val="nil"/>
              <w:right w:val="nil"/>
            </w:tcBorders>
            <w:shd w:val="clear" w:color="auto" w:fill="auto"/>
            <w:noWrap/>
            <w:vAlign w:val="center"/>
          </w:tcPr>
          <w:p w14:paraId="15CFC0D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代表团</w:t>
            </w:r>
          </w:p>
        </w:tc>
        <w:tc>
          <w:tcPr>
            <w:tcW w:w="1316" w:type="dxa"/>
            <w:tcBorders>
              <w:top w:val="single" w:color="000000" w:sz="4" w:space="0"/>
              <w:left w:val="single" w:color="000000" w:sz="4" w:space="0"/>
              <w:bottom w:val="single" w:color="000000" w:sz="4" w:space="0"/>
              <w:right w:val="single" w:color="auto" w:sz="4" w:space="0"/>
            </w:tcBorders>
            <w:shd w:val="clear" w:color="auto" w:fill="auto"/>
            <w:vAlign w:val="center"/>
          </w:tcPr>
          <w:p w14:paraId="5F513AC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入场服</w:t>
            </w:r>
          </w:p>
        </w:tc>
        <w:tc>
          <w:tcPr>
            <w:tcW w:w="5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2A0590">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759</w:t>
            </w:r>
          </w:p>
        </w:tc>
        <w:tc>
          <w:tcPr>
            <w:tcW w:w="43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1FC684">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套</w:t>
            </w:r>
          </w:p>
        </w:tc>
        <w:tc>
          <w:tcPr>
            <w:tcW w:w="591"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0EE1ED3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p>
        </w:tc>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5CB8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p>
        </w:tc>
        <w:tc>
          <w:tcPr>
            <w:tcW w:w="3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67AC9">
            <w:pPr>
              <w:rPr>
                <w:rFonts w:hint="eastAsia" w:eastAsia="宋体"/>
                <w:color w:val="FF0000"/>
                <w:sz w:val="20"/>
                <w:szCs w:val="20"/>
                <w:lang w:val="en-US" w:eastAsia="zh-CN"/>
              </w:rPr>
            </w:pPr>
            <w:r>
              <w:rPr>
                <w:rFonts w:hint="eastAsia"/>
                <w:color w:val="FF0000"/>
                <w:sz w:val="20"/>
                <w:szCs w:val="20"/>
              </w:rPr>
              <w:t>1、</w:t>
            </w:r>
            <w:r>
              <w:rPr>
                <w:rFonts w:hint="eastAsia" w:eastAsia="宋体"/>
                <w:color w:val="FF0000"/>
                <w:sz w:val="20"/>
                <w:szCs w:val="20"/>
                <w:lang w:val="en-US" w:eastAsia="zh-CN"/>
              </w:rPr>
              <w:t>入场服</w:t>
            </w:r>
            <w:r>
              <w:rPr>
                <w:rFonts w:hint="eastAsia"/>
                <w:color w:val="FF0000"/>
                <w:sz w:val="20"/>
                <w:szCs w:val="20"/>
              </w:rPr>
              <w:t>套装</w:t>
            </w:r>
            <w:r>
              <w:rPr>
                <w:rFonts w:hint="eastAsia" w:eastAsia="宋体"/>
                <w:color w:val="FF0000"/>
                <w:sz w:val="20"/>
                <w:szCs w:val="20"/>
                <w:lang w:val="en-US" w:eastAsia="zh-CN"/>
              </w:rPr>
              <w:t>订做</w:t>
            </w:r>
          </w:p>
          <w:p w14:paraId="5677019F">
            <w:pPr>
              <w:rPr>
                <w:rFonts w:hint="eastAsia"/>
                <w:color w:val="FF0000"/>
                <w:sz w:val="20"/>
                <w:szCs w:val="20"/>
              </w:rPr>
            </w:pPr>
            <w:r>
              <w:rPr>
                <w:rFonts w:hint="eastAsia"/>
                <w:color w:val="FF0000"/>
                <w:sz w:val="20"/>
                <w:szCs w:val="20"/>
              </w:rPr>
              <w:t>2、款式：长袖立领开衫+运动长裤，颜色红色、蓝色、白色为准；（最终以甲方确定）</w:t>
            </w:r>
          </w:p>
          <w:p w14:paraId="575EABD9">
            <w:pPr>
              <w:rPr>
                <w:rFonts w:hint="eastAsia"/>
                <w:color w:val="FF0000"/>
                <w:sz w:val="20"/>
                <w:szCs w:val="20"/>
              </w:rPr>
            </w:pPr>
            <w:r>
              <w:rPr>
                <w:rFonts w:hint="eastAsia"/>
                <w:color w:val="FF0000"/>
                <w:sz w:val="20"/>
                <w:szCs w:val="20"/>
              </w:rPr>
              <w:t>上衣：立领开衫，两侧口袋带拉链，左胸前定制（</w:t>
            </w:r>
            <w:r>
              <w:rPr>
                <w:rFonts w:hint="eastAsia" w:eastAsia="宋体"/>
                <w:color w:val="FF0000"/>
                <w:sz w:val="20"/>
                <w:szCs w:val="20"/>
                <w:lang w:val="en-US" w:eastAsia="zh-CN"/>
              </w:rPr>
              <w:t>阿克苏</w:t>
            </w:r>
            <w:r>
              <w:rPr>
                <w:rFonts w:hint="eastAsia"/>
                <w:color w:val="FF0000"/>
                <w:sz w:val="20"/>
                <w:szCs w:val="20"/>
              </w:rPr>
              <w:t>）字样，立体裁剪，插肩袖设计，背后定制（</w:t>
            </w:r>
            <w:r>
              <w:rPr>
                <w:rFonts w:hint="eastAsia" w:eastAsia="宋体"/>
                <w:color w:val="FF0000"/>
                <w:sz w:val="20"/>
                <w:szCs w:val="20"/>
                <w:lang w:val="en-US" w:eastAsia="zh-CN"/>
              </w:rPr>
              <w:t>AKESU</w:t>
            </w:r>
            <w:r>
              <w:rPr>
                <w:rFonts w:hint="eastAsia"/>
                <w:color w:val="FF0000"/>
                <w:sz w:val="20"/>
                <w:szCs w:val="20"/>
              </w:rPr>
              <w:t>）字母，穿着贴敷舒适，适合领奖使用;字体甲方确定</w:t>
            </w:r>
          </w:p>
          <w:p w14:paraId="539B55B3">
            <w:pPr>
              <w:rPr>
                <w:rFonts w:hint="eastAsia"/>
                <w:color w:val="FF0000"/>
                <w:sz w:val="20"/>
                <w:szCs w:val="20"/>
              </w:rPr>
            </w:pPr>
            <w:r>
              <w:rPr>
                <w:rFonts w:hint="eastAsia"/>
                <w:color w:val="FF0000"/>
                <w:sz w:val="20"/>
                <w:szCs w:val="20"/>
              </w:rPr>
              <w:t>下装：松紧腰设计带抽绳，裤型小腿散口设计，立体裁剪;男女同款不同版；</w:t>
            </w:r>
          </w:p>
          <w:p w14:paraId="2D5A93E7">
            <w:pPr>
              <w:rPr>
                <w:rFonts w:hint="eastAsia"/>
                <w:color w:val="FF0000"/>
                <w:sz w:val="20"/>
                <w:szCs w:val="20"/>
              </w:rPr>
            </w:pPr>
            <w:r>
              <w:rPr>
                <w:rFonts w:hint="eastAsia"/>
                <w:color w:val="FF0000"/>
                <w:sz w:val="20"/>
                <w:szCs w:val="20"/>
              </w:rPr>
              <w:t>3、面料：聚酯纤维≦95%，氨纶≥5%，满足国家GB/T 5713-2013 标准，耐水色牢度（级）变色≥4，沾色≥4；满足国家GB/T 3922-2013标准，耐汗渍色牢度（级）酸性：变色≥4；酸性:沾色≥4碱性：变色≥4，碱性：沾色≥4；满足国家GB/T 3920-2008标准，耐摩擦色牢度（级），干摩擦≥4；满足国家GB/T2912.1-2009标准，甲醛含量（mg/kg）未检出；</w:t>
            </w:r>
          </w:p>
          <w:p w14:paraId="43F219FE">
            <w:pPr>
              <w:rPr>
                <w:rFonts w:hint="eastAsia"/>
                <w:b/>
                <w:bCs/>
                <w:color w:val="FF0000"/>
                <w:sz w:val="21"/>
                <w:szCs w:val="21"/>
              </w:rPr>
            </w:pPr>
            <w:r>
              <w:rPr>
                <w:rFonts w:hint="eastAsia"/>
                <w:b/>
                <w:bCs/>
                <w:color w:val="FF0000"/>
                <w:sz w:val="21"/>
                <w:szCs w:val="21"/>
              </w:rPr>
              <w:t>（</w:t>
            </w:r>
            <w:r>
              <w:rPr>
                <w:rFonts w:hint="eastAsia" w:ascii="宋体" w:hAnsi="宋体" w:eastAsia="宋体" w:cs="宋体"/>
                <w:b/>
                <w:bCs/>
                <w:color w:val="FF0000"/>
                <w:sz w:val="21"/>
                <w:szCs w:val="21"/>
              </w:rPr>
              <w:t>★</w:t>
            </w:r>
            <w:r>
              <w:rPr>
                <w:rFonts w:hint="eastAsia"/>
                <w:b/>
                <w:bCs/>
                <w:color w:val="FF0000"/>
                <w:sz w:val="21"/>
                <w:szCs w:val="21"/>
              </w:rPr>
              <w:t>提供</w:t>
            </w:r>
            <w:r>
              <w:rPr>
                <w:rFonts w:hint="eastAsia" w:eastAsia="宋体"/>
                <w:b/>
                <w:bCs/>
                <w:color w:val="FF0000"/>
                <w:sz w:val="21"/>
                <w:szCs w:val="21"/>
                <w:lang w:val="en-US" w:eastAsia="zh-CN"/>
              </w:rPr>
              <w:t>能够满足要求的</w:t>
            </w:r>
            <w:r>
              <w:rPr>
                <w:rFonts w:hint="eastAsia"/>
                <w:b/>
                <w:bCs/>
                <w:color w:val="FF0000"/>
                <w:sz w:val="21"/>
                <w:szCs w:val="21"/>
              </w:rPr>
              <w:t>国家第三方出具的相关检测报告</w:t>
            </w:r>
            <w:r>
              <w:rPr>
                <w:rFonts w:hint="eastAsia" w:eastAsia="宋体"/>
                <w:b/>
                <w:bCs/>
                <w:color w:val="FF0000"/>
                <w:sz w:val="21"/>
                <w:szCs w:val="21"/>
                <w:lang w:eastAsia="zh-CN"/>
              </w:rPr>
              <w:t>，</w:t>
            </w:r>
            <w:r>
              <w:rPr>
                <w:rFonts w:hint="eastAsia" w:eastAsia="宋体"/>
                <w:b/>
                <w:bCs/>
                <w:color w:val="FF0000"/>
                <w:sz w:val="21"/>
                <w:szCs w:val="21"/>
                <w:lang w:val="en-US" w:eastAsia="zh-CN"/>
              </w:rPr>
              <w:t>否则视为无效投标</w:t>
            </w:r>
            <w:r>
              <w:rPr>
                <w:rFonts w:hint="eastAsia"/>
                <w:b/>
                <w:bCs/>
                <w:color w:val="FF0000"/>
                <w:sz w:val="21"/>
                <w:szCs w:val="21"/>
              </w:rPr>
              <w:t>）；</w:t>
            </w:r>
          </w:p>
          <w:p w14:paraId="389F08C3">
            <w:pPr>
              <w:rPr>
                <w:rFonts w:hint="eastAsia" w:ascii="宋体" w:hAnsi="宋体" w:eastAsia="宋体" w:cs="宋体"/>
                <w:i w:val="0"/>
                <w:iCs w:val="0"/>
                <w:color w:val="FF0000"/>
                <w:sz w:val="20"/>
                <w:szCs w:val="20"/>
                <w:u w:val="none"/>
              </w:rPr>
            </w:pPr>
            <w:r>
              <w:rPr>
                <w:rFonts w:hint="eastAsia"/>
                <w:color w:val="FF0000"/>
                <w:sz w:val="20"/>
                <w:szCs w:val="20"/>
              </w:rPr>
              <w:t>4、尺码：140-220cm；</w:t>
            </w:r>
          </w:p>
        </w:tc>
        <w:tc>
          <w:tcPr>
            <w:tcW w:w="12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D00F7">
            <w:pPr>
              <w:rPr>
                <w:rFonts w:hint="eastAsia" w:ascii="宋体" w:hAnsi="宋体" w:eastAsia="宋体" w:cs="宋体"/>
                <w:i w:val="0"/>
                <w:iCs w:val="0"/>
                <w:color w:val="auto"/>
                <w:sz w:val="22"/>
                <w:szCs w:val="22"/>
                <w:u w:val="none"/>
                <w:lang w:val="en-US" w:eastAsia="zh-CN"/>
              </w:rPr>
            </w:pPr>
          </w:p>
        </w:tc>
      </w:tr>
      <w:tr w14:paraId="5D271D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80" w:hRule="atLeast"/>
        </w:trPr>
        <w:tc>
          <w:tcPr>
            <w:tcW w:w="653" w:type="dxa"/>
            <w:vMerge w:val="continue"/>
            <w:tcBorders>
              <w:left w:val="single" w:color="000000" w:sz="4" w:space="0"/>
              <w:right w:val="single" w:color="000000" w:sz="4" w:space="0"/>
            </w:tcBorders>
            <w:shd w:val="clear" w:color="auto" w:fill="auto"/>
            <w:noWrap/>
            <w:vAlign w:val="center"/>
          </w:tcPr>
          <w:p w14:paraId="28442FF3">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989" w:type="dxa"/>
            <w:vMerge w:val="continue"/>
            <w:tcBorders>
              <w:left w:val="nil"/>
              <w:right w:val="nil"/>
            </w:tcBorders>
            <w:shd w:val="clear" w:color="auto" w:fill="auto"/>
            <w:noWrap/>
            <w:vAlign w:val="center"/>
          </w:tcPr>
          <w:p w14:paraId="62597730">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316" w:type="dxa"/>
            <w:tcBorders>
              <w:top w:val="single" w:color="000000" w:sz="4" w:space="0"/>
              <w:left w:val="single" w:color="000000" w:sz="4" w:space="0"/>
              <w:bottom w:val="single" w:color="000000" w:sz="4" w:space="0"/>
              <w:right w:val="single" w:color="auto" w:sz="4" w:space="0"/>
            </w:tcBorders>
            <w:shd w:val="clear" w:color="auto" w:fill="auto"/>
            <w:vAlign w:val="center"/>
          </w:tcPr>
          <w:p w14:paraId="7FC15ED7">
            <w:pPr>
              <w:widowControl w:val="0"/>
              <w:numPr>
                <w:ilvl w:val="0"/>
                <w:numId w:val="0"/>
              </w:numPr>
              <w:jc w:val="center"/>
              <w:rPr>
                <w:rFonts w:hint="eastAsia" w:ascii="宋体" w:hAnsi="宋体" w:eastAsia="宋体" w:cs="宋体"/>
                <w:i w:val="0"/>
                <w:iCs w:val="0"/>
                <w:color w:val="auto"/>
                <w:kern w:val="0"/>
                <w:sz w:val="22"/>
                <w:szCs w:val="22"/>
                <w:u w:val="none"/>
                <w:lang w:val="en-US" w:eastAsia="zh-CN" w:bidi="ar"/>
              </w:rPr>
            </w:pPr>
            <w:r>
              <w:rPr>
                <w:rFonts w:hint="eastAsia"/>
                <w:color w:val="auto"/>
              </w:rPr>
              <w:t>T恤</w:t>
            </w:r>
          </w:p>
        </w:tc>
        <w:tc>
          <w:tcPr>
            <w:tcW w:w="5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25A762">
            <w:pPr>
              <w:keepNext w:val="0"/>
              <w:keepLines w:val="0"/>
              <w:widowControl/>
              <w:suppressLineNumbers w:val="0"/>
              <w:jc w:val="righ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759</w:t>
            </w:r>
          </w:p>
        </w:tc>
        <w:tc>
          <w:tcPr>
            <w:tcW w:w="43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6B12F0">
            <w:pPr>
              <w:keepNext w:val="0"/>
              <w:keepLines w:val="0"/>
              <w:widowControl/>
              <w:suppressLineNumbers w:val="0"/>
              <w:jc w:val="left"/>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件</w:t>
            </w:r>
          </w:p>
        </w:tc>
        <w:tc>
          <w:tcPr>
            <w:tcW w:w="591"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3DAABA6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E6EC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3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23967">
            <w:pPr>
              <w:widowControl w:val="0"/>
              <w:numPr>
                <w:ilvl w:val="0"/>
                <w:numId w:val="0"/>
              </w:numPr>
              <w:jc w:val="both"/>
              <w:rPr>
                <w:rFonts w:hint="eastAsia"/>
                <w:color w:val="FF0000"/>
                <w:sz w:val="20"/>
                <w:szCs w:val="20"/>
              </w:rPr>
            </w:pPr>
            <w:r>
              <w:rPr>
                <w:rFonts w:hint="eastAsia"/>
                <w:color w:val="FF0000"/>
                <w:sz w:val="20"/>
                <w:szCs w:val="20"/>
              </w:rPr>
              <w:t>1、方领Polo</w:t>
            </w:r>
            <w:r>
              <w:rPr>
                <w:rFonts w:hint="eastAsia"/>
                <w:color w:val="FF0000"/>
                <w:sz w:val="20"/>
                <w:szCs w:val="20"/>
                <w:lang w:val="en-US" w:eastAsia="zh-CN"/>
              </w:rPr>
              <w:t xml:space="preserve"> </w:t>
            </w:r>
            <w:r>
              <w:rPr>
                <w:rFonts w:hint="eastAsia"/>
                <w:color w:val="FF0000"/>
                <w:sz w:val="20"/>
                <w:szCs w:val="20"/>
              </w:rPr>
              <w:t>T恤</w:t>
            </w:r>
          </w:p>
          <w:p w14:paraId="05BDFFF8">
            <w:pPr>
              <w:widowControl w:val="0"/>
              <w:numPr>
                <w:ilvl w:val="0"/>
                <w:numId w:val="0"/>
              </w:numPr>
              <w:jc w:val="both"/>
              <w:rPr>
                <w:rFonts w:hint="eastAsia"/>
                <w:color w:val="FF0000"/>
                <w:sz w:val="20"/>
                <w:szCs w:val="20"/>
              </w:rPr>
            </w:pPr>
            <w:r>
              <w:rPr>
                <w:rFonts w:hint="eastAsia"/>
                <w:color w:val="FF0000"/>
                <w:sz w:val="20"/>
                <w:szCs w:val="20"/>
              </w:rPr>
              <w:t>2、款式：颜色以蓝色、白色为准，（最终以甲方确定）</w:t>
            </w:r>
          </w:p>
          <w:p w14:paraId="09C78FBA">
            <w:pPr>
              <w:widowControl w:val="0"/>
              <w:numPr>
                <w:ilvl w:val="0"/>
                <w:numId w:val="0"/>
              </w:numPr>
              <w:jc w:val="both"/>
              <w:rPr>
                <w:rFonts w:hint="eastAsia"/>
                <w:color w:val="FF0000"/>
                <w:sz w:val="20"/>
                <w:szCs w:val="20"/>
              </w:rPr>
            </w:pPr>
            <w:r>
              <w:rPr>
                <w:rFonts w:hint="eastAsia"/>
                <w:color w:val="FF0000"/>
                <w:sz w:val="20"/>
                <w:szCs w:val="20"/>
              </w:rPr>
              <w:t>满印格纹面料，汗水快速蒸发不黏身；同时具备防晒功能，前襟系扣，平整贴敷板正；</w:t>
            </w:r>
          </w:p>
          <w:p w14:paraId="050DDB51">
            <w:pPr>
              <w:widowControl w:val="0"/>
              <w:numPr>
                <w:ilvl w:val="0"/>
                <w:numId w:val="0"/>
              </w:numPr>
              <w:jc w:val="both"/>
              <w:rPr>
                <w:rFonts w:hint="eastAsia"/>
                <w:b/>
                <w:bCs/>
                <w:color w:val="FF0000"/>
                <w:sz w:val="20"/>
                <w:szCs w:val="20"/>
              </w:rPr>
            </w:pPr>
            <w:r>
              <w:rPr>
                <w:rFonts w:hint="eastAsia"/>
                <w:color w:val="FF0000"/>
                <w:sz w:val="20"/>
                <w:szCs w:val="20"/>
              </w:rPr>
              <w:t>3、面料：100%聚酯纤维,面料耐拉伸、抗起球；克重：≥90g/㎡，满足国家GB/T 5713-2013 标准，耐水色牢度（级）变色≥4，沾色≥4；满足国家 GB/T 3922-2013标准，耐汗渍色牢度（级），酸性：变色≥4酸性：沾色≥4，碱性：变色≥4，碱性：沾色≥,4；满足国家GB/T 3920-2008标准，耐摩擦色牢度（级），干摩擦 ≥4，满足国家GB/T 2912.1-2009标准；，甲醛含量（mg/kg）未检出；满足国家GB/T 17592-2024标准，可分解致癌芳香胺染料（mg/kg） GC-MS分析方法 禁用，未检出，</w:t>
            </w:r>
            <w:r>
              <w:rPr>
                <w:rFonts w:hint="eastAsia"/>
                <w:b/>
                <w:bCs/>
                <w:color w:val="FF0000"/>
                <w:sz w:val="21"/>
                <w:szCs w:val="21"/>
              </w:rPr>
              <w:t>（★提供</w:t>
            </w:r>
            <w:r>
              <w:rPr>
                <w:rFonts w:hint="eastAsia" w:eastAsia="宋体"/>
                <w:b/>
                <w:bCs/>
                <w:color w:val="FF0000"/>
                <w:sz w:val="21"/>
                <w:szCs w:val="21"/>
                <w:lang w:val="en-US" w:eastAsia="zh-CN"/>
              </w:rPr>
              <w:t>能够满足要求的</w:t>
            </w:r>
            <w:r>
              <w:rPr>
                <w:rFonts w:hint="eastAsia"/>
                <w:b/>
                <w:bCs/>
                <w:color w:val="FF0000"/>
                <w:sz w:val="21"/>
                <w:szCs w:val="21"/>
              </w:rPr>
              <w:t>国家第三方出具的相关检测报告</w:t>
            </w:r>
            <w:r>
              <w:rPr>
                <w:rFonts w:hint="eastAsia" w:eastAsia="宋体"/>
                <w:b/>
                <w:bCs/>
                <w:color w:val="FF0000"/>
                <w:sz w:val="21"/>
                <w:szCs w:val="21"/>
                <w:lang w:eastAsia="zh-CN"/>
              </w:rPr>
              <w:t>，</w:t>
            </w:r>
            <w:r>
              <w:rPr>
                <w:rFonts w:hint="eastAsia" w:eastAsia="宋体"/>
                <w:b/>
                <w:bCs/>
                <w:color w:val="FF0000"/>
                <w:sz w:val="21"/>
                <w:szCs w:val="21"/>
                <w:lang w:val="en-US" w:eastAsia="zh-CN"/>
              </w:rPr>
              <w:t>否则视为无效投标</w:t>
            </w:r>
            <w:r>
              <w:rPr>
                <w:rFonts w:hint="eastAsia"/>
                <w:b/>
                <w:bCs/>
                <w:color w:val="FF0000"/>
                <w:sz w:val="21"/>
                <w:szCs w:val="21"/>
              </w:rPr>
              <w:t>）；</w:t>
            </w:r>
          </w:p>
          <w:p w14:paraId="63A50712">
            <w:pPr>
              <w:widowControl w:val="0"/>
              <w:numPr>
                <w:ilvl w:val="0"/>
                <w:numId w:val="0"/>
              </w:numPr>
              <w:jc w:val="both"/>
              <w:rPr>
                <w:rFonts w:hint="eastAsia"/>
                <w:color w:val="FF0000"/>
              </w:rPr>
            </w:pPr>
            <w:r>
              <w:rPr>
                <w:rFonts w:hint="eastAsia"/>
                <w:color w:val="FF0000"/>
                <w:sz w:val="20"/>
                <w:szCs w:val="20"/>
              </w:rPr>
              <w:t>4、尺码：140-220cm；</w:t>
            </w:r>
          </w:p>
        </w:tc>
        <w:tc>
          <w:tcPr>
            <w:tcW w:w="12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9BE5E">
            <w:pPr>
              <w:rPr>
                <w:rFonts w:hint="default" w:ascii="宋体" w:hAnsi="宋体" w:eastAsia="宋体" w:cs="宋体"/>
                <w:i w:val="0"/>
                <w:iCs w:val="0"/>
                <w:color w:val="auto"/>
                <w:kern w:val="0"/>
                <w:sz w:val="20"/>
                <w:szCs w:val="20"/>
                <w:u w:val="none"/>
                <w:lang w:val="en-US" w:eastAsia="zh-CN" w:bidi="ar"/>
              </w:rPr>
            </w:pPr>
          </w:p>
        </w:tc>
      </w:tr>
      <w:tr w14:paraId="6473A8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6" w:hRule="atLeast"/>
        </w:trPr>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36289">
            <w:pPr>
              <w:jc w:val="center"/>
              <w:rPr>
                <w:rFonts w:hint="eastAsia" w:ascii="宋体" w:hAnsi="宋体" w:eastAsia="宋体" w:cs="宋体"/>
                <w:i w:val="0"/>
                <w:iCs w:val="0"/>
                <w:color w:val="auto"/>
                <w:sz w:val="22"/>
                <w:szCs w:val="22"/>
                <w:u w:val="none"/>
              </w:rPr>
            </w:pPr>
          </w:p>
        </w:tc>
        <w:tc>
          <w:tcPr>
            <w:tcW w:w="989" w:type="dxa"/>
            <w:vMerge w:val="continue"/>
            <w:tcBorders>
              <w:top w:val="nil"/>
              <w:left w:val="nil"/>
              <w:bottom w:val="nil"/>
              <w:right w:val="nil"/>
            </w:tcBorders>
            <w:shd w:val="clear" w:color="auto" w:fill="auto"/>
            <w:noWrap/>
            <w:vAlign w:val="center"/>
          </w:tcPr>
          <w:p w14:paraId="03D5373E">
            <w:pPr>
              <w:jc w:val="center"/>
              <w:rPr>
                <w:rFonts w:hint="eastAsia" w:ascii="宋体" w:hAnsi="宋体" w:eastAsia="宋体" w:cs="宋体"/>
                <w:i w:val="0"/>
                <w:iCs w:val="0"/>
                <w:color w:val="auto"/>
                <w:sz w:val="22"/>
                <w:szCs w:val="22"/>
                <w:u w:val="none"/>
              </w:rPr>
            </w:pPr>
          </w:p>
        </w:tc>
        <w:tc>
          <w:tcPr>
            <w:tcW w:w="1316" w:type="dxa"/>
            <w:tcBorders>
              <w:top w:val="single" w:color="000000" w:sz="4" w:space="0"/>
              <w:left w:val="single" w:color="000000" w:sz="4" w:space="0"/>
              <w:bottom w:val="single" w:color="000000" w:sz="4" w:space="0"/>
              <w:right w:val="single" w:color="auto" w:sz="4" w:space="0"/>
            </w:tcBorders>
            <w:shd w:val="clear" w:color="auto" w:fill="auto"/>
            <w:vAlign w:val="center"/>
          </w:tcPr>
          <w:p w14:paraId="24DCEC6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入场鞋</w:t>
            </w:r>
          </w:p>
        </w:tc>
        <w:tc>
          <w:tcPr>
            <w:tcW w:w="5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33B0BE">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759</w:t>
            </w:r>
          </w:p>
        </w:tc>
        <w:tc>
          <w:tcPr>
            <w:tcW w:w="43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DC2A1A">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双</w:t>
            </w:r>
          </w:p>
        </w:tc>
        <w:tc>
          <w:tcPr>
            <w:tcW w:w="591"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44ED9F4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EB1D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3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25AFF">
            <w:pPr>
              <w:widowControl w:val="0"/>
              <w:numPr>
                <w:ilvl w:val="0"/>
                <w:numId w:val="0"/>
              </w:numPr>
              <w:jc w:val="both"/>
              <w:rPr>
                <w:rFonts w:hint="eastAsia"/>
                <w:color w:val="FF0000"/>
                <w:sz w:val="20"/>
                <w:szCs w:val="20"/>
              </w:rPr>
            </w:pPr>
            <w:r>
              <w:rPr>
                <w:rFonts w:hint="eastAsia"/>
                <w:color w:val="FF0000"/>
                <w:sz w:val="20"/>
                <w:szCs w:val="20"/>
              </w:rPr>
              <w:t>1、运动鞋</w:t>
            </w:r>
          </w:p>
          <w:p w14:paraId="095583B7">
            <w:pPr>
              <w:widowControl w:val="0"/>
              <w:numPr>
                <w:ilvl w:val="0"/>
                <w:numId w:val="0"/>
              </w:numPr>
              <w:jc w:val="both"/>
              <w:rPr>
                <w:rFonts w:hint="eastAsia"/>
                <w:color w:val="FF0000"/>
                <w:sz w:val="20"/>
                <w:szCs w:val="20"/>
              </w:rPr>
            </w:pPr>
            <w:r>
              <w:rPr>
                <w:rFonts w:hint="eastAsia"/>
                <w:color w:val="FF0000"/>
                <w:sz w:val="20"/>
                <w:szCs w:val="20"/>
              </w:rPr>
              <w:t>2、材质：</w:t>
            </w:r>
          </w:p>
          <w:p w14:paraId="6B34669C">
            <w:pPr>
              <w:widowControl w:val="0"/>
              <w:numPr>
                <w:ilvl w:val="0"/>
                <w:numId w:val="0"/>
              </w:numPr>
              <w:jc w:val="both"/>
              <w:rPr>
                <w:rFonts w:hint="eastAsia"/>
                <w:color w:val="FF0000"/>
                <w:sz w:val="20"/>
                <w:szCs w:val="20"/>
              </w:rPr>
            </w:pPr>
            <w:r>
              <w:rPr>
                <w:rFonts w:hint="eastAsia"/>
                <w:color w:val="FF0000"/>
                <w:sz w:val="20"/>
                <w:szCs w:val="20"/>
              </w:rPr>
              <w:t>鞋面：纺织品+TPU，鞋底：EVA中底+EVA大底</w:t>
            </w:r>
          </w:p>
          <w:p w14:paraId="6CF2B8AD">
            <w:pPr>
              <w:widowControl w:val="0"/>
              <w:numPr>
                <w:ilvl w:val="0"/>
                <w:numId w:val="0"/>
              </w:numPr>
              <w:jc w:val="both"/>
              <w:rPr>
                <w:rFonts w:hint="eastAsia"/>
                <w:color w:val="FF0000"/>
                <w:sz w:val="20"/>
                <w:szCs w:val="20"/>
              </w:rPr>
            </w:pPr>
            <w:r>
              <w:rPr>
                <w:rFonts w:hint="eastAsia"/>
                <w:color w:val="FF0000"/>
                <w:sz w:val="20"/>
                <w:szCs w:val="20"/>
              </w:rPr>
              <w:t>3、符合GB 25038-2024鞋类通用安全要求，满足国家GB/T 3903.3-2011标准，底墙与帮面剥离强度≥100N/cm；满足国家GB/T 3903.2-2017标准，外底耐磨性能：磨痕长度≤8mm；满足国家GB/T 17592-2024标准，可分解致癌芳香胺燃料，未检出；</w:t>
            </w:r>
            <w:r>
              <w:rPr>
                <w:rFonts w:hint="eastAsia"/>
                <w:b/>
                <w:bCs/>
                <w:color w:val="FF0000"/>
                <w:sz w:val="21"/>
                <w:szCs w:val="21"/>
              </w:rPr>
              <w:t>（★提供</w:t>
            </w:r>
            <w:r>
              <w:rPr>
                <w:rFonts w:hint="eastAsia" w:eastAsia="宋体"/>
                <w:b/>
                <w:bCs/>
                <w:color w:val="FF0000"/>
                <w:sz w:val="21"/>
                <w:szCs w:val="21"/>
                <w:lang w:val="en-US" w:eastAsia="zh-CN"/>
              </w:rPr>
              <w:t>能够满足要求的</w:t>
            </w:r>
            <w:r>
              <w:rPr>
                <w:rFonts w:hint="eastAsia"/>
                <w:b/>
                <w:bCs/>
                <w:color w:val="FF0000"/>
                <w:sz w:val="21"/>
                <w:szCs w:val="21"/>
              </w:rPr>
              <w:t>国家第三方出具的相关检测报告</w:t>
            </w:r>
            <w:r>
              <w:rPr>
                <w:rFonts w:hint="eastAsia" w:eastAsia="宋体"/>
                <w:b/>
                <w:bCs/>
                <w:color w:val="FF0000"/>
                <w:sz w:val="21"/>
                <w:szCs w:val="21"/>
                <w:lang w:eastAsia="zh-CN"/>
              </w:rPr>
              <w:t>，</w:t>
            </w:r>
            <w:r>
              <w:rPr>
                <w:rFonts w:hint="eastAsia" w:eastAsia="宋体"/>
                <w:b/>
                <w:bCs/>
                <w:color w:val="FF0000"/>
                <w:sz w:val="21"/>
                <w:szCs w:val="21"/>
                <w:lang w:val="en-US" w:eastAsia="zh-CN"/>
              </w:rPr>
              <w:t>否则视为无效投标</w:t>
            </w:r>
            <w:r>
              <w:rPr>
                <w:rFonts w:hint="eastAsia"/>
                <w:b/>
                <w:bCs/>
                <w:color w:val="FF0000"/>
                <w:sz w:val="21"/>
                <w:szCs w:val="21"/>
              </w:rPr>
              <w:t>）；</w:t>
            </w:r>
          </w:p>
          <w:p w14:paraId="71533955">
            <w:pPr>
              <w:widowControl w:val="0"/>
              <w:numPr>
                <w:ilvl w:val="0"/>
                <w:numId w:val="0"/>
              </w:numPr>
              <w:jc w:val="both"/>
              <w:rPr>
                <w:rFonts w:hint="eastAsia"/>
                <w:color w:val="FF0000"/>
                <w:sz w:val="20"/>
                <w:szCs w:val="20"/>
              </w:rPr>
            </w:pPr>
            <w:r>
              <w:rPr>
                <w:rFonts w:hint="eastAsia"/>
                <w:color w:val="FF0000"/>
                <w:sz w:val="20"/>
                <w:szCs w:val="20"/>
              </w:rPr>
              <w:t>4、尺码：34-47；</w:t>
            </w:r>
          </w:p>
          <w:p w14:paraId="69159CF3">
            <w:pPr>
              <w:widowControl w:val="0"/>
              <w:numPr>
                <w:ilvl w:val="0"/>
                <w:numId w:val="0"/>
              </w:numPr>
              <w:jc w:val="both"/>
              <w:rPr>
                <w:rFonts w:hint="eastAsia"/>
                <w:color w:val="FF0000"/>
                <w:sz w:val="20"/>
                <w:szCs w:val="20"/>
              </w:rPr>
            </w:pPr>
            <w:r>
              <w:rPr>
                <w:rFonts w:hint="eastAsia"/>
                <w:color w:val="FF0000"/>
                <w:sz w:val="20"/>
                <w:szCs w:val="20"/>
              </w:rPr>
              <w:t>5、款式：系带运动鞋；</w:t>
            </w:r>
          </w:p>
          <w:p w14:paraId="29F35580">
            <w:pPr>
              <w:widowControl w:val="0"/>
              <w:numPr>
                <w:ilvl w:val="0"/>
                <w:numId w:val="0"/>
              </w:numPr>
              <w:jc w:val="both"/>
              <w:rPr>
                <w:rFonts w:hint="eastAsia" w:ascii="宋体" w:hAnsi="宋体" w:eastAsia="宋体" w:cs="宋体"/>
                <w:i w:val="0"/>
                <w:iCs w:val="0"/>
                <w:color w:val="FF0000"/>
                <w:sz w:val="20"/>
                <w:szCs w:val="20"/>
                <w:u w:val="none"/>
              </w:rPr>
            </w:pPr>
            <w:r>
              <w:rPr>
                <w:rFonts w:hint="eastAsia"/>
                <w:color w:val="FF0000"/>
                <w:sz w:val="20"/>
                <w:szCs w:val="20"/>
              </w:rPr>
              <w:t>6、颜色：白色/蓝/红；</w:t>
            </w:r>
          </w:p>
        </w:tc>
        <w:tc>
          <w:tcPr>
            <w:tcW w:w="12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12179">
            <w:pPr>
              <w:rPr>
                <w:rFonts w:hint="eastAsia" w:ascii="宋体" w:hAnsi="宋体" w:eastAsia="宋体" w:cs="宋体"/>
                <w:i w:val="0"/>
                <w:iCs w:val="0"/>
                <w:color w:val="auto"/>
                <w:sz w:val="22"/>
                <w:szCs w:val="22"/>
                <w:u w:val="none"/>
                <w:lang w:val="en-US" w:eastAsia="zh-CN"/>
              </w:rPr>
            </w:pPr>
          </w:p>
        </w:tc>
      </w:tr>
      <w:tr w14:paraId="54ED43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7" w:hRule="atLeast"/>
        </w:trPr>
        <w:tc>
          <w:tcPr>
            <w:tcW w:w="164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60508">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合 计</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4ECEF">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p>
        </w:tc>
        <w:tc>
          <w:tcPr>
            <w:tcW w:w="6462"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17314">
            <w:pPr>
              <w:keepNext w:val="0"/>
              <w:keepLines w:val="0"/>
              <w:widowControl/>
              <w:suppressLineNumbers w:val="0"/>
              <w:jc w:val="left"/>
              <w:textAlignment w:val="center"/>
              <w:rPr>
                <w:rFonts w:hint="eastAsia" w:ascii="宋体" w:hAnsi="宋体" w:eastAsia="宋体" w:cs="宋体"/>
                <w:b/>
                <w:bCs/>
                <w:i w:val="0"/>
                <w:iCs w:val="0"/>
                <w:color w:val="auto"/>
                <w:sz w:val="24"/>
                <w:szCs w:val="24"/>
                <w:u w:val="none"/>
              </w:rPr>
            </w:pPr>
          </w:p>
        </w:tc>
      </w:tr>
      <w:tr w14:paraId="5B580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9420" w:type="dxa"/>
            <w:gridSpan w:val="9"/>
            <w:tcBorders>
              <w:top w:val="nil"/>
              <w:left w:val="nil"/>
              <w:bottom w:val="nil"/>
              <w:right w:val="nil"/>
            </w:tcBorders>
            <w:shd w:val="clear" w:color="auto" w:fill="auto"/>
            <w:noWrap/>
            <w:vAlign w:val="center"/>
          </w:tcPr>
          <w:p w14:paraId="6AA3264C">
            <w:pPr>
              <w:keepNext w:val="0"/>
              <w:keepLines w:val="0"/>
              <w:widowControl/>
              <w:suppressLineNumbers w:val="0"/>
              <w:jc w:val="left"/>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auto"/>
                <w:kern w:val="0"/>
                <w:sz w:val="22"/>
                <w:szCs w:val="22"/>
                <w:u w:val="none"/>
                <w:lang w:val="en-US" w:eastAsia="zh-CN" w:bidi="ar"/>
              </w:rPr>
              <w:t>备注：所有篮球（三人篮球）、排球（沙滩排球）、足球比赛服需印刷字和号码，羽毛球、乒乓球、网球、射箭、网球比赛服印刷字。</w:t>
            </w:r>
          </w:p>
        </w:tc>
      </w:tr>
    </w:tbl>
    <w:p w14:paraId="6ABBB490">
      <w:pPr>
        <w:pStyle w:val="2"/>
        <w:ind w:firstLine="542" w:firstLineChars="200"/>
        <w:rPr>
          <w:rFonts w:hint="eastAsia"/>
          <w:lang w:val="en-US" w:eastAsia="zh-CN"/>
        </w:rPr>
      </w:pPr>
      <w:r>
        <w:rPr>
          <w:rFonts w:hint="eastAsia" w:ascii="宋体" w:hAnsi="宋体" w:eastAsia="宋体" w:cs="宋体"/>
          <w:b/>
          <w:snapToGrid w:val="0"/>
          <w:color w:val="000000"/>
          <w:kern w:val="0"/>
          <w:sz w:val="27"/>
          <w:szCs w:val="27"/>
          <w:lang w:val="en-US" w:eastAsia="zh-CN" w:bidi="ar"/>
        </w:rPr>
        <w:t>供应商中标后，须按采购要求提供样品，并送至采购人指定地点进行验收；样品经验收合格后，方可签订采购合同并开展后续供货。</w:t>
      </w:r>
      <w:r>
        <w:rPr>
          <w:rFonts w:hint="eastAsia"/>
          <w:lang w:val="en-US" w:eastAsia="zh-CN"/>
        </w:rPr>
        <w:t>供应商需在响应文件中作出承诺，承诺函格式自拟。</w:t>
      </w:r>
    </w:p>
    <w:p w14:paraId="5836709B">
      <w:pPr>
        <w:rPr>
          <w:rFonts w:hint="eastAsia"/>
          <w:lang w:val="en-US" w:eastAsia="zh-CN"/>
        </w:rPr>
      </w:pPr>
    </w:p>
    <w:p w14:paraId="0C304AFE">
      <w:pPr>
        <w:rPr>
          <w:rFonts w:hint="eastAsia"/>
          <w:lang w:val="en-US" w:eastAsia="zh-CN"/>
        </w:rPr>
      </w:pPr>
    </w:p>
    <w:p w14:paraId="7D101969">
      <w:pPr>
        <w:rPr>
          <w:rFonts w:hint="eastAsia"/>
          <w:lang w:val="en-US" w:eastAsia="zh-CN"/>
        </w:rPr>
      </w:pPr>
    </w:p>
    <w:p w14:paraId="2D6E4973">
      <w:pPr>
        <w:rPr>
          <w:rFonts w:hint="eastAsia"/>
          <w:lang w:val="en-US" w:eastAsia="zh-CN"/>
        </w:rPr>
      </w:pPr>
    </w:p>
    <w:p w14:paraId="4D15D72E">
      <w:pPr>
        <w:rPr>
          <w:rFonts w:hint="eastAsia"/>
          <w:lang w:val="en-US" w:eastAsia="zh-CN"/>
        </w:rPr>
      </w:pPr>
    </w:p>
    <w:p w14:paraId="251EDD7C">
      <w:pPr>
        <w:rPr>
          <w:rFonts w:hint="eastAsia"/>
          <w:lang w:val="en-US" w:eastAsia="zh-CN"/>
        </w:rPr>
      </w:pPr>
    </w:p>
    <w:p w14:paraId="26147004">
      <w:pPr>
        <w:spacing w:before="236" w:line="221" w:lineRule="auto"/>
        <w:ind w:right="94"/>
        <w:jc w:val="center"/>
        <w:outlineLvl w:val="0"/>
        <w:rPr>
          <w:rFonts w:hint="eastAsia" w:ascii="仿宋_GB2312" w:hAnsi="仿宋_GB2312" w:eastAsia="仿宋_GB2312" w:cs="仿宋_GB2312"/>
          <w:b/>
          <w:bCs/>
          <w:spacing w:val="4"/>
          <w:sz w:val="28"/>
          <w:szCs w:val="28"/>
          <w:lang w:val="en-US" w:eastAsia="zh-CN"/>
        </w:rPr>
      </w:pPr>
      <w:r>
        <w:rPr>
          <w:rFonts w:hint="eastAsia" w:ascii="仿宋_GB2312" w:hAnsi="仿宋_GB2312" w:eastAsia="仿宋_GB2312" w:cs="仿宋_GB2312"/>
          <w:b/>
          <w:bCs/>
          <w:spacing w:val="4"/>
          <w:sz w:val="28"/>
          <w:szCs w:val="28"/>
          <w:lang w:val="en-US" w:eastAsia="zh-CN"/>
        </w:rPr>
        <w:t>第五章响应文件编制要求(格式)</w:t>
      </w:r>
    </w:p>
    <w:p w14:paraId="710AA722">
      <w:pPr>
        <w:pStyle w:val="4"/>
        <w:spacing w:line="464" w:lineRule="auto"/>
      </w:pPr>
    </w:p>
    <w:p w14:paraId="07ECA71B">
      <w:pPr>
        <w:spacing w:before="78" w:line="219" w:lineRule="auto"/>
        <w:ind w:left="489"/>
        <w:rPr>
          <w:rFonts w:ascii="宋体" w:hAnsi="宋体" w:eastAsia="宋体" w:cs="宋体"/>
          <w:sz w:val="24"/>
          <w:szCs w:val="24"/>
        </w:rPr>
      </w:pPr>
      <w:r>
        <w:rPr>
          <w:rFonts w:ascii="宋体" w:hAnsi="宋体" w:eastAsia="宋体" w:cs="宋体"/>
          <w:spacing w:val="-4"/>
          <w:sz w:val="24"/>
          <w:szCs w:val="24"/>
        </w:rPr>
        <w:t>正本</w:t>
      </w:r>
      <w:r>
        <w:rPr>
          <w:rFonts w:ascii="Times New Roman" w:hAnsi="Times New Roman" w:eastAsia="Times New Roman" w:cs="Times New Roman"/>
          <w:spacing w:val="-4"/>
          <w:sz w:val="24"/>
          <w:szCs w:val="24"/>
        </w:rPr>
        <w:t>/</w:t>
      </w:r>
      <w:r>
        <w:rPr>
          <w:rFonts w:ascii="宋体" w:hAnsi="宋体" w:eastAsia="宋体" w:cs="宋体"/>
          <w:spacing w:val="-4"/>
          <w:sz w:val="24"/>
          <w:szCs w:val="24"/>
        </w:rPr>
        <w:t>或副本</w:t>
      </w:r>
    </w:p>
    <w:p w14:paraId="737E1DCC">
      <w:pPr>
        <w:pStyle w:val="4"/>
        <w:spacing w:line="245" w:lineRule="auto"/>
      </w:pPr>
    </w:p>
    <w:p w14:paraId="0E3C5282">
      <w:pPr>
        <w:pStyle w:val="4"/>
        <w:spacing w:line="246" w:lineRule="auto"/>
      </w:pPr>
    </w:p>
    <w:p w14:paraId="6ACC6BEA">
      <w:pPr>
        <w:spacing w:before="78" w:line="220" w:lineRule="auto"/>
        <w:ind w:left="494"/>
        <w:rPr>
          <w:rFonts w:ascii="宋体" w:hAnsi="宋体" w:eastAsia="宋体" w:cs="宋体"/>
          <w:sz w:val="24"/>
          <w:szCs w:val="24"/>
        </w:rPr>
      </w:pPr>
      <w:r>
        <w:rPr>
          <w:rFonts w:ascii="Times New Roman" w:hAnsi="Times New Roman" w:eastAsia="Times New Roman" w:cs="Times New Roman"/>
          <w:spacing w:val="-7"/>
          <w:sz w:val="24"/>
          <w:szCs w:val="24"/>
        </w:rPr>
        <w:t>×××</w:t>
      </w:r>
      <w:r>
        <w:rPr>
          <w:rFonts w:ascii="宋体" w:hAnsi="宋体" w:eastAsia="宋体" w:cs="宋体"/>
          <w:spacing w:val="-7"/>
          <w:sz w:val="24"/>
          <w:szCs w:val="24"/>
        </w:rPr>
        <w:t>（投标人名称）</w:t>
      </w:r>
    </w:p>
    <w:p w14:paraId="4A7EC601">
      <w:pPr>
        <w:pStyle w:val="4"/>
        <w:spacing w:line="246" w:lineRule="auto"/>
      </w:pPr>
    </w:p>
    <w:p w14:paraId="56A6AD48">
      <w:pPr>
        <w:pStyle w:val="4"/>
        <w:spacing w:line="246" w:lineRule="auto"/>
      </w:pPr>
    </w:p>
    <w:p w14:paraId="3A329722">
      <w:pPr>
        <w:spacing w:before="78" w:line="219" w:lineRule="auto"/>
        <w:ind w:left="496"/>
        <w:rPr>
          <w:rFonts w:ascii="宋体" w:hAnsi="宋体" w:eastAsia="宋体" w:cs="宋体"/>
          <w:sz w:val="24"/>
          <w:szCs w:val="24"/>
        </w:rPr>
      </w:pPr>
      <w:r>
        <w:rPr>
          <w:rFonts w:ascii="宋体" w:hAnsi="宋体" w:eastAsia="宋体" w:cs="宋体"/>
          <w:spacing w:val="-7"/>
          <w:sz w:val="24"/>
          <w:szCs w:val="24"/>
        </w:rPr>
        <w:t>响应文件</w:t>
      </w:r>
    </w:p>
    <w:p w14:paraId="3E5367DD">
      <w:pPr>
        <w:pStyle w:val="4"/>
        <w:spacing w:line="246" w:lineRule="auto"/>
      </w:pPr>
    </w:p>
    <w:p w14:paraId="3D0A5A8C">
      <w:pPr>
        <w:pStyle w:val="4"/>
        <w:spacing w:line="247" w:lineRule="auto"/>
      </w:pPr>
    </w:p>
    <w:p w14:paraId="33C61C6A">
      <w:pPr>
        <w:spacing w:before="78" w:line="220" w:lineRule="auto"/>
        <w:ind w:left="488"/>
        <w:rPr>
          <w:rFonts w:ascii="宋体" w:hAnsi="宋体" w:eastAsia="宋体" w:cs="宋体"/>
          <w:sz w:val="24"/>
          <w:szCs w:val="24"/>
        </w:rPr>
      </w:pPr>
      <w:r>
        <w:rPr>
          <w:rFonts w:ascii="宋体" w:hAnsi="宋体" w:eastAsia="宋体" w:cs="宋体"/>
          <w:spacing w:val="-4"/>
          <w:sz w:val="24"/>
          <w:szCs w:val="24"/>
        </w:rPr>
        <w:t>项目名称：</w:t>
      </w:r>
    </w:p>
    <w:p w14:paraId="727236B1">
      <w:pPr>
        <w:pStyle w:val="4"/>
        <w:spacing w:line="246" w:lineRule="auto"/>
      </w:pPr>
    </w:p>
    <w:p w14:paraId="7FAFEAAA">
      <w:pPr>
        <w:pStyle w:val="4"/>
        <w:spacing w:line="246" w:lineRule="auto"/>
      </w:pPr>
    </w:p>
    <w:p w14:paraId="54A435F3">
      <w:pPr>
        <w:spacing w:before="78" w:line="219" w:lineRule="auto"/>
        <w:ind w:left="496"/>
        <w:rPr>
          <w:rFonts w:ascii="宋体" w:hAnsi="宋体" w:eastAsia="宋体" w:cs="宋体"/>
          <w:sz w:val="24"/>
          <w:szCs w:val="24"/>
        </w:rPr>
      </w:pPr>
      <w:r>
        <w:rPr>
          <w:rFonts w:ascii="宋体" w:hAnsi="宋体" w:eastAsia="宋体" w:cs="宋体"/>
          <w:spacing w:val="-3"/>
          <w:sz w:val="24"/>
          <w:szCs w:val="24"/>
        </w:rPr>
        <w:t>响应文件名称：响应文件</w:t>
      </w:r>
    </w:p>
    <w:p w14:paraId="1E4E1A97">
      <w:pPr>
        <w:pStyle w:val="4"/>
        <w:spacing w:line="245" w:lineRule="auto"/>
      </w:pPr>
    </w:p>
    <w:p w14:paraId="28CBD76E">
      <w:pPr>
        <w:pStyle w:val="4"/>
        <w:spacing w:line="245" w:lineRule="auto"/>
      </w:pPr>
    </w:p>
    <w:p w14:paraId="388E88E0">
      <w:pPr>
        <w:spacing w:before="78" w:line="219" w:lineRule="auto"/>
        <w:ind w:left="487"/>
        <w:rPr>
          <w:rFonts w:ascii="宋体" w:hAnsi="宋体" w:eastAsia="宋体" w:cs="宋体"/>
          <w:sz w:val="24"/>
          <w:szCs w:val="24"/>
        </w:rPr>
      </w:pPr>
      <w:r>
        <w:rPr>
          <w:rFonts w:ascii="宋体" w:hAnsi="宋体" w:eastAsia="宋体" w:cs="宋体"/>
          <w:spacing w:val="-2"/>
          <w:sz w:val="24"/>
          <w:szCs w:val="24"/>
        </w:rPr>
        <w:t>投标单位全称（加盖单位公章</w:t>
      </w:r>
      <w:r>
        <w:rPr>
          <w:rFonts w:ascii="宋体" w:hAnsi="宋体" w:eastAsia="宋体" w:cs="宋体"/>
          <w:sz w:val="24"/>
          <w:szCs w:val="24"/>
        </w:rPr>
        <w:t>）：</w:t>
      </w:r>
    </w:p>
    <w:p w14:paraId="327580D1">
      <w:pPr>
        <w:pStyle w:val="4"/>
        <w:spacing w:line="247" w:lineRule="auto"/>
      </w:pPr>
    </w:p>
    <w:p w14:paraId="1DAA3561">
      <w:pPr>
        <w:pStyle w:val="4"/>
        <w:spacing w:line="247" w:lineRule="auto"/>
      </w:pPr>
    </w:p>
    <w:p w14:paraId="6CE739FD">
      <w:pPr>
        <w:spacing w:before="78" w:line="220" w:lineRule="auto"/>
        <w:ind w:left="487"/>
        <w:rPr>
          <w:rFonts w:ascii="宋体" w:hAnsi="宋体" w:eastAsia="宋体" w:cs="宋体"/>
          <w:sz w:val="24"/>
          <w:szCs w:val="24"/>
        </w:rPr>
      </w:pPr>
      <w:r>
        <w:rPr>
          <w:rFonts w:ascii="宋体" w:hAnsi="宋体" w:eastAsia="宋体" w:cs="宋体"/>
          <w:spacing w:val="-3"/>
          <w:sz w:val="24"/>
          <w:szCs w:val="24"/>
        </w:rPr>
        <w:t>投标单位地址：</w:t>
      </w:r>
    </w:p>
    <w:p w14:paraId="2CD962D8">
      <w:pPr>
        <w:pStyle w:val="4"/>
        <w:spacing w:line="266" w:lineRule="auto"/>
      </w:pPr>
    </w:p>
    <w:p w14:paraId="77A74252">
      <w:pPr>
        <w:pStyle w:val="4"/>
        <w:spacing w:line="266" w:lineRule="auto"/>
      </w:pPr>
    </w:p>
    <w:p w14:paraId="7BE2B143">
      <w:pPr>
        <w:pStyle w:val="4"/>
        <w:spacing w:line="266" w:lineRule="auto"/>
      </w:pPr>
    </w:p>
    <w:p w14:paraId="50DB5DDE">
      <w:pPr>
        <w:pStyle w:val="4"/>
        <w:spacing w:line="266" w:lineRule="auto"/>
      </w:pPr>
    </w:p>
    <w:p w14:paraId="694B9428">
      <w:pPr>
        <w:pStyle w:val="4"/>
        <w:spacing w:line="267" w:lineRule="auto"/>
      </w:pPr>
    </w:p>
    <w:p w14:paraId="0D99BCAB">
      <w:pPr>
        <w:pStyle w:val="4"/>
        <w:spacing w:line="267" w:lineRule="auto"/>
      </w:pPr>
    </w:p>
    <w:p w14:paraId="6143298D">
      <w:pPr>
        <w:pStyle w:val="4"/>
        <w:spacing w:line="267" w:lineRule="auto"/>
      </w:pPr>
    </w:p>
    <w:p w14:paraId="3C47BD29">
      <w:pPr>
        <w:pStyle w:val="4"/>
        <w:spacing w:line="267" w:lineRule="auto"/>
      </w:pPr>
    </w:p>
    <w:p w14:paraId="61A79CEC">
      <w:pPr>
        <w:pStyle w:val="4"/>
        <w:spacing w:line="267" w:lineRule="auto"/>
      </w:pPr>
    </w:p>
    <w:p w14:paraId="21CA61DB">
      <w:pPr>
        <w:spacing w:before="78" w:line="219" w:lineRule="auto"/>
        <w:ind w:left="485"/>
        <w:rPr>
          <w:rFonts w:ascii="宋体" w:hAnsi="宋体" w:eastAsia="宋体" w:cs="宋体"/>
          <w:sz w:val="24"/>
          <w:szCs w:val="24"/>
        </w:rPr>
      </w:pPr>
      <w:r>
        <w:rPr>
          <w:rFonts w:ascii="宋体" w:hAnsi="宋体" w:eastAsia="宋体" w:cs="宋体"/>
          <w:spacing w:val="-2"/>
          <w:sz w:val="24"/>
          <w:szCs w:val="24"/>
        </w:rPr>
        <w:t>法定代表人签字或盖章：</w:t>
      </w:r>
    </w:p>
    <w:p w14:paraId="3AC55182">
      <w:pPr>
        <w:pStyle w:val="4"/>
        <w:spacing w:line="247" w:lineRule="auto"/>
      </w:pPr>
    </w:p>
    <w:p w14:paraId="16BF37CC">
      <w:pPr>
        <w:pStyle w:val="4"/>
        <w:spacing w:line="247" w:lineRule="auto"/>
      </w:pPr>
    </w:p>
    <w:p w14:paraId="374EF63F">
      <w:pPr>
        <w:spacing w:before="79" w:line="219" w:lineRule="auto"/>
        <w:ind w:left="485"/>
        <w:rPr>
          <w:rFonts w:ascii="宋体" w:hAnsi="宋体" w:eastAsia="宋体" w:cs="宋体"/>
          <w:sz w:val="24"/>
          <w:szCs w:val="24"/>
        </w:rPr>
      </w:pPr>
      <w:r>
        <w:rPr>
          <w:rFonts w:ascii="宋体" w:hAnsi="宋体" w:eastAsia="宋体" w:cs="宋体"/>
          <w:spacing w:val="-9"/>
          <w:sz w:val="24"/>
          <w:szCs w:val="24"/>
        </w:rPr>
        <w:t>年月日</w:t>
      </w:r>
    </w:p>
    <w:p w14:paraId="107EB211">
      <w:pPr>
        <w:spacing w:line="219" w:lineRule="auto"/>
        <w:rPr>
          <w:rFonts w:ascii="宋体" w:hAnsi="宋体" w:eastAsia="宋体" w:cs="宋体"/>
          <w:sz w:val="24"/>
          <w:szCs w:val="24"/>
        </w:rPr>
        <w:sectPr>
          <w:footerReference r:id="rId18" w:type="default"/>
          <w:pgSz w:w="11906" w:h="16840"/>
          <w:pgMar w:top="1440" w:right="1080" w:bottom="1440" w:left="1080" w:header="0" w:footer="936" w:gutter="0"/>
          <w:cols w:space="720" w:num="1"/>
        </w:sectPr>
      </w:pPr>
    </w:p>
    <w:p w14:paraId="2D31975D">
      <w:pPr>
        <w:spacing w:before="194" w:line="219" w:lineRule="auto"/>
        <w:ind w:left="479"/>
        <w:jc w:val="center"/>
        <w:rPr>
          <w:rFonts w:hint="eastAsia" w:ascii="微软雅黑" w:hAnsi="微软雅黑" w:eastAsia="微软雅黑" w:cs="微软雅黑"/>
          <w:sz w:val="32"/>
          <w:szCs w:val="32"/>
          <w:lang w:eastAsia="zh-CN"/>
        </w:rPr>
      </w:pPr>
      <w:r>
        <w:rPr>
          <w:rFonts w:hint="eastAsia" w:ascii="宋体" w:hAnsi="宋体" w:eastAsia="宋体" w:cs="宋体"/>
          <w:spacing w:val="-4"/>
          <w:sz w:val="40"/>
          <w:szCs w:val="40"/>
          <w:lang w:val="en-US" w:eastAsia="zh-CN"/>
        </w:rPr>
        <w:t>目 录</w:t>
      </w:r>
    </w:p>
    <w:p w14:paraId="457FBBBE">
      <w:pPr>
        <w:pStyle w:val="4"/>
        <w:spacing w:line="283" w:lineRule="auto"/>
      </w:pPr>
    </w:p>
    <w:p w14:paraId="0D6F6306">
      <w:pPr>
        <w:pStyle w:val="4"/>
        <w:spacing w:line="283" w:lineRule="auto"/>
      </w:pPr>
    </w:p>
    <w:p w14:paraId="12047806">
      <w:pPr>
        <w:pStyle w:val="4"/>
        <w:spacing w:line="283" w:lineRule="auto"/>
      </w:pPr>
    </w:p>
    <w:p w14:paraId="322DDEFD">
      <w:pPr>
        <w:pStyle w:val="4"/>
        <w:spacing w:line="284" w:lineRule="auto"/>
      </w:pPr>
    </w:p>
    <w:p w14:paraId="4B11F490">
      <w:pPr>
        <w:spacing w:before="78" w:line="220" w:lineRule="auto"/>
        <w:ind w:left="502"/>
        <w:rPr>
          <w:rFonts w:ascii="宋体" w:hAnsi="宋体" w:eastAsia="宋体" w:cs="宋体"/>
          <w:sz w:val="24"/>
          <w:szCs w:val="24"/>
        </w:rPr>
      </w:pPr>
      <w:r>
        <w:rPr>
          <w:rFonts w:ascii="Times New Roman" w:hAnsi="Times New Roman" w:eastAsia="Times New Roman" w:cs="Times New Roman"/>
          <w:spacing w:val="-12"/>
          <w:sz w:val="24"/>
          <w:szCs w:val="24"/>
        </w:rPr>
        <w:t>1</w:t>
      </w:r>
      <w:r>
        <w:rPr>
          <w:rFonts w:ascii="宋体" w:hAnsi="宋体" w:eastAsia="宋体" w:cs="宋体"/>
          <w:spacing w:val="-12"/>
          <w:sz w:val="24"/>
          <w:szCs w:val="24"/>
        </w:rPr>
        <w:t>、投标函</w:t>
      </w:r>
    </w:p>
    <w:p w14:paraId="08197DBA">
      <w:pPr>
        <w:spacing w:before="194" w:line="219" w:lineRule="auto"/>
        <w:ind w:left="479"/>
        <w:rPr>
          <w:rFonts w:ascii="宋体" w:hAnsi="宋体" w:eastAsia="宋体" w:cs="宋体"/>
          <w:sz w:val="24"/>
          <w:szCs w:val="24"/>
        </w:rPr>
      </w:pPr>
      <w:r>
        <w:rPr>
          <w:rFonts w:ascii="Times New Roman" w:hAnsi="Times New Roman" w:eastAsia="Times New Roman" w:cs="Times New Roman"/>
          <w:spacing w:val="-4"/>
          <w:sz w:val="24"/>
          <w:szCs w:val="24"/>
        </w:rPr>
        <w:t>2</w:t>
      </w:r>
      <w:r>
        <w:rPr>
          <w:rFonts w:ascii="宋体" w:hAnsi="宋体" w:eastAsia="宋体" w:cs="宋体"/>
          <w:spacing w:val="-4"/>
          <w:sz w:val="24"/>
          <w:szCs w:val="24"/>
        </w:rPr>
        <w:t>、法定代表人身份证明</w:t>
      </w:r>
    </w:p>
    <w:p w14:paraId="2F049847">
      <w:pPr>
        <w:spacing w:before="194" w:line="219" w:lineRule="auto"/>
        <w:ind w:left="484"/>
        <w:rPr>
          <w:rFonts w:ascii="宋体" w:hAnsi="宋体" w:eastAsia="宋体" w:cs="宋体"/>
          <w:sz w:val="24"/>
          <w:szCs w:val="24"/>
        </w:rPr>
      </w:pPr>
      <w:r>
        <w:rPr>
          <w:rFonts w:ascii="Times New Roman" w:hAnsi="Times New Roman" w:eastAsia="Times New Roman" w:cs="Times New Roman"/>
          <w:spacing w:val="-6"/>
          <w:sz w:val="24"/>
          <w:szCs w:val="24"/>
        </w:rPr>
        <w:t>3</w:t>
      </w:r>
      <w:r>
        <w:rPr>
          <w:rFonts w:ascii="宋体" w:hAnsi="宋体" w:eastAsia="宋体" w:cs="宋体"/>
          <w:spacing w:val="-6"/>
          <w:sz w:val="24"/>
          <w:szCs w:val="24"/>
        </w:rPr>
        <w:t>、授权委托书</w:t>
      </w:r>
    </w:p>
    <w:p w14:paraId="38C2CF9E">
      <w:pPr>
        <w:spacing w:before="195" w:line="219" w:lineRule="auto"/>
        <w:ind w:left="478"/>
        <w:rPr>
          <w:rFonts w:ascii="宋体" w:hAnsi="宋体" w:eastAsia="宋体" w:cs="宋体"/>
          <w:sz w:val="24"/>
          <w:szCs w:val="24"/>
        </w:rPr>
      </w:pPr>
      <w:r>
        <w:rPr>
          <w:rFonts w:ascii="Times New Roman" w:hAnsi="Times New Roman" w:eastAsia="Times New Roman" w:cs="Times New Roman"/>
          <w:spacing w:val="-5"/>
          <w:sz w:val="24"/>
          <w:szCs w:val="24"/>
        </w:rPr>
        <w:t>4</w:t>
      </w:r>
      <w:r>
        <w:rPr>
          <w:rFonts w:ascii="宋体" w:hAnsi="宋体" w:eastAsia="宋体" w:cs="宋体"/>
          <w:spacing w:val="-5"/>
          <w:sz w:val="24"/>
          <w:szCs w:val="24"/>
        </w:rPr>
        <w:t>、供应商简介</w:t>
      </w:r>
    </w:p>
    <w:p w14:paraId="7444A9FA">
      <w:pPr>
        <w:spacing w:before="195" w:line="219" w:lineRule="auto"/>
        <w:ind w:left="486"/>
        <w:rPr>
          <w:rFonts w:ascii="宋体" w:hAnsi="宋体" w:eastAsia="宋体" w:cs="宋体"/>
          <w:sz w:val="24"/>
          <w:szCs w:val="24"/>
        </w:rPr>
      </w:pPr>
      <w:r>
        <w:rPr>
          <w:rFonts w:ascii="Times New Roman" w:hAnsi="Times New Roman" w:eastAsia="Times New Roman" w:cs="Times New Roman"/>
          <w:spacing w:val="-6"/>
          <w:sz w:val="24"/>
          <w:szCs w:val="24"/>
        </w:rPr>
        <w:t>5</w:t>
      </w:r>
      <w:r>
        <w:rPr>
          <w:rFonts w:ascii="宋体" w:hAnsi="宋体" w:eastAsia="宋体" w:cs="宋体"/>
          <w:spacing w:val="-6"/>
          <w:sz w:val="24"/>
          <w:szCs w:val="24"/>
        </w:rPr>
        <w:t>、供应商承诺函</w:t>
      </w:r>
    </w:p>
    <w:p w14:paraId="47C8E402">
      <w:pPr>
        <w:spacing w:before="195" w:line="218" w:lineRule="auto"/>
        <w:ind w:left="485"/>
        <w:rPr>
          <w:rFonts w:ascii="宋体" w:hAnsi="宋体" w:eastAsia="宋体" w:cs="宋体"/>
          <w:sz w:val="24"/>
          <w:szCs w:val="24"/>
        </w:rPr>
      </w:pPr>
      <w:r>
        <w:rPr>
          <w:rFonts w:ascii="Times New Roman" w:hAnsi="Times New Roman" w:eastAsia="Times New Roman" w:cs="Times New Roman"/>
          <w:spacing w:val="-5"/>
          <w:sz w:val="24"/>
          <w:szCs w:val="24"/>
        </w:rPr>
        <w:t>6</w:t>
      </w:r>
      <w:r>
        <w:rPr>
          <w:rFonts w:ascii="宋体" w:hAnsi="宋体" w:eastAsia="宋体" w:cs="宋体"/>
          <w:spacing w:val="-5"/>
          <w:sz w:val="24"/>
          <w:szCs w:val="24"/>
        </w:rPr>
        <w:t>、询价响应报价表</w:t>
      </w:r>
    </w:p>
    <w:p w14:paraId="6133EE9E">
      <w:pPr>
        <w:spacing w:before="197" w:line="218" w:lineRule="auto"/>
        <w:ind w:left="483"/>
        <w:rPr>
          <w:rFonts w:hint="eastAsia" w:ascii="宋体" w:hAnsi="宋体" w:eastAsia="宋体" w:cs="宋体"/>
          <w:sz w:val="24"/>
          <w:szCs w:val="24"/>
          <w:lang w:eastAsia="zh-CN"/>
        </w:rPr>
      </w:pPr>
      <w:r>
        <w:rPr>
          <w:rFonts w:ascii="Times New Roman" w:hAnsi="Times New Roman" w:eastAsia="Times New Roman" w:cs="Times New Roman"/>
          <w:spacing w:val="-6"/>
          <w:sz w:val="24"/>
          <w:szCs w:val="24"/>
        </w:rPr>
        <w:t>7</w:t>
      </w:r>
      <w:r>
        <w:rPr>
          <w:rFonts w:ascii="宋体" w:hAnsi="宋体" w:eastAsia="宋体" w:cs="宋体"/>
          <w:spacing w:val="-6"/>
          <w:sz w:val="24"/>
          <w:szCs w:val="24"/>
        </w:rPr>
        <w:t>、</w:t>
      </w:r>
      <w:r>
        <w:rPr>
          <w:rFonts w:hint="eastAsia" w:ascii="宋体" w:hAnsi="宋体" w:eastAsia="宋体" w:cs="宋体"/>
          <w:spacing w:val="-6"/>
          <w:sz w:val="24"/>
          <w:szCs w:val="24"/>
          <w:lang w:eastAsia="zh-CN"/>
        </w:rPr>
        <w:t>报价明细表</w:t>
      </w:r>
    </w:p>
    <w:p w14:paraId="08528E70">
      <w:pPr>
        <w:spacing w:before="197" w:line="219" w:lineRule="auto"/>
        <w:ind w:left="489"/>
        <w:rPr>
          <w:rFonts w:ascii="宋体" w:hAnsi="宋体" w:eastAsia="宋体" w:cs="宋体"/>
          <w:sz w:val="24"/>
          <w:szCs w:val="24"/>
        </w:rPr>
      </w:pPr>
      <w:r>
        <w:rPr>
          <w:rFonts w:ascii="Times New Roman" w:hAnsi="Times New Roman" w:eastAsia="Times New Roman" w:cs="Times New Roman"/>
          <w:spacing w:val="-6"/>
          <w:sz w:val="24"/>
          <w:szCs w:val="24"/>
        </w:rPr>
        <w:t>8</w:t>
      </w:r>
      <w:r>
        <w:rPr>
          <w:rFonts w:ascii="宋体" w:hAnsi="宋体" w:eastAsia="宋体" w:cs="宋体"/>
          <w:spacing w:val="-6"/>
          <w:sz w:val="24"/>
          <w:szCs w:val="24"/>
        </w:rPr>
        <w:t>、商务条款偏离表</w:t>
      </w:r>
    </w:p>
    <w:p w14:paraId="05F4A85F">
      <w:pPr>
        <w:spacing w:before="194" w:line="219" w:lineRule="auto"/>
        <w:ind w:left="484"/>
        <w:rPr>
          <w:rFonts w:ascii="宋体" w:hAnsi="宋体" w:eastAsia="宋体" w:cs="宋体"/>
          <w:sz w:val="24"/>
          <w:szCs w:val="24"/>
        </w:rPr>
      </w:pPr>
      <w:r>
        <w:rPr>
          <w:rFonts w:ascii="Times New Roman" w:hAnsi="Times New Roman" w:eastAsia="Times New Roman" w:cs="Times New Roman"/>
          <w:spacing w:val="-4"/>
          <w:sz w:val="24"/>
          <w:szCs w:val="24"/>
        </w:rPr>
        <w:t>9</w:t>
      </w:r>
      <w:r>
        <w:rPr>
          <w:rFonts w:ascii="宋体" w:hAnsi="宋体" w:eastAsia="宋体" w:cs="宋体"/>
          <w:spacing w:val="-4"/>
          <w:sz w:val="24"/>
          <w:szCs w:val="24"/>
        </w:rPr>
        <w:t>、供应商反商业贿赂承诺书</w:t>
      </w:r>
    </w:p>
    <w:p w14:paraId="0CF3D274">
      <w:pPr>
        <w:spacing w:before="195" w:line="219" w:lineRule="auto"/>
        <w:ind w:left="502"/>
        <w:rPr>
          <w:rFonts w:ascii="宋体" w:hAnsi="宋体" w:eastAsia="宋体" w:cs="宋体"/>
          <w:sz w:val="24"/>
          <w:szCs w:val="24"/>
        </w:rPr>
      </w:pPr>
      <w:r>
        <w:rPr>
          <w:rFonts w:ascii="Times New Roman" w:hAnsi="Times New Roman" w:eastAsia="Times New Roman" w:cs="Times New Roman"/>
          <w:spacing w:val="-3"/>
          <w:sz w:val="24"/>
          <w:szCs w:val="24"/>
        </w:rPr>
        <w:t>10</w:t>
      </w:r>
      <w:r>
        <w:rPr>
          <w:rFonts w:ascii="宋体" w:hAnsi="宋体" w:eastAsia="宋体" w:cs="宋体"/>
          <w:spacing w:val="-3"/>
          <w:sz w:val="24"/>
          <w:szCs w:val="24"/>
        </w:rPr>
        <w:t>、供应商认为有必要提供的其他资料文件</w:t>
      </w:r>
    </w:p>
    <w:p w14:paraId="5A439686">
      <w:pPr>
        <w:spacing w:before="197" w:line="219" w:lineRule="auto"/>
        <w:ind w:left="502"/>
        <w:rPr>
          <w:rFonts w:ascii="宋体" w:hAnsi="宋体" w:eastAsia="宋体" w:cs="宋体"/>
          <w:sz w:val="24"/>
          <w:szCs w:val="24"/>
        </w:rPr>
      </w:pPr>
      <w:r>
        <w:rPr>
          <w:rFonts w:ascii="Times New Roman" w:hAnsi="Times New Roman" w:eastAsia="Times New Roman" w:cs="Times New Roman"/>
          <w:spacing w:val="-4"/>
          <w:sz w:val="24"/>
          <w:szCs w:val="24"/>
        </w:rPr>
        <w:t>11</w:t>
      </w:r>
      <w:r>
        <w:rPr>
          <w:rFonts w:ascii="宋体" w:hAnsi="宋体" w:eastAsia="宋体" w:cs="宋体"/>
          <w:spacing w:val="-4"/>
          <w:sz w:val="24"/>
          <w:szCs w:val="24"/>
        </w:rPr>
        <w:t>、中小企业声明函</w:t>
      </w:r>
    </w:p>
    <w:p w14:paraId="59E43AC0">
      <w:pPr>
        <w:spacing w:before="194" w:line="219" w:lineRule="auto"/>
        <w:ind w:left="502"/>
        <w:rPr>
          <w:rFonts w:ascii="宋体" w:hAnsi="宋体" w:eastAsia="宋体" w:cs="宋体"/>
          <w:sz w:val="24"/>
          <w:szCs w:val="24"/>
        </w:rPr>
      </w:pPr>
      <w:r>
        <w:rPr>
          <w:rFonts w:ascii="Times New Roman" w:hAnsi="Times New Roman" w:eastAsia="Times New Roman" w:cs="Times New Roman"/>
          <w:spacing w:val="-6"/>
          <w:sz w:val="24"/>
          <w:szCs w:val="24"/>
        </w:rPr>
        <w:t>12</w:t>
      </w:r>
      <w:r>
        <w:rPr>
          <w:rFonts w:ascii="宋体" w:hAnsi="宋体" w:eastAsia="宋体" w:cs="宋体"/>
          <w:spacing w:val="-6"/>
          <w:sz w:val="24"/>
          <w:szCs w:val="24"/>
        </w:rPr>
        <w:t>、承诺书</w:t>
      </w:r>
    </w:p>
    <w:p w14:paraId="424CB0F6">
      <w:pPr>
        <w:spacing w:line="219" w:lineRule="auto"/>
        <w:rPr>
          <w:rFonts w:ascii="宋体" w:hAnsi="宋体" w:eastAsia="宋体" w:cs="宋体"/>
          <w:sz w:val="24"/>
          <w:szCs w:val="24"/>
        </w:rPr>
        <w:sectPr>
          <w:footerReference r:id="rId19" w:type="default"/>
          <w:pgSz w:w="11906" w:h="16840"/>
          <w:pgMar w:top="1440" w:right="1080" w:bottom="1440" w:left="1080" w:header="0" w:footer="936" w:gutter="0"/>
          <w:cols w:space="720" w:num="1"/>
        </w:sectPr>
      </w:pPr>
    </w:p>
    <w:p w14:paraId="241E8304">
      <w:pPr>
        <w:widowControl/>
        <w:numPr>
          <w:ilvl w:val="0"/>
          <w:numId w:val="0"/>
        </w:numPr>
        <w:jc w:val="center"/>
        <w:rPr>
          <w:rFonts w:hint="eastAsia" w:ascii="宋体" w:hAnsi="宋体" w:cs="宋体"/>
          <w:b/>
          <w:bCs/>
          <w:color w:val="000000"/>
          <w:kern w:val="0"/>
          <w:sz w:val="24"/>
          <w:szCs w:val="24"/>
          <w:lang w:val="en-US" w:eastAsia="zh-CN" w:bidi="ar"/>
        </w:rPr>
      </w:pPr>
      <w:r>
        <w:rPr>
          <w:rFonts w:hint="eastAsia" w:ascii="宋体" w:hAnsi="宋体" w:eastAsia="Arial" w:cs="宋体"/>
          <w:b/>
          <w:bCs/>
          <w:snapToGrid w:val="0"/>
          <w:color w:val="000000"/>
          <w:kern w:val="0"/>
          <w:sz w:val="24"/>
          <w:szCs w:val="24"/>
          <w:lang w:val="en-US" w:eastAsia="zh-CN" w:bidi="ar"/>
        </w:rPr>
        <w:t>1、</w:t>
      </w:r>
      <w:r>
        <w:rPr>
          <w:rFonts w:hint="eastAsia" w:ascii="宋体" w:hAnsi="宋体" w:cs="宋体"/>
          <w:b/>
          <w:bCs/>
          <w:color w:val="000000"/>
          <w:kern w:val="0"/>
          <w:sz w:val="24"/>
          <w:szCs w:val="24"/>
          <w:lang w:val="en-US" w:eastAsia="zh-CN" w:bidi="ar"/>
        </w:rPr>
        <w:t>投标函</w:t>
      </w:r>
    </w:p>
    <w:p w14:paraId="15A02466">
      <w:pPr>
        <w:widowControl/>
        <w:numPr>
          <w:ilvl w:val="0"/>
          <w:numId w:val="0"/>
        </w:numPr>
        <w:jc w:val="center"/>
        <w:rPr>
          <w:rFonts w:hint="default" w:ascii="宋体" w:hAnsi="宋体" w:cs="宋体"/>
          <w:b/>
          <w:bCs/>
          <w:color w:val="000000"/>
          <w:kern w:val="0"/>
          <w:sz w:val="24"/>
          <w:szCs w:val="24"/>
          <w:lang w:val="en-US" w:eastAsia="zh-CN" w:bidi="ar"/>
        </w:rPr>
      </w:pPr>
    </w:p>
    <w:p w14:paraId="6531D191">
      <w:pPr>
        <w:spacing w:before="195" w:line="361" w:lineRule="auto"/>
        <w:ind w:firstLine="469"/>
        <w:jc w:val="both"/>
        <w:rPr>
          <w:rFonts w:ascii="宋体" w:hAnsi="宋体" w:eastAsia="宋体" w:cs="宋体"/>
          <w:spacing w:val="3"/>
          <w:sz w:val="24"/>
          <w:szCs w:val="24"/>
        </w:rPr>
      </w:pPr>
      <w:r>
        <w:rPr>
          <w:rFonts w:ascii="宋体" w:hAnsi="宋体" w:eastAsia="宋体" w:cs="宋体"/>
          <w:spacing w:val="3"/>
          <w:sz w:val="24"/>
          <w:szCs w:val="24"/>
        </w:rPr>
        <w:t>致：采购单位</w:t>
      </w:r>
    </w:p>
    <w:p w14:paraId="4657FBD7">
      <w:pPr>
        <w:spacing w:before="195" w:line="361" w:lineRule="auto"/>
        <w:ind w:firstLine="469"/>
        <w:jc w:val="both"/>
        <w:rPr>
          <w:rFonts w:ascii="宋体" w:hAnsi="宋体" w:eastAsia="宋体" w:cs="宋体"/>
          <w:spacing w:val="3"/>
          <w:sz w:val="24"/>
          <w:szCs w:val="24"/>
        </w:rPr>
      </w:pPr>
      <w:r>
        <w:rPr>
          <w:rFonts w:ascii="宋体" w:hAnsi="宋体" w:eastAsia="宋体" w:cs="宋体"/>
          <w:spacing w:val="3"/>
          <w:sz w:val="24"/>
          <w:szCs w:val="24"/>
        </w:rPr>
        <w:t>根据贵方询价文件的要求，正式授权下述签字人(姓名)代表投标人（投标人名称）提交下述文件。据此函，签字人兹宣布同意如下：</w:t>
      </w:r>
    </w:p>
    <w:p w14:paraId="1C71D1DA">
      <w:pPr>
        <w:spacing w:before="206" w:line="219" w:lineRule="auto"/>
        <w:ind w:left="1"/>
        <w:rPr>
          <w:rFonts w:hint="default" w:ascii="宋体" w:hAnsi="宋体" w:eastAsia="宋体" w:cs="宋体"/>
          <w:sz w:val="24"/>
          <w:szCs w:val="24"/>
          <w:lang w:val="en-US" w:eastAsia="zh-CN"/>
        </w:rPr>
      </w:pPr>
      <w:r>
        <w:rPr>
          <w:rFonts w:ascii="Times New Roman" w:hAnsi="Times New Roman" w:eastAsia="Times New Roman" w:cs="Times New Roman"/>
          <w:spacing w:val="2"/>
          <w:sz w:val="24"/>
          <w:szCs w:val="24"/>
        </w:rPr>
        <w:t>1.</w:t>
      </w:r>
      <w:r>
        <w:rPr>
          <w:rFonts w:ascii="宋体" w:hAnsi="宋体" w:eastAsia="宋体" w:cs="宋体"/>
          <w:spacing w:val="2"/>
          <w:sz w:val="24"/>
          <w:szCs w:val="24"/>
        </w:rPr>
        <w:t>我方已仔细研究了</w:t>
      </w:r>
      <w:r>
        <w:rPr>
          <w:rFonts w:ascii="Times New Roman" w:hAnsi="Times New Roman" w:eastAsia="Times New Roman" w:cs="Times New Roman"/>
          <w:spacing w:val="2"/>
          <w:sz w:val="24"/>
          <w:szCs w:val="24"/>
        </w:rPr>
        <w:t>(</w:t>
      </w:r>
      <w:r>
        <w:rPr>
          <w:rFonts w:ascii="宋体" w:hAnsi="宋体" w:eastAsia="宋体" w:cs="宋体"/>
          <w:spacing w:val="2"/>
          <w:sz w:val="24"/>
          <w:szCs w:val="24"/>
        </w:rPr>
        <w:t>项目名称</w:t>
      </w:r>
      <w:r>
        <w:rPr>
          <w:rFonts w:ascii="Times New Roman" w:hAnsi="Times New Roman" w:eastAsia="Times New Roman" w:cs="Times New Roman"/>
          <w:spacing w:val="2"/>
          <w:sz w:val="24"/>
          <w:szCs w:val="24"/>
        </w:rPr>
        <w:t>)</w:t>
      </w:r>
      <w:r>
        <w:rPr>
          <w:rFonts w:ascii="宋体" w:hAnsi="宋体" w:eastAsia="宋体" w:cs="宋体"/>
          <w:spacing w:val="2"/>
          <w:sz w:val="24"/>
          <w:szCs w:val="24"/>
        </w:rPr>
        <w:t>的询价</w:t>
      </w:r>
      <w:r>
        <w:rPr>
          <w:rFonts w:ascii="宋体" w:hAnsi="宋体" w:eastAsia="宋体" w:cs="宋体"/>
          <w:spacing w:val="1"/>
          <w:sz w:val="24"/>
          <w:szCs w:val="24"/>
        </w:rPr>
        <w:t>文件的全部内容，愿意</w:t>
      </w:r>
      <w:r>
        <w:rPr>
          <w:rFonts w:ascii="宋体" w:hAnsi="宋体" w:eastAsia="宋体" w:cs="宋体"/>
          <w:spacing w:val="-2"/>
          <w:sz w:val="24"/>
          <w:szCs w:val="24"/>
        </w:rPr>
        <w:t>以</w:t>
      </w:r>
      <w:r>
        <w:rPr>
          <w:rFonts w:hint="eastAsia" w:ascii="宋体" w:hAnsi="宋体" w:eastAsia="宋体" w:cs="宋体"/>
          <w:spacing w:val="-2"/>
          <w:sz w:val="24"/>
          <w:szCs w:val="24"/>
          <w:u w:val="single"/>
          <w:lang w:val="en-US" w:eastAsia="zh-CN"/>
        </w:rPr>
        <w:t xml:space="preserve">        </w:t>
      </w:r>
      <w:r>
        <w:rPr>
          <w:rFonts w:ascii="宋体" w:hAnsi="宋体" w:eastAsia="宋体" w:cs="宋体"/>
          <w:spacing w:val="-2"/>
          <w:sz w:val="24"/>
          <w:szCs w:val="24"/>
        </w:rPr>
        <w:t>（元）的投标总报价，合同履行期限为</w:t>
      </w:r>
      <w:r>
        <w:rPr>
          <w:rFonts w:hint="eastAsia" w:ascii="宋体" w:hAnsi="宋体" w:eastAsia="宋体" w:cs="宋体"/>
          <w:spacing w:val="-2"/>
          <w:sz w:val="24"/>
          <w:szCs w:val="24"/>
          <w:u w:val="single"/>
          <w:lang w:val="en-US" w:eastAsia="zh-CN"/>
        </w:rPr>
        <w:t xml:space="preserve">        </w:t>
      </w:r>
      <w:r>
        <w:rPr>
          <w:rFonts w:ascii="宋体" w:hAnsi="宋体" w:eastAsia="宋体" w:cs="宋体"/>
          <w:spacing w:val="-2"/>
          <w:sz w:val="24"/>
          <w:szCs w:val="24"/>
        </w:rPr>
        <w:t>质量目标达到</w:t>
      </w:r>
      <w:r>
        <w:rPr>
          <w:rFonts w:hint="eastAsia" w:ascii="宋体" w:hAnsi="宋体" w:eastAsia="宋体" w:cs="宋体"/>
          <w:spacing w:val="-2"/>
          <w:sz w:val="24"/>
          <w:szCs w:val="24"/>
          <w:u w:val="single"/>
          <w:lang w:val="en-US" w:eastAsia="zh-CN"/>
        </w:rPr>
        <w:t xml:space="preserve">             </w:t>
      </w:r>
      <w:r>
        <w:rPr>
          <w:rFonts w:hint="eastAsia" w:ascii="宋体" w:hAnsi="宋体" w:eastAsia="宋体" w:cs="宋体"/>
          <w:spacing w:val="-2"/>
          <w:sz w:val="24"/>
          <w:szCs w:val="24"/>
          <w:u w:val="none"/>
          <w:lang w:val="en-US" w:eastAsia="zh-CN"/>
        </w:rPr>
        <w:t>。</w:t>
      </w:r>
    </w:p>
    <w:p w14:paraId="7AB654E8">
      <w:pPr>
        <w:spacing w:before="195" w:line="361" w:lineRule="auto"/>
        <w:ind w:firstLine="469"/>
        <w:jc w:val="both"/>
        <w:rPr>
          <w:rFonts w:ascii="宋体" w:hAnsi="宋体" w:eastAsia="宋体" w:cs="宋体"/>
          <w:sz w:val="24"/>
          <w:szCs w:val="24"/>
        </w:rPr>
      </w:pPr>
      <w:r>
        <w:rPr>
          <w:rFonts w:ascii="Times New Roman" w:hAnsi="Times New Roman" w:eastAsia="Times New Roman" w:cs="Times New Roman"/>
          <w:spacing w:val="3"/>
          <w:sz w:val="24"/>
          <w:szCs w:val="24"/>
        </w:rPr>
        <w:t>2.</w:t>
      </w:r>
      <w:r>
        <w:rPr>
          <w:rFonts w:ascii="宋体" w:hAnsi="宋体" w:eastAsia="宋体" w:cs="宋体"/>
          <w:spacing w:val="3"/>
          <w:sz w:val="24"/>
          <w:szCs w:val="24"/>
        </w:rPr>
        <w:t>我方在投标之前已经与贵方进行了充分</w:t>
      </w:r>
      <w:r>
        <w:rPr>
          <w:rFonts w:ascii="宋体" w:hAnsi="宋体" w:eastAsia="宋体" w:cs="宋体"/>
          <w:spacing w:val="2"/>
          <w:sz w:val="24"/>
          <w:szCs w:val="24"/>
        </w:rPr>
        <w:t>的沟通，完全理解并接受询价文件的</w:t>
      </w:r>
      <w:r>
        <w:rPr>
          <w:rFonts w:ascii="宋体" w:hAnsi="宋体" w:eastAsia="宋体" w:cs="宋体"/>
          <w:spacing w:val="1"/>
          <w:sz w:val="24"/>
          <w:szCs w:val="24"/>
        </w:rPr>
        <w:t>各项规定和要求，对询价文件的合理性、合法性不</w:t>
      </w:r>
      <w:r>
        <w:rPr>
          <w:rFonts w:ascii="宋体" w:hAnsi="宋体" w:eastAsia="宋体" w:cs="宋体"/>
          <w:sz w:val="24"/>
          <w:szCs w:val="24"/>
        </w:rPr>
        <w:t>再有异议。（包括修改文件，如</w:t>
      </w:r>
      <w:r>
        <w:rPr>
          <w:rFonts w:ascii="宋体" w:hAnsi="宋体" w:eastAsia="宋体" w:cs="宋体"/>
          <w:spacing w:val="-6"/>
          <w:sz w:val="24"/>
          <w:szCs w:val="24"/>
        </w:rPr>
        <w:t>有）</w:t>
      </w:r>
    </w:p>
    <w:p w14:paraId="2FADAF50">
      <w:pPr>
        <w:spacing w:before="33" w:line="356" w:lineRule="auto"/>
        <w:ind w:left="2" w:right="2" w:firstLine="471"/>
        <w:rPr>
          <w:rFonts w:ascii="宋体" w:hAnsi="宋体" w:eastAsia="宋体" w:cs="宋体"/>
          <w:sz w:val="24"/>
          <w:szCs w:val="24"/>
        </w:rPr>
      </w:pPr>
      <w:r>
        <w:rPr>
          <w:rFonts w:ascii="Times New Roman" w:hAnsi="Times New Roman" w:eastAsia="Times New Roman" w:cs="Times New Roman"/>
          <w:spacing w:val="2"/>
          <w:sz w:val="24"/>
          <w:szCs w:val="24"/>
        </w:rPr>
        <w:t>3.</w:t>
      </w:r>
      <w:r>
        <w:rPr>
          <w:rFonts w:ascii="宋体" w:hAnsi="宋体" w:eastAsia="宋体" w:cs="宋体"/>
          <w:spacing w:val="2"/>
          <w:sz w:val="24"/>
          <w:szCs w:val="24"/>
        </w:rPr>
        <w:t>我方承诺响应文件中的所有内容对我方具有约束力。如我方出现下列行为之</w:t>
      </w:r>
      <w:r>
        <w:rPr>
          <w:rFonts w:ascii="宋体" w:hAnsi="宋体" w:eastAsia="宋体" w:cs="宋体"/>
          <w:spacing w:val="-2"/>
          <w:sz w:val="24"/>
          <w:szCs w:val="24"/>
        </w:rPr>
        <w:t>一者，同意无条件退出本次投标资格。</w:t>
      </w:r>
    </w:p>
    <w:p w14:paraId="05DDD1F5">
      <w:pPr>
        <w:spacing w:before="36" w:line="219" w:lineRule="auto"/>
        <w:ind w:left="492"/>
        <w:rPr>
          <w:rFonts w:ascii="宋体" w:hAnsi="宋体" w:eastAsia="宋体" w:cs="宋体"/>
          <w:sz w:val="24"/>
          <w:szCs w:val="24"/>
        </w:rPr>
      </w:pPr>
      <w:r>
        <w:rPr>
          <w:rFonts w:ascii="Times New Roman" w:hAnsi="Times New Roman" w:eastAsia="Times New Roman" w:cs="Times New Roman"/>
          <w:spacing w:val="-3"/>
          <w:sz w:val="24"/>
          <w:szCs w:val="24"/>
        </w:rPr>
        <w:t>1</w:t>
      </w:r>
      <w:r>
        <w:rPr>
          <w:rFonts w:ascii="宋体" w:hAnsi="宋体" w:eastAsia="宋体" w:cs="宋体"/>
          <w:spacing w:val="-3"/>
          <w:sz w:val="24"/>
          <w:szCs w:val="24"/>
        </w:rPr>
        <w:t>）在投标有效期内撤回响应文件；</w:t>
      </w:r>
    </w:p>
    <w:p w14:paraId="57FEE354">
      <w:pPr>
        <w:spacing w:before="194" w:line="219" w:lineRule="auto"/>
        <w:ind w:left="469"/>
        <w:rPr>
          <w:rFonts w:ascii="宋体" w:hAnsi="宋体" w:eastAsia="宋体" w:cs="宋体"/>
          <w:sz w:val="24"/>
          <w:szCs w:val="24"/>
        </w:rPr>
      </w:pPr>
      <w:r>
        <w:rPr>
          <w:rFonts w:ascii="Times New Roman" w:hAnsi="Times New Roman" w:eastAsia="Times New Roman" w:cs="Times New Roman"/>
          <w:spacing w:val="-2"/>
          <w:sz w:val="24"/>
          <w:szCs w:val="24"/>
        </w:rPr>
        <w:t>2</w:t>
      </w:r>
      <w:r>
        <w:rPr>
          <w:rFonts w:ascii="宋体" w:hAnsi="宋体" w:eastAsia="宋体" w:cs="宋体"/>
          <w:spacing w:val="-2"/>
          <w:sz w:val="24"/>
          <w:szCs w:val="24"/>
        </w:rPr>
        <w:t>）在投标过程中弄虚作假、提供虚假材料的；</w:t>
      </w:r>
    </w:p>
    <w:p w14:paraId="100181B3">
      <w:pPr>
        <w:spacing w:before="196" w:line="219" w:lineRule="auto"/>
        <w:ind w:left="474"/>
        <w:rPr>
          <w:rFonts w:ascii="宋体" w:hAnsi="宋体" w:eastAsia="宋体" w:cs="宋体"/>
          <w:sz w:val="24"/>
          <w:szCs w:val="24"/>
        </w:rPr>
      </w:pPr>
      <w:r>
        <w:rPr>
          <w:rFonts w:ascii="Times New Roman" w:hAnsi="Times New Roman" w:eastAsia="Times New Roman" w:cs="Times New Roman"/>
          <w:spacing w:val="-2"/>
          <w:sz w:val="24"/>
          <w:szCs w:val="24"/>
        </w:rPr>
        <w:t>3</w:t>
      </w:r>
      <w:r>
        <w:rPr>
          <w:rFonts w:ascii="宋体" w:hAnsi="宋体" w:eastAsia="宋体" w:cs="宋体"/>
          <w:spacing w:val="-2"/>
          <w:sz w:val="24"/>
          <w:szCs w:val="24"/>
        </w:rPr>
        <w:t>）如果成交不按时缴纳履约金或不与采购人签订合同的；</w:t>
      </w:r>
    </w:p>
    <w:p w14:paraId="56AAEFC8">
      <w:pPr>
        <w:spacing w:before="196" w:line="294" w:lineRule="auto"/>
        <w:ind w:left="468" w:right="4532"/>
        <w:rPr>
          <w:rFonts w:ascii="宋体" w:hAnsi="宋体" w:eastAsia="宋体" w:cs="宋体"/>
          <w:spacing w:val="-4"/>
          <w:sz w:val="24"/>
          <w:szCs w:val="24"/>
        </w:rPr>
      </w:pPr>
      <w:r>
        <w:rPr>
          <w:rFonts w:ascii="Times New Roman" w:hAnsi="Times New Roman" w:eastAsia="Times New Roman" w:cs="Times New Roman"/>
          <w:spacing w:val="-4"/>
          <w:sz w:val="24"/>
          <w:szCs w:val="24"/>
        </w:rPr>
        <w:t>4</w:t>
      </w:r>
      <w:r>
        <w:rPr>
          <w:rFonts w:ascii="宋体" w:hAnsi="宋体" w:eastAsia="宋体" w:cs="宋体"/>
          <w:spacing w:val="-4"/>
          <w:sz w:val="24"/>
          <w:szCs w:val="24"/>
        </w:rPr>
        <w:t>）有其他严重扰乱招投标程序的。</w:t>
      </w:r>
    </w:p>
    <w:p w14:paraId="5F287EA8">
      <w:pPr>
        <w:spacing w:before="196" w:line="294" w:lineRule="auto"/>
        <w:ind w:left="468" w:right="4532"/>
        <w:rPr>
          <w:rFonts w:ascii="宋体" w:hAnsi="宋体" w:eastAsia="宋体" w:cs="宋体"/>
          <w:sz w:val="24"/>
          <w:szCs w:val="24"/>
        </w:rPr>
      </w:pPr>
      <w:r>
        <w:rPr>
          <w:rFonts w:ascii="Times New Roman" w:hAnsi="Times New Roman" w:eastAsia="Times New Roman" w:cs="Times New Roman"/>
          <w:spacing w:val="-2"/>
          <w:sz w:val="24"/>
          <w:szCs w:val="24"/>
        </w:rPr>
        <w:t>4.</w:t>
      </w:r>
      <w:r>
        <w:rPr>
          <w:rFonts w:ascii="宋体" w:hAnsi="宋体" w:eastAsia="宋体" w:cs="宋体"/>
          <w:spacing w:val="-2"/>
          <w:sz w:val="24"/>
          <w:szCs w:val="24"/>
        </w:rPr>
        <w:t>如我方成交，我方承诺：</w:t>
      </w:r>
    </w:p>
    <w:p w14:paraId="183F470F">
      <w:pPr>
        <w:spacing w:before="194" w:line="219" w:lineRule="auto"/>
        <w:ind w:left="492"/>
        <w:rPr>
          <w:rFonts w:ascii="宋体" w:hAnsi="宋体" w:eastAsia="宋体" w:cs="宋体"/>
          <w:sz w:val="24"/>
          <w:szCs w:val="24"/>
        </w:rPr>
      </w:pPr>
      <w:r>
        <w:rPr>
          <w:rFonts w:ascii="Times New Roman" w:hAnsi="Times New Roman" w:eastAsia="Times New Roman" w:cs="Times New Roman"/>
          <w:spacing w:val="-2"/>
          <w:sz w:val="24"/>
          <w:szCs w:val="24"/>
        </w:rPr>
        <w:t>1</w:t>
      </w:r>
      <w:r>
        <w:rPr>
          <w:rFonts w:ascii="宋体" w:hAnsi="宋体" w:eastAsia="宋体" w:cs="宋体"/>
          <w:spacing w:val="-2"/>
          <w:sz w:val="24"/>
          <w:szCs w:val="24"/>
        </w:rPr>
        <w:t>）收到成交通知书后，在成交通知书规定的期限内与采购人签订合同。</w:t>
      </w:r>
    </w:p>
    <w:p w14:paraId="0FBF9A60">
      <w:pPr>
        <w:spacing w:before="196" w:line="218" w:lineRule="auto"/>
        <w:ind w:left="469"/>
        <w:rPr>
          <w:rFonts w:ascii="宋体" w:hAnsi="宋体" w:eastAsia="宋体" w:cs="宋体"/>
          <w:sz w:val="24"/>
          <w:szCs w:val="24"/>
        </w:rPr>
      </w:pPr>
      <w:r>
        <w:rPr>
          <w:rFonts w:ascii="Times New Roman" w:hAnsi="Times New Roman" w:eastAsia="Times New Roman" w:cs="Times New Roman"/>
          <w:spacing w:val="-2"/>
          <w:sz w:val="24"/>
          <w:szCs w:val="24"/>
        </w:rPr>
        <w:t>2</w:t>
      </w:r>
      <w:r>
        <w:rPr>
          <w:rFonts w:ascii="宋体" w:hAnsi="宋体" w:eastAsia="宋体" w:cs="宋体"/>
          <w:spacing w:val="-2"/>
          <w:sz w:val="24"/>
          <w:szCs w:val="24"/>
        </w:rPr>
        <w:t>）按照询价文件规定缴纳履约保证金。</w:t>
      </w:r>
    </w:p>
    <w:p w14:paraId="780BBE24">
      <w:pPr>
        <w:spacing w:before="196" w:line="219" w:lineRule="auto"/>
        <w:ind w:left="474"/>
        <w:rPr>
          <w:rFonts w:ascii="宋体" w:hAnsi="宋体" w:eastAsia="宋体" w:cs="宋体"/>
          <w:spacing w:val="-2"/>
          <w:sz w:val="24"/>
          <w:szCs w:val="24"/>
        </w:rPr>
      </w:pPr>
      <w:r>
        <w:rPr>
          <w:rFonts w:ascii="Times New Roman" w:hAnsi="Times New Roman" w:eastAsia="Times New Roman" w:cs="Times New Roman"/>
          <w:spacing w:val="-2"/>
          <w:sz w:val="24"/>
          <w:szCs w:val="24"/>
        </w:rPr>
        <w:t>3</w:t>
      </w:r>
      <w:r>
        <w:rPr>
          <w:rFonts w:ascii="宋体" w:hAnsi="宋体" w:eastAsia="宋体" w:cs="宋体"/>
          <w:spacing w:val="-2"/>
          <w:sz w:val="24"/>
          <w:szCs w:val="24"/>
        </w:rPr>
        <w:t>）在合同约定的期限内完成并移交全部合同项目及货物。</w:t>
      </w:r>
    </w:p>
    <w:p w14:paraId="7FCEE1AC">
      <w:pPr>
        <w:spacing w:before="196" w:line="219" w:lineRule="auto"/>
        <w:ind w:left="474"/>
        <w:rPr>
          <w:rFonts w:ascii="宋体" w:hAnsi="宋体" w:eastAsia="宋体" w:cs="宋体"/>
          <w:spacing w:val="14"/>
          <w:sz w:val="24"/>
          <w:szCs w:val="24"/>
        </w:rPr>
      </w:pPr>
      <w:r>
        <w:rPr>
          <w:rFonts w:ascii="Times New Roman" w:hAnsi="Times New Roman" w:eastAsia="Times New Roman" w:cs="Times New Roman"/>
          <w:spacing w:val="14"/>
          <w:sz w:val="24"/>
          <w:szCs w:val="24"/>
        </w:rPr>
        <w:t>5.</w:t>
      </w:r>
      <w:r>
        <w:rPr>
          <w:rFonts w:ascii="宋体" w:hAnsi="宋体" w:eastAsia="宋体" w:cs="宋体"/>
          <w:spacing w:val="14"/>
          <w:sz w:val="24"/>
          <w:szCs w:val="24"/>
        </w:rPr>
        <w:t>我方在此声明，所递交的响应文件及有关资料内容完整、真实和准确。</w:t>
      </w:r>
    </w:p>
    <w:p w14:paraId="13DD2FF0">
      <w:pPr>
        <w:spacing w:before="196" w:line="219" w:lineRule="auto"/>
        <w:ind w:left="474"/>
        <w:rPr>
          <w:rFonts w:ascii="宋体" w:hAnsi="宋体" w:eastAsia="宋体" w:cs="宋体"/>
          <w:sz w:val="24"/>
          <w:szCs w:val="24"/>
        </w:rPr>
      </w:pPr>
      <w:r>
        <w:rPr>
          <w:rFonts w:ascii="Times New Roman" w:hAnsi="Times New Roman" w:eastAsia="Times New Roman" w:cs="Times New Roman"/>
          <w:sz w:val="24"/>
          <w:szCs w:val="24"/>
        </w:rPr>
        <w:t>6.</w:t>
      </w:r>
      <w:r>
        <w:rPr>
          <w:rFonts w:ascii="宋体" w:hAnsi="宋体" w:eastAsia="宋体" w:cs="宋体"/>
          <w:sz w:val="24"/>
          <w:szCs w:val="24"/>
        </w:rPr>
        <w:t>（投标人认为需要的其他补充说明）。</w:t>
      </w:r>
    </w:p>
    <w:p w14:paraId="0780903D">
      <w:pPr>
        <w:spacing w:before="195" w:line="356" w:lineRule="auto"/>
        <w:ind w:left="473" w:right="5090" w:firstLine="1"/>
        <w:rPr>
          <w:rFonts w:ascii="宋体" w:hAnsi="宋体" w:eastAsia="宋体" w:cs="宋体"/>
          <w:spacing w:val="-31"/>
          <w:sz w:val="24"/>
          <w:szCs w:val="24"/>
        </w:rPr>
      </w:pPr>
      <w:r>
        <w:rPr>
          <w:rFonts w:ascii="宋体" w:hAnsi="宋体" w:eastAsia="宋体" w:cs="宋体"/>
          <w:spacing w:val="-2"/>
          <w:sz w:val="24"/>
          <w:szCs w:val="24"/>
        </w:rPr>
        <w:t>法定代表人（签字或盖章</w:t>
      </w:r>
      <w:r>
        <w:rPr>
          <w:rFonts w:ascii="宋体" w:hAnsi="宋体" w:eastAsia="宋体" w:cs="宋体"/>
          <w:spacing w:val="-31"/>
          <w:sz w:val="24"/>
          <w:szCs w:val="24"/>
        </w:rPr>
        <w:t>）：</w:t>
      </w:r>
    </w:p>
    <w:p w14:paraId="556143E2">
      <w:pPr>
        <w:spacing w:before="195" w:line="356" w:lineRule="auto"/>
        <w:ind w:left="473" w:right="5090" w:firstLine="1"/>
        <w:rPr>
          <w:rFonts w:ascii="宋体" w:hAnsi="宋体" w:eastAsia="宋体" w:cs="宋体"/>
          <w:sz w:val="24"/>
          <w:szCs w:val="24"/>
        </w:rPr>
      </w:pPr>
      <w:r>
        <w:rPr>
          <w:rFonts w:ascii="宋体" w:hAnsi="宋体" w:eastAsia="宋体" w:cs="宋体"/>
          <w:spacing w:val="-2"/>
          <w:sz w:val="24"/>
          <w:szCs w:val="24"/>
        </w:rPr>
        <w:t>委托代理人（签字</w:t>
      </w:r>
      <w:r>
        <w:rPr>
          <w:rFonts w:ascii="宋体" w:hAnsi="宋体" w:eastAsia="宋体" w:cs="宋体"/>
          <w:sz w:val="24"/>
          <w:szCs w:val="24"/>
        </w:rPr>
        <w:t>）：</w:t>
      </w:r>
    </w:p>
    <w:p w14:paraId="64571326">
      <w:pPr>
        <w:spacing w:before="34" w:line="357" w:lineRule="auto"/>
        <w:ind w:left="502" w:right="4672" w:hanging="25"/>
        <w:rPr>
          <w:rFonts w:ascii="宋体" w:hAnsi="宋体" w:eastAsia="宋体" w:cs="宋体"/>
          <w:spacing w:val="-31"/>
          <w:sz w:val="24"/>
          <w:szCs w:val="24"/>
        </w:rPr>
      </w:pPr>
      <w:r>
        <w:rPr>
          <w:rFonts w:ascii="宋体" w:hAnsi="宋体" w:eastAsia="宋体" w:cs="宋体"/>
          <w:spacing w:val="-2"/>
          <w:sz w:val="24"/>
          <w:szCs w:val="24"/>
        </w:rPr>
        <w:t>投标单位全称（加盖单位公章</w:t>
      </w:r>
      <w:r>
        <w:rPr>
          <w:rFonts w:ascii="宋体" w:hAnsi="宋体" w:eastAsia="宋体" w:cs="宋体"/>
          <w:spacing w:val="-31"/>
          <w:sz w:val="24"/>
          <w:szCs w:val="24"/>
        </w:rPr>
        <w:t>）：</w:t>
      </w:r>
    </w:p>
    <w:p w14:paraId="5ACAD4B1">
      <w:pPr>
        <w:spacing w:before="34" w:line="357" w:lineRule="auto"/>
        <w:ind w:left="502" w:right="4672" w:hanging="25"/>
        <w:rPr>
          <w:rFonts w:hint="eastAsia" w:ascii="宋体" w:hAnsi="宋体" w:eastAsia="宋体" w:cs="宋体"/>
          <w:sz w:val="24"/>
          <w:szCs w:val="24"/>
          <w:lang w:eastAsia="zh-CN"/>
        </w:rPr>
      </w:pPr>
      <w:r>
        <w:rPr>
          <w:rFonts w:ascii="宋体" w:hAnsi="宋体" w:eastAsia="宋体" w:cs="宋体"/>
          <w:spacing w:val="-9"/>
          <w:sz w:val="24"/>
          <w:szCs w:val="24"/>
        </w:rPr>
        <w:t>电话：</w:t>
      </w:r>
    </w:p>
    <w:p w14:paraId="15F8D0E0">
      <w:pPr>
        <w:spacing w:before="33" w:line="356" w:lineRule="auto"/>
        <w:ind w:left="515" w:right="5638" w:hanging="43"/>
        <w:rPr>
          <w:rFonts w:ascii="宋体" w:hAnsi="宋体" w:eastAsia="宋体" w:cs="宋体"/>
          <w:spacing w:val="-4"/>
          <w:sz w:val="24"/>
          <w:szCs w:val="24"/>
        </w:rPr>
      </w:pPr>
      <w:r>
        <w:rPr>
          <w:rFonts w:ascii="宋体" w:hAnsi="宋体" w:eastAsia="宋体" w:cs="宋体"/>
          <w:spacing w:val="-4"/>
          <w:sz w:val="24"/>
          <w:szCs w:val="24"/>
        </w:rPr>
        <w:t>传真：</w:t>
      </w:r>
    </w:p>
    <w:p w14:paraId="10D8E71E">
      <w:pPr>
        <w:spacing w:before="33" w:line="356" w:lineRule="auto"/>
        <w:ind w:left="515" w:right="5638" w:hanging="43"/>
        <w:rPr>
          <w:rFonts w:hint="eastAsia" w:ascii="宋体" w:hAnsi="宋体" w:eastAsia="宋体" w:cs="宋体"/>
          <w:sz w:val="24"/>
          <w:szCs w:val="24"/>
          <w:lang w:eastAsia="zh-CN"/>
        </w:rPr>
      </w:pPr>
      <w:r>
        <w:rPr>
          <w:rFonts w:ascii="宋体" w:hAnsi="宋体" w:eastAsia="宋体" w:cs="宋体"/>
          <w:spacing w:val="-18"/>
          <w:sz w:val="24"/>
          <w:szCs w:val="24"/>
        </w:rPr>
        <w:t>日期：</w:t>
      </w:r>
    </w:p>
    <w:p w14:paraId="5A790628">
      <w:pPr>
        <w:spacing w:line="356" w:lineRule="auto"/>
        <w:rPr>
          <w:rFonts w:ascii="宋体" w:hAnsi="宋体" w:eastAsia="宋体" w:cs="宋体"/>
          <w:sz w:val="24"/>
          <w:szCs w:val="24"/>
        </w:rPr>
        <w:sectPr>
          <w:footerReference r:id="rId20" w:type="default"/>
          <w:pgSz w:w="11906" w:h="16840"/>
          <w:pgMar w:top="1440" w:right="1080" w:bottom="1440" w:left="1080" w:header="0" w:footer="935" w:gutter="0"/>
          <w:cols w:space="720" w:num="1"/>
        </w:sectPr>
      </w:pPr>
    </w:p>
    <w:p w14:paraId="7E05C68F">
      <w:pPr>
        <w:widowControl/>
        <w:jc w:val="center"/>
        <w:rPr>
          <w:rFonts w:hint="eastAsia" w:ascii="宋体" w:hAnsi="宋体" w:cs="宋体"/>
          <w:b/>
          <w:bCs/>
          <w:color w:val="000000"/>
          <w:kern w:val="0"/>
          <w:sz w:val="24"/>
          <w:szCs w:val="24"/>
          <w:lang w:val="en-US" w:eastAsia="zh-CN" w:bidi="ar"/>
        </w:rPr>
      </w:pPr>
      <w:r>
        <w:rPr>
          <w:rFonts w:hint="eastAsia" w:ascii="宋体" w:hAnsi="宋体" w:cs="宋体"/>
          <w:b/>
          <w:bCs/>
          <w:color w:val="000000"/>
          <w:kern w:val="0"/>
          <w:sz w:val="24"/>
          <w:szCs w:val="24"/>
          <w:lang w:val="en-US" w:eastAsia="zh-CN" w:bidi="ar"/>
        </w:rPr>
        <w:t>2、法定代表人身份证明</w:t>
      </w:r>
    </w:p>
    <w:p w14:paraId="7A603464">
      <w:pPr>
        <w:pStyle w:val="4"/>
        <w:spacing w:line="283" w:lineRule="auto"/>
      </w:pPr>
    </w:p>
    <w:p w14:paraId="0EC9F47C">
      <w:pPr>
        <w:pStyle w:val="4"/>
        <w:spacing w:line="284" w:lineRule="auto"/>
      </w:pPr>
    </w:p>
    <w:p w14:paraId="649365CB">
      <w:pPr>
        <w:pStyle w:val="4"/>
        <w:spacing w:line="284" w:lineRule="auto"/>
      </w:pPr>
    </w:p>
    <w:p w14:paraId="7F2A71EA">
      <w:pPr>
        <w:pStyle w:val="4"/>
        <w:spacing w:line="284" w:lineRule="auto"/>
      </w:pPr>
    </w:p>
    <w:p w14:paraId="107E5472">
      <w:pPr>
        <w:pStyle w:val="4"/>
        <w:spacing w:line="284" w:lineRule="auto"/>
      </w:pPr>
    </w:p>
    <w:p w14:paraId="4503B670">
      <w:pPr>
        <w:spacing w:before="78" w:line="363" w:lineRule="auto"/>
        <w:ind w:left="148" w:right="5344"/>
        <w:rPr>
          <w:rFonts w:ascii="宋体" w:hAnsi="宋体" w:eastAsia="宋体" w:cs="宋体"/>
          <w:spacing w:val="-3"/>
          <w:sz w:val="24"/>
          <w:szCs w:val="24"/>
        </w:rPr>
      </w:pPr>
      <w:r>
        <w:rPr>
          <w:rFonts w:ascii="宋体" w:hAnsi="宋体" w:eastAsia="宋体" w:cs="宋体"/>
          <w:spacing w:val="-3"/>
          <w:sz w:val="24"/>
          <w:szCs w:val="24"/>
        </w:rPr>
        <w:t>供应商名称：</w:t>
      </w:r>
    </w:p>
    <w:p w14:paraId="7BC473D9">
      <w:pPr>
        <w:spacing w:before="78" w:line="363" w:lineRule="auto"/>
        <w:ind w:left="148" w:right="5344"/>
        <w:rPr>
          <w:rFonts w:ascii="宋体" w:hAnsi="宋体" w:eastAsia="宋体" w:cs="宋体"/>
          <w:spacing w:val="-3"/>
          <w:sz w:val="24"/>
          <w:szCs w:val="24"/>
        </w:rPr>
      </w:pPr>
      <w:r>
        <w:rPr>
          <w:rFonts w:ascii="宋体" w:hAnsi="宋体" w:eastAsia="宋体" w:cs="宋体"/>
          <w:spacing w:val="-3"/>
          <w:sz w:val="24"/>
          <w:szCs w:val="24"/>
        </w:rPr>
        <w:t>单位性质：</w:t>
      </w:r>
    </w:p>
    <w:p w14:paraId="770D7B9F">
      <w:pPr>
        <w:spacing w:before="78" w:line="363" w:lineRule="auto"/>
        <w:ind w:left="148" w:right="5344"/>
        <w:rPr>
          <w:rFonts w:hint="eastAsia" w:ascii="宋体" w:hAnsi="宋体" w:eastAsia="宋体" w:cs="宋体"/>
          <w:sz w:val="24"/>
          <w:szCs w:val="24"/>
          <w:lang w:eastAsia="zh-CN"/>
        </w:rPr>
      </w:pPr>
      <w:r>
        <w:rPr>
          <w:rFonts w:ascii="宋体" w:hAnsi="宋体" w:eastAsia="宋体" w:cs="宋体"/>
          <w:spacing w:val="-3"/>
          <w:sz w:val="24"/>
          <w:szCs w:val="24"/>
        </w:rPr>
        <w:t>地址：</w:t>
      </w:r>
    </w:p>
    <w:p w14:paraId="57124DB9">
      <w:pPr>
        <w:spacing w:before="23" w:line="356" w:lineRule="auto"/>
        <w:ind w:left="150" w:right="4748"/>
        <w:rPr>
          <w:rFonts w:ascii="宋体" w:hAnsi="宋体" w:eastAsia="宋体" w:cs="宋体"/>
          <w:spacing w:val="-8"/>
          <w:sz w:val="24"/>
          <w:szCs w:val="24"/>
        </w:rPr>
      </w:pPr>
      <w:r>
        <w:rPr>
          <w:rFonts w:ascii="宋体" w:hAnsi="宋体" w:eastAsia="宋体" w:cs="宋体"/>
          <w:spacing w:val="-8"/>
          <w:sz w:val="24"/>
          <w:szCs w:val="24"/>
        </w:rPr>
        <w:t>成立时间：年月日</w:t>
      </w:r>
    </w:p>
    <w:p w14:paraId="44923777">
      <w:pPr>
        <w:spacing w:before="23" w:line="356" w:lineRule="auto"/>
        <w:ind w:left="150" w:right="4748"/>
        <w:rPr>
          <w:rFonts w:ascii="宋体" w:hAnsi="宋体" w:eastAsia="宋体" w:cs="宋体"/>
          <w:sz w:val="24"/>
          <w:szCs w:val="24"/>
        </w:rPr>
      </w:pPr>
      <w:r>
        <w:rPr>
          <w:rFonts w:ascii="宋体" w:hAnsi="宋体" w:eastAsia="宋体" w:cs="宋体"/>
          <w:spacing w:val="-3"/>
          <w:sz w:val="24"/>
          <w:szCs w:val="24"/>
        </w:rPr>
        <w:t>经营期限：</w:t>
      </w:r>
    </w:p>
    <w:p w14:paraId="4DC97EE9">
      <w:pPr>
        <w:spacing w:before="34" w:line="219" w:lineRule="auto"/>
        <w:ind w:left="148"/>
        <w:rPr>
          <w:rFonts w:ascii="宋体" w:hAnsi="宋体" w:eastAsia="宋体" w:cs="宋体"/>
          <w:sz w:val="24"/>
          <w:szCs w:val="24"/>
        </w:rPr>
      </w:pPr>
      <w:r>
        <w:rPr>
          <w:rFonts w:ascii="宋体" w:hAnsi="宋体" w:eastAsia="宋体" w:cs="宋体"/>
          <w:spacing w:val="-3"/>
          <w:sz w:val="24"/>
          <w:szCs w:val="24"/>
        </w:rPr>
        <w:t>姓名：性别：年龄：职务：</w:t>
      </w:r>
    </w:p>
    <w:p w14:paraId="35D54F75">
      <w:pPr>
        <w:spacing w:before="194" w:line="219" w:lineRule="auto"/>
        <w:ind w:left="153"/>
        <w:rPr>
          <w:rFonts w:ascii="宋体" w:hAnsi="宋体" w:eastAsia="宋体" w:cs="宋体"/>
          <w:sz w:val="24"/>
          <w:szCs w:val="24"/>
        </w:rPr>
      </w:pPr>
      <w:r>
        <w:rPr>
          <w:rFonts w:ascii="宋体" w:hAnsi="宋体" w:eastAsia="宋体" w:cs="宋体"/>
          <w:spacing w:val="-2"/>
          <w:sz w:val="24"/>
          <w:szCs w:val="24"/>
        </w:rPr>
        <w:t>系（供应商名称）的法定代表人。</w:t>
      </w:r>
    </w:p>
    <w:p w14:paraId="30D023E9">
      <w:pPr>
        <w:spacing w:before="196" w:line="219" w:lineRule="auto"/>
        <w:ind w:left="148"/>
        <w:rPr>
          <w:rFonts w:ascii="宋体" w:hAnsi="宋体" w:eastAsia="宋体" w:cs="宋体"/>
          <w:sz w:val="24"/>
          <w:szCs w:val="24"/>
        </w:rPr>
      </w:pPr>
      <w:r>
        <w:rPr>
          <w:rFonts w:ascii="宋体" w:hAnsi="宋体" w:eastAsia="宋体" w:cs="宋体"/>
          <w:spacing w:val="-3"/>
          <w:sz w:val="24"/>
          <w:szCs w:val="24"/>
        </w:rPr>
        <w:t>特此证明。</w:t>
      </w:r>
    </w:p>
    <w:p w14:paraId="2E01D26F">
      <w:pPr>
        <w:pStyle w:val="4"/>
        <w:spacing w:line="296" w:lineRule="auto"/>
      </w:pPr>
    </w:p>
    <w:p w14:paraId="4EB8E49D">
      <w:pPr>
        <w:pStyle w:val="4"/>
        <w:spacing w:line="296" w:lineRule="auto"/>
      </w:pPr>
    </w:p>
    <w:p w14:paraId="58C690E3">
      <w:pPr>
        <w:spacing w:before="78" w:line="219" w:lineRule="auto"/>
        <w:ind w:left="166"/>
        <w:rPr>
          <w:rFonts w:ascii="宋体" w:hAnsi="宋体" w:eastAsia="宋体" w:cs="宋体"/>
          <w:sz w:val="24"/>
          <w:szCs w:val="24"/>
        </w:rPr>
      </w:pPr>
      <w:r>
        <w:rPr>
          <w:rFonts w:ascii="宋体" w:hAnsi="宋体" w:eastAsia="宋体" w:cs="宋体"/>
          <w:spacing w:val="-3"/>
          <w:sz w:val="24"/>
          <w:szCs w:val="24"/>
        </w:rPr>
        <w:t>附：法定代表人身份证件（正反面）</w:t>
      </w:r>
    </w:p>
    <w:p w14:paraId="7543AC4C">
      <w:pPr>
        <w:pStyle w:val="4"/>
        <w:spacing w:line="248" w:lineRule="auto"/>
      </w:pPr>
    </w:p>
    <w:p w14:paraId="4F4394D5">
      <w:pPr>
        <w:pStyle w:val="4"/>
        <w:spacing w:line="248" w:lineRule="auto"/>
      </w:pPr>
    </w:p>
    <w:p w14:paraId="24475D88">
      <w:pPr>
        <w:pStyle w:val="4"/>
        <w:spacing w:line="248" w:lineRule="auto"/>
      </w:pPr>
    </w:p>
    <w:p w14:paraId="2FF7774E">
      <w:pPr>
        <w:pStyle w:val="4"/>
        <w:spacing w:line="248" w:lineRule="auto"/>
      </w:pPr>
    </w:p>
    <w:p w14:paraId="0F917C4B">
      <w:pPr>
        <w:pStyle w:val="4"/>
        <w:spacing w:line="248" w:lineRule="auto"/>
      </w:pPr>
    </w:p>
    <w:p w14:paraId="77CFF948">
      <w:pPr>
        <w:pStyle w:val="4"/>
        <w:spacing w:line="248" w:lineRule="auto"/>
      </w:pPr>
    </w:p>
    <w:p w14:paraId="339931A0">
      <w:pPr>
        <w:pStyle w:val="4"/>
        <w:spacing w:line="248" w:lineRule="auto"/>
      </w:pPr>
    </w:p>
    <w:p w14:paraId="1AF19F55">
      <w:pPr>
        <w:pStyle w:val="4"/>
        <w:spacing w:line="248" w:lineRule="auto"/>
      </w:pPr>
    </w:p>
    <w:p w14:paraId="49C13397">
      <w:pPr>
        <w:pStyle w:val="4"/>
        <w:spacing w:line="248" w:lineRule="auto"/>
      </w:pPr>
    </w:p>
    <w:p w14:paraId="37BE4E0E">
      <w:pPr>
        <w:pStyle w:val="4"/>
        <w:spacing w:line="249" w:lineRule="auto"/>
      </w:pPr>
    </w:p>
    <w:p w14:paraId="000A6716">
      <w:pPr>
        <w:pStyle w:val="4"/>
        <w:spacing w:line="249" w:lineRule="auto"/>
      </w:pPr>
    </w:p>
    <w:p w14:paraId="01F84923">
      <w:pPr>
        <w:pStyle w:val="4"/>
        <w:spacing w:line="249" w:lineRule="auto"/>
      </w:pPr>
    </w:p>
    <w:p w14:paraId="452A0B31">
      <w:pPr>
        <w:spacing w:before="78" w:line="356" w:lineRule="auto"/>
        <w:ind w:left="232" w:right="4822" w:hanging="84"/>
        <w:rPr>
          <w:rFonts w:ascii="宋体" w:hAnsi="宋体" w:eastAsia="宋体" w:cs="宋体"/>
          <w:sz w:val="24"/>
          <w:szCs w:val="24"/>
        </w:rPr>
      </w:pPr>
      <w:r>
        <w:rPr>
          <w:rFonts w:ascii="宋体" w:hAnsi="宋体" w:eastAsia="宋体" w:cs="宋体"/>
          <w:spacing w:val="-1"/>
          <w:sz w:val="24"/>
          <w:szCs w:val="24"/>
        </w:rPr>
        <w:t>供应商</w:t>
      </w:r>
      <w:r>
        <w:rPr>
          <w:rFonts w:ascii="宋体" w:hAnsi="宋体" w:eastAsia="宋体" w:cs="宋体"/>
          <w:spacing w:val="-17"/>
          <w:sz w:val="24"/>
          <w:szCs w:val="24"/>
        </w:rPr>
        <w:t>：（</w:t>
      </w:r>
      <w:r>
        <w:rPr>
          <w:rFonts w:ascii="宋体" w:hAnsi="宋体" w:eastAsia="宋体" w:cs="宋体"/>
          <w:spacing w:val="-1"/>
          <w:sz w:val="24"/>
          <w:szCs w:val="24"/>
        </w:rPr>
        <w:t>盖单位章）</w:t>
      </w:r>
      <w:r>
        <w:rPr>
          <w:rFonts w:ascii="宋体" w:hAnsi="宋体" w:eastAsia="宋体" w:cs="宋体"/>
          <w:spacing w:val="-9"/>
          <w:sz w:val="24"/>
          <w:szCs w:val="24"/>
        </w:rPr>
        <w:t>年月日</w:t>
      </w:r>
    </w:p>
    <w:p w14:paraId="48BF492A">
      <w:pPr>
        <w:spacing w:line="356" w:lineRule="auto"/>
        <w:rPr>
          <w:rFonts w:ascii="宋体" w:hAnsi="宋体" w:eastAsia="宋体" w:cs="宋体"/>
          <w:sz w:val="24"/>
          <w:szCs w:val="24"/>
        </w:rPr>
        <w:sectPr>
          <w:footerReference r:id="rId21" w:type="default"/>
          <w:pgSz w:w="11906" w:h="16840"/>
          <w:pgMar w:top="1440" w:right="1080" w:bottom="1440" w:left="1080" w:header="0" w:footer="936" w:gutter="0"/>
          <w:cols w:space="720" w:num="1"/>
        </w:sectPr>
      </w:pPr>
    </w:p>
    <w:p w14:paraId="4CA91D8E">
      <w:pPr>
        <w:widowControl/>
        <w:jc w:val="center"/>
        <w:rPr>
          <w:rFonts w:hint="eastAsia" w:ascii="宋体" w:hAnsi="宋体" w:cs="宋体"/>
          <w:b/>
          <w:bCs/>
          <w:color w:val="000000"/>
          <w:kern w:val="0"/>
          <w:sz w:val="24"/>
          <w:szCs w:val="24"/>
          <w:lang w:val="en-US" w:eastAsia="zh-CN" w:bidi="ar"/>
        </w:rPr>
      </w:pPr>
      <w:r>
        <w:rPr>
          <w:rFonts w:hint="eastAsia" w:ascii="宋体" w:hAnsi="宋体" w:cs="宋体"/>
          <w:b/>
          <w:bCs/>
          <w:color w:val="000000"/>
          <w:kern w:val="0"/>
          <w:sz w:val="24"/>
          <w:szCs w:val="24"/>
          <w:lang w:val="en-US" w:eastAsia="zh-CN" w:bidi="ar"/>
        </w:rPr>
        <w:t>3、授权委托书</w:t>
      </w:r>
    </w:p>
    <w:p w14:paraId="26E825BA">
      <w:pPr>
        <w:pStyle w:val="4"/>
        <w:spacing w:line="313" w:lineRule="auto"/>
      </w:pPr>
    </w:p>
    <w:p w14:paraId="4A4E0322">
      <w:pPr>
        <w:pStyle w:val="4"/>
        <w:spacing w:line="313" w:lineRule="auto"/>
      </w:pPr>
    </w:p>
    <w:p w14:paraId="7121B5EC">
      <w:pPr>
        <w:pStyle w:val="4"/>
        <w:spacing w:line="313" w:lineRule="auto"/>
      </w:pPr>
    </w:p>
    <w:p w14:paraId="3CBD94E8">
      <w:pPr>
        <w:keepNext w:val="0"/>
        <w:keepLines w:val="0"/>
        <w:pageBreakBefore w:val="0"/>
        <w:widowControl/>
        <w:kinsoku w:val="0"/>
        <w:wordWrap/>
        <w:overflowPunct/>
        <w:topLinePunct w:val="0"/>
        <w:autoSpaceDE w:val="0"/>
        <w:autoSpaceDN w:val="0"/>
        <w:bidi w:val="0"/>
        <w:adjustRightInd w:val="0"/>
        <w:snapToGrid w:val="0"/>
        <w:spacing w:before="78" w:line="520" w:lineRule="exact"/>
        <w:ind w:firstLine="484" w:firstLineChars="200"/>
        <w:jc w:val="both"/>
        <w:textAlignment w:val="baseline"/>
        <w:rPr>
          <w:rFonts w:ascii="宋体" w:hAnsi="宋体" w:eastAsia="宋体" w:cs="宋体"/>
          <w:sz w:val="24"/>
          <w:szCs w:val="24"/>
        </w:rPr>
      </w:pPr>
      <w:r>
        <w:rPr>
          <w:rFonts w:ascii="宋体" w:hAnsi="宋体" w:eastAsia="宋体" w:cs="宋体"/>
          <w:spacing w:val="1"/>
          <w:sz w:val="24"/>
          <w:szCs w:val="24"/>
        </w:rPr>
        <w:t>本人（姓名）系（供应商名称）的法定代表人，现委托（姓名）为</w:t>
      </w:r>
      <w:r>
        <w:rPr>
          <w:rFonts w:hint="eastAsia" w:ascii="宋体" w:hAnsi="宋体" w:eastAsia="宋体" w:cs="宋体"/>
          <w:spacing w:val="1"/>
          <w:sz w:val="24"/>
          <w:szCs w:val="24"/>
          <w:u w:val="single"/>
          <w:lang w:val="en-US" w:eastAsia="zh-CN"/>
        </w:rPr>
        <w:t xml:space="preserve">       </w:t>
      </w:r>
      <w:r>
        <w:rPr>
          <w:rFonts w:ascii="宋体" w:hAnsi="宋体" w:eastAsia="宋体" w:cs="宋体"/>
          <w:spacing w:val="1"/>
          <w:sz w:val="24"/>
          <w:szCs w:val="24"/>
        </w:rPr>
        <w:t>我方代理人。代理人根据授权，以我方名义签署、澄清</w:t>
      </w:r>
      <w:r>
        <w:rPr>
          <w:rFonts w:ascii="宋体" w:hAnsi="宋体" w:eastAsia="宋体" w:cs="宋体"/>
          <w:sz w:val="24"/>
          <w:szCs w:val="24"/>
        </w:rPr>
        <w:t>、说明、补正、递交、撤回、</w:t>
      </w:r>
      <w:r>
        <w:rPr>
          <w:rFonts w:ascii="宋体" w:hAnsi="宋体" w:eastAsia="宋体" w:cs="宋体"/>
          <w:spacing w:val="-1"/>
          <w:sz w:val="24"/>
          <w:szCs w:val="24"/>
        </w:rPr>
        <w:t>修改（项目名称）响应文件、签订合同和处理有关事</w:t>
      </w:r>
      <w:r>
        <w:rPr>
          <w:rFonts w:ascii="宋体" w:hAnsi="宋体" w:eastAsia="宋体" w:cs="宋体"/>
          <w:spacing w:val="-2"/>
          <w:sz w:val="24"/>
          <w:szCs w:val="24"/>
        </w:rPr>
        <w:t>宜，其法律后</w:t>
      </w:r>
      <w:r>
        <w:rPr>
          <w:rFonts w:ascii="宋体" w:hAnsi="宋体" w:eastAsia="宋体" w:cs="宋体"/>
          <w:spacing w:val="-3"/>
          <w:sz w:val="24"/>
          <w:szCs w:val="24"/>
        </w:rPr>
        <w:t>果由我方承担。</w:t>
      </w:r>
    </w:p>
    <w:p w14:paraId="19845604">
      <w:pPr>
        <w:spacing w:before="194" w:line="356" w:lineRule="auto"/>
        <w:ind w:left="474" w:right="6375"/>
        <w:rPr>
          <w:rFonts w:ascii="宋体" w:hAnsi="宋体" w:eastAsia="宋体" w:cs="宋体"/>
          <w:spacing w:val="-9"/>
          <w:sz w:val="24"/>
          <w:szCs w:val="24"/>
        </w:rPr>
      </w:pPr>
      <w:r>
        <w:rPr>
          <w:rFonts w:ascii="宋体" w:hAnsi="宋体" w:eastAsia="宋体" w:cs="宋体"/>
          <w:spacing w:val="-9"/>
          <w:sz w:val="24"/>
          <w:szCs w:val="24"/>
        </w:rPr>
        <w:t>委托期限：。</w:t>
      </w:r>
    </w:p>
    <w:p w14:paraId="3B919411">
      <w:pPr>
        <w:spacing w:before="194" w:line="356" w:lineRule="auto"/>
        <w:ind w:left="474" w:right="6375"/>
        <w:rPr>
          <w:rFonts w:ascii="宋体" w:hAnsi="宋体" w:eastAsia="宋体" w:cs="宋体"/>
          <w:sz w:val="24"/>
          <w:szCs w:val="24"/>
        </w:rPr>
      </w:pPr>
      <w:r>
        <w:rPr>
          <w:rFonts w:ascii="宋体" w:hAnsi="宋体" w:eastAsia="宋体" w:cs="宋体"/>
          <w:spacing w:val="-2"/>
          <w:sz w:val="24"/>
          <w:szCs w:val="24"/>
        </w:rPr>
        <w:t>代理人无转委托权。</w:t>
      </w:r>
    </w:p>
    <w:p w14:paraId="51C2663F">
      <w:pPr>
        <w:pStyle w:val="4"/>
        <w:spacing w:line="277" w:lineRule="auto"/>
      </w:pPr>
    </w:p>
    <w:p w14:paraId="589CAEC6">
      <w:pPr>
        <w:pStyle w:val="4"/>
        <w:spacing w:line="277" w:lineRule="auto"/>
      </w:pPr>
    </w:p>
    <w:p w14:paraId="05C12087">
      <w:pPr>
        <w:pStyle w:val="4"/>
        <w:spacing w:line="277" w:lineRule="auto"/>
      </w:pPr>
    </w:p>
    <w:p w14:paraId="1E990DD6">
      <w:pPr>
        <w:pStyle w:val="4"/>
        <w:spacing w:line="278" w:lineRule="auto"/>
      </w:pPr>
    </w:p>
    <w:p w14:paraId="2BEDF7C2">
      <w:pPr>
        <w:pStyle w:val="4"/>
        <w:spacing w:line="278" w:lineRule="auto"/>
      </w:pPr>
    </w:p>
    <w:p w14:paraId="0FE3C19F">
      <w:pPr>
        <w:spacing w:before="78" w:line="219" w:lineRule="auto"/>
        <w:ind w:left="493"/>
        <w:rPr>
          <w:rFonts w:ascii="宋体" w:hAnsi="宋体" w:eastAsia="宋体" w:cs="宋体"/>
          <w:sz w:val="24"/>
          <w:szCs w:val="24"/>
        </w:rPr>
      </w:pPr>
      <w:r>
        <w:rPr>
          <w:rFonts w:ascii="宋体" w:hAnsi="宋体" w:eastAsia="宋体" w:cs="宋体"/>
          <w:spacing w:val="-3"/>
          <w:sz w:val="24"/>
          <w:szCs w:val="24"/>
        </w:rPr>
        <w:t>附：法定代表人及委托代理人身份证件（正反面）</w:t>
      </w:r>
    </w:p>
    <w:p w14:paraId="6257DACF">
      <w:pPr>
        <w:pStyle w:val="4"/>
        <w:spacing w:line="245" w:lineRule="auto"/>
      </w:pPr>
    </w:p>
    <w:p w14:paraId="157D1D2D">
      <w:pPr>
        <w:pStyle w:val="4"/>
        <w:spacing w:line="245" w:lineRule="auto"/>
      </w:pPr>
    </w:p>
    <w:p w14:paraId="4DC3D1F5">
      <w:pPr>
        <w:pStyle w:val="4"/>
        <w:spacing w:line="245" w:lineRule="auto"/>
      </w:pPr>
    </w:p>
    <w:p w14:paraId="389ED840">
      <w:pPr>
        <w:pStyle w:val="4"/>
        <w:spacing w:line="245" w:lineRule="auto"/>
      </w:pPr>
    </w:p>
    <w:p w14:paraId="033D56D8">
      <w:pPr>
        <w:pStyle w:val="4"/>
        <w:spacing w:line="246" w:lineRule="auto"/>
      </w:pPr>
    </w:p>
    <w:p w14:paraId="55B00799">
      <w:pPr>
        <w:pStyle w:val="4"/>
        <w:spacing w:line="246" w:lineRule="auto"/>
      </w:pPr>
    </w:p>
    <w:p w14:paraId="183CBAA4">
      <w:pPr>
        <w:pStyle w:val="4"/>
        <w:spacing w:line="246" w:lineRule="auto"/>
      </w:pPr>
    </w:p>
    <w:p w14:paraId="62202BC7">
      <w:pPr>
        <w:pStyle w:val="4"/>
        <w:spacing w:line="246" w:lineRule="auto"/>
      </w:pPr>
    </w:p>
    <w:p w14:paraId="35D73F64">
      <w:pPr>
        <w:pStyle w:val="4"/>
        <w:spacing w:line="246" w:lineRule="auto"/>
      </w:pPr>
    </w:p>
    <w:p w14:paraId="6DB726EA">
      <w:pPr>
        <w:pStyle w:val="4"/>
        <w:spacing w:line="246" w:lineRule="auto"/>
      </w:pPr>
    </w:p>
    <w:p w14:paraId="57F2B3DD">
      <w:pPr>
        <w:pStyle w:val="4"/>
        <w:spacing w:line="246" w:lineRule="auto"/>
      </w:pPr>
    </w:p>
    <w:p w14:paraId="4544A288">
      <w:pPr>
        <w:pStyle w:val="4"/>
        <w:spacing w:line="246" w:lineRule="auto"/>
      </w:pPr>
    </w:p>
    <w:p w14:paraId="63D4C0B6">
      <w:pPr>
        <w:spacing w:before="79" w:line="356" w:lineRule="auto"/>
        <w:ind w:right="4370"/>
        <w:rPr>
          <w:rFonts w:ascii="宋体" w:hAnsi="宋体" w:eastAsia="宋体" w:cs="宋体"/>
          <w:spacing w:val="-3"/>
          <w:sz w:val="24"/>
          <w:szCs w:val="24"/>
        </w:rPr>
      </w:pPr>
    </w:p>
    <w:p w14:paraId="573A3A3A">
      <w:pPr>
        <w:spacing w:line="240" w:lineRule="auto"/>
        <w:ind w:right="0"/>
        <w:rPr>
          <w:rFonts w:ascii="宋体" w:hAnsi="宋体" w:eastAsia="宋体" w:cs="宋体"/>
          <w:spacing w:val="1"/>
          <w:sz w:val="24"/>
          <w:szCs w:val="24"/>
        </w:rPr>
      </w:pPr>
      <w:r>
        <w:rPr>
          <w:rFonts w:ascii="宋体" w:hAnsi="宋体" w:eastAsia="宋体" w:cs="宋体"/>
          <w:spacing w:val="-3"/>
          <w:sz w:val="24"/>
          <w:szCs w:val="24"/>
        </w:rPr>
        <w:t>投标单位（盖单位章</w:t>
      </w:r>
      <w:r>
        <w:rPr>
          <w:rFonts w:ascii="宋体" w:hAnsi="宋体" w:eastAsia="宋体" w:cs="宋体"/>
          <w:spacing w:val="1"/>
          <w:sz w:val="24"/>
          <w:szCs w:val="24"/>
        </w:rPr>
        <w:t>）：</w:t>
      </w:r>
    </w:p>
    <w:p w14:paraId="5511DF0F">
      <w:pPr>
        <w:spacing w:line="240" w:lineRule="auto"/>
        <w:ind w:right="0"/>
        <w:rPr>
          <w:rFonts w:ascii="宋体" w:hAnsi="宋体" w:eastAsia="宋体" w:cs="宋体"/>
          <w:spacing w:val="1"/>
          <w:sz w:val="24"/>
          <w:szCs w:val="24"/>
        </w:rPr>
      </w:pPr>
    </w:p>
    <w:p w14:paraId="4B7C3672">
      <w:pPr>
        <w:spacing w:line="240" w:lineRule="auto"/>
        <w:ind w:right="0"/>
        <w:rPr>
          <w:rFonts w:ascii="宋体" w:hAnsi="宋体" w:eastAsia="宋体" w:cs="宋体"/>
          <w:spacing w:val="-1"/>
          <w:sz w:val="24"/>
          <w:szCs w:val="24"/>
        </w:rPr>
      </w:pPr>
      <w:r>
        <w:rPr>
          <w:rFonts w:ascii="宋体" w:hAnsi="宋体" w:eastAsia="宋体" w:cs="宋体"/>
          <w:spacing w:val="-2"/>
          <w:sz w:val="24"/>
          <w:szCs w:val="24"/>
        </w:rPr>
        <w:t>法定代表人（签字或盖章</w:t>
      </w:r>
      <w:r>
        <w:rPr>
          <w:rFonts w:ascii="宋体" w:hAnsi="宋体" w:eastAsia="宋体" w:cs="宋体"/>
          <w:spacing w:val="-1"/>
          <w:sz w:val="24"/>
          <w:szCs w:val="24"/>
        </w:rPr>
        <w:t>）：</w:t>
      </w:r>
    </w:p>
    <w:p w14:paraId="2DDFB742">
      <w:pPr>
        <w:spacing w:line="240" w:lineRule="auto"/>
        <w:ind w:right="0"/>
        <w:rPr>
          <w:rFonts w:ascii="宋体" w:hAnsi="宋体" w:eastAsia="宋体" w:cs="宋体"/>
          <w:spacing w:val="-1"/>
          <w:sz w:val="24"/>
          <w:szCs w:val="24"/>
        </w:rPr>
      </w:pPr>
    </w:p>
    <w:p w14:paraId="0BB41F90">
      <w:pPr>
        <w:spacing w:line="240" w:lineRule="auto"/>
        <w:ind w:right="0"/>
        <w:rPr>
          <w:rFonts w:ascii="宋体" w:hAnsi="宋体" w:eastAsia="宋体" w:cs="宋体"/>
          <w:spacing w:val="-3"/>
          <w:sz w:val="24"/>
          <w:szCs w:val="24"/>
        </w:rPr>
      </w:pPr>
      <w:r>
        <w:rPr>
          <w:rFonts w:ascii="宋体" w:hAnsi="宋体" w:eastAsia="宋体" w:cs="宋体"/>
          <w:spacing w:val="-3"/>
          <w:sz w:val="24"/>
          <w:szCs w:val="24"/>
        </w:rPr>
        <w:t>身份证号码：</w:t>
      </w:r>
    </w:p>
    <w:p w14:paraId="71423DB4">
      <w:pPr>
        <w:spacing w:line="240" w:lineRule="auto"/>
        <w:ind w:right="0"/>
        <w:rPr>
          <w:rFonts w:ascii="宋体" w:hAnsi="宋体" w:eastAsia="宋体" w:cs="宋体"/>
          <w:spacing w:val="-3"/>
          <w:sz w:val="24"/>
          <w:szCs w:val="24"/>
        </w:rPr>
      </w:pPr>
    </w:p>
    <w:p w14:paraId="4D4983C5">
      <w:pPr>
        <w:spacing w:line="240" w:lineRule="auto"/>
        <w:ind w:right="0"/>
        <w:rPr>
          <w:rFonts w:ascii="宋体" w:hAnsi="宋体" w:eastAsia="宋体" w:cs="宋体"/>
          <w:spacing w:val="-2"/>
          <w:sz w:val="24"/>
          <w:szCs w:val="24"/>
        </w:rPr>
      </w:pPr>
      <w:r>
        <w:rPr>
          <w:rFonts w:ascii="宋体" w:hAnsi="宋体" w:eastAsia="宋体" w:cs="宋体"/>
          <w:spacing w:val="-2"/>
          <w:sz w:val="24"/>
          <w:szCs w:val="24"/>
        </w:rPr>
        <w:t>委托代理人（签字）：</w:t>
      </w:r>
    </w:p>
    <w:p w14:paraId="573790E7">
      <w:pPr>
        <w:spacing w:line="240" w:lineRule="auto"/>
        <w:ind w:right="0"/>
        <w:rPr>
          <w:rFonts w:ascii="宋体" w:hAnsi="宋体" w:eastAsia="宋体" w:cs="宋体"/>
          <w:spacing w:val="-2"/>
          <w:sz w:val="24"/>
          <w:szCs w:val="24"/>
        </w:rPr>
      </w:pPr>
    </w:p>
    <w:p w14:paraId="2BE268D6">
      <w:pPr>
        <w:spacing w:line="240" w:lineRule="auto"/>
        <w:ind w:right="0"/>
        <w:rPr>
          <w:rFonts w:hint="eastAsia" w:ascii="宋体" w:hAnsi="宋体" w:eastAsia="宋体" w:cs="宋体"/>
          <w:sz w:val="24"/>
          <w:szCs w:val="24"/>
          <w:lang w:eastAsia="zh-CN"/>
        </w:rPr>
      </w:pPr>
      <w:r>
        <w:rPr>
          <w:rFonts w:ascii="宋体" w:hAnsi="宋体" w:eastAsia="宋体" w:cs="宋体"/>
          <w:spacing w:val="-3"/>
          <w:sz w:val="24"/>
          <w:szCs w:val="24"/>
        </w:rPr>
        <w:t>身份证号码：</w:t>
      </w:r>
    </w:p>
    <w:p w14:paraId="171E7AB3">
      <w:pPr>
        <w:pStyle w:val="4"/>
        <w:spacing w:line="303" w:lineRule="auto"/>
      </w:pPr>
    </w:p>
    <w:p w14:paraId="240EBDE9">
      <w:pPr>
        <w:pStyle w:val="4"/>
        <w:spacing w:line="304" w:lineRule="auto"/>
      </w:pPr>
    </w:p>
    <w:p w14:paraId="15A69A0D">
      <w:pPr>
        <w:pStyle w:val="4"/>
        <w:spacing w:line="304" w:lineRule="auto"/>
      </w:pPr>
    </w:p>
    <w:p w14:paraId="5D8C6244">
      <w:pPr>
        <w:spacing w:before="79" w:line="219" w:lineRule="auto"/>
        <w:jc w:val="center"/>
        <w:rPr>
          <w:rFonts w:ascii="宋体" w:hAnsi="宋体" w:eastAsia="宋体" w:cs="宋体"/>
          <w:sz w:val="24"/>
          <w:szCs w:val="24"/>
        </w:rPr>
      </w:pPr>
      <w:r>
        <w:rPr>
          <w:rFonts w:ascii="宋体" w:hAnsi="宋体" w:eastAsia="宋体" w:cs="宋体"/>
          <w:spacing w:val="-9"/>
          <w:sz w:val="24"/>
          <w:szCs w:val="24"/>
        </w:rPr>
        <w:t>年月日</w:t>
      </w:r>
    </w:p>
    <w:p w14:paraId="37259CDC">
      <w:pPr>
        <w:spacing w:line="219" w:lineRule="auto"/>
        <w:rPr>
          <w:rFonts w:ascii="宋体" w:hAnsi="宋体" w:eastAsia="宋体" w:cs="宋体"/>
          <w:sz w:val="24"/>
          <w:szCs w:val="24"/>
        </w:rPr>
        <w:sectPr>
          <w:footerReference r:id="rId22" w:type="default"/>
          <w:pgSz w:w="11906" w:h="16840"/>
          <w:pgMar w:top="1440" w:right="1080" w:bottom="1440" w:left="1080" w:header="0" w:footer="936" w:gutter="0"/>
          <w:cols w:space="720" w:num="1"/>
        </w:sectPr>
      </w:pPr>
    </w:p>
    <w:p w14:paraId="148B0464">
      <w:pPr>
        <w:widowControl/>
        <w:jc w:val="center"/>
        <w:rPr>
          <w:rFonts w:hint="eastAsia" w:ascii="宋体" w:hAnsi="宋体" w:cs="宋体"/>
          <w:b/>
          <w:bCs/>
          <w:color w:val="000000"/>
          <w:kern w:val="0"/>
          <w:sz w:val="24"/>
          <w:szCs w:val="24"/>
          <w:lang w:val="en-US" w:eastAsia="zh-CN" w:bidi="ar"/>
        </w:rPr>
      </w:pPr>
      <w:r>
        <w:rPr>
          <w:rFonts w:hint="eastAsia" w:ascii="宋体" w:hAnsi="宋体" w:cs="宋体"/>
          <w:b/>
          <w:bCs/>
          <w:color w:val="000000"/>
          <w:kern w:val="0"/>
          <w:sz w:val="24"/>
          <w:szCs w:val="24"/>
          <w:lang w:val="en-US" w:eastAsia="zh-CN" w:bidi="ar"/>
        </w:rPr>
        <w:t>4、供应商简介格式自拟</w:t>
      </w:r>
    </w:p>
    <w:p w14:paraId="49D5DA09">
      <w:pPr>
        <w:widowControl/>
        <w:jc w:val="center"/>
        <w:rPr>
          <w:rFonts w:hint="eastAsia" w:ascii="宋体" w:hAnsi="宋体" w:cs="宋体"/>
          <w:b/>
          <w:bCs/>
          <w:color w:val="000000"/>
          <w:kern w:val="0"/>
          <w:sz w:val="24"/>
          <w:szCs w:val="24"/>
          <w:lang w:val="en-US" w:eastAsia="zh-CN" w:bidi="ar"/>
        </w:rPr>
        <w:sectPr>
          <w:footerReference r:id="rId23" w:type="default"/>
          <w:pgSz w:w="11906" w:h="16840"/>
          <w:pgMar w:top="1440" w:right="1080" w:bottom="1440" w:left="1080" w:header="0" w:footer="936" w:gutter="0"/>
          <w:cols w:space="720" w:num="1"/>
        </w:sectPr>
      </w:pPr>
    </w:p>
    <w:p w14:paraId="0ED8FC0A">
      <w:pPr>
        <w:widowControl/>
        <w:jc w:val="center"/>
        <w:rPr>
          <w:rFonts w:hint="eastAsia" w:ascii="宋体" w:hAnsi="宋体" w:cs="宋体"/>
          <w:b/>
          <w:bCs/>
          <w:color w:val="000000"/>
          <w:kern w:val="0"/>
          <w:sz w:val="24"/>
          <w:szCs w:val="24"/>
          <w:lang w:val="en-US" w:eastAsia="zh-CN" w:bidi="ar"/>
        </w:rPr>
      </w:pPr>
      <w:r>
        <w:rPr>
          <w:rFonts w:hint="eastAsia" w:ascii="宋体" w:hAnsi="宋体" w:cs="宋体"/>
          <w:b/>
          <w:bCs/>
          <w:color w:val="000000"/>
          <w:kern w:val="0"/>
          <w:sz w:val="24"/>
          <w:szCs w:val="24"/>
          <w:lang w:val="en-US" w:eastAsia="zh-CN" w:bidi="ar"/>
        </w:rPr>
        <w:t>5、供应商承诺函</w:t>
      </w:r>
    </w:p>
    <w:p w14:paraId="09B82E63">
      <w:pPr>
        <w:pStyle w:val="4"/>
        <w:spacing w:line="313" w:lineRule="auto"/>
      </w:pPr>
    </w:p>
    <w:p w14:paraId="7E2C34EC">
      <w:pPr>
        <w:pStyle w:val="4"/>
        <w:spacing w:line="313" w:lineRule="auto"/>
      </w:pPr>
    </w:p>
    <w:p w14:paraId="362CACDC">
      <w:pPr>
        <w:pStyle w:val="4"/>
        <w:spacing w:line="314" w:lineRule="auto"/>
      </w:pPr>
    </w:p>
    <w:p w14:paraId="12B891EC">
      <w:pPr>
        <w:spacing w:before="78" w:line="356" w:lineRule="auto"/>
        <w:ind w:left="514" w:right="6105" w:hanging="37"/>
        <w:rPr>
          <w:rFonts w:ascii="宋体" w:hAnsi="宋体" w:eastAsia="宋体" w:cs="宋体"/>
          <w:spacing w:val="-4"/>
          <w:sz w:val="24"/>
          <w:szCs w:val="24"/>
        </w:rPr>
      </w:pPr>
      <w:r>
        <w:rPr>
          <w:rFonts w:ascii="宋体" w:hAnsi="宋体" w:eastAsia="宋体" w:cs="宋体"/>
          <w:spacing w:val="-4"/>
          <w:sz w:val="24"/>
          <w:szCs w:val="24"/>
        </w:rPr>
        <w:t>项目名称：</w:t>
      </w:r>
    </w:p>
    <w:p w14:paraId="1BDCF81F">
      <w:pPr>
        <w:spacing w:before="78" w:line="356" w:lineRule="auto"/>
        <w:ind w:right="5288"/>
        <w:rPr>
          <w:rFonts w:ascii="宋体" w:hAnsi="宋体" w:eastAsia="宋体" w:cs="宋体"/>
          <w:spacing w:val="3"/>
          <w:sz w:val="24"/>
          <w:szCs w:val="24"/>
        </w:rPr>
      </w:pPr>
    </w:p>
    <w:p w14:paraId="06B54E11">
      <w:pPr>
        <w:spacing w:before="195" w:line="218" w:lineRule="auto"/>
        <w:ind w:left="492"/>
        <w:rPr>
          <w:rFonts w:ascii="宋体" w:hAnsi="宋体" w:eastAsia="宋体" w:cs="宋体"/>
          <w:spacing w:val="-3"/>
          <w:sz w:val="24"/>
          <w:szCs w:val="24"/>
        </w:rPr>
      </w:pPr>
      <w:r>
        <w:rPr>
          <w:rFonts w:ascii="宋体" w:hAnsi="宋体" w:eastAsia="宋体" w:cs="宋体"/>
          <w:spacing w:val="-3"/>
          <w:sz w:val="24"/>
          <w:szCs w:val="24"/>
        </w:rPr>
        <w:t>致：（采购人名称）</w:t>
      </w:r>
    </w:p>
    <w:p w14:paraId="5F3E4415">
      <w:pPr>
        <w:spacing w:before="195" w:line="218" w:lineRule="auto"/>
        <w:ind w:left="492"/>
        <w:rPr>
          <w:rFonts w:ascii="宋体" w:hAnsi="宋体" w:eastAsia="宋体" w:cs="宋体"/>
          <w:spacing w:val="-3"/>
          <w:sz w:val="24"/>
          <w:szCs w:val="24"/>
        </w:rPr>
      </w:pPr>
      <w:r>
        <w:rPr>
          <w:rFonts w:ascii="宋体" w:hAnsi="宋体" w:eastAsia="宋体" w:cs="宋体"/>
          <w:spacing w:val="-3"/>
          <w:sz w:val="24"/>
          <w:szCs w:val="24"/>
        </w:rPr>
        <w:t>很荣幸能参与上述项目的竞争。我代表（供应商名称），在此做如下承诺：</w:t>
      </w:r>
    </w:p>
    <w:p w14:paraId="4D472F24">
      <w:pPr>
        <w:spacing w:before="195" w:line="218" w:lineRule="auto"/>
        <w:ind w:left="492"/>
        <w:rPr>
          <w:rFonts w:ascii="宋体" w:hAnsi="宋体" w:eastAsia="宋体" w:cs="宋体"/>
          <w:sz w:val="24"/>
          <w:szCs w:val="24"/>
        </w:rPr>
      </w:pPr>
      <w:r>
        <w:rPr>
          <w:rFonts w:ascii="Times New Roman" w:hAnsi="Times New Roman" w:eastAsia="Times New Roman" w:cs="Times New Roman"/>
          <w:spacing w:val="-3"/>
          <w:sz w:val="24"/>
          <w:szCs w:val="24"/>
        </w:rPr>
        <w:t>1</w:t>
      </w:r>
      <w:r>
        <w:rPr>
          <w:rFonts w:ascii="宋体" w:hAnsi="宋体" w:eastAsia="宋体" w:cs="宋体"/>
          <w:spacing w:val="-3"/>
          <w:sz w:val="24"/>
          <w:szCs w:val="24"/>
        </w:rPr>
        <w:t>、完全理解和接受贵方询价文件的一切规定和要求。</w:t>
      </w:r>
    </w:p>
    <w:p w14:paraId="552C1A8A">
      <w:pPr>
        <w:spacing w:before="197" w:line="218" w:lineRule="auto"/>
        <w:ind w:left="469"/>
        <w:rPr>
          <w:rFonts w:ascii="宋体" w:hAnsi="宋体" w:eastAsia="宋体" w:cs="宋体"/>
          <w:sz w:val="24"/>
          <w:szCs w:val="24"/>
        </w:rPr>
      </w:pPr>
      <w:r>
        <w:rPr>
          <w:rFonts w:ascii="Times New Roman" w:hAnsi="Times New Roman" w:eastAsia="Times New Roman" w:cs="Times New Roman"/>
          <w:spacing w:val="-2"/>
          <w:sz w:val="24"/>
          <w:szCs w:val="24"/>
        </w:rPr>
        <w:t>2</w:t>
      </w:r>
      <w:r>
        <w:rPr>
          <w:rFonts w:ascii="宋体" w:hAnsi="宋体" w:eastAsia="宋体" w:cs="宋体"/>
          <w:spacing w:val="-2"/>
          <w:sz w:val="24"/>
          <w:szCs w:val="24"/>
        </w:rPr>
        <w:t>、提供的项目为贵方询价文件中的所有项目。</w:t>
      </w:r>
    </w:p>
    <w:p w14:paraId="5547E296">
      <w:pPr>
        <w:spacing w:before="196" w:line="218" w:lineRule="auto"/>
        <w:ind w:left="474"/>
        <w:rPr>
          <w:rFonts w:ascii="宋体" w:hAnsi="宋体" w:eastAsia="宋体" w:cs="宋体"/>
          <w:sz w:val="24"/>
          <w:szCs w:val="24"/>
        </w:rPr>
      </w:pPr>
      <w:r>
        <w:rPr>
          <w:rFonts w:ascii="Times New Roman" w:hAnsi="Times New Roman" w:eastAsia="Times New Roman" w:cs="Times New Roman"/>
          <w:spacing w:val="-1"/>
          <w:sz w:val="24"/>
          <w:szCs w:val="24"/>
        </w:rPr>
        <w:t>3</w:t>
      </w:r>
      <w:r>
        <w:rPr>
          <w:rFonts w:ascii="宋体" w:hAnsi="宋体" w:eastAsia="宋体" w:cs="宋体"/>
          <w:spacing w:val="-1"/>
          <w:sz w:val="24"/>
          <w:szCs w:val="24"/>
        </w:rPr>
        <w:t>、若成交，我方将按照询价文件的具体规定签订合同，</w:t>
      </w:r>
      <w:r>
        <w:rPr>
          <w:rFonts w:ascii="宋体" w:hAnsi="宋体" w:eastAsia="宋体" w:cs="宋体"/>
          <w:spacing w:val="-2"/>
          <w:sz w:val="24"/>
          <w:szCs w:val="24"/>
        </w:rPr>
        <w:t>并且严格履行合同义务。</w:t>
      </w:r>
    </w:p>
    <w:p w14:paraId="064A78FA">
      <w:pPr>
        <w:spacing w:before="197" w:line="294" w:lineRule="auto"/>
        <w:ind w:left="497" w:right="352" w:hanging="29"/>
        <w:rPr>
          <w:rFonts w:ascii="宋体" w:hAnsi="宋体" w:eastAsia="宋体" w:cs="宋体"/>
          <w:sz w:val="24"/>
          <w:szCs w:val="24"/>
        </w:rPr>
      </w:pPr>
      <w:r>
        <w:rPr>
          <w:rFonts w:ascii="Times New Roman" w:hAnsi="Times New Roman" w:eastAsia="Times New Roman" w:cs="Times New Roman"/>
          <w:spacing w:val="-1"/>
          <w:sz w:val="24"/>
          <w:szCs w:val="24"/>
        </w:rPr>
        <w:t>4</w:t>
      </w:r>
      <w:r>
        <w:rPr>
          <w:rFonts w:ascii="宋体" w:hAnsi="宋体" w:eastAsia="宋体" w:cs="宋体"/>
          <w:spacing w:val="-1"/>
          <w:sz w:val="24"/>
          <w:szCs w:val="24"/>
        </w:rPr>
        <w:t>、在整个询价过程中，我方若有违规行为，贵方可按《询价文件</w:t>
      </w:r>
      <w:r>
        <w:rPr>
          <w:rFonts w:ascii="宋体" w:hAnsi="宋体" w:eastAsia="宋体" w:cs="宋体"/>
          <w:spacing w:val="-2"/>
          <w:sz w:val="24"/>
          <w:szCs w:val="24"/>
        </w:rPr>
        <w:t>》和《中华人</w:t>
      </w:r>
      <w:r>
        <w:rPr>
          <w:rFonts w:ascii="宋体" w:hAnsi="宋体" w:eastAsia="宋体" w:cs="宋体"/>
          <w:spacing w:val="-3"/>
          <w:sz w:val="24"/>
          <w:szCs w:val="24"/>
        </w:rPr>
        <w:t>民共和国政府采购法》之规定给予惩罚，我方完全接受。</w:t>
      </w:r>
    </w:p>
    <w:p w14:paraId="6B3745D7">
      <w:pPr>
        <w:spacing w:before="196" w:line="294" w:lineRule="auto"/>
        <w:ind w:firstLine="475"/>
        <w:rPr>
          <w:rFonts w:ascii="宋体" w:hAnsi="宋体" w:eastAsia="宋体" w:cs="宋体"/>
          <w:sz w:val="24"/>
          <w:szCs w:val="24"/>
        </w:rPr>
      </w:pPr>
      <w:r>
        <w:rPr>
          <w:rFonts w:ascii="Times New Roman" w:hAnsi="Times New Roman" w:eastAsia="Times New Roman" w:cs="Times New Roman"/>
          <w:spacing w:val="8"/>
          <w:sz w:val="24"/>
          <w:szCs w:val="24"/>
        </w:rPr>
        <w:t>5</w:t>
      </w:r>
      <w:r>
        <w:rPr>
          <w:rFonts w:ascii="宋体" w:hAnsi="宋体" w:eastAsia="宋体" w:cs="宋体"/>
          <w:spacing w:val="8"/>
          <w:sz w:val="24"/>
          <w:szCs w:val="24"/>
        </w:rPr>
        <w:t>、若成交，本承诺函将成为合同不可分割的一部分，与</w:t>
      </w:r>
      <w:r>
        <w:rPr>
          <w:rFonts w:ascii="宋体" w:hAnsi="宋体" w:eastAsia="宋体" w:cs="宋体"/>
          <w:spacing w:val="7"/>
          <w:sz w:val="24"/>
          <w:szCs w:val="24"/>
        </w:rPr>
        <w:t>合同具有同等的法律效</w:t>
      </w:r>
      <w:r>
        <w:rPr>
          <w:rFonts w:ascii="宋体" w:hAnsi="宋体" w:eastAsia="宋体" w:cs="宋体"/>
          <w:spacing w:val="-7"/>
          <w:sz w:val="24"/>
          <w:szCs w:val="24"/>
        </w:rPr>
        <w:t>力。</w:t>
      </w:r>
    </w:p>
    <w:p w14:paraId="0AC17938">
      <w:pPr>
        <w:pStyle w:val="4"/>
        <w:spacing w:line="257" w:lineRule="auto"/>
      </w:pPr>
    </w:p>
    <w:p w14:paraId="440403A0">
      <w:pPr>
        <w:pStyle w:val="4"/>
        <w:spacing w:line="258" w:lineRule="auto"/>
      </w:pPr>
    </w:p>
    <w:p w14:paraId="2238CCA7">
      <w:pPr>
        <w:pStyle w:val="4"/>
        <w:spacing w:line="258" w:lineRule="auto"/>
      </w:pPr>
    </w:p>
    <w:p w14:paraId="6D5D9719">
      <w:pPr>
        <w:pStyle w:val="4"/>
        <w:spacing w:line="258" w:lineRule="auto"/>
      </w:pPr>
    </w:p>
    <w:p w14:paraId="77C1E766">
      <w:pPr>
        <w:pStyle w:val="4"/>
        <w:spacing w:line="258" w:lineRule="auto"/>
      </w:pPr>
    </w:p>
    <w:p w14:paraId="4BEC28BB">
      <w:pPr>
        <w:pStyle w:val="4"/>
        <w:spacing w:line="258" w:lineRule="auto"/>
      </w:pPr>
    </w:p>
    <w:p w14:paraId="421E8330">
      <w:pPr>
        <w:spacing w:before="78" w:line="356" w:lineRule="auto"/>
        <w:ind w:left="472" w:right="3897" w:firstLine="1"/>
        <w:rPr>
          <w:rFonts w:ascii="宋体" w:hAnsi="宋体" w:eastAsia="宋体" w:cs="宋体"/>
          <w:spacing w:val="-16"/>
          <w:sz w:val="24"/>
          <w:szCs w:val="24"/>
        </w:rPr>
      </w:pPr>
      <w:r>
        <w:rPr>
          <w:rFonts w:ascii="宋体" w:hAnsi="宋体" w:eastAsia="宋体" w:cs="宋体"/>
          <w:spacing w:val="-2"/>
          <w:sz w:val="24"/>
          <w:szCs w:val="24"/>
        </w:rPr>
        <w:t>法定代表人（签字或盖章</w:t>
      </w:r>
      <w:r>
        <w:rPr>
          <w:rFonts w:ascii="宋体" w:hAnsi="宋体" w:eastAsia="宋体" w:cs="宋体"/>
          <w:spacing w:val="-16"/>
          <w:sz w:val="24"/>
          <w:szCs w:val="24"/>
        </w:rPr>
        <w:t>）：</w:t>
      </w:r>
    </w:p>
    <w:p w14:paraId="78A0885D">
      <w:pPr>
        <w:spacing w:before="78" w:line="356" w:lineRule="auto"/>
        <w:ind w:left="472" w:right="3897" w:firstLine="1"/>
        <w:rPr>
          <w:rFonts w:hint="eastAsia" w:ascii="宋体" w:hAnsi="宋体" w:eastAsia="宋体" w:cs="宋体"/>
          <w:sz w:val="24"/>
          <w:szCs w:val="24"/>
          <w:lang w:eastAsia="zh-CN"/>
        </w:rPr>
      </w:pPr>
      <w:r>
        <w:rPr>
          <w:rFonts w:ascii="宋体" w:hAnsi="宋体" w:eastAsia="宋体" w:cs="宋体"/>
          <w:spacing w:val="-2"/>
          <w:sz w:val="24"/>
          <w:szCs w:val="24"/>
        </w:rPr>
        <w:t>委托代理人（签字</w:t>
      </w:r>
      <w:r>
        <w:rPr>
          <w:rFonts w:ascii="宋体" w:hAnsi="宋体" w:eastAsia="宋体" w:cs="宋体"/>
          <w:spacing w:val="-16"/>
          <w:sz w:val="24"/>
          <w:szCs w:val="24"/>
        </w:rPr>
        <w:t>）：</w:t>
      </w:r>
    </w:p>
    <w:p w14:paraId="38557EFA">
      <w:pPr>
        <w:spacing w:before="34" w:line="219" w:lineRule="auto"/>
        <w:ind w:left="476"/>
        <w:rPr>
          <w:rFonts w:hint="eastAsia" w:ascii="宋体" w:hAnsi="宋体" w:eastAsia="宋体" w:cs="宋体"/>
          <w:sz w:val="24"/>
          <w:szCs w:val="24"/>
          <w:lang w:eastAsia="zh-CN"/>
        </w:rPr>
      </w:pPr>
      <w:r>
        <w:rPr>
          <w:rFonts w:ascii="宋体" w:hAnsi="宋体" w:eastAsia="宋体" w:cs="宋体"/>
          <w:spacing w:val="-2"/>
          <w:sz w:val="24"/>
          <w:szCs w:val="24"/>
        </w:rPr>
        <w:t>投标单位全称（加盖单位公章</w:t>
      </w:r>
      <w:r>
        <w:rPr>
          <w:rFonts w:ascii="宋体" w:hAnsi="宋体" w:eastAsia="宋体" w:cs="宋体"/>
          <w:spacing w:val="-3"/>
          <w:sz w:val="24"/>
          <w:szCs w:val="24"/>
        </w:rPr>
        <w:t>）：</w:t>
      </w:r>
    </w:p>
    <w:p w14:paraId="1FCF2584">
      <w:pPr>
        <w:spacing w:line="219" w:lineRule="auto"/>
        <w:rPr>
          <w:rFonts w:ascii="宋体" w:hAnsi="宋体" w:eastAsia="宋体" w:cs="宋体"/>
          <w:sz w:val="24"/>
          <w:szCs w:val="24"/>
        </w:rPr>
        <w:sectPr>
          <w:footerReference r:id="rId24" w:type="default"/>
          <w:pgSz w:w="11906" w:h="16840"/>
          <w:pgMar w:top="1440" w:right="1080" w:bottom="1440" w:left="1080" w:header="0" w:footer="936" w:gutter="0"/>
          <w:cols w:space="720" w:num="1"/>
        </w:sectPr>
      </w:pPr>
    </w:p>
    <w:p w14:paraId="214C0868">
      <w:pPr>
        <w:widowControl/>
        <w:jc w:val="center"/>
        <w:rPr>
          <w:rFonts w:hint="eastAsia" w:ascii="宋体" w:hAnsi="宋体" w:cs="宋体"/>
          <w:b/>
          <w:bCs/>
          <w:color w:val="000000"/>
          <w:kern w:val="0"/>
          <w:sz w:val="24"/>
          <w:szCs w:val="24"/>
          <w:lang w:val="en-US" w:eastAsia="zh-CN" w:bidi="ar"/>
        </w:rPr>
      </w:pPr>
      <w:r>
        <w:rPr>
          <w:rFonts w:hint="eastAsia" w:ascii="宋体" w:hAnsi="宋体" w:cs="宋体"/>
          <w:b/>
          <w:bCs/>
          <w:color w:val="000000"/>
          <w:kern w:val="0"/>
          <w:sz w:val="24"/>
          <w:szCs w:val="24"/>
          <w:lang w:val="en-US" w:eastAsia="zh-CN" w:bidi="ar"/>
        </w:rPr>
        <w:t>6.询价响应报价表</w:t>
      </w:r>
    </w:p>
    <w:p w14:paraId="2D752A53">
      <w:pPr>
        <w:pStyle w:val="4"/>
        <w:spacing w:line="461" w:lineRule="auto"/>
      </w:pPr>
    </w:p>
    <w:p w14:paraId="79A689E3">
      <w:pPr>
        <w:spacing w:before="78" w:line="356" w:lineRule="auto"/>
        <w:ind w:left="488" w:right="5932"/>
        <w:rPr>
          <w:rFonts w:ascii="宋体" w:hAnsi="宋体" w:eastAsia="宋体" w:cs="宋体"/>
          <w:spacing w:val="-4"/>
          <w:sz w:val="24"/>
          <w:szCs w:val="24"/>
        </w:rPr>
      </w:pPr>
      <w:r>
        <w:rPr>
          <w:rFonts w:ascii="宋体" w:hAnsi="宋体" w:eastAsia="宋体" w:cs="宋体"/>
          <w:spacing w:val="-4"/>
          <w:sz w:val="24"/>
          <w:szCs w:val="24"/>
        </w:rPr>
        <w:t>项目名称：</w:t>
      </w:r>
    </w:p>
    <w:p w14:paraId="3C385346">
      <w:pPr>
        <w:spacing w:before="78" w:line="356" w:lineRule="auto"/>
        <w:ind w:left="488" w:right="5932"/>
        <w:rPr>
          <w:rFonts w:hint="eastAsia" w:ascii="宋体" w:hAnsi="宋体" w:eastAsia="宋体" w:cs="宋体"/>
          <w:sz w:val="24"/>
          <w:szCs w:val="24"/>
          <w:lang w:eastAsia="zh-CN"/>
        </w:rPr>
      </w:pPr>
      <w:r>
        <w:rPr>
          <w:rFonts w:ascii="宋体" w:hAnsi="宋体" w:eastAsia="宋体" w:cs="宋体"/>
          <w:spacing w:val="-3"/>
          <w:sz w:val="24"/>
          <w:szCs w:val="24"/>
        </w:rPr>
        <w:t>项目编号：</w:t>
      </w:r>
    </w:p>
    <w:p w14:paraId="5FB48DDD">
      <w:pPr>
        <w:spacing w:line="53" w:lineRule="auto"/>
        <w:rPr>
          <w:rFonts w:ascii="Arial"/>
          <w:sz w:val="2"/>
        </w:rPr>
      </w:pPr>
    </w:p>
    <w:tbl>
      <w:tblPr>
        <w:tblStyle w:val="15"/>
        <w:tblW w:w="936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330"/>
        <w:gridCol w:w="7036"/>
      </w:tblGrid>
      <w:tr w14:paraId="681DB9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trPr>
        <w:tc>
          <w:tcPr>
            <w:tcW w:w="2330" w:type="dxa"/>
            <w:vAlign w:val="top"/>
          </w:tcPr>
          <w:p w14:paraId="50894931">
            <w:pPr>
              <w:pStyle w:val="16"/>
              <w:spacing w:before="213" w:line="219" w:lineRule="auto"/>
              <w:ind w:left="695"/>
            </w:pPr>
            <w:r>
              <w:rPr>
                <w:spacing w:val="-7"/>
              </w:rPr>
              <w:t>供应商</w:t>
            </w:r>
          </w:p>
        </w:tc>
        <w:tc>
          <w:tcPr>
            <w:tcW w:w="7036" w:type="dxa"/>
            <w:vAlign w:val="top"/>
          </w:tcPr>
          <w:p w14:paraId="6AACF587">
            <w:pPr>
              <w:rPr>
                <w:rFonts w:ascii="Arial"/>
                <w:sz w:val="21"/>
              </w:rPr>
            </w:pPr>
          </w:p>
        </w:tc>
      </w:tr>
      <w:tr w14:paraId="17F633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75" w:hRule="atLeast"/>
        </w:trPr>
        <w:tc>
          <w:tcPr>
            <w:tcW w:w="9366" w:type="dxa"/>
            <w:gridSpan w:val="2"/>
            <w:vAlign w:val="top"/>
          </w:tcPr>
          <w:p w14:paraId="26A180D0">
            <w:pPr>
              <w:spacing w:line="394" w:lineRule="auto"/>
              <w:rPr>
                <w:rFonts w:ascii="Arial"/>
                <w:sz w:val="21"/>
              </w:rPr>
            </w:pPr>
          </w:p>
          <w:p w14:paraId="1726F2E7">
            <w:pPr>
              <w:pStyle w:val="16"/>
              <w:spacing w:before="78" w:line="218" w:lineRule="auto"/>
            </w:pPr>
            <w:r>
              <w:rPr>
                <w:spacing w:val="3"/>
              </w:rPr>
              <w:t>报价（元</w:t>
            </w:r>
            <w:r>
              <w:rPr>
                <w:spacing w:val="-8"/>
              </w:rPr>
              <w:t>）：（</w:t>
            </w:r>
            <w:r>
              <w:rPr>
                <w:spacing w:val="3"/>
              </w:rPr>
              <w:t>大写</w:t>
            </w:r>
            <w:r>
              <w:rPr>
                <w:spacing w:val="-8"/>
              </w:rPr>
              <w:t>：）</w:t>
            </w:r>
          </w:p>
        </w:tc>
      </w:tr>
      <w:tr w14:paraId="640FF2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89" w:hRule="atLeast"/>
        </w:trPr>
        <w:tc>
          <w:tcPr>
            <w:tcW w:w="2330" w:type="dxa"/>
            <w:vAlign w:val="top"/>
          </w:tcPr>
          <w:p w14:paraId="2DC37ABF">
            <w:pPr>
              <w:pStyle w:val="16"/>
              <w:spacing w:before="244" w:line="219" w:lineRule="auto"/>
              <w:ind w:left="819"/>
            </w:pPr>
            <w:r>
              <w:rPr>
                <w:spacing w:val="-5"/>
              </w:rPr>
              <w:t>交货期</w:t>
            </w:r>
          </w:p>
          <w:p w14:paraId="1CEB159C">
            <w:pPr>
              <w:pStyle w:val="16"/>
              <w:spacing w:before="195" w:line="220" w:lineRule="auto"/>
              <w:ind w:left="226"/>
            </w:pPr>
            <w:r>
              <w:rPr>
                <w:spacing w:val="-4"/>
              </w:rPr>
              <w:t>（合同履约期限）</w:t>
            </w:r>
          </w:p>
        </w:tc>
        <w:tc>
          <w:tcPr>
            <w:tcW w:w="7036" w:type="dxa"/>
            <w:vAlign w:val="top"/>
          </w:tcPr>
          <w:p w14:paraId="1800E63C">
            <w:pPr>
              <w:rPr>
                <w:rFonts w:ascii="Arial"/>
                <w:sz w:val="21"/>
              </w:rPr>
            </w:pPr>
          </w:p>
        </w:tc>
      </w:tr>
      <w:tr w14:paraId="2FEB98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5" w:hRule="atLeast"/>
        </w:trPr>
        <w:tc>
          <w:tcPr>
            <w:tcW w:w="2330" w:type="dxa"/>
            <w:vAlign w:val="top"/>
          </w:tcPr>
          <w:p w14:paraId="1A930795">
            <w:pPr>
              <w:pStyle w:val="16"/>
              <w:spacing w:before="153" w:line="221" w:lineRule="auto"/>
              <w:ind w:left="935"/>
            </w:pPr>
            <w:r>
              <w:rPr>
                <w:spacing w:val="-7"/>
              </w:rPr>
              <w:t>备注</w:t>
            </w:r>
          </w:p>
        </w:tc>
        <w:tc>
          <w:tcPr>
            <w:tcW w:w="7036" w:type="dxa"/>
            <w:vAlign w:val="top"/>
          </w:tcPr>
          <w:p w14:paraId="23785D75">
            <w:pPr>
              <w:rPr>
                <w:rFonts w:ascii="Arial"/>
                <w:sz w:val="21"/>
              </w:rPr>
            </w:pPr>
          </w:p>
        </w:tc>
      </w:tr>
    </w:tbl>
    <w:p w14:paraId="533A3BE9">
      <w:pPr>
        <w:pStyle w:val="4"/>
        <w:spacing w:line="302" w:lineRule="auto"/>
      </w:pPr>
    </w:p>
    <w:p w14:paraId="01658C68">
      <w:pPr>
        <w:pStyle w:val="4"/>
        <w:spacing w:line="302" w:lineRule="auto"/>
      </w:pPr>
    </w:p>
    <w:p w14:paraId="4CDA2495">
      <w:pPr>
        <w:pStyle w:val="4"/>
        <w:spacing w:line="302" w:lineRule="auto"/>
      </w:pPr>
    </w:p>
    <w:p w14:paraId="1832243A">
      <w:pPr>
        <w:spacing w:before="78" w:line="420" w:lineRule="auto"/>
        <w:ind w:right="3520"/>
        <w:rPr>
          <w:rFonts w:ascii="宋体" w:hAnsi="宋体" w:eastAsia="宋体" w:cs="宋体"/>
          <w:spacing w:val="-27"/>
          <w:sz w:val="24"/>
          <w:szCs w:val="24"/>
        </w:rPr>
      </w:pPr>
      <w:r>
        <w:rPr>
          <w:rFonts w:ascii="宋体" w:hAnsi="宋体" w:eastAsia="宋体" w:cs="宋体"/>
          <w:spacing w:val="-3"/>
          <w:sz w:val="24"/>
          <w:szCs w:val="24"/>
        </w:rPr>
        <w:t>供应商名称（公章</w:t>
      </w:r>
      <w:r>
        <w:rPr>
          <w:rFonts w:ascii="宋体" w:hAnsi="宋体" w:eastAsia="宋体" w:cs="宋体"/>
          <w:spacing w:val="-27"/>
          <w:sz w:val="24"/>
          <w:szCs w:val="24"/>
        </w:rPr>
        <w:t>）：</w:t>
      </w:r>
    </w:p>
    <w:p w14:paraId="048FE3E9">
      <w:pPr>
        <w:spacing w:before="78" w:line="420" w:lineRule="auto"/>
        <w:ind w:right="3520"/>
        <w:rPr>
          <w:rFonts w:ascii="宋体" w:hAnsi="宋体" w:eastAsia="宋体" w:cs="宋体"/>
          <w:sz w:val="24"/>
          <w:szCs w:val="24"/>
        </w:rPr>
      </w:pPr>
      <w:r>
        <w:rPr>
          <w:rFonts w:ascii="宋体" w:hAnsi="宋体" w:eastAsia="宋体" w:cs="宋体"/>
          <w:spacing w:val="-2"/>
          <w:sz w:val="24"/>
          <w:szCs w:val="24"/>
        </w:rPr>
        <w:t>法定代表人（签字或盖章）或其委托代理人（签字</w:t>
      </w:r>
      <w:r>
        <w:rPr>
          <w:rFonts w:ascii="宋体" w:hAnsi="宋体" w:eastAsia="宋体" w:cs="宋体"/>
          <w:spacing w:val="6"/>
          <w:sz w:val="24"/>
          <w:szCs w:val="24"/>
        </w:rPr>
        <w:t>）：</w:t>
      </w:r>
    </w:p>
    <w:p w14:paraId="526FFE24">
      <w:pPr>
        <w:pStyle w:val="4"/>
        <w:spacing w:line="269" w:lineRule="auto"/>
      </w:pPr>
    </w:p>
    <w:p w14:paraId="51C7E562">
      <w:pPr>
        <w:pStyle w:val="4"/>
        <w:spacing w:line="269" w:lineRule="auto"/>
      </w:pPr>
    </w:p>
    <w:p w14:paraId="31BA2B7D">
      <w:pPr>
        <w:pStyle w:val="4"/>
        <w:spacing w:line="269" w:lineRule="auto"/>
      </w:pPr>
    </w:p>
    <w:p w14:paraId="7A9A806C">
      <w:pPr>
        <w:spacing w:before="78" w:line="219" w:lineRule="auto"/>
        <w:ind w:left="4159"/>
        <w:rPr>
          <w:rFonts w:ascii="宋体" w:hAnsi="宋体" w:eastAsia="宋体" w:cs="宋体"/>
          <w:sz w:val="24"/>
          <w:szCs w:val="24"/>
        </w:rPr>
      </w:pPr>
      <w:r>
        <w:rPr>
          <w:rFonts w:ascii="宋体" w:hAnsi="宋体" w:eastAsia="宋体" w:cs="宋体"/>
          <w:spacing w:val="-9"/>
          <w:sz w:val="24"/>
          <w:szCs w:val="24"/>
        </w:rPr>
        <w:t>年月日</w:t>
      </w:r>
    </w:p>
    <w:p w14:paraId="373E93AB">
      <w:pPr>
        <w:spacing w:line="219" w:lineRule="auto"/>
        <w:rPr>
          <w:rFonts w:ascii="宋体" w:hAnsi="宋体" w:eastAsia="宋体" w:cs="宋体"/>
          <w:sz w:val="24"/>
          <w:szCs w:val="24"/>
        </w:rPr>
        <w:sectPr>
          <w:footerReference r:id="rId25" w:type="default"/>
          <w:pgSz w:w="11906" w:h="16840"/>
          <w:pgMar w:top="1440" w:right="1080" w:bottom="1440" w:left="1080" w:header="0" w:footer="936" w:gutter="0"/>
          <w:cols w:space="720" w:num="1"/>
        </w:sectPr>
      </w:pPr>
    </w:p>
    <w:p w14:paraId="29820DFF">
      <w:pPr>
        <w:widowControl/>
        <w:jc w:val="center"/>
        <w:rPr>
          <w:rFonts w:hint="eastAsia" w:ascii="宋体" w:hAnsi="宋体" w:cs="宋体"/>
          <w:b/>
          <w:bCs/>
          <w:color w:val="000000"/>
          <w:kern w:val="0"/>
          <w:sz w:val="24"/>
          <w:szCs w:val="24"/>
          <w:lang w:val="en-US" w:eastAsia="zh-CN" w:bidi="ar"/>
        </w:rPr>
      </w:pPr>
      <w:r>
        <w:rPr>
          <w:rFonts w:hint="eastAsia" w:ascii="宋体" w:hAnsi="宋体" w:cs="宋体"/>
          <w:b/>
          <w:bCs/>
          <w:color w:val="000000"/>
          <w:kern w:val="0"/>
          <w:sz w:val="24"/>
          <w:szCs w:val="24"/>
          <w:lang w:val="en-US" w:eastAsia="zh-CN" w:bidi="ar"/>
        </w:rPr>
        <w:t>7、报价明细表</w:t>
      </w:r>
    </w:p>
    <w:p w14:paraId="0AEDD042">
      <w:pPr>
        <w:widowControl/>
        <w:jc w:val="center"/>
        <w:rPr>
          <w:rFonts w:ascii="宋体" w:hAnsi="宋体" w:cs="宋体"/>
          <w:sz w:val="28"/>
          <w:szCs w:val="24"/>
        </w:rPr>
      </w:pPr>
      <w:r>
        <w:rPr>
          <w:rFonts w:hint="eastAsia" w:ascii="宋体" w:hAnsi="宋体" w:cs="宋体"/>
          <w:color w:val="000000"/>
          <w:kern w:val="0"/>
          <w:sz w:val="24"/>
          <w:szCs w:val="24"/>
          <w:lang w:bidi="ar"/>
        </w:rPr>
        <w:t>★</w:t>
      </w:r>
      <w:r>
        <w:rPr>
          <w:rFonts w:hint="eastAsia" w:ascii="宋体" w:hAnsi="宋体" w:cs="宋体"/>
          <w:b/>
          <w:bCs/>
          <w:color w:val="000000"/>
          <w:kern w:val="0"/>
          <w:sz w:val="24"/>
          <w:szCs w:val="24"/>
          <w:lang w:bidi="ar"/>
        </w:rPr>
        <w:t>详见</w:t>
      </w:r>
      <w:r>
        <w:rPr>
          <w:rFonts w:hint="eastAsia" w:ascii="宋体" w:hAnsi="宋体" w:cs="宋体"/>
          <w:b/>
          <w:bCs/>
          <w:color w:val="000000"/>
          <w:kern w:val="0"/>
          <w:sz w:val="24"/>
          <w:szCs w:val="24"/>
          <w:lang w:eastAsia="zh-CN" w:bidi="ar"/>
        </w:rPr>
        <w:t>第</w:t>
      </w:r>
      <w:r>
        <w:rPr>
          <w:rFonts w:hint="eastAsia" w:ascii="宋体" w:hAnsi="宋体" w:cs="宋体"/>
          <w:b/>
          <w:bCs/>
          <w:color w:val="000000"/>
          <w:kern w:val="0"/>
          <w:sz w:val="24"/>
          <w:szCs w:val="24"/>
          <w:lang w:val="en-US" w:eastAsia="zh-CN" w:bidi="ar"/>
        </w:rPr>
        <w:t>四章 采购需求说明中的采购清单</w:t>
      </w:r>
      <w:r>
        <w:rPr>
          <w:rFonts w:hint="eastAsia" w:ascii="宋体" w:hAnsi="宋体" w:cs="宋体"/>
          <w:b/>
          <w:bCs/>
          <w:color w:val="000000"/>
          <w:kern w:val="0"/>
          <w:sz w:val="24"/>
          <w:szCs w:val="24"/>
          <w:lang w:bidi="ar"/>
        </w:rPr>
        <w:t>，不得改变清单的顺序、格式、内容等实质性内容，否则视为不响应采购文件要求</w:t>
      </w:r>
    </w:p>
    <w:p w14:paraId="3CE5F279">
      <w:pPr>
        <w:spacing w:before="148" w:line="297" w:lineRule="exact"/>
        <w:ind w:firstLine="4036"/>
        <w:rPr>
          <w:position w:val="-5"/>
        </w:rPr>
      </w:pPr>
    </w:p>
    <w:p w14:paraId="7B13B5E7">
      <w:pPr>
        <w:spacing w:before="148" w:line="297" w:lineRule="exact"/>
        <w:ind w:firstLine="4036"/>
        <w:rPr>
          <w:position w:val="-5"/>
        </w:rPr>
      </w:pPr>
    </w:p>
    <w:p w14:paraId="0DF8BC7E">
      <w:pPr>
        <w:spacing w:before="148" w:line="297" w:lineRule="exact"/>
        <w:ind w:firstLine="4036"/>
        <w:rPr>
          <w:position w:val="-5"/>
        </w:rPr>
      </w:pPr>
    </w:p>
    <w:p w14:paraId="06F4E2E9">
      <w:pPr>
        <w:spacing w:before="148" w:line="297" w:lineRule="exact"/>
        <w:ind w:firstLine="4036"/>
        <w:rPr>
          <w:position w:val="-5"/>
        </w:rPr>
      </w:pPr>
    </w:p>
    <w:p w14:paraId="54920F05">
      <w:pPr>
        <w:rPr>
          <w:position w:val="-5"/>
        </w:rPr>
      </w:pPr>
      <w:r>
        <w:rPr>
          <w:position w:val="-5"/>
        </w:rPr>
        <w:br w:type="page"/>
      </w:r>
    </w:p>
    <w:p w14:paraId="1ECFE6D0">
      <w:pPr>
        <w:widowControl/>
        <w:jc w:val="center"/>
        <w:rPr>
          <w:rFonts w:hint="default" w:ascii="宋体" w:hAnsi="宋体" w:cs="宋体"/>
          <w:b/>
          <w:bCs/>
          <w:color w:val="000000"/>
          <w:kern w:val="0"/>
          <w:sz w:val="24"/>
          <w:szCs w:val="24"/>
          <w:lang w:val="en-US" w:eastAsia="zh-CN" w:bidi="ar"/>
        </w:rPr>
      </w:pPr>
      <w:r>
        <w:rPr>
          <w:rFonts w:hint="eastAsia" w:ascii="宋体" w:hAnsi="宋体" w:cs="宋体"/>
          <w:b/>
          <w:bCs/>
          <w:color w:val="000000"/>
          <w:kern w:val="0"/>
          <w:sz w:val="24"/>
          <w:szCs w:val="24"/>
          <w:lang w:val="en-US" w:eastAsia="zh-CN" w:bidi="ar"/>
        </w:rPr>
        <w:t>8、商务偏离表</w:t>
      </w:r>
    </w:p>
    <w:p w14:paraId="0A05295D">
      <w:pPr>
        <w:pStyle w:val="4"/>
        <w:spacing w:line="264" w:lineRule="auto"/>
      </w:pPr>
    </w:p>
    <w:p w14:paraId="215B2F6B">
      <w:pPr>
        <w:spacing w:before="78" w:line="206" w:lineRule="auto"/>
        <w:ind w:left="592"/>
        <w:rPr>
          <w:rFonts w:ascii="宋体" w:hAnsi="宋体" w:eastAsia="宋体" w:cs="宋体"/>
          <w:spacing w:val="-1"/>
          <w:sz w:val="24"/>
          <w:szCs w:val="24"/>
        </w:rPr>
      </w:pPr>
      <w:r>
        <w:rPr>
          <w:rFonts w:ascii="宋体" w:hAnsi="宋体" w:eastAsia="宋体" w:cs="宋体"/>
          <w:spacing w:val="-1"/>
          <w:sz w:val="24"/>
          <w:szCs w:val="24"/>
        </w:rPr>
        <w:t>项目名称:</w:t>
      </w:r>
    </w:p>
    <w:p w14:paraId="4337F26E">
      <w:pPr>
        <w:spacing w:before="78" w:line="206" w:lineRule="auto"/>
        <w:ind w:left="592"/>
        <w:rPr>
          <w:rFonts w:ascii="宋体" w:hAnsi="宋体" w:eastAsia="宋体" w:cs="宋体"/>
          <w:sz w:val="24"/>
          <w:szCs w:val="24"/>
        </w:rPr>
      </w:pPr>
      <w:r>
        <w:rPr>
          <w:rFonts w:ascii="宋体" w:hAnsi="宋体" w:eastAsia="宋体" w:cs="宋体"/>
          <w:spacing w:val="-2"/>
          <w:sz w:val="24"/>
          <w:szCs w:val="24"/>
        </w:rPr>
        <w:t>项目编号：</w:t>
      </w:r>
    </w:p>
    <w:tbl>
      <w:tblPr>
        <w:tblStyle w:val="15"/>
        <w:tblW w:w="9517" w:type="dxa"/>
        <w:tblInd w:w="30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98"/>
        <w:gridCol w:w="3291"/>
        <w:gridCol w:w="1716"/>
        <w:gridCol w:w="1136"/>
        <w:gridCol w:w="884"/>
        <w:gridCol w:w="892"/>
      </w:tblGrid>
      <w:tr w14:paraId="6615F1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5" w:hRule="atLeast"/>
        </w:trPr>
        <w:tc>
          <w:tcPr>
            <w:tcW w:w="1598" w:type="dxa"/>
            <w:vAlign w:val="center"/>
          </w:tcPr>
          <w:p w14:paraId="2B895E62">
            <w:pPr>
              <w:spacing w:before="78" w:line="206" w:lineRule="auto"/>
              <w:jc w:val="center"/>
              <w:rPr>
                <w:rFonts w:ascii="宋体" w:hAnsi="宋体" w:eastAsia="宋体" w:cs="宋体"/>
                <w:spacing w:val="-1"/>
                <w:sz w:val="24"/>
                <w:szCs w:val="24"/>
              </w:rPr>
            </w:pPr>
            <w:r>
              <w:rPr>
                <w:rFonts w:ascii="宋体" w:hAnsi="宋体" w:eastAsia="宋体" w:cs="宋体"/>
                <w:spacing w:val="-1"/>
                <w:sz w:val="24"/>
                <w:szCs w:val="24"/>
              </w:rPr>
              <w:t>条款号</w:t>
            </w:r>
          </w:p>
        </w:tc>
        <w:tc>
          <w:tcPr>
            <w:tcW w:w="3291" w:type="dxa"/>
            <w:vAlign w:val="center"/>
          </w:tcPr>
          <w:p w14:paraId="0829E44E">
            <w:pPr>
              <w:spacing w:before="78" w:line="206" w:lineRule="auto"/>
              <w:jc w:val="center"/>
              <w:rPr>
                <w:rFonts w:ascii="宋体" w:hAnsi="宋体" w:eastAsia="宋体" w:cs="宋体"/>
                <w:spacing w:val="-1"/>
                <w:sz w:val="24"/>
                <w:szCs w:val="24"/>
              </w:rPr>
            </w:pPr>
            <w:r>
              <w:rPr>
                <w:rFonts w:ascii="宋体" w:hAnsi="宋体" w:eastAsia="宋体" w:cs="宋体"/>
                <w:spacing w:val="-1"/>
                <w:sz w:val="24"/>
                <w:szCs w:val="24"/>
              </w:rPr>
              <w:t>询价文件条款内容</w:t>
            </w:r>
          </w:p>
        </w:tc>
        <w:tc>
          <w:tcPr>
            <w:tcW w:w="1716" w:type="dxa"/>
            <w:vAlign w:val="center"/>
          </w:tcPr>
          <w:p w14:paraId="046270B2">
            <w:pPr>
              <w:spacing w:before="78" w:line="206" w:lineRule="auto"/>
              <w:jc w:val="center"/>
              <w:rPr>
                <w:rFonts w:ascii="宋体" w:hAnsi="宋体" w:eastAsia="宋体" w:cs="宋体"/>
                <w:spacing w:val="-1"/>
                <w:sz w:val="24"/>
                <w:szCs w:val="24"/>
              </w:rPr>
            </w:pPr>
            <w:r>
              <w:rPr>
                <w:rFonts w:ascii="宋体" w:hAnsi="宋体" w:eastAsia="宋体" w:cs="宋体"/>
                <w:spacing w:val="-1"/>
                <w:sz w:val="24"/>
                <w:szCs w:val="24"/>
              </w:rPr>
              <w:t>投标响应内容</w:t>
            </w:r>
          </w:p>
        </w:tc>
        <w:tc>
          <w:tcPr>
            <w:tcW w:w="1136" w:type="dxa"/>
            <w:vAlign w:val="center"/>
          </w:tcPr>
          <w:p w14:paraId="1FFD03E5">
            <w:pPr>
              <w:spacing w:before="78" w:line="206" w:lineRule="auto"/>
              <w:jc w:val="center"/>
              <w:rPr>
                <w:rFonts w:ascii="宋体" w:hAnsi="宋体" w:eastAsia="宋体" w:cs="宋体"/>
                <w:spacing w:val="-1"/>
                <w:sz w:val="24"/>
                <w:szCs w:val="24"/>
              </w:rPr>
            </w:pPr>
            <w:r>
              <w:rPr>
                <w:rFonts w:ascii="宋体" w:hAnsi="宋体" w:eastAsia="宋体" w:cs="宋体"/>
                <w:spacing w:val="-1"/>
                <w:sz w:val="24"/>
                <w:szCs w:val="24"/>
              </w:rPr>
              <w:t>偏离(正、负、无)</w:t>
            </w:r>
          </w:p>
        </w:tc>
        <w:tc>
          <w:tcPr>
            <w:tcW w:w="884" w:type="dxa"/>
            <w:vAlign w:val="center"/>
          </w:tcPr>
          <w:p w14:paraId="10FB663C">
            <w:pPr>
              <w:spacing w:before="78" w:line="206" w:lineRule="auto"/>
              <w:jc w:val="center"/>
              <w:rPr>
                <w:rFonts w:ascii="宋体" w:hAnsi="宋体" w:eastAsia="宋体" w:cs="宋体"/>
                <w:spacing w:val="-1"/>
                <w:sz w:val="24"/>
                <w:szCs w:val="24"/>
              </w:rPr>
            </w:pPr>
            <w:r>
              <w:rPr>
                <w:rFonts w:ascii="宋体" w:hAnsi="宋体" w:eastAsia="宋体" w:cs="宋体"/>
                <w:spacing w:val="-1"/>
                <w:sz w:val="24"/>
                <w:szCs w:val="24"/>
              </w:rPr>
              <w:t>说明</w:t>
            </w:r>
          </w:p>
        </w:tc>
        <w:tc>
          <w:tcPr>
            <w:tcW w:w="892" w:type="dxa"/>
            <w:vAlign w:val="center"/>
          </w:tcPr>
          <w:p w14:paraId="62957DBA">
            <w:pPr>
              <w:spacing w:before="78" w:line="206" w:lineRule="auto"/>
              <w:jc w:val="center"/>
              <w:rPr>
                <w:rFonts w:ascii="宋体" w:hAnsi="宋体" w:eastAsia="宋体" w:cs="宋体"/>
                <w:spacing w:val="-1"/>
                <w:sz w:val="24"/>
                <w:szCs w:val="24"/>
              </w:rPr>
            </w:pPr>
            <w:r>
              <w:rPr>
                <w:rFonts w:ascii="宋体" w:hAnsi="宋体" w:eastAsia="宋体" w:cs="宋体"/>
                <w:spacing w:val="-1"/>
                <w:sz w:val="24"/>
                <w:szCs w:val="24"/>
              </w:rPr>
              <w:t>证明材料</w:t>
            </w:r>
          </w:p>
        </w:tc>
      </w:tr>
      <w:tr w14:paraId="5A387B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0" w:hRule="atLeast"/>
        </w:trPr>
        <w:tc>
          <w:tcPr>
            <w:tcW w:w="1598" w:type="dxa"/>
            <w:vAlign w:val="center"/>
          </w:tcPr>
          <w:p w14:paraId="0C2249FE">
            <w:pPr>
              <w:spacing w:before="78" w:line="206" w:lineRule="auto"/>
              <w:jc w:val="center"/>
              <w:rPr>
                <w:rFonts w:ascii="宋体" w:hAnsi="宋体" w:eastAsia="宋体" w:cs="宋体"/>
                <w:spacing w:val="-1"/>
                <w:sz w:val="24"/>
                <w:szCs w:val="24"/>
              </w:rPr>
            </w:pPr>
            <w:r>
              <w:rPr>
                <w:rFonts w:ascii="宋体" w:hAnsi="宋体" w:eastAsia="宋体" w:cs="宋体"/>
                <w:spacing w:val="-1"/>
                <w:sz w:val="24"/>
                <w:szCs w:val="24"/>
              </w:rPr>
              <w:t>交货地点</w:t>
            </w:r>
          </w:p>
        </w:tc>
        <w:tc>
          <w:tcPr>
            <w:tcW w:w="3291" w:type="dxa"/>
            <w:vAlign w:val="center"/>
          </w:tcPr>
          <w:p w14:paraId="651CE4F8">
            <w:pPr>
              <w:spacing w:before="78" w:line="206" w:lineRule="auto"/>
              <w:ind w:left="592"/>
              <w:jc w:val="center"/>
              <w:rPr>
                <w:rFonts w:ascii="宋体" w:hAnsi="宋体" w:eastAsia="宋体" w:cs="宋体"/>
                <w:spacing w:val="-1"/>
                <w:sz w:val="24"/>
                <w:szCs w:val="24"/>
              </w:rPr>
            </w:pPr>
          </w:p>
        </w:tc>
        <w:tc>
          <w:tcPr>
            <w:tcW w:w="1716" w:type="dxa"/>
            <w:vAlign w:val="center"/>
          </w:tcPr>
          <w:p w14:paraId="124D5D96">
            <w:pPr>
              <w:spacing w:before="78" w:line="206" w:lineRule="auto"/>
              <w:ind w:left="592"/>
              <w:jc w:val="center"/>
              <w:rPr>
                <w:rFonts w:ascii="宋体" w:hAnsi="宋体" w:eastAsia="宋体" w:cs="宋体"/>
                <w:spacing w:val="-1"/>
                <w:sz w:val="24"/>
                <w:szCs w:val="24"/>
              </w:rPr>
            </w:pPr>
          </w:p>
        </w:tc>
        <w:tc>
          <w:tcPr>
            <w:tcW w:w="1136" w:type="dxa"/>
            <w:vAlign w:val="center"/>
          </w:tcPr>
          <w:p w14:paraId="17D20901">
            <w:pPr>
              <w:spacing w:before="78" w:line="206" w:lineRule="auto"/>
              <w:ind w:left="592"/>
              <w:jc w:val="center"/>
              <w:rPr>
                <w:rFonts w:ascii="宋体" w:hAnsi="宋体" w:eastAsia="宋体" w:cs="宋体"/>
                <w:spacing w:val="-1"/>
                <w:sz w:val="24"/>
                <w:szCs w:val="24"/>
              </w:rPr>
            </w:pPr>
          </w:p>
        </w:tc>
        <w:tc>
          <w:tcPr>
            <w:tcW w:w="884" w:type="dxa"/>
            <w:vAlign w:val="center"/>
          </w:tcPr>
          <w:p w14:paraId="72F032B3">
            <w:pPr>
              <w:spacing w:before="78" w:line="206" w:lineRule="auto"/>
              <w:jc w:val="center"/>
              <w:rPr>
                <w:rFonts w:ascii="宋体" w:hAnsi="宋体" w:eastAsia="宋体" w:cs="宋体"/>
                <w:spacing w:val="-1"/>
                <w:sz w:val="24"/>
                <w:szCs w:val="24"/>
              </w:rPr>
            </w:pPr>
          </w:p>
        </w:tc>
        <w:tc>
          <w:tcPr>
            <w:tcW w:w="892" w:type="dxa"/>
            <w:vAlign w:val="center"/>
          </w:tcPr>
          <w:p w14:paraId="07AF7BA5">
            <w:pPr>
              <w:spacing w:before="78" w:line="206" w:lineRule="auto"/>
              <w:jc w:val="center"/>
              <w:rPr>
                <w:rFonts w:ascii="宋体" w:hAnsi="宋体" w:eastAsia="宋体" w:cs="宋体"/>
                <w:spacing w:val="-1"/>
                <w:sz w:val="24"/>
                <w:szCs w:val="24"/>
              </w:rPr>
            </w:pPr>
            <w:r>
              <w:rPr>
                <w:rFonts w:ascii="宋体" w:hAnsi="宋体" w:eastAsia="宋体" w:cs="宋体"/>
                <w:spacing w:val="-1"/>
                <w:sz w:val="24"/>
                <w:szCs w:val="24"/>
              </w:rPr>
              <w:t>承诺或说明</w:t>
            </w:r>
          </w:p>
        </w:tc>
      </w:tr>
      <w:tr w14:paraId="5F484A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6" w:hRule="atLeast"/>
        </w:trPr>
        <w:tc>
          <w:tcPr>
            <w:tcW w:w="1598" w:type="dxa"/>
            <w:vAlign w:val="center"/>
          </w:tcPr>
          <w:p w14:paraId="445B1D77">
            <w:pPr>
              <w:pStyle w:val="16"/>
              <w:spacing w:before="72" w:line="226" w:lineRule="auto"/>
              <w:ind w:right="113"/>
              <w:jc w:val="center"/>
              <w:rPr>
                <w:sz w:val="22"/>
                <w:szCs w:val="22"/>
              </w:rPr>
            </w:pPr>
            <w:r>
              <w:rPr>
                <w:spacing w:val="24"/>
                <w:sz w:val="22"/>
                <w:szCs w:val="22"/>
              </w:rPr>
              <w:t>交货期（合同</w:t>
            </w:r>
            <w:r>
              <w:rPr>
                <w:spacing w:val="2"/>
                <w:sz w:val="22"/>
                <w:szCs w:val="22"/>
              </w:rPr>
              <w:t>履约期限）</w:t>
            </w:r>
          </w:p>
        </w:tc>
        <w:tc>
          <w:tcPr>
            <w:tcW w:w="3291" w:type="dxa"/>
            <w:vAlign w:val="center"/>
          </w:tcPr>
          <w:p w14:paraId="35C38C91">
            <w:pPr>
              <w:jc w:val="center"/>
              <w:rPr>
                <w:rFonts w:ascii="Arial"/>
                <w:sz w:val="21"/>
              </w:rPr>
            </w:pPr>
          </w:p>
        </w:tc>
        <w:tc>
          <w:tcPr>
            <w:tcW w:w="1716" w:type="dxa"/>
            <w:vAlign w:val="center"/>
          </w:tcPr>
          <w:p w14:paraId="6E1D550C">
            <w:pPr>
              <w:jc w:val="center"/>
              <w:rPr>
                <w:rFonts w:ascii="Arial"/>
                <w:sz w:val="21"/>
              </w:rPr>
            </w:pPr>
          </w:p>
        </w:tc>
        <w:tc>
          <w:tcPr>
            <w:tcW w:w="1136" w:type="dxa"/>
            <w:vAlign w:val="center"/>
          </w:tcPr>
          <w:p w14:paraId="42947037">
            <w:pPr>
              <w:jc w:val="center"/>
              <w:rPr>
                <w:rFonts w:ascii="Arial"/>
                <w:sz w:val="21"/>
              </w:rPr>
            </w:pPr>
          </w:p>
        </w:tc>
        <w:tc>
          <w:tcPr>
            <w:tcW w:w="884" w:type="dxa"/>
            <w:vAlign w:val="center"/>
          </w:tcPr>
          <w:p w14:paraId="63171215">
            <w:pPr>
              <w:jc w:val="center"/>
              <w:rPr>
                <w:rFonts w:ascii="Arial"/>
                <w:sz w:val="21"/>
              </w:rPr>
            </w:pPr>
          </w:p>
        </w:tc>
        <w:tc>
          <w:tcPr>
            <w:tcW w:w="892" w:type="dxa"/>
            <w:vAlign w:val="center"/>
          </w:tcPr>
          <w:p w14:paraId="33444D02">
            <w:pPr>
              <w:pStyle w:val="16"/>
              <w:spacing w:before="72" w:line="226" w:lineRule="auto"/>
              <w:ind w:right="108"/>
              <w:jc w:val="center"/>
              <w:rPr>
                <w:sz w:val="22"/>
                <w:szCs w:val="22"/>
              </w:rPr>
            </w:pPr>
            <w:r>
              <w:rPr>
                <w:spacing w:val="-3"/>
                <w:sz w:val="22"/>
                <w:szCs w:val="22"/>
              </w:rPr>
              <w:t>承诺或</w:t>
            </w:r>
            <w:r>
              <w:rPr>
                <w:spacing w:val="-6"/>
                <w:sz w:val="22"/>
                <w:szCs w:val="22"/>
              </w:rPr>
              <w:t>说明</w:t>
            </w:r>
          </w:p>
        </w:tc>
      </w:tr>
      <w:tr w14:paraId="766DA3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1" w:hRule="atLeast"/>
        </w:trPr>
        <w:tc>
          <w:tcPr>
            <w:tcW w:w="1598" w:type="dxa"/>
            <w:vAlign w:val="center"/>
          </w:tcPr>
          <w:p w14:paraId="1B7F4B39">
            <w:pPr>
              <w:pStyle w:val="16"/>
              <w:spacing w:before="72" w:line="221" w:lineRule="auto"/>
              <w:jc w:val="center"/>
              <w:rPr>
                <w:sz w:val="22"/>
                <w:szCs w:val="22"/>
              </w:rPr>
            </w:pPr>
            <w:r>
              <w:rPr>
                <w:spacing w:val="-1"/>
                <w:sz w:val="22"/>
                <w:szCs w:val="22"/>
              </w:rPr>
              <w:t>质量要求</w:t>
            </w:r>
          </w:p>
        </w:tc>
        <w:tc>
          <w:tcPr>
            <w:tcW w:w="3291" w:type="dxa"/>
            <w:vAlign w:val="center"/>
          </w:tcPr>
          <w:p w14:paraId="7750B8C0">
            <w:pPr>
              <w:jc w:val="center"/>
              <w:rPr>
                <w:rFonts w:ascii="Arial"/>
                <w:sz w:val="21"/>
              </w:rPr>
            </w:pPr>
          </w:p>
        </w:tc>
        <w:tc>
          <w:tcPr>
            <w:tcW w:w="1716" w:type="dxa"/>
            <w:vAlign w:val="center"/>
          </w:tcPr>
          <w:p w14:paraId="60D7A856">
            <w:pPr>
              <w:jc w:val="center"/>
              <w:rPr>
                <w:rFonts w:ascii="Arial"/>
                <w:sz w:val="21"/>
              </w:rPr>
            </w:pPr>
          </w:p>
        </w:tc>
        <w:tc>
          <w:tcPr>
            <w:tcW w:w="1136" w:type="dxa"/>
            <w:vAlign w:val="center"/>
          </w:tcPr>
          <w:p w14:paraId="27B2C4D4">
            <w:pPr>
              <w:jc w:val="center"/>
              <w:rPr>
                <w:rFonts w:ascii="Arial"/>
                <w:sz w:val="21"/>
              </w:rPr>
            </w:pPr>
          </w:p>
        </w:tc>
        <w:tc>
          <w:tcPr>
            <w:tcW w:w="884" w:type="dxa"/>
            <w:vAlign w:val="center"/>
          </w:tcPr>
          <w:p w14:paraId="19E0C1D1">
            <w:pPr>
              <w:jc w:val="center"/>
              <w:rPr>
                <w:rFonts w:ascii="Arial"/>
                <w:sz w:val="21"/>
              </w:rPr>
            </w:pPr>
          </w:p>
        </w:tc>
        <w:tc>
          <w:tcPr>
            <w:tcW w:w="892" w:type="dxa"/>
            <w:vAlign w:val="center"/>
          </w:tcPr>
          <w:p w14:paraId="00746D7E">
            <w:pPr>
              <w:pStyle w:val="16"/>
              <w:spacing w:before="266" w:line="225" w:lineRule="auto"/>
              <w:ind w:right="108"/>
              <w:jc w:val="center"/>
              <w:rPr>
                <w:sz w:val="22"/>
                <w:szCs w:val="22"/>
              </w:rPr>
            </w:pPr>
            <w:r>
              <w:rPr>
                <w:spacing w:val="-3"/>
                <w:sz w:val="22"/>
                <w:szCs w:val="22"/>
              </w:rPr>
              <w:t>承诺或</w:t>
            </w:r>
            <w:r>
              <w:rPr>
                <w:spacing w:val="-6"/>
                <w:sz w:val="22"/>
                <w:szCs w:val="22"/>
              </w:rPr>
              <w:t>说明</w:t>
            </w:r>
          </w:p>
        </w:tc>
      </w:tr>
      <w:tr w14:paraId="4E8FBE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7" w:hRule="atLeast"/>
        </w:trPr>
        <w:tc>
          <w:tcPr>
            <w:tcW w:w="1598" w:type="dxa"/>
            <w:vAlign w:val="center"/>
          </w:tcPr>
          <w:p w14:paraId="33ADB2EB">
            <w:pPr>
              <w:pStyle w:val="16"/>
              <w:spacing w:before="305" w:line="221" w:lineRule="auto"/>
              <w:jc w:val="center"/>
              <w:rPr>
                <w:sz w:val="22"/>
                <w:szCs w:val="22"/>
              </w:rPr>
            </w:pPr>
            <w:r>
              <w:rPr>
                <w:spacing w:val="-3"/>
                <w:sz w:val="22"/>
                <w:szCs w:val="22"/>
              </w:rPr>
              <w:t>投标有效期</w:t>
            </w:r>
          </w:p>
        </w:tc>
        <w:tc>
          <w:tcPr>
            <w:tcW w:w="3291" w:type="dxa"/>
            <w:vAlign w:val="center"/>
          </w:tcPr>
          <w:p w14:paraId="78EC0BAC">
            <w:pPr>
              <w:jc w:val="center"/>
              <w:rPr>
                <w:rFonts w:ascii="Arial"/>
                <w:sz w:val="21"/>
              </w:rPr>
            </w:pPr>
          </w:p>
        </w:tc>
        <w:tc>
          <w:tcPr>
            <w:tcW w:w="1716" w:type="dxa"/>
            <w:vAlign w:val="center"/>
          </w:tcPr>
          <w:p w14:paraId="35C82F69">
            <w:pPr>
              <w:jc w:val="center"/>
              <w:rPr>
                <w:rFonts w:ascii="Arial"/>
                <w:sz w:val="21"/>
              </w:rPr>
            </w:pPr>
          </w:p>
        </w:tc>
        <w:tc>
          <w:tcPr>
            <w:tcW w:w="1136" w:type="dxa"/>
            <w:vAlign w:val="center"/>
          </w:tcPr>
          <w:p w14:paraId="63785F34">
            <w:pPr>
              <w:jc w:val="center"/>
              <w:rPr>
                <w:rFonts w:ascii="Arial"/>
                <w:sz w:val="21"/>
              </w:rPr>
            </w:pPr>
          </w:p>
        </w:tc>
        <w:tc>
          <w:tcPr>
            <w:tcW w:w="884" w:type="dxa"/>
            <w:vAlign w:val="center"/>
          </w:tcPr>
          <w:p w14:paraId="5402EDC3">
            <w:pPr>
              <w:jc w:val="center"/>
              <w:rPr>
                <w:rFonts w:ascii="Arial"/>
                <w:sz w:val="21"/>
              </w:rPr>
            </w:pPr>
          </w:p>
        </w:tc>
        <w:tc>
          <w:tcPr>
            <w:tcW w:w="892" w:type="dxa"/>
            <w:vAlign w:val="center"/>
          </w:tcPr>
          <w:p w14:paraId="2E87490F">
            <w:pPr>
              <w:pStyle w:val="16"/>
              <w:spacing w:before="198" w:line="287" w:lineRule="auto"/>
              <w:ind w:right="108"/>
              <w:jc w:val="center"/>
              <w:rPr>
                <w:sz w:val="22"/>
                <w:szCs w:val="22"/>
              </w:rPr>
            </w:pPr>
            <w:r>
              <w:rPr>
                <w:spacing w:val="-4"/>
                <w:sz w:val="22"/>
                <w:szCs w:val="22"/>
              </w:rPr>
              <w:t>承诺或</w:t>
            </w:r>
            <w:r>
              <w:rPr>
                <w:spacing w:val="-6"/>
                <w:sz w:val="22"/>
                <w:szCs w:val="22"/>
              </w:rPr>
              <w:t>说明</w:t>
            </w:r>
          </w:p>
        </w:tc>
      </w:tr>
      <w:tr w14:paraId="5DE8EB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75" w:hRule="atLeast"/>
        </w:trPr>
        <w:tc>
          <w:tcPr>
            <w:tcW w:w="1598" w:type="dxa"/>
            <w:vAlign w:val="center"/>
          </w:tcPr>
          <w:p w14:paraId="39F19F91">
            <w:pPr>
              <w:pStyle w:val="16"/>
              <w:spacing w:before="72" w:line="220" w:lineRule="auto"/>
              <w:jc w:val="center"/>
              <w:rPr>
                <w:sz w:val="22"/>
                <w:szCs w:val="22"/>
              </w:rPr>
            </w:pPr>
            <w:r>
              <w:rPr>
                <w:spacing w:val="-1"/>
                <w:sz w:val="22"/>
                <w:szCs w:val="22"/>
              </w:rPr>
              <w:t>付款方式</w:t>
            </w:r>
          </w:p>
        </w:tc>
        <w:tc>
          <w:tcPr>
            <w:tcW w:w="3291" w:type="dxa"/>
            <w:vAlign w:val="center"/>
          </w:tcPr>
          <w:p w14:paraId="5A17D7D3">
            <w:pPr>
              <w:jc w:val="center"/>
              <w:rPr>
                <w:rFonts w:ascii="Arial"/>
                <w:sz w:val="21"/>
              </w:rPr>
            </w:pPr>
          </w:p>
        </w:tc>
        <w:tc>
          <w:tcPr>
            <w:tcW w:w="1716" w:type="dxa"/>
            <w:vAlign w:val="center"/>
          </w:tcPr>
          <w:p w14:paraId="3370ADEA">
            <w:pPr>
              <w:jc w:val="center"/>
              <w:rPr>
                <w:rFonts w:ascii="Arial"/>
                <w:sz w:val="21"/>
              </w:rPr>
            </w:pPr>
          </w:p>
        </w:tc>
        <w:tc>
          <w:tcPr>
            <w:tcW w:w="1136" w:type="dxa"/>
            <w:vAlign w:val="center"/>
          </w:tcPr>
          <w:p w14:paraId="004AD451">
            <w:pPr>
              <w:jc w:val="center"/>
              <w:rPr>
                <w:rFonts w:ascii="Arial"/>
                <w:sz w:val="21"/>
              </w:rPr>
            </w:pPr>
          </w:p>
        </w:tc>
        <w:tc>
          <w:tcPr>
            <w:tcW w:w="884" w:type="dxa"/>
            <w:vAlign w:val="center"/>
          </w:tcPr>
          <w:p w14:paraId="592090AC">
            <w:pPr>
              <w:jc w:val="center"/>
              <w:rPr>
                <w:rFonts w:ascii="Arial"/>
                <w:sz w:val="21"/>
              </w:rPr>
            </w:pPr>
          </w:p>
        </w:tc>
        <w:tc>
          <w:tcPr>
            <w:tcW w:w="892" w:type="dxa"/>
            <w:vAlign w:val="center"/>
          </w:tcPr>
          <w:p w14:paraId="7BA62D9C">
            <w:pPr>
              <w:pStyle w:val="16"/>
              <w:spacing w:before="71" w:line="287" w:lineRule="auto"/>
              <w:ind w:right="165"/>
              <w:jc w:val="center"/>
              <w:rPr>
                <w:sz w:val="22"/>
                <w:szCs w:val="22"/>
              </w:rPr>
            </w:pPr>
            <w:r>
              <w:rPr>
                <w:spacing w:val="-4"/>
                <w:sz w:val="22"/>
                <w:szCs w:val="22"/>
              </w:rPr>
              <w:t>承诺或</w:t>
            </w:r>
            <w:r>
              <w:rPr>
                <w:spacing w:val="-6"/>
                <w:sz w:val="22"/>
                <w:szCs w:val="22"/>
              </w:rPr>
              <w:t>说明</w:t>
            </w:r>
          </w:p>
        </w:tc>
      </w:tr>
      <w:tr w14:paraId="0734B6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06" w:hRule="atLeast"/>
        </w:trPr>
        <w:tc>
          <w:tcPr>
            <w:tcW w:w="1598" w:type="dxa"/>
            <w:vAlign w:val="center"/>
          </w:tcPr>
          <w:p w14:paraId="4ED77BAD">
            <w:pPr>
              <w:pStyle w:val="16"/>
              <w:spacing w:before="263" w:line="219" w:lineRule="auto"/>
              <w:jc w:val="center"/>
              <w:rPr>
                <w:sz w:val="22"/>
                <w:szCs w:val="22"/>
              </w:rPr>
            </w:pPr>
            <w:r>
              <w:rPr>
                <w:spacing w:val="-4"/>
                <w:sz w:val="22"/>
                <w:szCs w:val="22"/>
              </w:rPr>
              <w:t>第二章</w:t>
            </w:r>
          </w:p>
          <w:p w14:paraId="194CE51C">
            <w:pPr>
              <w:pStyle w:val="16"/>
              <w:spacing w:before="142" w:line="219" w:lineRule="auto"/>
              <w:jc w:val="center"/>
              <w:rPr>
                <w:sz w:val="22"/>
                <w:szCs w:val="22"/>
              </w:rPr>
            </w:pPr>
            <w:r>
              <w:rPr>
                <w:spacing w:val="-3"/>
                <w:sz w:val="22"/>
                <w:szCs w:val="22"/>
              </w:rPr>
              <w:t>供应商须知</w:t>
            </w:r>
            <w:r>
              <w:rPr>
                <w:spacing w:val="-2"/>
                <w:sz w:val="22"/>
                <w:szCs w:val="22"/>
              </w:rPr>
              <w:t>验收方式及标</w:t>
            </w:r>
            <w:r>
              <w:rPr>
                <w:sz w:val="22"/>
                <w:szCs w:val="22"/>
              </w:rPr>
              <w:t>准</w:t>
            </w:r>
          </w:p>
        </w:tc>
        <w:tc>
          <w:tcPr>
            <w:tcW w:w="3291" w:type="dxa"/>
            <w:vAlign w:val="center"/>
          </w:tcPr>
          <w:p w14:paraId="727F8D49">
            <w:pPr>
              <w:jc w:val="center"/>
              <w:rPr>
                <w:rFonts w:ascii="Arial"/>
                <w:sz w:val="21"/>
              </w:rPr>
            </w:pPr>
          </w:p>
        </w:tc>
        <w:tc>
          <w:tcPr>
            <w:tcW w:w="1716" w:type="dxa"/>
            <w:vAlign w:val="center"/>
          </w:tcPr>
          <w:p w14:paraId="0C1AE825">
            <w:pPr>
              <w:jc w:val="center"/>
              <w:rPr>
                <w:rFonts w:ascii="Arial"/>
                <w:sz w:val="21"/>
              </w:rPr>
            </w:pPr>
          </w:p>
        </w:tc>
        <w:tc>
          <w:tcPr>
            <w:tcW w:w="1136" w:type="dxa"/>
            <w:vAlign w:val="center"/>
          </w:tcPr>
          <w:p w14:paraId="43E1C2C3">
            <w:pPr>
              <w:jc w:val="center"/>
              <w:rPr>
                <w:rFonts w:ascii="Arial"/>
                <w:sz w:val="21"/>
              </w:rPr>
            </w:pPr>
          </w:p>
        </w:tc>
        <w:tc>
          <w:tcPr>
            <w:tcW w:w="884" w:type="dxa"/>
            <w:vAlign w:val="center"/>
          </w:tcPr>
          <w:p w14:paraId="48842543">
            <w:pPr>
              <w:jc w:val="center"/>
              <w:rPr>
                <w:rFonts w:ascii="Arial"/>
                <w:sz w:val="21"/>
              </w:rPr>
            </w:pPr>
          </w:p>
        </w:tc>
        <w:tc>
          <w:tcPr>
            <w:tcW w:w="892" w:type="dxa"/>
            <w:vAlign w:val="center"/>
          </w:tcPr>
          <w:p w14:paraId="1692315F">
            <w:pPr>
              <w:pStyle w:val="16"/>
              <w:spacing w:before="71" w:line="290" w:lineRule="auto"/>
              <w:ind w:right="110"/>
              <w:jc w:val="center"/>
              <w:rPr>
                <w:sz w:val="22"/>
                <w:szCs w:val="22"/>
              </w:rPr>
            </w:pPr>
            <w:r>
              <w:rPr>
                <w:spacing w:val="-4"/>
                <w:sz w:val="22"/>
                <w:szCs w:val="22"/>
              </w:rPr>
              <w:t>承诺或</w:t>
            </w:r>
            <w:r>
              <w:rPr>
                <w:spacing w:val="-6"/>
                <w:sz w:val="22"/>
                <w:szCs w:val="22"/>
              </w:rPr>
              <w:t>说明</w:t>
            </w:r>
          </w:p>
        </w:tc>
      </w:tr>
      <w:tr w14:paraId="5D7A7A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1598" w:type="dxa"/>
            <w:vAlign w:val="center"/>
          </w:tcPr>
          <w:p w14:paraId="6E7DFD86">
            <w:pPr>
              <w:pStyle w:val="16"/>
              <w:spacing w:before="71" w:line="220" w:lineRule="auto"/>
              <w:jc w:val="center"/>
              <w:rPr>
                <w:sz w:val="22"/>
                <w:szCs w:val="22"/>
              </w:rPr>
            </w:pPr>
            <w:r>
              <w:rPr>
                <w:spacing w:val="-3"/>
                <w:sz w:val="22"/>
                <w:szCs w:val="22"/>
              </w:rPr>
              <w:t>违约责任</w:t>
            </w:r>
          </w:p>
        </w:tc>
        <w:tc>
          <w:tcPr>
            <w:tcW w:w="3291" w:type="dxa"/>
            <w:vAlign w:val="center"/>
          </w:tcPr>
          <w:p w14:paraId="680F9DC1">
            <w:pPr>
              <w:jc w:val="center"/>
              <w:rPr>
                <w:rFonts w:ascii="Arial"/>
                <w:sz w:val="21"/>
              </w:rPr>
            </w:pPr>
          </w:p>
        </w:tc>
        <w:tc>
          <w:tcPr>
            <w:tcW w:w="1716" w:type="dxa"/>
            <w:vAlign w:val="center"/>
          </w:tcPr>
          <w:p w14:paraId="7221FC7C">
            <w:pPr>
              <w:jc w:val="center"/>
              <w:rPr>
                <w:rFonts w:ascii="Arial"/>
                <w:sz w:val="21"/>
              </w:rPr>
            </w:pPr>
          </w:p>
        </w:tc>
        <w:tc>
          <w:tcPr>
            <w:tcW w:w="1136" w:type="dxa"/>
            <w:vAlign w:val="center"/>
          </w:tcPr>
          <w:p w14:paraId="519DB9A7">
            <w:pPr>
              <w:jc w:val="center"/>
              <w:rPr>
                <w:rFonts w:ascii="Arial"/>
                <w:sz w:val="21"/>
              </w:rPr>
            </w:pPr>
          </w:p>
        </w:tc>
        <w:tc>
          <w:tcPr>
            <w:tcW w:w="884" w:type="dxa"/>
            <w:vAlign w:val="center"/>
          </w:tcPr>
          <w:p w14:paraId="64566989">
            <w:pPr>
              <w:jc w:val="center"/>
              <w:rPr>
                <w:rFonts w:ascii="Arial"/>
                <w:sz w:val="21"/>
              </w:rPr>
            </w:pPr>
          </w:p>
        </w:tc>
        <w:tc>
          <w:tcPr>
            <w:tcW w:w="892" w:type="dxa"/>
            <w:vAlign w:val="center"/>
          </w:tcPr>
          <w:p w14:paraId="6941136F">
            <w:pPr>
              <w:pStyle w:val="16"/>
              <w:spacing w:before="151" w:line="293" w:lineRule="auto"/>
              <w:ind w:right="110"/>
              <w:jc w:val="center"/>
              <w:rPr>
                <w:sz w:val="22"/>
                <w:szCs w:val="22"/>
              </w:rPr>
            </w:pPr>
            <w:r>
              <w:rPr>
                <w:spacing w:val="-4"/>
                <w:sz w:val="22"/>
                <w:szCs w:val="22"/>
              </w:rPr>
              <w:t>承诺或</w:t>
            </w:r>
            <w:r>
              <w:rPr>
                <w:spacing w:val="-6"/>
                <w:sz w:val="22"/>
                <w:szCs w:val="22"/>
              </w:rPr>
              <w:t>说明</w:t>
            </w:r>
          </w:p>
        </w:tc>
      </w:tr>
      <w:tr w14:paraId="6DEAA2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1598" w:type="dxa"/>
            <w:vAlign w:val="center"/>
          </w:tcPr>
          <w:p w14:paraId="64D324AD">
            <w:pPr>
              <w:pStyle w:val="16"/>
              <w:spacing w:before="72" w:line="347" w:lineRule="exact"/>
              <w:jc w:val="center"/>
              <w:rPr>
                <w:sz w:val="22"/>
                <w:szCs w:val="22"/>
              </w:rPr>
            </w:pPr>
            <w:r>
              <w:rPr>
                <w:spacing w:val="-11"/>
                <w:position w:val="2"/>
                <w:sz w:val="22"/>
                <w:szCs w:val="22"/>
              </w:rPr>
              <w:t>……</w:t>
            </w:r>
          </w:p>
        </w:tc>
        <w:tc>
          <w:tcPr>
            <w:tcW w:w="3291" w:type="dxa"/>
            <w:vAlign w:val="center"/>
          </w:tcPr>
          <w:p w14:paraId="0586EADF">
            <w:pPr>
              <w:jc w:val="center"/>
              <w:rPr>
                <w:rFonts w:ascii="Arial"/>
                <w:sz w:val="21"/>
              </w:rPr>
            </w:pPr>
          </w:p>
        </w:tc>
        <w:tc>
          <w:tcPr>
            <w:tcW w:w="1716" w:type="dxa"/>
            <w:vAlign w:val="center"/>
          </w:tcPr>
          <w:p w14:paraId="5FDE7AD3">
            <w:pPr>
              <w:jc w:val="center"/>
              <w:rPr>
                <w:rFonts w:ascii="Arial"/>
                <w:sz w:val="21"/>
              </w:rPr>
            </w:pPr>
          </w:p>
        </w:tc>
        <w:tc>
          <w:tcPr>
            <w:tcW w:w="1136" w:type="dxa"/>
            <w:vAlign w:val="center"/>
          </w:tcPr>
          <w:p w14:paraId="7A52979A">
            <w:pPr>
              <w:jc w:val="center"/>
              <w:rPr>
                <w:rFonts w:ascii="Arial"/>
                <w:sz w:val="21"/>
              </w:rPr>
            </w:pPr>
          </w:p>
        </w:tc>
        <w:tc>
          <w:tcPr>
            <w:tcW w:w="884" w:type="dxa"/>
            <w:vAlign w:val="center"/>
          </w:tcPr>
          <w:p w14:paraId="6658926F">
            <w:pPr>
              <w:jc w:val="center"/>
              <w:rPr>
                <w:rFonts w:ascii="Arial"/>
                <w:sz w:val="21"/>
              </w:rPr>
            </w:pPr>
          </w:p>
        </w:tc>
        <w:tc>
          <w:tcPr>
            <w:tcW w:w="892" w:type="dxa"/>
            <w:vAlign w:val="center"/>
          </w:tcPr>
          <w:p w14:paraId="398EEEE9">
            <w:pPr>
              <w:jc w:val="center"/>
              <w:rPr>
                <w:rFonts w:ascii="Arial"/>
                <w:sz w:val="21"/>
              </w:rPr>
            </w:pPr>
          </w:p>
        </w:tc>
      </w:tr>
    </w:tbl>
    <w:p w14:paraId="6A7CDA6F">
      <w:pPr>
        <w:spacing w:before="78" w:line="364" w:lineRule="auto"/>
        <w:ind w:firstLine="477"/>
        <w:rPr>
          <w:rFonts w:ascii="宋体" w:hAnsi="宋体" w:eastAsia="宋体" w:cs="宋体"/>
          <w:spacing w:val="1"/>
          <w:sz w:val="24"/>
          <w:szCs w:val="24"/>
        </w:rPr>
      </w:pPr>
      <w:r>
        <w:rPr>
          <w:rFonts w:ascii="宋体" w:hAnsi="宋体" w:eastAsia="宋体" w:cs="宋体"/>
          <w:spacing w:val="1"/>
          <w:sz w:val="24"/>
          <w:szCs w:val="24"/>
        </w:rPr>
        <w:t>注:如表述不清,对比不明,响应参数负偏离且未提供证明材料的,经询价小组评定将视为不响应询价要求。</w:t>
      </w:r>
    </w:p>
    <w:p w14:paraId="48BA1720">
      <w:pPr>
        <w:spacing w:before="78" w:line="364" w:lineRule="auto"/>
        <w:ind w:firstLine="477"/>
        <w:rPr>
          <w:rFonts w:ascii="宋体" w:hAnsi="宋体" w:eastAsia="宋体" w:cs="宋体"/>
          <w:spacing w:val="1"/>
          <w:sz w:val="24"/>
          <w:szCs w:val="24"/>
        </w:rPr>
      </w:pPr>
      <w:r>
        <w:rPr>
          <w:rFonts w:ascii="宋体" w:hAnsi="宋体" w:eastAsia="宋体" w:cs="宋体"/>
          <w:spacing w:val="1"/>
          <w:sz w:val="24"/>
          <w:szCs w:val="24"/>
        </w:rPr>
        <w:t>法定代表人签字或盖章或委托代理人签字:</w:t>
      </w:r>
    </w:p>
    <w:p w14:paraId="19C34C4E">
      <w:pPr>
        <w:spacing w:before="78" w:line="364" w:lineRule="auto"/>
        <w:ind w:firstLine="477"/>
        <w:rPr>
          <w:rFonts w:ascii="宋体" w:hAnsi="宋体" w:eastAsia="宋体" w:cs="宋体"/>
          <w:spacing w:val="1"/>
          <w:sz w:val="24"/>
          <w:szCs w:val="24"/>
        </w:rPr>
      </w:pPr>
      <w:r>
        <w:rPr>
          <w:rFonts w:ascii="宋体" w:hAnsi="宋体" w:eastAsia="宋体" w:cs="宋体"/>
          <w:spacing w:val="1"/>
          <w:sz w:val="24"/>
          <w:szCs w:val="24"/>
        </w:rPr>
        <w:t>供应商(盖单位章):</w:t>
      </w:r>
    </w:p>
    <w:p w14:paraId="1755E4AC">
      <w:pPr>
        <w:spacing w:before="78" w:line="364" w:lineRule="auto"/>
        <w:ind w:firstLine="477"/>
        <w:rPr>
          <w:rFonts w:ascii="宋体" w:hAnsi="宋体" w:eastAsia="宋体" w:cs="宋体"/>
          <w:spacing w:val="1"/>
          <w:sz w:val="24"/>
          <w:szCs w:val="24"/>
        </w:rPr>
      </w:pPr>
    </w:p>
    <w:p w14:paraId="372E24CD">
      <w:pPr>
        <w:spacing w:before="78" w:line="364" w:lineRule="auto"/>
        <w:ind w:firstLine="477"/>
        <w:rPr>
          <w:rFonts w:ascii="宋体" w:hAnsi="宋体" w:eastAsia="宋体" w:cs="宋体"/>
          <w:spacing w:val="1"/>
          <w:sz w:val="24"/>
          <w:szCs w:val="24"/>
        </w:rPr>
      </w:pPr>
    </w:p>
    <w:p w14:paraId="31EFA9D4">
      <w:pPr>
        <w:widowControl/>
        <w:jc w:val="center"/>
        <w:rPr>
          <w:rFonts w:hint="eastAsia" w:ascii="宋体" w:hAnsi="宋体" w:cs="宋体"/>
          <w:b/>
          <w:bCs/>
          <w:color w:val="000000"/>
          <w:kern w:val="0"/>
          <w:sz w:val="24"/>
          <w:szCs w:val="24"/>
          <w:lang w:val="en-US" w:eastAsia="zh-CN" w:bidi="ar"/>
        </w:rPr>
      </w:pPr>
      <w:r>
        <w:rPr>
          <w:rFonts w:hint="eastAsia" w:ascii="宋体" w:hAnsi="宋体" w:cs="宋体"/>
          <w:b/>
          <w:bCs/>
          <w:color w:val="000000"/>
          <w:kern w:val="0"/>
          <w:sz w:val="24"/>
          <w:szCs w:val="24"/>
          <w:lang w:val="en-US" w:eastAsia="zh-CN" w:bidi="ar"/>
        </w:rPr>
        <w:t>9、供应商反商业贿赂承诺书</w:t>
      </w:r>
    </w:p>
    <w:p w14:paraId="6A384CB9">
      <w:pPr>
        <w:pStyle w:val="4"/>
        <w:keepNext w:val="0"/>
        <w:keepLines w:val="0"/>
        <w:pageBreakBefore w:val="0"/>
        <w:widowControl/>
        <w:kinsoku w:val="0"/>
        <w:wordWrap/>
        <w:overflowPunct/>
        <w:topLinePunct w:val="0"/>
        <w:autoSpaceDE w:val="0"/>
        <w:autoSpaceDN w:val="0"/>
        <w:bidi w:val="0"/>
        <w:adjustRightInd w:val="0"/>
        <w:snapToGrid w:val="0"/>
        <w:spacing w:line="600" w:lineRule="exact"/>
        <w:textAlignment w:val="baseline"/>
      </w:pPr>
    </w:p>
    <w:p w14:paraId="6F84F737">
      <w:pPr>
        <w:pStyle w:val="4"/>
        <w:keepNext w:val="0"/>
        <w:keepLines w:val="0"/>
        <w:pageBreakBefore w:val="0"/>
        <w:widowControl/>
        <w:kinsoku w:val="0"/>
        <w:wordWrap/>
        <w:overflowPunct/>
        <w:topLinePunct w:val="0"/>
        <w:autoSpaceDE w:val="0"/>
        <w:autoSpaceDN w:val="0"/>
        <w:bidi w:val="0"/>
        <w:adjustRightInd w:val="0"/>
        <w:snapToGrid w:val="0"/>
        <w:spacing w:line="600" w:lineRule="exact"/>
        <w:textAlignment w:val="baseline"/>
      </w:pPr>
    </w:p>
    <w:p w14:paraId="78AE4445">
      <w:pPr>
        <w:pStyle w:val="4"/>
        <w:spacing w:line="313" w:lineRule="auto"/>
      </w:pPr>
    </w:p>
    <w:p w14:paraId="7728B0DA">
      <w:pPr>
        <w:spacing w:before="78" w:line="364" w:lineRule="auto"/>
        <w:ind w:firstLine="477"/>
        <w:rPr>
          <w:rFonts w:ascii="宋体" w:hAnsi="宋体" w:eastAsia="宋体" w:cs="宋体"/>
          <w:sz w:val="24"/>
          <w:szCs w:val="24"/>
        </w:rPr>
      </w:pPr>
      <w:r>
        <w:rPr>
          <w:rFonts w:ascii="宋体" w:hAnsi="宋体" w:eastAsia="宋体" w:cs="宋体"/>
          <w:spacing w:val="2"/>
          <w:sz w:val="24"/>
          <w:szCs w:val="24"/>
        </w:rPr>
        <w:t>我单位承诺在</w:t>
      </w:r>
      <w:r>
        <w:rPr>
          <w:rFonts w:ascii="宋体" w:hAnsi="宋体" w:eastAsia="宋体" w:cs="宋体"/>
          <w:spacing w:val="1"/>
          <w:sz w:val="24"/>
          <w:szCs w:val="24"/>
        </w:rPr>
        <w:t>采购活动中，不给予国家工作人</w:t>
      </w:r>
      <w:r>
        <w:rPr>
          <w:rFonts w:ascii="宋体" w:hAnsi="宋体" w:eastAsia="宋体" w:cs="宋体"/>
          <w:spacing w:val="7"/>
          <w:sz w:val="24"/>
          <w:szCs w:val="24"/>
        </w:rPr>
        <w:t>员及其亲属各种形式的商业贿赂（包括送礼金礼品、有价证券、购</w:t>
      </w:r>
      <w:r>
        <w:rPr>
          <w:rFonts w:ascii="宋体" w:hAnsi="宋体" w:eastAsia="宋体" w:cs="宋体"/>
          <w:spacing w:val="6"/>
          <w:sz w:val="24"/>
          <w:szCs w:val="24"/>
        </w:rPr>
        <w:t>物券、回扣、佣</w:t>
      </w:r>
      <w:r>
        <w:rPr>
          <w:rFonts w:ascii="宋体" w:hAnsi="宋体" w:eastAsia="宋体" w:cs="宋体"/>
          <w:spacing w:val="1"/>
          <w:sz w:val="24"/>
          <w:szCs w:val="24"/>
        </w:rPr>
        <w:t>金、咨询费、劳务费、赞助费、宣传费、支付</w:t>
      </w:r>
      <w:r>
        <w:rPr>
          <w:rFonts w:ascii="宋体" w:hAnsi="宋体" w:eastAsia="宋体" w:cs="宋体"/>
          <w:sz w:val="24"/>
          <w:szCs w:val="24"/>
        </w:rPr>
        <w:t>旅游费用、报销各种消费凭证、宴请、</w:t>
      </w:r>
      <w:r>
        <w:rPr>
          <w:rFonts w:ascii="宋体" w:hAnsi="宋体" w:eastAsia="宋体" w:cs="宋体"/>
          <w:spacing w:val="2"/>
          <w:sz w:val="24"/>
          <w:szCs w:val="24"/>
        </w:rPr>
        <w:t>娱乐等</w:t>
      </w:r>
      <w:r>
        <w:rPr>
          <w:rFonts w:ascii="宋体" w:hAnsi="宋体" w:eastAsia="宋体" w:cs="宋体"/>
          <w:spacing w:val="11"/>
          <w:sz w:val="24"/>
          <w:szCs w:val="24"/>
        </w:rPr>
        <w:t>），</w:t>
      </w:r>
      <w:r>
        <w:rPr>
          <w:rFonts w:ascii="宋体" w:hAnsi="宋体" w:eastAsia="宋体" w:cs="宋体"/>
          <w:spacing w:val="2"/>
          <w:sz w:val="24"/>
          <w:szCs w:val="24"/>
        </w:rPr>
        <w:t>如有上述行为，我单位及项目参与人员愿意按照《政府采购法》、</w:t>
      </w:r>
      <w:r>
        <w:rPr>
          <w:rFonts w:ascii="宋体" w:hAnsi="宋体" w:eastAsia="宋体" w:cs="宋体"/>
          <w:spacing w:val="1"/>
          <w:sz w:val="24"/>
          <w:szCs w:val="24"/>
        </w:rPr>
        <w:t>《反不</w:t>
      </w:r>
      <w:r>
        <w:rPr>
          <w:rFonts w:ascii="宋体" w:hAnsi="宋体" w:eastAsia="宋体" w:cs="宋体"/>
          <w:spacing w:val="-2"/>
          <w:sz w:val="24"/>
          <w:szCs w:val="24"/>
        </w:rPr>
        <w:t>正当竞争法》的有关规定接受处罚。</w:t>
      </w:r>
    </w:p>
    <w:p w14:paraId="3D212DC0">
      <w:pPr>
        <w:pStyle w:val="4"/>
        <w:spacing w:line="277" w:lineRule="auto"/>
      </w:pPr>
    </w:p>
    <w:p w14:paraId="5ADF7E78">
      <w:pPr>
        <w:pStyle w:val="4"/>
        <w:spacing w:line="277" w:lineRule="auto"/>
      </w:pPr>
    </w:p>
    <w:p w14:paraId="6D1A8E37">
      <w:pPr>
        <w:pStyle w:val="4"/>
        <w:spacing w:line="277" w:lineRule="auto"/>
      </w:pPr>
    </w:p>
    <w:p w14:paraId="43BABEB9">
      <w:pPr>
        <w:pStyle w:val="4"/>
        <w:spacing w:line="278" w:lineRule="auto"/>
      </w:pPr>
    </w:p>
    <w:p w14:paraId="0A55A744">
      <w:pPr>
        <w:pStyle w:val="4"/>
        <w:spacing w:line="278" w:lineRule="auto"/>
      </w:pPr>
    </w:p>
    <w:p w14:paraId="4A813716">
      <w:pPr>
        <w:spacing w:before="78" w:line="356" w:lineRule="auto"/>
        <w:ind w:left="474" w:right="3686" w:firstLine="1"/>
        <w:rPr>
          <w:rFonts w:ascii="宋体" w:hAnsi="宋体" w:eastAsia="宋体" w:cs="宋体"/>
          <w:spacing w:val="-17"/>
          <w:sz w:val="24"/>
          <w:szCs w:val="24"/>
        </w:rPr>
      </w:pPr>
      <w:r>
        <w:rPr>
          <w:rFonts w:ascii="宋体" w:hAnsi="宋体" w:eastAsia="宋体" w:cs="宋体"/>
          <w:spacing w:val="-2"/>
          <w:sz w:val="24"/>
          <w:szCs w:val="24"/>
        </w:rPr>
        <w:t>法定代表人（签字或盖章</w:t>
      </w:r>
      <w:r>
        <w:rPr>
          <w:rFonts w:ascii="宋体" w:hAnsi="宋体" w:eastAsia="宋体" w:cs="宋体"/>
          <w:spacing w:val="-17"/>
          <w:sz w:val="24"/>
          <w:szCs w:val="24"/>
        </w:rPr>
        <w:t>）：</w:t>
      </w:r>
    </w:p>
    <w:p w14:paraId="334A3BDD">
      <w:pPr>
        <w:spacing w:before="78" w:line="356" w:lineRule="auto"/>
        <w:ind w:left="474" w:right="3686" w:firstLine="1"/>
        <w:rPr>
          <w:rFonts w:hint="eastAsia" w:ascii="宋体" w:hAnsi="宋体" w:eastAsia="宋体" w:cs="宋体"/>
          <w:sz w:val="24"/>
          <w:szCs w:val="24"/>
          <w:lang w:eastAsia="zh-CN"/>
        </w:rPr>
      </w:pPr>
      <w:r>
        <w:rPr>
          <w:rFonts w:ascii="宋体" w:hAnsi="宋体" w:eastAsia="宋体" w:cs="宋体"/>
          <w:spacing w:val="-2"/>
          <w:sz w:val="24"/>
          <w:szCs w:val="24"/>
        </w:rPr>
        <w:t>委托代理人（签字</w:t>
      </w:r>
      <w:r>
        <w:rPr>
          <w:rFonts w:ascii="宋体" w:hAnsi="宋体" w:eastAsia="宋体" w:cs="宋体"/>
          <w:spacing w:val="-16"/>
          <w:sz w:val="24"/>
          <w:szCs w:val="24"/>
        </w:rPr>
        <w:t>）：</w:t>
      </w:r>
    </w:p>
    <w:p w14:paraId="6450F631">
      <w:pPr>
        <w:spacing w:before="34" w:line="219" w:lineRule="auto"/>
        <w:ind w:left="478"/>
        <w:rPr>
          <w:rFonts w:hint="eastAsia" w:ascii="宋体" w:hAnsi="宋体" w:eastAsia="宋体" w:cs="宋体"/>
          <w:sz w:val="24"/>
          <w:szCs w:val="24"/>
          <w:lang w:eastAsia="zh-CN"/>
        </w:rPr>
      </w:pPr>
      <w:r>
        <w:rPr>
          <w:rFonts w:ascii="宋体" w:hAnsi="宋体" w:eastAsia="宋体" w:cs="宋体"/>
          <w:spacing w:val="-2"/>
          <w:sz w:val="24"/>
          <w:szCs w:val="24"/>
        </w:rPr>
        <w:t>投标单位全称（加盖单位公章</w:t>
      </w:r>
      <w:r>
        <w:rPr>
          <w:rFonts w:ascii="宋体" w:hAnsi="宋体" w:eastAsia="宋体" w:cs="宋体"/>
          <w:spacing w:val="-1"/>
          <w:sz w:val="24"/>
          <w:szCs w:val="24"/>
        </w:rPr>
        <w:t>）：</w:t>
      </w:r>
    </w:p>
    <w:p w14:paraId="471A29D5">
      <w:pPr>
        <w:pStyle w:val="4"/>
        <w:spacing w:line="250" w:lineRule="auto"/>
      </w:pPr>
    </w:p>
    <w:p w14:paraId="75D2E6E0">
      <w:pPr>
        <w:pStyle w:val="4"/>
        <w:spacing w:line="250" w:lineRule="auto"/>
      </w:pPr>
    </w:p>
    <w:p w14:paraId="1FE6B3FE">
      <w:pPr>
        <w:pStyle w:val="4"/>
        <w:spacing w:line="250" w:lineRule="auto"/>
      </w:pPr>
    </w:p>
    <w:p w14:paraId="0BBC3D94">
      <w:pPr>
        <w:pStyle w:val="4"/>
        <w:spacing w:line="250" w:lineRule="auto"/>
      </w:pPr>
    </w:p>
    <w:p w14:paraId="452F6EA1">
      <w:pPr>
        <w:pStyle w:val="4"/>
        <w:spacing w:line="250" w:lineRule="auto"/>
      </w:pPr>
    </w:p>
    <w:p w14:paraId="2EF709E0">
      <w:pPr>
        <w:pStyle w:val="4"/>
        <w:spacing w:line="250" w:lineRule="auto"/>
      </w:pPr>
    </w:p>
    <w:p w14:paraId="565BB88D">
      <w:pPr>
        <w:pStyle w:val="4"/>
        <w:spacing w:line="250" w:lineRule="auto"/>
      </w:pPr>
    </w:p>
    <w:p w14:paraId="056C2897">
      <w:pPr>
        <w:pStyle w:val="4"/>
        <w:spacing w:line="250" w:lineRule="auto"/>
      </w:pPr>
    </w:p>
    <w:p w14:paraId="6C61BAFA">
      <w:pPr>
        <w:pStyle w:val="4"/>
        <w:spacing w:line="251" w:lineRule="auto"/>
      </w:pPr>
    </w:p>
    <w:p w14:paraId="53143E6A">
      <w:pPr>
        <w:pStyle w:val="4"/>
        <w:spacing w:line="251" w:lineRule="auto"/>
      </w:pPr>
    </w:p>
    <w:p w14:paraId="19EF0B2D">
      <w:pPr>
        <w:spacing w:before="78" w:line="219" w:lineRule="auto"/>
        <w:jc w:val="center"/>
        <w:rPr>
          <w:rFonts w:ascii="宋体" w:hAnsi="宋体" w:eastAsia="宋体" w:cs="宋体"/>
          <w:sz w:val="24"/>
          <w:szCs w:val="24"/>
        </w:rPr>
      </w:pPr>
      <w:r>
        <w:rPr>
          <w:rFonts w:ascii="宋体" w:hAnsi="宋体" w:eastAsia="宋体" w:cs="宋体"/>
          <w:spacing w:val="-17"/>
          <w:sz w:val="24"/>
          <w:szCs w:val="24"/>
        </w:rPr>
        <w:t>日期：年月日</w:t>
      </w:r>
    </w:p>
    <w:p w14:paraId="31AD0C9E">
      <w:pPr>
        <w:spacing w:line="219" w:lineRule="auto"/>
        <w:rPr>
          <w:rFonts w:ascii="宋体" w:hAnsi="宋体" w:eastAsia="宋体" w:cs="宋体"/>
          <w:sz w:val="24"/>
          <w:szCs w:val="24"/>
        </w:rPr>
        <w:sectPr>
          <w:footerReference r:id="rId26" w:type="default"/>
          <w:pgSz w:w="11906" w:h="16840"/>
          <w:pgMar w:top="1440" w:right="1080" w:bottom="1440" w:left="1080" w:header="0" w:footer="936" w:gutter="0"/>
          <w:cols w:space="720" w:num="1"/>
        </w:sectPr>
      </w:pPr>
    </w:p>
    <w:p w14:paraId="718BF737">
      <w:pPr>
        <w:widowControl/>
        <w:jc w:val="center"/>
        <w:rPr>
          <w:rFonts w:hint="eastAsia" w:ascii="宋体" w:hAnsi="宋体" w:cs="宋体"/>
          <w:b/>
          <w:bCs/>
          <w:color w:val="000000"/>
          <w:kern w:val="0"/>
          <w:sz w:val="24"/>
          <w:szCs w:val="24"/>
          <w:lang w:val="en-US" w:eastAsia="zh-CN" w:bidi="ar"/>
        </w:rPr>
      </w:pPr>
      <w:r>
        <w:rPr>
          <w:rFonts w:hint="eastAsia" w:ascii="宋体" w:hAnsi="宋体" w:cs="宋体"/>
          <w:b/>
          <w:bCs/>
          <w:color w:val="000000"/>
          <w:kern w:val="0"/>
          <w:sz w:val="24"/>
          <w:szCs w:val="24"/>
          <w:lang w:val="en-US" w:eastAsia="zh-CN" w:bidi="ar"/>
        </w:rPr>
        <w:t>10.供应商认为有必要提供的其他资料文件</w:t>
      </w:r>
    </w:p>
    <w:p w14:paraId="01838E2A">
      <w:pPr>
        <w:pStyle w:val="4"/>
        <w:spacing w:line="267" w:lineRule="auto"/>
      </w:pPr>
    </w:p>
    <w:p w14:paraId="73361C53">
      <w:pPr>
        <w:pStyle w:val="4"/>
        <w:spacing w:line="268" w:lineRule="auto"/>
      </w:pPr>
    </w:p>
    <w:p w14:paraId="656B887D">
      <w:pPr>
        <w:spacing w:before="78" w:line="364" w:lineRule="auto"/>
        <w:jc w:val="center"/>
        <w:rPr>
          <w:rFonts w:ascii="宋体" w:hAnsi="宋体" w:eastAsia="宋体" w:cs="宋体"/>
          <w:spacing w:val="-2"/>
          <w:sz w:val="24"/>
          <w:szCs w:val="24"/>
        </w:rPr>
      </w:pPr>
      <w:r>
        <w:rPr>
          <w:rFonts w:ascii="宋体" w:hAnsi="宋体" w:eastAsia="宋体" w:cs="宋体"/>
          <w:spacing w:val="-2"/>
          <w:sz w:val="24"/>
          <w:szCs w:val="24"/>
        </w:rPr>
        <w:t>格式自拟</w:t>
      </w:r>
    </w:p>
    <w:p w14:paraId="050FF66B">
      <w:pPr>
        <w:spacing w:before="78" w:line="364" w:lineRule="auto"/>
        <w:jc w:val="center"/>
        <w:rPr>
          <w:rFonts w:ascii="宋体" w:hAnsi="宋体" w:eastAsia="宋体" w:cs="宋体"/>
          <w:spacing w:val="-2"/>
          <w:sz w:val="24"/>
          <w:szCs w:val="24"/>
        </w:rPr>
        <w:sectPr>
          <w:footerReference r:id="rId27" w:type="default"/>
          <w:pgSz w:w="11906" w:h="16840"/>
          <w:pgMar w:top="1440" w:right="1080" w:bottom="1440" w:left="1080" w:header="0" w:footer="935" w:gutter="0"/>
          <w:cols w:space="720" w:num="1"/>
        </w:sectPr>
      </w:pPr>
    </w:p>
    <w:p w14:paraId="1A7618FC">
      <w:pPr>
        <w:widowControl/>
        <w:jc w:val="center"/>
        <w:rPr>
          <w:rFonts w:hint="eastAsia" w:ascii="宋体" w:hAnsi="宋体" w:cs="宋体"/>
          <w:b/>
          <w:bCs/>
          <w:color w:val="000000"/>
          <w:kern w:val="0"/>
          <w:sz w:val="24"/>
          <w:szCs w:val="24"/>
          <w:lang w:val="en-US" w:eastAsia="zh-CN" w:bidi="ar"/>
        </w:rPr>
      </w:pPr>
      <w:r>
        <w:rPr>
          <w:rFonts w:hint="eastAsia" w:ascii="宋体" w:hAnsi="宋体" w:cs="宋体"/>
          <w:b/>
          <w:bCs/>
          <w:color w:val="000000"/>
          <w:kern w:val="0"/>
          <w:sz w:val="24"/>
          <w:szCs w:val="24"/>
          <w:lang w:val="en-US" w:eastAsia="zh-CN" w:bidi="ar"/>
        </w:rPr>
        <w:t>11、中小企业声明函(货物)</w:t>
      </w:r>
    </w:p>
    <w:p w14:paraId="4E638766">
      <w:pPr>
        <w:pStyle w:val="4"/>
        <w:spacing w:line="312" w:lineRule="auto"/>
      </w:pPr>
    </w:p>
    <w:p w14:paraId="60B42340">
      <w:pPr>
        <w:pStyle w:val="4"/>
        <w:spacing w:line="313" w:lineRule="auto"/>
      </w:pPr>
    </w:p>
    <w:p w14:paraId="73A30B02">
      <w:pPr>
        <w:spacing w:before="78" w:line="364" w:lineRule="auto"/>
        <w:ind w:firstLine="472" w:firstLineChars="200"/>
        <w:jc w:val="left"/>
        <w:rPr>
          <w:rFonts w:ascii="宋体" w:hAnsi="宋体" w:eastAsia="宋体" w:cs="宋体"/>
          <w:spacing w:val="-2"/>
          <w:sz w:val="24"/>
          <w:szCs w:val="24"/>
        </w:rPr>
      </w:pPr>
      <w:r>
        <w:rPr>
          <w:rFonts w:ascii="宋体" w:hAnsi="宋体" w:eastAsia="宋体" w:cs="宋体"/>
          <w:spacing w:val="-2"/>
          <w:sz w:val="24"/>
          <w:szCs w:val="24"/>
        </w:rPr>
        <w:t>本公司（联合体）郑重声明，根据《政府采购促进中小企业发展管理办法》（财库﹝2020﹞46号）的规定，本公司（联合体）参加（单位名称）的（项目名称）采购活动，提供的货物全部由符合政策要求的中小企业制造。相关企业（含联合体中的中小企业、签订分包意向协议的中小企业）的具体情况如下：</w:t>
      </w:r>
    </w:p>
    <w:p w14:paraId="3716B221">
      <w:pPr>
        <w:spacing w:before="78" w:line="364" w:lineRule="auto"/>
        <w:jc w:val="left"/>
        <w:rPr>
          <w:rFonts w:ascii="宋体" w:hAnsi="宋体" w:eastAsia="宋体" w:cs="宋体"/>
          <w:spacing w:val="-2"/>
          <w:sz w:val="24"/>
          <w:szCs w:val="24"/>
        </w:rPr>
      </w:pPr>
      <w:r>
        <w:rPr>
          <w:rFonts w:ascii="宋体" w:hAnsi="宋体" w:eastAsia="宋体" w:cs="宋体"/>
          <w:spacing w:val="-2"/>
          <w:sz w:val="24"/>
          <w:szCs w:val="24"/>
        </w:rPr>
        <w:t>1.（标的名称），属于（采购文件中明确的所属行业）</w:t>
      </w:r>
      <w:r>
        <w:rPr>
          <w:rFonts w:hint="eastAsia" w:ascii="宋体" w:hAnsi="宋体" w:eastAsia="宋体" w:cs="宋体"/>
          <w:spacing w:val="-2"/>
          <w:sz w:val="24"/>
          <w:szCs w:val="24"/>
          <w:lang w:val="en-US" w:eastAsia="zh-CN"/>
        </w:rPr>
        <w:t xml:space="preserve">  </w:t>
      </w:r>
      <w:r>
        <w:rPr>
          <w:rFonts w:ascii="宋体" w:hAnsi="宋体" w:eastAsia="宋体" w:cs="宋体"/>
          <w:spacing w:val="-2"/>
          <w:sz w:val="24"/>
          <w:szCs w:val="24"/>
        </w:rPr>
        <w:t>行业；制造商为（企业名称），从业人员人，营业收入为万元，资产总额为万元1，属于（中型企业、小型企业、微型企业）；</w:t>
      </w:r>
    </w:p>
    <w:p w14:paraId="26E0DB3B">
      <w:pPr>
        <w:spacing w:before="78" w:line="364" w:lineRule="auto"/>
        <w:jc w:val="left"/>
        <w:rPr>
          <w:rFonts w:ascii="宋体" w:hAnsi="宋体" w:eastAsia="宋体" w:cs="宋体"/>
          <w:spacing w:val="-2"/>
          <w:sz w:val="24"/>
          <w:szCs w:val="24"/>
        </w:rPr>
      </w:pPr>
      <w:r>
        <w:rPr>
          <w:rFonts w:ascii="宋体" w:hAnsi="宋体" w:eastAsia="宋体" w:cs="宋体"/>
          <w:spacing w:val="-2"/>
          <w:sz w:val="24"/>
          <w:szCs w:val="24"/>
        </w:rPr>
        <w:t>2.（标的名称），属于（采购文件中明确的所属行业）</w:t>
      </w:r>
      <w:r>
        <w:rPr>
          <w:rFonts w:hint="eastAsia" w:ascii="宋体" w:hAnsi="宋体" w:eastAsia="宋体" w:cs="宋体"/>
          <w:spacing w:val="-2"/>
          <w:sz w:val="24"/>
          <w:szCs w:val="24"/>
          <w:lang w:val="en-US" w:eastAsia="zh-CN"/>
        </w:rPr>
        <w:t xml:space="preserve">   </w:t>
      </w:r>
      <w:r>
        <w:rPr>
          <w:rFonts w:ascii="宋体" w:hAnsi="宋体" w:eastAsia="宋体" w:cs="宋体"/>
          <w:spacing w:val="-2"/>
          <w:sz w:val="24"/>
          <w:szCs w:val="24"/>
        </w:rPr>
        <w:t>行业；制造商为（企业名称），从业人员人，营业收入为</w:t>
      </w:r>
      <w:r>
        <w:rPr>
          <w:rFonts w:hint="eastAsia" w:ascii="宋体" w:hAnsi="宋体" w:eastAsia="宋体" w:cs="宋体"/>
          <w:spacing w:val="-2"/>
          <w:sz w:val="24"/>
          <w:szCs w:val="24"/>
          <w:lang w:val="en-US" w:eastAsia="zh-CN"/>
        </w:rPr>
        <w:t xml:space="preserve">   </w:t>
      </w:r>
      <w:r>
        <w:rPr>
          <w:rFonts w:ascii="宋体" w:hAnsi="宋体" w:eastAsia="宋体" w:cs="宋体"/>
          <w:spacing w:val="-2"/>
          <w:sz w:val="24"/>
          <w:szCs w:val="24"/>
        </w:rPr>
        <w:t>万元，资产总额为</w:t>
      </w:r>
      <w:r>
        <w:rPr>
          <w:rFonts w:hint="eastAsia" w:ascii="宋体" w:hAnsi="宋体" w:eastAsia="宋体" w:cs="宋体"/>
          <w:spacing w:val="-2"/>
          <w:sz w:val="24"/>
          <w:szCs w:val="24"/>
          <w:lang w:val="en-US" w:eastAsia="zh-CN"/>
        </w:rPr>
        <w:t xml:space="preserve">   </w:t>
      </w:r>
      <w:r>
        <w:rPr>
          <w:rFonts w:ascii="宋体" w:hAnsi="宋体" w:eastAsia="宋体" w:cs="宋体"/>
          <w:spacing w:val="-2"/>
          <w:sz w:val="24"/>
          <w:szCs w:val="24"/>
        </w:rPr>
        <w:t>万元，属于（中型企业、小型企业、微型企业）；</w:t>
      </w:r>
    </w:p>
    <w:p w14:paraId="56C5E92B">
      <w:pPr>
        <w:spacing w:before="78" w:line="364" w:lineRule="auto"/>
        <w:jc w:val="left"/>
        <w:rPr>
          <w:rFonts w:ascii="宋体" w:hAnsi="宋体" w:eastAsia="宋体" w:cs="宋体"/>
          <w:spacing w:val="-2"/>
          <w:sz w:val="24"/>
          <w:szCs w:val="24"/>
        </w:rPr>
      </w:pPr>
      <w:r>
        <w:rPr>
          <w:rFonts w:ascii="宋体" w:hAnsi="宋体" w:eastAsia="宋体" w:cs="宋体"/>
          <w:spacing w:val="-2"/>
          <w:sz w:val="24"/>
          <w:szCs w:val="24"/>
        </w:rPr>
        <w:t>……</w:t>
      </w:r>
    </w:p>
    <w:p w14:paraId="00CE48F6">
      <w:pPr>
        <w:spacing w:before="78" w:line="364" w:lineRule="auto"/>
        <w:jc w:val="left"/>
        <w:rPr>
          <w:rFonts w:ascii="宋体" w:hAnsi="宋体" w:eastAsia="宋体" w:cs="宋体"/>
          <w:spacing w:val="-2"/>
          <w:sz w:val="24"/>
          <w:szCs w:val="24"/>
        </w:rPr>
      </w:pPr>
      <w:r>
        <w:rPr>
          <w:rFonts w:ascii="宋体" w:hAnsi="宋体" w:eastAsia="宋体" w:cs="宋体"/>
          <w:spacing w:val="-2"/>
          <w:sz w:val="24"/>
          <w:szCs w:val="24"/>
        </w:rPr>
        <w:t>以上企业，不属于大企业的分支机构，不存在控股股东为大企业的情形，也不存在与大企业的负责人为同一人的情形。</w:t>
      </w:r>
    </w:p>
    <w:p w14:paraId="0F0BAE47">
      <w:pPr>
        <w:spacing w:before="78" w:line="364" w:lineRule="auto"/>
        <w:jc w:val="left"/>
        <w:rPr>
          <w:rFonts w:ascii="仿宋" w:hAnsi="仿宋" w:eastAsia="仿宋" w:cs="仿宋"/>
          <w:spacing w:val="9"/>
          <w:position w:val="15"/>
          <w:sz w:val="30"/>
          <w:szCs w:val="30"/>
        </w:rPr>
      </w:pPr>
      <w:r>
        <w:rPr>
          <w:rFonts w:ascii="宋体" w:hAnsi="宋体" w:eastAsia="宋体" w:cs="宋体"/>
          <w:spacing w:val="-2"/>
          <w:sz w:val="24"/>
          <w:szCs w:val="24"/>
        </w:rPr>
        <w:t>本企业对上述声明内容的真实性负责。如有虚假，将依法承担相应责任</w:t>
      </w:r>
      <w:r>
        <w:rPr>
          <w:rFonts w:ascii="仿宋" w:hAnsi="仿宋" w:eastAsia="仿宋" w:cs="仿宋"/>
          <w:spacing w:val="9"/>
          <w:position w:val="15"/>
          <w:sz w:val="30"/>
          <w:szCs w:val="30"/>
        </w:rPr>
        <w:t>。</w:t>
      </w:r>
    </w:p>
    <w:p w14:paraId="57E63683">
      <w:pPr>
        <w:pStyle w:val="4"/>
        <w:spacing w:line="283" w:lineRule="auto"/>
      </w:pPr>
    </w:p>
    <w:p w14:paraId="12F9DD2A">
      <w:pPr>
        <w:spacing w:before="78" w:line="364" w:lineRule="auto"/>
        <w:jc w:val="left"/>
        <w:rPr>
          <w:rFonts w:ascii="宋体" w:hAnsi="宋体" w:eastAsia="宋体" w:cs="宋体"/>
          <w:spacing w:val="-2"/>
          <w:sz w:val="24"/>
          <w:szCs w:val="24"/>
        </w:rPr>
      </w:pPr>
      <w:r>
        <w:rPr>
          <w:rFonts w:ascii="宋体" w:hAnsi="宋体" w:eastAsia="宋体" w:cs="宋体"/>
          <w:spacing w:val="-2"/>
          <w:sz w:val="24"/>
          <w:szCs w:val="24"/>
        </w:rPr>
        <w:t>企业名称（盖章）：</w:t>
      </w:r>
    </w:p>
    <w:p w14:paraId="69DDA24E">
      <w:pPr>
        <w:spacing w:before="78" w:line="364" w:lineRule="auto"/>
        <w:jc w:val="left"/>
        <w:rPr>
          <w:rFonts w:ascii="宋体" w:hAnsi="宋体" w:eastAsia="宋体" w:cs="宋体"/>
          <w:spacing w:val="-2"/>
          <w:sz w:val="24"/>
          <w:szCs w:val="24"/>
        </w:rPr>
      </w:pPr>
      <w:r>
        <w:rPr>
          <w:rFonts w:ascii="宋体" w:hAnsi="宋体" w:eastAsia="宋体" w:cs="宋体"/>
          <w:spacing w:val="-2"/>
          <w:sz w:val="24"/>
          <w:szCs w:val="24"/>
        </w:rPr>
        <w:t>日期：</w:t>
      </w:r>
    </w:p>
    <w:p w14:paraId="53F54412">
      <w:pPr>
        <w:spacing w:before="78" w:line="364" w:lineRule="auto"/>
        <w:jc w:val="left"/>
        <w:rPr>
          <w:rFonts w:ascii="宋体" w:hAnsi="宋体" w:eastAsia="宋体" w:cs="宋体"/>
          <w:spacing w:val="-2"/>
          <w:sz w:val="24"/>
          <w:szCs w:val="24"/>
        </w:rPr>
      </w:pPr>
    </w:p>
    <w:p w14:paraId="16E00960">
      <w:pPr>
        <w:spacing w:before="78" w:line="364" w:lineRule="auto"/>
        <w:jc w:val="left"/>
        <w:rPr>
          <w:rFonts w:ascii="宋体" w:hAnsi="宋体" w:eastAsia="宋体" w:cs="宋体"/>
          <w:spacing w:val="-2"/>
          <w:sz w:val="24"/>
          <w:szCs w:val="24"/>
        </w:rPr>
      </w:pPr>
      <w:r>
        <w:rPr>
          <w:rFonts w:ascii="宋体" w:hAnsi="宋体" w:eastAsia="宋体" w:cs="宋体"/>
          <w:spacing w:val="-2"/>
          <w:sz w:val="24"/>
          <w:szCs w:val="24"/>
        </w:rPr>
        <w:t>1从业人员、营业收入、资产总额填报上一年度数据，无上一年度数据的新成立企业可不填报。</w:t>
      </w:r>
    </w:p>
    <w:p w14:paraId="7F4FB4AF">
      <w:pPr>
        <w:spacing w:before="78" w:line="364" w:lineRule="auto"/>
        <w:jc w:val="left"/>
        <w:rPr>
          <w:rFonts w:ascii="宋体" w:hAnsi="宋体" w:eastAsia="宋体" w:cs="宋体"/>
          <w:spacing w:val="-2"/>
          <w:sz w:val="24"/>
          <w:szCs w:val="24"/>
        </w:rPr>
      </w:pPr>
    </w:p>
    <w:p w14:paraId="43A74FDF">
      <w:pPr>
        <w:spacing w:before="78" w:line="364" w:lineRule="auto"/>
        <w:jc w:val="left"/>
        <w:rPr>
          <w:rFonts w:ascii="宋体" w:hAnsi="宋体" w:eastAsia="宋体" w:cs="宋体"/>
          <w:spacing w:val="-2"/>
          <w:sz w:val="24"/>
          <w:szCs w:val="24"/>
        </w:rPr>
      </w:pPr>
    </w:p>
    <w:p w14:paraId="32A175C9">
      <w:pPr>
        <w:pStyle w:val="4"/>
        <w:spacing w:line="267" w:lineRule="auto"/>
      </w:pPr>
    </w:p>
    <w:p w14:paraId="5F1B4001">
      <w:pPr>
        <w:rPr>
          <w:rFonts w:ascii="微软雅黑" w:hAnsi="微软雅黑" w:eastAsia="微软雅黑" w:cs="微软雅黑"/>
          <w:color w:val="B7B7B7"/>
          <w:spacing w:val="-9"/>
          <w:sz w:val="25"/>
          <w:szCs w:val="25"/>
        </w:rPr>
      </w:pPr>
      <w:r>
        <w:rPr>
          <w:rFonts w:ascii="微软雅黑" w:hAnsi="微软雅黑" w:eastAsia="微软雅黑" w:cs="微软雅黑"/>
          <w:color w:val="B7B7B7"/>
          <w:spacing w:val="-9"/>
          <w:sz w:val="25"/>
          <w:szCs w:val="25"/>
        </w:rPr>
        <w:br w:type="page"/>
      </w:r>
    </w:p>
    <w:p w14:paraId="51E04C0E">
      <w:pPr>
        <w:widowControl/>
        <w:jc w:val="center"/>
        <w:rPr>
          <w:rFonts w:hint="eastAsia" w:ascii="宋体" w:hAnsi="宋体" w:cs="宋体"/>
          <w:b/>
          <w:bCs/>
          <w:color w:val="000000"/>
          <w:kern w:val="0"/>
          <w:sz w:val="24"/>
          <w:szCs w:val="24"/>
          <w:lang w:val="en-US" w:eastAsia="zh-CN" w:bidi="ar"/>
        </w:rPr>
      </w:pPr>
      <w:r>
        <w:rPr>
          <w:rFonts w:hint="eastAsia" w:ascii="宋体" w:hAnsi="宋体" w:cs="宋体"/>
          <w:b/>
          <w:bCs/>
          <w:color w:val="000000"/>
          <w:kern w:val="0"/>
          <w:sz w:val="24"/>
          <w:szCs w:val="24"/>
          <w:lang w:val="en-US" w:eastAsia="zh-CN" w:bidi="ar"/>
        </w:rPr>
        <w:t>12.承诺书</w:t>
      </w:r>
    </w:p>
    <w:p w14:paraId="27A1081A">
      <w:pPr>
        <w:spacing w:before="78" w:line="364" w:lineRule="auto"/>
        <w:jc w:val="left"/>
        <w:rPr>
          <w:rFonts w:ascii="宋体" w:hAnsi="宋体" w:eastAsia="宋体" w:cs="宋体"/>
          <w:spacing w:val="-2"/>
          <w:sz w:val="24"/>
          <w:szCs w:val="24"/>
        </w:rPr>
      </w:pPr>
    </w:p>
    <w:p w14:paraId="48DA1E31">
      <w:pPr>
        <w:spacing w:before="78" w:line="364" w:lineRule="auto"/>
        <w:jc w:val="left"/>
        <w:rPr>
          <w:rFonts w:ascii="宋体" w:hAnsi="宋体" w:eastAsia="宋体" w:cs="宋体"/>
          <w:spacing w:val="-2"/>
          <w:sz w:val="24"/>
          <w:szCs w:val="24"/>
        </w:rPr>
      </w:pPr>
      <w:r>
        <w:rPr>
          <w:rFonts w:ascii="宋体" w:hAnsi="宋体" w:eastAsia="宋体" w:cs="宋体"/>
          <w:spacing w:val="-2"/>
          <w:sz w:val="24"/>
          <w:szCs w:val="24"/>
        </w:rPr>
        <w:t>（投标人自行填写）</w:t>
      </w:r>
    </w:p>
    <w:p w14:paraId="1FD9EDB4">
      <w:pPr>
        <w:spacing w:before="78" w:line="364" w:lineRule="auto"/>
        <w:jc w:val="left"/>
        <w:rPr>
          <w:rFonts w:ascii="宋体" w:hAnsi="宋体" w:eastAsia="宋体" w:cs="宋体"/>
          <w:spacing w:val="-2"/>
          <w:sz w:val="24"/>
          <w:szCs w:val="24"/>
        </w:rPr>
      </w:pPr>
    </w:p>
    <w:p w14:paraId="5FACFA7A">
      <w:pPr>
        <w:spacing w:before="78" w:line="364" w:lineRule="auto"/>
        <w:ind w:firstLine="472" w:firstLineChars="200"/>
        <w:jc w:val="left"/>
        <w:rPr>
          <w:rFonts w:ascii="宋体" w:hAnsi="宋体" w:eastAsia="宋体" w:cs="宋体"/>
          <w:spacing w:val="-2"/>
          <w:sz w:val="24"/>
          <w:szCs w:val="24"/>
        </w:rPr>
      </w:pPr>
      <w:r>
        <w:rPr>
          <w:rFonts w:ascii="宋体" w:hAnsi="宋体" w:eastAsia="宋体" w:cs="宋体"/>
          <w:spacing w:val="-2"/>
          <w:sz w:val="24"/>
          <w:szCs w:val="24"/>
        </w:rPr>
        <w:t>内容应包括：必须说明是否具有良好的商业信誉和健全的财务会计制度、是否具有履行合同所必需的设备和专业技术能力、是否有依法缴纳税收和社会保障资金的良好记录、参加政府采购活动前三年内，在经营活动中是否有重大违法记录。</w:t>
      </w:r>
    </w:p>
    <w:p w14:paraId="30491E9E">
      <w:pPr>
        <w:spacing w:before="78" w:line="364" w:lineRule="auto"/>
        <w:jc w:val="left"/>
        <w:rPr>
          <w:rFonts w:ascii="宋体" w:hAnsi="宋体" w:eastAsia="宋体" w:cs="宋体"/>
          <w:spacing w:val="-2"/>
          <w:sz w:val="24"/>
          <w:szCs w:val="24"/>
        </w:rPr>
      </w:pPr>
    </w:p>
    <w:p w14:paraId="510F14C3">
      <w:pPr>
        <w:spacing w:before="78" w:line="364" w:lineRule="auto"/>
        <w:jc w:val="left"/>
        <w:rPr>
          <w:rFonts w:ascii="宋体" w:hAnsi="宋体" w:eastAsia="宋体" w:cs="宋体"/>
          <w:spacing w:val="-2"/>
          <w:sz w:val="24"/>
          <w:szCs w:val="24"/>
        </w:rPr>
      </w:pPr>
      <w:r>
        <w:rPr>
          <w:rFonts w:ascii="宋体" w:hAnsi="宋体" w:eastAsia="宋体" w:cs="宋体"/>
          <w:spacing w:val="-2"/>
          <w:sz w:val="24"/>
          <w:szCs w:val="24"/>
        </w:rPr>
        <w:t>（有无必须说明，否则视为不响应询价文件实质性要求）</w:t>
      </w:r>
    </w:p>
    <w:p w14:paraId="435B9EBE">
      <w:pPr>
        <w:spacing w:before="78" w:line="364" w:lineRule="auto"/>
        <w:jc w:val="left"/>
        <w:rPr>
          <w:rFonts w:ascii="宋体" w:hAnsi="宋体" w:eastAsia="宋体" w:cs="宋体"/>
          <w:spacing w:val="-2"/>
          <w:sz w:val="24"/>
          <w:szCs w:val="24"/>
        </w:rPr>
      </w:pPr>
    </w:p>
    <w:p w14:paraId="2594C1B5">
      <w:pPr>
        <w:spacing w:before="78" w:line="364" w:lineRule="auto"/>
        <w:jc w:val="left"/>
        <w:rPr>
          <w:rFonts w:ascii="宋体" w:hAnsi="宋体" w:eastAsia="宋体" w:cs="宋体"/>
          <w:spacing w:val="-2"/>
          <w:sz w:val="24"/>
          <w:szCs w:val="24"/>
        </w:rPr>
      </w:pPr>
    </w:p>
    <w:p w14:paraId="6E2DC74E">
      <w:pPr>
        <w:pStyle w:val="4"/>
        <w:spacing w:line="246" w:lineRule="auto"/>
      </w:pPr>
    </w:p>
    <w:p w14:paraId="092523B0">
      <w:pPr>
        <w:pStyle w:val="4"/>
        <w:spacing w:line="246" w:lineRule="auto"/>
      </w:pPr>
    </w:p>
    <w:p w14:paraId="5FED3E44">
      <w:pPr>
        <w:pStyle w:val="4"/>
        <w:spacing w:line="246" w:lineRule="auto"/>
      </w:pPr>
    </w:p>
    <w:p w14:paraId="04F672B3">
      <w:pPr>
        <w:pStyle w:val="4"/>
        <w:spacing w:line="246" w:lineRule="auto"/>
      </w:pPr>
    </w:p>
    <w:p w14:paraId="540B988E">
      <w:pPr>
        <w:pStyle w:val="4"/>
        <w:spacing w:line="246" w:lineRule="auto"/>
      </w:pPr>
    </w:p>
    <w:p w14:paraId="466F04FC">
      <w:pPr>
        <w:pStyle w:val="4"/>
        <w:spacing w:line="246" w:lineRule="auto"/>
      </w:pPr>
    </w:p>
    <w:p w14:paraId="6AFE0F28">
      <w:pPr>
        <w:pStyle w:val="4"/>
        <w:spacing w:line="246" w:lineRule="auto"/>
      </w:pPr>
    </w:p>
    <w:p w14:paraId="4840655D">
      <w:pPr>
        <w:spacing w:before="78" w:line="356" w:lineRule="auto"/>
        <w:ind w:left="159" w:right="3367" w:firstLine="1"/>
        <w:rPr>
          <w:rFonts w:ascii="宋体" w:hAnsi="宋体" w:eastAsia="宋体" w:cs="宋体"/>
          <w:spacing w:val="-16"/>
          <w:sz w:val="24"/>
          <w:szCs w:val="24"/>
        </w:rPr>
      </w:pPr>
      <w:r>
        <w:rPr>
          <w:rFonts w:ascii="宋体" w:hAnsi="宋体" w:eastAsia="宋体" w:cs="宋体"/>
          <w:spacing w:val="-2"/>
          <w:sz w:val="24"/>
          <w:szCs w:val="24"/>
        </w:rPr>
        <w:t>法定代表人（签字或盖章</w:t>
      </w:r>
      <w:r>
        <w:rPr>
          <w:rFonts w:ascii="宋体" w:hAnsi="宋体" w:eastAsia="宋体" w:cs="宋体"/>
          <w:spacing w:val="-16"/>
          <w:sz w:val="24"/>
          <w:szCs w:val="24"/>
        </w:rPr>
        <w:t>）：</w:t>
      </w:r>
    </w:p>
    <w:p w14:paraId="6E4779A3">
      <w:pPr>
        <w:spacing w:before="78" w:line="356" w:lineRule="auto"/>
        <w:ind w:left="159" w:right="3367" w:firstLine="1"/>
        <w:rPr>
          <w:rFonts w:hint="eastAsia" w:ascii="宋体" w:hAnsi="宋体" w:eastAsia="宋体" w:cs="宋体"/>
          <w:sz w:val="24"/>
          <w:szCs w:val="24"/>
          <w:lang w:eastAsia="zh-CN"/>
        </w:rPr>
      </w:pPr>
      <w:r>
        <w:rPr>
          <w:rFonts w:ascii="宋体" w:hAnsi="宋体" w:eastAsia="宋体" w:cs="宋体"/>
          <w:spacing w:val="-2"/>
          <w:sz w:val="24"/>
          <w:szCs w:val="24"/>
        </w:rPr>
        <w:t>委托代理人（签字</w:t>
      </w:r>
      <w:r>
        <w:rPr>
          <w:rFonts w:ascii="宋体" w:hAnsi="宋体" w:eastAsia="宋体" w:cs="宋体"/>
          <w:spacing w:val="-16"/>
          <w:sz w:val="24"/>
          <w:szCs w:val="24"/>
        </w:rPr>
        <w:t>）：</w:t>
      </w:r>
    </w:p>
    <w:p w14:paraId="7C712A28">
      <w:pPr>
        <w:spacing w:before="34" w:line="219" w:lineRule="auto"/>
        <w:ind w:left="163"/>
        <w:rPr>
          <w:rFonts w:hint="eastAsia" w:ascii="宋体" w:hAnsi="宋体" w:eastAsia="宋体" w:cs="宋体"/>
          <w:sz w:val="24"/>
          <w:szCs w:val="24"/>
          <w:lang w:eastAsia="zh-CN"/>
        </w:rPr>
      </w:pPr>
      <w:r>
        <w:rPr>
          <w:rFonts w:ascii="宋体" w:hAnsi="宋体" w:eastAsia="宋体" w:cs="宋体"/>
          <w:spacing w:val="-2"/>
          <w:sz w:val="24"/>
          <w:szCs w:val="24"/>
        </w:rPr>
        <w:t>投标单位全称（加盖单位公章</w:t>
      </w:r>
      <w:r>
        <w:rPr>
          <w:rFonts w:ascii="宋体" w:hAnsi="宋体" w:eastAsia="宋体" w:cs="宋体"/>
          <w:spacing w:val="-3"/>
          <w:sz w:val="24"/>
          <w:szCs w:val="24"/>
        </w:rPr>
        <w:t>）：</w:t>
      </w:r>
    </w:p>
    <w:p w14:paraId="10D00558">
      <w:pPr>
        <w:pStyle w:val="4"/>
        <w:spacing w:line="250" w:lineRule="auto"/>
      </w:pPr>
    </w:p>
    <w:p w14:paraId="78CC1851">
      <w:pPr>
        <w:pStyle w:val="4"/>
        <w:spacing w:line="250" w:lineRule="auto"/>
      </w:pPr>
    </w:p>
    <w:p w14:paraId="5E1D9D64">
      <w:pPr>
        <w:pStyle w:val="4"/>
        <w:spacing w:line="250" w:lineRule="auto"/>
      </w:pPr>
    </w:p>
    <w:p w14:paraId="0C042E54">
      <w:pPr>
        <w:pStyle w:val="4"/>
        <w:spacing w:line="250" w:lineRule="auto"/>
      </w:pPr>
    </w:p>
    <w:p w14:paraId="71254071">
      <w:pPr>
        <w:pStyle w:val="4"/>
        <w:spacing w:line="250" w:lineRule="auto"/>
      </w:pPr>
    </w:p>
    <w:p w14:paraId="2A3128B1">
      <w:pPr>
        <w:pStyle w:val="4"/>
        <w:spacing w:line="250" w:lineRule="auto"/>
      </w:pPr>
    </w:p>
    <w:p w14:paraId="4E2ADB21">
      <w:pPr>
        <w:pStyle w:val="4"/>
        <w:spacing w:line="250" w:lineRule="auto"/>
      </w:pPr>
    </w:p>
    <w:p w14:paraId="32F4B26C">
      <w:pPr>
        <w:pStyle w:val="4"/>
        <w:spacing w:line="250" w:lineRule="auto"/>
      </w:pPr>
    </w:p>
    <w:p w14:paraId="1BDC6782">
      <w:pPr>
        <w:pStyle w:val="4"/>
        <w:spacing w:line="251" w:lineRule="auto"/>
      </w:pPr>
    </w:p>
    <w:p w14:paraId="3C399F8F">
      <w:pPr>
        <w:pStyle w:val="4"/>
        <w:spacing w:line="251" w:lineRule="auto"/>
      </w:pPr>
    </w:p>
    <w:p w14:paraId="32E31648">
      <w:pPr>
        <w:spacing w:before="79" w:line="219" w:lineRule="auto"/>
        <w:ind w:left="201"/>
        <w:jc w:val="center"/>
        <w:rPr>
          <w:rFonts w:ascii="宋体" w:hAnsi="宋体" w:eastAsia="宋体" w:cs="宋体"/>
          <w:sz w:val="24"/>
          <w:szCs w:val="24"/>
        </w:rPr>
      </w:pPr>
      <w:r>
        <w:rPr>
          <w:rFonts w:ascii="宋体" w:hAnsi="宋体" w:eastAsia="宋体" w:cs="宋体"/>
          <w:spacing w:val="-15"/>
          <w:sz w:val="24"/>
          <w:szCs w:val="24"/>
        </w:rPr>
        <w:t>日期：年月日</w:t>
      </w:r>
    </w:p>
    <w:sectPr>
      <w:footerReference r:id="rId28" w:type="default"/>
      <w:pgSz w:w="11906" w:h="16840"/>
      <w:pgMar w:top="1440" w:right="1080" w:bottom="1440" w:left="1080" w:header="0" w:footer="936"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F99823BD-76A3-4EC3-B4DD-EC51755C2742}"/>
  </w:font>
  <w:font w:name="Arial">
    <w:panose1 w:val="020B0604020202020204"/>
    <w:charset w:val="01"/>
    <w:family w:val="swiss"/>
    <w:pitch w:val="default"/>
    <w:sig w:usb0="E0002EFF" w:usb1="C000785B" w:usb2="00000009" w:usb3="00000000" w:csb0="400001FF" w:csb1="FFFF0000"/>
    <w:embedRegular r:id="rId2" w:fontKey="{B78459FC-70F3-4D60-96CB-6C102DEC2F0B}"/>
  </w:font>
  <w:font w:name="黑体">
    <w:panose1 w:val="02010609060101010101"/>
    <w:charset w:val="86"/>
    <w:family w:val="auto"/>
    <w:pitch w:val="default"/>
    <w:sig w:usb0="800002BF" w:usb1="38CF7CFA" w:usb2="00000016" w:usb3="00000000" w:csb0="00040001" w:csb1="00000000"/>
    <w:embedRegular r:id="rId3" w:fontKey="{F1C69DCA-393C-4D60-833B-9717BE68AE6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4" w:fontKey="{1694D094-D43A-4581-A815-F6CF990E8062}"/>
  </w:font>
  <w:font w:name="仿宋">
    <w:panose1 w:val="02010609060101010101"/>
    <w:charset w:val="86"/>
    <w:family w:val="auto"/>
    <w:pitch w:val="default"/>
    <w:sig w:usb0="800002BF" w:usb1="38CF7CFA" w:usb2="00000016" w:usb3="00000000" w:csb0="00040001" w:csb1="00000000"/>
    <w:embedRegular r:id="rId5" w:fontKey="{A4C915C8-F6B2-40A0-8382-90F7F4031E02}"/>
  </w:font>
  <w:font w:name="微软雅黑">
    <w:panose1 w:val="020B0503020204020204"/>
    <w:charset w:val="86"/>
    <w:family w:val="auto"/>
    <w:pitch w:val="default"/>
    <w:sig w:usb0="80000287" w:usb1="2ACF3C50" w:usb2="00000016" w:usb3="00000000" w:csb0="0004001F" w:csb1="00000000"/>
    <w:embedRegular r:id="rId6" w:fontKey="{DDD0F601-8E51-4C2F-BF99-2DCF83401B67}"/>
  </w:font>
  <w:font w:name="MS Gothic">
    <w:panose1 w:val="020B0609070205080204"/>
    <w:charset w:val="80"/>
    <w:family w:val="auto"/>
    <w:pitch w:val="default"/>
    <w:sig w:usb0="E00002FF" w:usb1="6AC7FDFB" w:usb2="08000012" w:usb3="00000000" w:csb0="4002009F" w:csb1="DFD70000"/>
    <w:embedRegular r:id="rId7" w:fontKey="{AB9AC4C2-D398-4587-95D7-7B6DFE954680}"/>
  </w:font>
  <w:font w:name="MS UI Gothic">
    <w:panose1 w:val="020B0600070205080204"/>
    <w:charset w:val="80"/>
    <w:family w:val="auto"/>
    <w:pitch w:val="default"/>
    <w:sig w:usb0="E00002FF" w:usb1="6AC7FDFB" w:usb2="08000012" w:usb3="00000000" w:csb0="4002009F" w:csb1="DFD70000"/>
    <w:embedRegular r:id="rId8" w:fontKey="{C65F33A6-3ADF-453A-BAB5-1C35F72AD3E7}"/>
  </w:font>
  <w:font w:name="楷体">
    <w:panose1 w:val="02010609060101010101"/>
    <w:charset w:val="86"/>
    <w:family w:val="auto"/>
    <w:pitch w:val="default"/>
    <w:sig w:usb0="800002BF" w:usb1="38CF7CFA" w:usb2="00000016" w:usb3="00000000" w:csb0="00040001" w:csb1="00000000"/>
    <w:embedRegular r:id="rId9" w:fontKey="{497AF390-CD6F-4750-96E3-91B1EB6EDA64}"/>
  </w:font>
  <w:font w:name="仿宋_GB2312">
    <w:panose1 w:val="02010609030101010101"/>
    <w:charset w:val="86"/>
    <w:family w:val="auto"/>
    <w:pitch w:val="default"/>
    <w:sig w:usb0="00000001" w:usb1="080E0000" w:usb2="00000000" w:usb3="00000000" w:csb0="00040000" w:csb1="00000000"/>
    <w:embedRegular r:id="rId10" w:fontKey="{A8F99C21-7C89-46BE-B0F1-8F276036CAD8}"/>
  </w:font>
  <w:font w:name="WPSEMBED1">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DA6ACA">
    <w:pPr>
      <w:pStyle w:val="4"/>
      <w:spacing w:line="184" w:lineRule="auto"/>
      <w:ind w:left="4955"/>
      <w:rPr>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D228B8">
                          <w:pPr>
                            <w:pStyle w:val="8"/>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9D228B8">
                    <w:pPr>
                      <w:pStyle w:val="8"/>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B515C9">
    <w:pPr>
      <w:pStyle w:val="4"/>
      <w:spacing w:line="184" w:lineRule="auto"/>
      <w:ind w:left="4075"/>
      <w:rPr>
        <w:rFonts w:hint="default" w:eastAsia="宋体"/>
        <w:sz w:val="18"/>
        <w:szCs w:val="18"/>
        <w:lang w:val="en-US" w:eastAsia="zh-CN"/>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AB320F">
                          <w:pPr>
                            <w:pStyle w:val="8"/>
                          </w:pPr>
                          <w:r>
                            <w:fldChar w:fldCharType="begin"/>
                          </w:r>
                          <w:r>
                            <w:instrText xml:space="preserve"> PAGE  \* MERGEFORMAT </w:instrText>
                          </w:r>
                          <w:r>
                            <w:fldChar w:fldCharType="separate"/>
                          </w:r>
                          <w:r>
                            <w:t>47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69AB320F">
                    <w:pPr>
                      <w:pStyle w:val="8"/>
                    </w:pPr>
                    <w:r>
                      <w:fldChar w:fldCharType="begin"/>
                    </w:r>
                    <w:r>
                      <w:instrText xml:space="preserve"> PAGE  \* MERGEFORMAT </w:instrText>
                    </w:r>
                    <w:r>
                      <w:fldChar w:fldCharType="separate"/>
                    </w:r>
                    <w:r>
                      <w:t>47</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FD6FCC">
    <w:pPr>
      <w:pStyle w:val="4"/>
      <w:spacing w:line="184" w:lineRule="auto"/>
      <w:ind w:left="4075"/>
      <w:rPr>
        <w:rFonts w:hint="default" w:eastAsia="宋体"/>
        <w:sz w:val="18"/>
        <w:szCs w:val="18"/>
        <w:lang w:val="en-US" w:eastAsia="zh-CN"/>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B1534D">
                          <w:pPr>
                            <w:pStyle w:val="8"/>
                          </w:pPr>
                          <w:r>
                            <w:fldChar w:fldCharType="begin"/>
                          </w:r>
                          <w:r>
                            <w:instrText xml:space="preserve"> PAGE  \* MERGEFORMAT </w:instrText>
                          </w:r>
                          <w:r>
                            <w:fldChar w:fldCharType="separate"/>
                          </w:r>
                          <w:r>
                            <w:t>49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06B1534D">
                    <w:pPr>
                      <w:pStyle w:val="8"/>
                    </w:pPr>
                    <w:r>
                      <w:fldChar w:fldCharType="begin"/>
                    </w:r>
                    <w:r>
                      <w:instrText xml:space="preserve"> PAGE  \* MERGEFORMAT </w:instrText>
                    </w:r>
                    <w:r>
                      <w:fldChar w:fldCharType="separate"/>
                    </w:r>
                    <w:r>
                      <w:t>49</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B7C8C3">
    <w:pPr>
      <w:pStyle w:val="4"/>
      <w:spacing w:line="184" w:lineRule="auto"/>
      <w:ind w:left="4233"/>
      <w:rPr>
        <w:rFonts w:hint="default" w:eastAsia="宋体"/>
        <w:sz w:val="18"/>
        <w:szCs w:val="18"/>
        <w:lang w:val="en-US" w:eastAsia="zh-CN"/>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219309">
                          <w:pPr>
                            <w:pStyle w:val="8"/>
                          </w:pPr>
                          <w:r>
                            <w:fldChar w:fldCharType="begin"/>
                          </w:r>
                          <w:r>
                            <w:instrText xml:space="preserve"> PAGE  \* MERGEFORMAT </w:instrText>
                          </w:r>
                          <w:r>
                            <w:fldChar w:fldCharType="separate"/>
                          </w:r>
                          <w:r>
                            <w:t>50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68219309">
                    <w:pPr>
                      <w:pStyle w:val="8"/>
                    </w:pPr>
                    <w:r>
                      <w:fldChar w:fldCharType="begin"/>
                    </w:r>
                    <w:r>
                      <w:instrText xml:space="preserve"> PAGE  \* MERGEFORMAT </w:instrText>
                    </w:r>
                    <w:r>
                      <w:fldChar w:fldCharType="separate"/>
                    </w:r>
                    <w:r>
                      <w:t>50</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55B569">
    <w:pPr>
      <w:pStyle w:val="4"/>
      <w:spacing w:line="184" w:lineRule="auto"/>
      <w:ind w:left="3907"/>
      <w:rPr>
        <w:rFonts w:hint="default" w:eastAsia="宋体"/>
        <w:sz w:val="18"/>
        <w:szCs w:val="18"/>
        <w:lang w:val="en-US" w:eastAsia="zh-CN"/>
      </w:rP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C13FE9">
                          <w:pPr>
                            <w:pStyle w:val="8"/>
                          </w:pPr>
                          <w:r>
                            <w:fldChar w:fldCharType="begin"/>
                          </w:r>
                          <w:r>
                            <w:instrText xml:space="preserve"> PAGE  \* MERGEFORMAT </w:instrText>
                          </w:r>
                          <w:r>
                            <w:fldChar w:fldCharType="separate"/>
                          </w:r>
                          <w:r>
                            <w:t>51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1AC13FE9">
                    <w:pPr>
                      <w:pStyle w:val="8"/>
                    </w:pPr>
                    <w:r>
                      <w:fldChar w:fldCharType="begin"/>
                    </w:r>
                    <w:r>
                      <w:instrText xml:space="preserve"> PAGE  \* MERGEFORMAT </w:instrText>
                    </w:r>
                    <w:r>
                      <w:fldChar w:fldCharType="separate"/>
                    </w:r>
                    <w:r>
                      <w:t>51</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E5C8A4">
    <w:pPr>
      <w:pStyle w:val="4"/>
      <w:spacing w:line="184" w:lineRule="auto"/>
      <w:ind w:left="4404"/>
      <w:rPr>
        <w:rFonts w:hint="default" w:eastAsia="宋体"/>
        <w:sz w:val="18"/>
        <w:szCs w:val="18"/>
        <w:lang w:val="en-US" w:eastAsia="zh-CN"/>
      </w:rPr>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BD962D">
                          <w:pPr>
                            <w:pStyle w:val="8"/>
                          </w:pPr>
                          <w:r>
                            <w:fldChar w:fldCharType="begin"/>
                          </w:r>
                          <w:r>
                            <w:instrText xml:space="preserve"> PAGE  \* MERGEFORMAT </w:instrText>
                          </w:r>
                          <w:r>
                            <w:fldChar w:fldCharType="separate"/>
                          </w:r>
                          <w:r>
                            <w:t>52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06BD962D">
                    <w:pPr>
                      <w:pStyle w:val="8"/>
                    </w:pPr>
                    <w:r>
                      <w:fldChar w:fldCharType="begin"/>
                    </w:r>
                    <w:r>
                      <w:instrText xml:space="preserve"> PAGE  \* MERGEFORMAT </w:instrText>
                    </w:r>
                    <w:r>
                      <w:fldChar w:fldCharType="separate"/>
                    </w:r>
                    <w:r>
                      <w:t>52</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78B197">
    <w:pPr>
      <w:pStyle w:val="4"/>
      <w:spacing w:line="184" w:lineRule="auto"/>
      <w:ind w:left="4130"/>
      <w:rPr>
        <w:rFonts w:hint="default" w:eastAsia="宋体"/>
        <w:sz w:val="18"/>
        <w:szCs w:val="18"/>
        <w:lang w:val="en-US" w:eastAsia="zh-CN"/>
      </w:rPr>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F57715">
                          <w:pPr>
                            <w:pStyle w:val="8"/>
                          </w:pPr>
                          <w:r>
                            <w:fldChar w:fldCharType="begin"/>
                          </w:r>
                          <w:r>
                            <w:instrText xml:space="preserve"> PAGE  \* MERGEFORMAT </w:instrText>
                          </w:r>
                          <w:r>
                            <w:fldChar w:fldCharType="separate"/>
                          </w:r>
                          <w:r>
                            <w:t>53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14:paraId="78F57715">
                    <w:pPr>
                      <w:pStyle w:val="8"/>
                    </w:pPr>
                    <w:r>
                      <w:fldChar w:fldCharType="begin"/>
                    </w:r>
                    <w:r>
                      <w:instrText xml:space="preserve"> PAGE  \* MERGEFORMAT </w:instrText>
                    </w:r>
                    <w:r>
                      <w:fldChar w:fldCharType="separate"/>
                    </w:r>
                    <w:r>
                      <w:t>53</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417089">
    <w:pPr>
      <w:pStyle w:val="4"/>
      <w:spacing w:line="184" w:lineRule="auto"/>
      <w:ind w:left="4431"/>
      <w:rPr>
        <w:rFonts w:hint="default" w:eastAsia="宋体"/>
        <w:sz w:val="18"/>
        <w:szCs w:val="18"/>
        <w:lang w:val="en-US" w:eastAsia="zh-CN"/>
      </w:rPr>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896544">
                          <w:pPr>
                            <w:pStyle w:val="8"/>
                          </w:pPr>
                          <w:r>
                            <w:fldChar w:fldCharType="begin"/>
                          </w:r>
                          <w:r>
                            <w:instrText xml:space="preserve"> PAGE  \* MERGEFORMAT </w:instrText>
                          </w:r>
                          <w:r>
                            <w:fldChar w:fldCharType="separate"/>
                          </w:r>
                          <w:r>
                            <w:t>54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30896544">
                    <w:pPr>
                      <w:pStyle w:val="8"/>
                    </w:pPr>
                    <w:r>
                      <w:fldChar w:fldCharType="begin"/>
                    </w:r>
                    <w:r>
                      <w:instrText xml:space="preserve"> PAGE  \* MERGEFORMAT </w:instrText>
                    </w:r>
                    <w:r>
                      <w:fldChar w:fldCharType="separate"/>
                    </w:r>
                    <w:r>
                      <w:t>54</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8EA4E8">
    <w:pPr>
      <w:pStyle w:val="4"/>
      <w:spacing w:line="184" w:lineRule="auto"/>
      <w:ind w:left="4591"/>
      <w:rPr>
        <w:rFonts w:hint="default" w:eastAsia="宋体"/>
        <w:sz w:val="18"/>
        <w:szCs w:val="18"/>
        <w:lang w:val="en-US" w:eastAsia="zh-CN"/>
      </w:rPr>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29144D">
                          <w:pPr>
                            <w:pStyle w:val="8"/>
                          </w:pPr>
                          <w:r>
                            <w:fldChar w:fldCharType="begin"/>
                          </w:r>
                          <w:r>
                            <w:instrText xml:space="preserve"> PAGE  \* MERGEFORMAT </w:instrText>
                          </w:r>
                          <w:r>
                            <w:fldChar w:fldCharType="separate"/>
                          </w:r>
                          <w:r>
                            <w:t>55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14:paraId="1A29144D">
                    <w:pPr>
                      <w:pStyle w:val="8"/>
                    </w:pPr>
                    <w:r>
                      <w:fldChar w:fldCharType="begin"/>
                    </w:r>
                    <w:r>
                      <w:instrText xml:space="preserve"> PAGE  \* MERGEFORMAT </w:instrText>
                    </w:r>
                    <w:r>
                      <w:fldChar w:fldCharType="separate"/>
                    </w:r>
                    <w:r>
                      <w:t>55</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0AC7D0">
    <w:pPr>
      <w:pStyle w:val="4"/>
      <w:spacing w:line="184" w:lineRule="auto"/>
      <w:ind w:left="4349"/>
      <w:rPr>
        <w:rFonts w:hint="default" w:eastAsia="宋体"/>
        <w:sz w:val="18"/>
        <w:szCs w:val="18"/>
        <w:lang w:val="en-US" w:eastAsia="zh-CN"/>
      </w:rPr>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527143">
                          <w:pPr>
                            <w:pStyle w:val="8"/>
                          </w:pPr>
                          <w:r>
                            <w:fldChar w:fldCharType="begin"/>
                          </w:r>
                          <w:r>
                            <w:instrText xml:space="preserve"> PAGE  \* MERGEFORMAT </w:instrText>
                          </w:r>
                          <w:r>
                            <w:fldChar w:fldCharType="separate"/>
                          </w:r>
                          <w:r>
                            <w:t>59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Meuo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T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4x66jICAABjBAAADgAAAAAAAAABACAAAAAfAQAAZHJzL2Uyb0RvYy54bWxQSwUG&#10;AAAAAAYABgBZAQAAwwUAAAAA&#10;">
              <v:fill on="f" focussize="0,0"/>
              <v:stroke on="f" weight="0.5pt"/>
              <v:imagedata o:title=""/>
              <o:lock v:ext="edit" aspectratio="f"/>
              <v:textbox inset="0mm,0mm,0mm,0mm" style="mso-fit-shape-to-text:t;">
                <w:txbxContent>
                  <w:p w14:paraId="78527143">
                    <w:pPr>
                      <w:pStyle w:val="8"/>
                    </w:pPr>
                    <w:r>
                      <w:fldChar w:fldCharType="begin"/>
                    </w:r>
                    <w:r>
                      <w:instrText xml:space="preserve"> PAGE  \* MERGEFORMAT </w:instrText>
                    </w:r>
                    <w:r>
                      <w:fldChar w:fldCharType="separate"/>
                    </w:r>
                    <w:r>
                      <w:t>59</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9C4E92">
    <w:pPr>
      <w:pStyle w:val="4"/>
      <w:spacing w:line="184" w:lineRule="auto"/>
      <w:ind w:left="4046"/>
      <w:rPr>
        <w:rFonts w:hint="default" w:eastAsia="宋体"/>
        <w:sz w:val="18"/>
        <w:szCs w:val="18"/>
        <w:lang w:val="en-US" w:eastAsia="zh-CN"/>
      </w:rPr>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F76F28">
                          <w:pPr>
                            <w:pStyle w:val="8"/>
                          </w:pPr>
                          <w:r>
                            <w:fldChar w:fldCharType="begin"/>
                          </w:r>
                          <w:r>
                            <w:instrText xml:space="preserve"> PAGE  \* MERGEFORMAT </w:instrText>
                          </w:r>
                          <w:r>
                            <w:fldChar w:fldCharType="separate"/>
                          </w:r>
                          <w:r>
                            <w:t>60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k7QU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kk7QUzAgAAYwQAAA4AAAAAAAAAAQAgAAAAHwEAAGRycy9lMm9Eb2MueG1sUEsF&#10;BgAAAAAGAAYAWQEAAMQFAAAAAA==&#10;">
              <v:fill on="f" focussize="0,0"/>
              <v:stroke on="f" weight="0.5pt"/>
              <v:imagedata o:title=""/>
              <o:lock v:ext="edit" aspectratio="f"/>
              <v:textbox inset="0mm,0mm,0mm,0mm" style="mso-fit-shape-to-text:t;">
                <w:txbxContent>
                  <w:p w14:paraId="15F76F28">
                    <w:pPr>
                      <w:pStyle w:val="8"/>
                    </w:pPr>
                    <w:r>
                      <w:fldChar w:fldCharType="begin"/>
                    </w:r>
                    <w:r>
                      <w:instrText xml:space="preserve"> PAGE  \* MERGEFORMAT </w:instrText>
                    </w:r>
                    <w:r>
                      <w:fldChar w:fldCharType="separate"/>
                    </w:r>
                    <w:r>
                      <w:t>60</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B72F9F">
    <w:pPr>
      <w:pStyle w:val="4"/>
      <w:spacing w:line="184" w:lineRule="auto"/>
      <w:ind w:left="4075"/>
      <w:rPr>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322639">
                          <w:pPr>
                            <w:pStyle w:val="8"/>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08322639">
                    <w:pPr>
                      <w:pStyle w:val="8"/>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A44062">
    <w:pPr>
      <w:pStyle w:val="4"/>
      <w:spacing w:line="184" w:lineRule="auto"/>
      <w:ind w:left="4046"/>
      <w:rPr>
        <w:rFonts w:hint="default" w:eastAsia="宋体"/>
        <w:sz w:val="18"/>
        <w:szCs w:val="18"/>
        <w:lang w:val="en-US" w:eastAsia="zh-CN"/>
      </w:rPr>
    </w:pPr>
    <w:r>
      <w:rPr>
        <w:sz w:val="18"/>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2FADA1">
                          <w:pPr>
                            <w:pStyle w:val="8"/>
                          </w:pPr>
                          <w:r>
                            <w:fldChar w:fldCharType="begin"/>
                          </w:r>
                          <w:r>
                            <w:instrText xml:space="preserve"> PAGE  \* MERGEFORMAT </w:instrText>
                          </w:r>
                          <w:r>
                            <w:fldChar w:fldCharType="separate"/>
                          </w:r>
                          <w:r>
                            <w:t>61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082FADA1">
                    <w:pPr>
                      <w:pStyle w:val="8"/>
                    </w:pPr>
                    <w:r>
                      <w:fldChar w:fldCharType="begin"/>
                    </w:r>
                    <w:r>
                      <w:instrText xml:space="preserve"> PAGE  \* MERGEFORMAT </w:instrText>
                    </w:r>
                    <w:r>
                      <w:fldChar w:fldCharType="separate"/>
                    </w:r>
                    <w:r>
                      <w:t>61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747268">
    <w:pPr>
      <w:pStyle w:val="4"/>
      <w:spacing w:line="184" w:lineRule="auto"/>
      <w:ind w:left="4075"/>
      <w:rPr>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4EF02D">
                          <w:pPr>
                            <w:pStyle w:val="8"/>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354EF02D">
                    <w:pPr>
                      <w:pStyle w:val="8"/>
                    </w:pPr>
                    <w:r>
                      <w:fldChar w:fldCharType="begin"/>
                    </w:r>
                    <w:r>
                      <w:instrText xml:space="preserve"> PAGE  \* MERGEFORMAT </w:instrText>
                    </w:r>
                    <w:r>
                      <w:fldChar w:fldCharType="separate"/>
                    </w:r>
                    <w:r>
                      <w:t>28</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135864">
    <w:pPr>
      <w:pStyle w:val="4"/>
      <w:spacing w:line="184" w:lineRule="auto"/>
      <w:ind w:left="4075"/>
      <w:rPr>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CDB131">
                          <w:pPr>
                            <w:pStyle w:val="8"/>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55CDB131">
                    <w:pPr>
                      <w:pStyle w:val="8"/>
                    </w:pPr>
                    <w:r>
                      <w:fldChar w:fldCharType="begin"/>
                    </w:r>
                    <w:r>
                      <w:instrText xml:space="preserve"> PAGE  \* MERGEFORMAT </w:instrText>
                    </w:r>
                    <w:r>
                      <w:fldChar w:fldCharType="separate"/>
                    </w:r>
                    <w:r>
                      <w:t>31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9B4381">
    <w:pPr>
      <w:pStyle w:val="4"/>
      <w:spacing w:line="184" w:lineRule="auto"/>
      <w:ind w:left="4075"/>
      <w:rPr>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B0EB7D">
                          <w:pPr>
                            <w:pStyle w:val="8"/>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0BB0EB7D">
                    <w:pPr>
                      <w:pStyle w:val="8"/>
                    </w:pPr>
                    <w:r>
                      <w:fldChar w:fldCharType="begin"/>
                    </w:r>
                    <w:r>
                      <w:instrText xml:space="preserve"> PAGE  \* MERGEFORMAT </w:instrText>
                    </w:r>
                    <w:r>
                      <w:fldChar w:fldCharType="separate"/>
                    </w:r>
                    <w:r>
                      <w:t>32</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B768EF">
    <w:pPr>
      <w:pStyle w:val="4"/>
      <w:spacing w:line="184" w:lineRule="auto"/>
      <w:ind w:left="4070"/>
      <w:rPr>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36ADCA">
                          <w:pPr>
                            <w:pStyle w:val="8"/>
                          </w:pPr>
                          <w:r>
                            <w:fldChar w:fldCharType="begin"/>
                          </w:r>
                          <w:r>
                            <w:instrText xml:space="preserve"> PAGE  \* MERGEFORMAT </w:instrText>
                          </w:r>
                          <w:r>
                            <w:fldChar w:fldCharType="separate"/>
                          </w:r>
                          <w:r>
                            <w:t>36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3F36ADCA">
                    <w:pPr>
                      <w:pStyle w:val="8"/>
                    </w:pPr>
                    <w:r>
                      <w:fldChar w:fldCharType="begin"/>
                    </w:r>
                    <w:r>
                      <w:instrText xml:space="preserve"> PAGE  \* MERGEFORMAT </w:instrText>
                    </w:r>
                    <w:r>
                      <w:fldChar w:fldCharType="separate"/>
                    </w:r>
                    <w:r>
                      <w:t>36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36E5BF">
    <w:pPr>
      <w:pStyle w:val="4"/>
      <w:spacing w:line="184" w:lineRule="auto"/>
      <w:ind w:left="4183"/>
      <w:rPr>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361C5B">
                          <w:pPr>
                            <w:pStyle w:val="8"/>
                          </w:pPr>
                          <w:r>
                            <w:fldChar w:fldCharType="begin"/>
                          </w:r>
                          <w:r>
                            <w:instrText xml:space="preserve"> PAGE  \* MERGEFORMAT </w:instrText>
                          </w:r>
                          <w:r>
                            <w:fldChar w:fldCharType="separate"/>
                          </w:r>
                          <w:r>
                            <w:t>37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08361C5B">
                    <w:pPr>
                      <w:pStyle w:val="8"/>
                    </w:pPr>
                    <w:r>
                      <w:fldChar w:fldCharType="begin"/>
                    </w:r>
                    <w:r>
                      <w:instrText xml:space="preserve"> PAGE  \* MERGEFORMAT </w:instrText>
                    </w:r>
                    <w:r>
                      <w:fldChar w:fldCharType="separate"/>
                    </w:r>
                    <w:r>
                      <w:t>37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EAE253">
    <w:pPr>
      <w:pStyle w:val="4"/>
      <w:spacing w:line="184" w:lineRule="auto"/>
      <w:ind w:left="4070"/>
      <w:rPr>
        <w:rFonts w:hint="default" w:eastAsia="宋体"/>
        <w:sz w:val="18"/>
        <w:szCs w:val="18"/>
        <w:lang w:val="en-US" w:eastAsia="zh-CN"/>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3E154C">
                          <w:pPr>
                            <w:pStyle w:val="8"/>
                          </w:pPr>
                          <w:r>
                            <w:fldChar w:fldCharType="begin"/>
                          </w:r>
                          <w:r>
                            <w:instrText xml:space="preserve"> PAGE  \* MERGEFORMAT </w:instrText>
                          </w:r>
                          <w:r>
                            <w:fldChar w:fldCharType="separate"/>
                          </w:r>
                          <w:r>
                            <w:t>39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3D3E154C">
                    <w:pPr>
                      <w:pStyle w:val="8"/>
                    </w:pPr>
                    <w:r>
                      <w:fldChar w:fldCharType="begin"/>
                    </w:r>
                    <w:r>
                      <w:instrText xml:space="preserve"> PAGE  \* MERGEFORMAT </w:instrText>
                    </w:r>
                    <w:r>
                      <w:fldChar w:fldCharType="separate"/>
                    </w:r>
                    <w:r>
                      <w:t>39</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CA884F">
    <w:pPr>
      <w:pStyle w:val="4"/>
      <w:spacing w:line="184" w:lineRule="auto"/>
      <w:ind w:left="4090"/>
      <w:rPr>
        <w:rFonts w:hint="default" w:eastAsia="宋体"/>
        <w:sz w:val="18"/>
        <w:szCs w:val="18"/>
        <w:lang w:val="en-US" w:eastAsia="zh-CN"/>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78A1EF">
                          <w:pPr>
                            <w:pStyle w:val="8"/>
                          </w:pPr>
                          <w:r>
                            <w:fldChar w:fldCharType="begin"/>
                          </w:r>
                          <w:r>
                            <w:instrText xml:space="preserve"> PAGE  \* MERGEFORMAT </w:instrText>
                          </w:r>
                          <w:r>
                            <w:fldChar w:fldCharType="separate"/>
                          </w:r>
                          <w:r>
                            <w:t>45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7378A1EF">
                    <w:pPr>
                      <w:pStyle w:val="8"/>
                    </w:pPr>
                    <w:r>
                      <w:fldChar w:fldCharType="begin"/>
                    </w:r>
                    <w:r>
                      <w:instrText xml:space="preserve"> PAGE  \* MERGEFORMAT </w:instrText>
                    </w:r>
                    <w:r>
                      <w:fldChar w:fldCharType="separate"/>
                    </w:r>
                    <w:r>
                      <w:t>45</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DD7FD1">
    <w:pPr>
      <w:pStyle w:val="4"/>
      <w:spacing w:line="14" w:lineRule="auto"/>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A85315">
    <w:pPr>
      <w:pStyle w:val="4"/>
      <w:spacing w:line="14" w:lineRule="auto"/>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E732AF">
    <w:pPr>
      <w:pStyle w:val="4"/>
      <w:spacing w:line="46" w:lineRule="auto"/>
      <w:rPr>
        <w:sz w:val="2"/>
      </w:rPr>
    </w:pPr>
    <w:r>
      <w:pict>
        <v:shape id="_x0000_s4097" o:spid="_x0000_s4097" style="position:absolute;left:0pt;margin-left:90pt;margin-top:53.85pt;height:0.75pt;width:415.3pt;mso-position-horizontal-relative:page;mso-position-vertical-relative:page;z-index:251659264;mso-width-relative:page;mso-height-relative:page;" fillcolor="#000000" filled="t" stroked="f" coordsize="8305,15" o:allowincell="f" path="m0,0l8305,0,8305,14,0,14,0,0xe">
          <v:path/>
          <v:fill on="t" focussize="0,0"/>
          <v:stroke on="f"/>
          <v:imagedata o:title=""/>
          <o:lock v:ext="edit"/>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CB10D0">
    <w:pPr>
      <w:pStyle w:val="4"/>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85AE72"/>
    <w:multiLevelType w:val="singleLevel"/>
    <w:tmpl w:val="BE85AE72"/>
    <w:lvl w:ilvl="0" w:tentative="0">
      <w:start w:val="1"/>
      <w:numFmt w:val="decimal"/>
      <w:suff w:val="nothing"/>
      <w:lvlText w:val="%1、"/>
      <w:lvlJc w:val="left"/>
    </w:lvl>
  </w:abstractNum>
  <w:abstractNum w:abstractNumId="1">
    <w:nsid w:val="D90D0102"/>
    <w:multiLevelType w:val="singleLevel"/>
    <w:tmpl w:val="D90D0102"/>
    <w:lvl w:ilvl="0" w:tentative="0">
      <w:start w:val="1"/>
      <w:numFmt w:val="decimal"/>
      <w:pStyle w:val="7"/>
      <w:lvlText w:val="%1."/>
      <w:lvlJc w:val="left"/>
      <w:pPr>
        <w:tabs>
          <w:tab w:val="left" w:pos="2040"/>
        </w:tabs>
        <w:ind w:left="2040" w:hanging="360"/>
      </w:pPr>
    </w:lvl>
  </w:abstractNum>
  <w:abstractNum w:abstractNumId="2">
    <w:nsid w:val="01CF9027"/>
    <w:multiLevelType w:val="singleLevel"/>
    <w:tmpl w:val="01CF9027"/>
    <w:lvl w:ilvl="0" w:tentative="0">
      <w:start w:val="4"/>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embedTrueTypeFonts/>
  <w:saveSubsetFonts/>
  <w:bordersDoNotSurroundHeader w:val="0"/>
  <w:bordersDoNotSurroundFooter w:val="0"/>
  <w:documentProtection w:enforcement="0"/>
  <w:displayHorizontalDrawingGridEvery w:val="1"/>
  <w:displayVerticalDrawingGridEvery w:val="1"/>
  <w:noPunctuationKerning w:val="1"/>
  <w:characterSpacingControl w:val="doNotCompress"/>
  <w:hdrShapeDefaults>
    <o:shapelayout v:ext="edit">
      <o:idmap v:ext="edit" data="3,4"/>
    </o:shapelayout>
  </w:hdrShapeDefaults>
  <w:footnotePr>
    <w:footnote w:id="0"/>
    <w:footnote w:id="1"/>
  </w:footnotePr>
  <w:endnotePr>
    <w:endnote w:id="0"/>
    <w:endnote w:id="1"/>
  </w:endnotePr>
  <w:compat>
    <w:spaceForUL/>
    <w:ulTrailSpace/>
    <w:doNotExpandShiftReturn/>
    <w:doNotWrapTextWithPunct/>
    <w:doNotUseEastAsianBreakRules/>
    <w:useFELayout/>
    <w:doNotUseIndentAsNumberingTabStop/>
    <w:useAltKinsokuLineBreakRules/>
    <w:compatSetting w:name="compatibilityMode" w:uri="http://schemas.microsoft.com/office/word" w:val="14"/>
  </w:compat>
  <w:docVars>
    <w:docVar w:name="commondata" w:val="eyJoZGlkIjoiNjNiY2I5M2UxZDg0M2Q1ZTQ4ZjI0NDkyYzY2ZDg0ZjYifQ=="/>
  </w:docVars>
  <w:rsids>
    <w:rsidRoot w:val="00000000"/>
    <w:rsid w:val="00211E5B"/>
    <w:rsid w:val="006F1E21"/>
    <w:rsid w:val="00D34D3D"/>
    <w:rsid w:val="010E4ACE"/>
    <w:rsid w:val="01E7372B"/>
    <w:rsid w:val="03032B50"/>
    <w:rsid w:val="03215DBB"/>
    <w:rsid w:val="03FD5310"/>
    <w:rsid w:val="047253F7"/>
    <w:rsid w:val="05EA2DDC"/>
    <w:rsid w:val="05EE42A6"/>
    <w:rsid w:val="06F02FBE"/>
    <w:rsid w:val="07050B86"/>
    <w:rsid w:val="07AB5A00"/>
    <w:rsid w:val="08661A1B"/>
    <w:rsid w:val="08B7052A"/>
    <w:rsid w:val="08B975ED"/>
    <w:rsid w:val="099612A5"/>
    <w:rsid w:val="0A0A6BD4"/>
    <w:rsid w:val="0A202964"/>
    <w:rsid w:val="0ADA4C82"/>
    <w:rsid w:val="0B5216F1"/>
    <w:rsid w:val="0D4C1FB7"/>
    <w:rsid w:val="0D766D04"/>
    <w:rsid w:val="0E197861"/>
    <w:rsid w:val="0E977E58"/>
    <w:rsid w:val="0FC514BA"/>
    <w:rsid w:val="10F558B9"/>
    <w:rsid w:val="115A4976"/>
    <w:rsid w:val="11973CF7"/>
    <w:rsid w:val="12E41EEA"/>
    <w:rsid w:val="1354132A"/>
    <w:rsid w:val="15B30AF5"/>
    <w:rsid w:val="169326D4"/>
    <w:rsid w:val="17C74D2B"/>
    <w:rsid w:val="181C090F"/>
    <w:rsid w:val="18AC5CCF"/>
    <w:rsid w:val="194169F1"/>
    <w:rsid w:val="198A6011"/>
    <w:rsid w:val="19D059D3"/>
    <w:rsid w:val="1B261D69"/>
    <w:rsid w:val="1BC6429E"/>
    <w:rsid w:val="1BD91E0A"/>
    <w:rsid w:val="1C0655DF"/>
    <w:rsid w:val="1C9B70FD"/>
    <w:rsid w:val="1CBF06C7"/>
    <w:rsid w:val="1F465EB0"/>
    <w:rsid w:val="200221CB"/>
    <w:rsid w:val="2016672D"/>
    <w:rsid w:val="204C2F02"/>
    <w:rsid w:val="23E67A10"/>
    <w:rsid w:val="241A61E3"/>
    <w:rsid w:val="24FA00B1"/>
    <w:rsid w:val="2572277A"/>
    <w:rsid w:val="25A246E2"/>
    <w:rsid w:val="25F54D5D"/>
    <w:rsid w:val="262F241A"/>
    <w:rsid w:val="26DE0FD1"/>
    <w:rsid w:val="278060D3"/>
    <w:rsid w:val="28500425"/>
    <w:rsid w:val="29053906"/>
    <w:rsid w:val="29565C3E"/>
    <w:rsid w:val="2A21271C"/>
    <w:rsid w:val="2A3B0099"/>
    <w:rsid w:val="2AB80DC5"/>
    <w:rsid w:val="2BA27356"/>
    <w:rsid w:val="2BC30CBB"/>
    <w:rsid w:val="2D002378"/>
    <w:rsid w:val="2D7733A3"/>
    <w:rsid w:val="2E674331"/>
    <w:rsid w:val="30001988"/>
    <w:rsid w:val="30FD4EC2"/>
    <w:rsid w:val="31E7004C"/>
    <w:rsid w:val="328D70FE"/>
    <w:rsid w:val="32F04CDF"/>
    <w:rsid w:val="32F93D29"/>
    <w:rsid w:val="33F21DA9"/>
    <w:rsid w:val="34332832"/>
    <w:rsid w:val="3444054E"/>
    <w:rsid w:val="351844EA"/>
    <w:rsid w:val="352275ED"/>
    <w:rsid w:val="359E25D9"/>
    <w:rsid w:val="361A2073"/>
    <w:rsid w:val="37A738CB"/>
    <w:rsid w:val="389147E1"/>
    <w:rsid w:val="38C36657"/>
    <w:rsid w:val="38CC7F9C"/>
    <w:rsid w:val="38CE09C2"/>
    <w:rsid w:val="3914724D"/>
    <w:rsid w:val="39301C70"/>
    <w:rsid w:val="394D7EA6"/>
    <w:rsid w:val="3A0045B7"/>
    <w:rsid w:val="3A3411B2"/>
    <w:rsid w:val="3A822F3D"/>
    <w:rsid w:val="3A864490"/>
    <w:rsid w:val="3A9958FF"/>
    <w:rsid w:val="3AEA78E6"/>
    <w:rsid w:val="3BFC07A0"/>
    <w:rsid w:val="3C910447"/>
    <w:rsid w:val="3D7D7AB7"/>
    <w:rsid w:val="3DAD4DB3"/>
    <w:rsid w:val="3E630A5B"/>
    <w:rsid w:val="3F890995"/>
    <w:rsid w:val="3FDB074D"/>
    <w:rsid w:val="40DC7A9B"/>
    <w:rsid w:val="418017CD"/>
    <w:rsid w:val="41AB1CCA"/>
    <w:rsid w:val="42762A97"/>
    <w:rsid w:val="42AE0712"/>
    <w:rsid w:val="439F1200"/>
    <w:rsid w:val="44175E76"/>
    <w:rsid w:val="444E7AB7"/>
    <w:rsid w:val="447126EA"/>
    <w:rsid w:val="44C7351F"/>
    <w:rsid w:val="45D11BF4"/>
    <w:rsid w:val="466A6E6C"/>
    <w:rsid w:val="47BD2A1C"/>
    <w:rsid w:val="490C1CEF"/>
    <w:rsid w:val="490F20F4"/>
    <w:rsid w:val="49C45D73"/>
    <w:rsid w:val="49E62828"/>
    <w:rsid w:val="4A323C48"/>
    <w:rsid w:val="4AE72A13"/>
    <w:rsid w:val="4B571947"/>
    <w:rsid w:val="4BA34003"/>
    <w:rsid w:val="4BC4532A"/>
    <w:rsid w:val="4BDE7972"/>
    <w:rsid w:val="4BE2464A"/>
    <w:rsid w:val="4CFD3729"/>
    <w:rsid w:val="4D043409"/>
    <w:rsid w:val="4F302BDB"/>
    <w:rsid w:val="4F562697"/>
    <w:rsid w:val="4FD9047B"/>
    <w:rsid w:val="501A6C69"/>
    <w:rsid w:val="50B6517B"/>
    <w:rsid w:val="510D4856"/>
    <w:rsid w:val="51254295"/>
    <w:rsid w:val="51BC10FA"/>
    <w:rsid w:val="51D42A27"/>
    <w:rsid w:val="51DC0DF8"/>
    <w:rsid w:val="52773DD7"/>
    <w:rsid w:val="52A904EE"/>
    <w:rsid w:val="52F60736"/>
    <w:rsid w:val="53EA47E1"/>
    <w:rsid w:val="54265205"/>
    <w:rsid w:val="54F94133"/>
    <w:rsid w:val="562E14F6"/>
    <w:rsid w:val="56D8576A"/>
    <w:rsid w:val="573475D7"/>
    <w:rsid w:val="57805D82"/>
    <w:rsid w:val="57DF166C"/>
    <w:rsid w:val="58B8154B"/>
    <w:rsid w:val="58E0315C"/>
    <w:rsid w:val="593B6E59"/>
    <w:rsid w:val="59965D30"/>
    <w:rsid w:val="5A2D22A2"/>
    <w:rsid w:val="5A340F35"/>
    <w:rsid w:val="5A513A05"/>
    <w:rsid w:val="5AAB1146"/>
    <w:rsid w:val="5B0E3771"/>
    <w:rsid w:val="5B5E63DA"/>
    <w:rsid w:val="5BC261D2"/>
    <w:rsid w:val="5C390380"/>
    <w:rsid w:val="5C676F2C"/>
    <w:rsid w:val="5C7E77EB"/>
    <w:rsid w:val="5C9E103C"/>
    <w:rsid w:val="5CA027B4"/>
    <w:rsid w:val="5CF43E3F"/>
    <w:rsid w:val="5D814602"/>
    <w:rsid w:val="5E385608"/>
    <w:rsid w:val="5E604B5F"/>
    <w:rsid w:val="5ED370DF"/>
    <w:rsid w:val="5F755777"/>
    <w:rsid w:val="5F766E31"/>
    <w:rsid w:val="5F94195C"/>
    <w:rsid w:val="5FAF47EC"/>
    <w:rsid w:val="5FC84B90"/>
    <w:rsid w:val="621A250E"/>
    <w:rsid w:val="62257C51"/>
    <w:rsid w:val="62E037FF"/>
    <w:rsid w:val="648844C8"/>
    <w:rsid w:val="649E3CEB"/>
    <w:rsid w:val="64D37E39"/>
    <w:rsid w:val="65017861"/>
    <w:rsid w:val="65EC0A86"/>
    <w:rsid w:val="661E330C"/>
    <w:rsid w:val="665C5ECF"/>
    <w:rsid w:val="66DC2974"/>
    <w:rsid w:val="67135A65"/>
    <w:rsid w:val="67423957"/>
    <w:rsid w:val="67E019A3"/>
    <w:rsid w:val="68A82420"/>
    <w:rsid w:val="68FC7232"/>
    <w:rsid w:val="694253E4"/>
    <w:rsid w:val="6B321FCB"/>
    <w:rsid w:val="6B6217D8"/>
    <w:rsid w:val="6C065B2D"/>
    <w:rsid w:val="6EA16493"/>
    <w:rsid w:val="6ED65D74"/>
    <w:rsid w:val="6FB63081"/>
    <w:rsid w:val="70967F6C"/>
    <w:rsid w:val="72B33DEA"/>
    <w:rsid w:val="732D105C"/>
    <w:rsid w:val="73495B69"/>
    <w:rsid w:val="73734595"/>
    <w:rsid w:val="73F81D9D"/>
    <w:rsid w:val="746D3747"/>
    <w:rsid w:val="7480340D"/>
    <w:rsid w:val="74A72748"/>
    <w:rsid w:val="74FA76FB"/>
    <w:rsid w:val="74FB7365"/>
    <w:rsid w:val="75983305"/>
    <w:rsid w:val="759F7B82"/>
    <w:rsid w:val="75ED062E"/>
    <w:rsid w:val="77B74C01"/>
    <w:rsid w:val="77E90F2D"/>
    <w:rsid w:val="79380A63"/>
    <w:rsid w:val="7A7C01D3"/>
    <w:rsid w:val="7A917FD8"/>
    <w:rsid w:val="7B503B39"/>
    <w:rsid w:val="7B5F5D7C"/>
    <w:rsid w:val="7C6206C5"/>
    <w:rsid w:val="7C9835A9"/>
    <w:rsid w:val="7CB47BFC"/>
    <w:rsid w:val="7E1F5952"/>
    <w:rsid w:val="7E22109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3"/>
    <w:basedOn w:val="1"/>
    <w:next w:val="1"/>
    <w:qFormat/>
    <w:uiPriority w:val="0"/>
    <w:pPr>
      <w:spacing w:before="100" w:beforeAutospacing="1" w:after="100" w:afterAutospacing="1"/>
      <w:jc w:val="left"/>
    </w:pPr>
    <w:rPr>
      <w:rFonts w:hint="eastAsia" w:ascii="宋体" w:hAnsi="宋体" w:eastAsia="宋体" w:cs="宋体"/>
      <w:b/>
      <w:kern w:val="0"/>
      <w:sz w:val="27"/>
      <w:szCs w:val="27"/>
      <w:lang w:val="en-US" w:eastAsia="zh-CN" w:bidi="ar"/>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3">
    <w:name w:val="Normal Indent"/>
    <w:basedOn w:val="1"/>
    <w:next w:val="1"/>
    <w:qFormat/>
    <w:uiPriority w:val="0"/>
    <w:pPr>
      <w:ind w:firstLine="420" w:firstLineChars="200"/>
    </w:pPr>
  </w:style>
  <w:style w:type="paragraph" w:styleId="4">
    <w:name w:val="Body Text"/>
    <w:basedOn w:val="1"/>
    <w:semiHidden/>
    <w:qFormat/>
    <w:uiPriority w:val="0"/>
    <w:rPr>
      <w:rFonts w:ascii="Arial" w:hAnsi="Arial" w:eastAsia="Arial" w:cs="Arial"/>
      <w:sz w:val="21"/>
      <w:szCs w:val="21"/>
      <w:lang w:val="en-US" w:eastAsia="en-US" w:bidi="ar-SA"/>
    </w:rPr>
  </w:style>
  <w:style w:type="paragraph" w:styleId="5">
    <w:name w:val="Body Text Indent"/>
    <w:basedOn w:val="1"/>
    <w:next w:val="3"/>
    <w:qFormat/>
    <w:uiPriority w:val="0"/>
    <w:pPr>
      <w:spacing w:after="120"/>
      <w:ind w:left="420" w:leftChars="200"/>
    </w:pPr>
  </w:style>
  <w:style w:type="paragraph" w:styleId="6">
    <w:name w:val="Plain Text"/>
    <w:basedOn w:val="1"/>
    <w:next w:val="7"/>
    <w:qFormat/>
    <w:uiPriority w:val="0"/>
    <w:rPr>
      <w:rFonts w:ascii="宋体" w:hAnsi="Courier New"/>
    </w:rPr>
  </w:style>
  <w:style w:type="paragraph" w:styleId="7">
    <w:name w:val="List Number 5"/>
    <w:basedOn w:val="1"/>
    <w:qFormat/>
    <w:uiPriority w:val="0"/>
    <w:pPr>
      <w:numPr>
        <w:ilvl w:val="0"/>
        <w:numId w:val="1"/>
      </w:numPr>
    </w:pPr>
  </w:style>
  <w:style w:type="paragraph" w:styleId="8">
    <w:name w:val="footer"/>
    <w:basedOn w:val="1"/>
    <w:qFormat/>
    <w:uiPriority w:val="0"/>
    <w:pPr>
      <w:tabs>
        <w:tab w:val="center" w:pos="4153"/>
        <w:tab w:val="right" w:pos="8306"/>
      </w:tabs>
      <w:snapToGrid w:val="0"/>
      <w:jc w:val="left"/>
    </w:pPr>
    <w:rPr>
      <w:sz w:val="18"/>
    </w:rPr>
  </w:style>
  <w:style w:type="paragraph" w:styleId="9">
    <w:name w:val="Body Text First Indent"/>
    <w:basedOn w:val="4"/>
    <w:next w:val="10"/>
    <w:unhideWhenUsed/>
    <w:qFormat/>
    <w:uiPriority w:val="0"/>
    <w:pPr>
      <w:spacing w:before="0" w:after="120" w:line="312" w:lineRule="atLeast"/>
      <w:ind w:firstLine="420" w:firstLineChars="100"/>
    </w:pPr>
    <w:rPr>
      <w:sz w:val="21"/>
    </w:rPr>
  </w:style>
  <w:style w:type="paragraph" w:styleId="10">
    <w:name w:val="Body Text First Indent 2"/>
    <w:basedOn w:val="5"/>
    <w:next w:val="6"/>
    <w:qFormat/>
    <w:uiPriority w:val="0"/>
    <w:pPr>
      <w:ind w:firstLine="420" w:firstLineChars="200"/>
    </w:pPr>
    <w:rPr>
      <w:kern w:val="2"/>
      <w:szCs w:val="20"/>
    </w:rPr>
  </w:style>
  <w:style w:type="table" w:styleId="12">
    <w:name w:val="Table Grid"/>
    <w:basedOn w:val="11"/>
    <w:qFormat/>
    <w:uiPriority w:val="0"/>
    <w:pPr>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Strong"/>
    <w:basedOn w:val="13"/>
    <w:qFormat/>
    <w:uiPriority w:val="0"/>
    <w:rPr>
      <w:b/>
      <w:bCs/>
    </w:rPr>
  </w:style>
  <w:style w:type="table" w:customStyle="1" w:styleId="15">
    <w:name w:val="Table Normal"/>
    <w:semiHidden/>
    <w:unhideWhenUsed/>
    <w:qFormat/>
    <w:uiPriority w:val="0"/>
    <w:tblPr>
      <w:tblCellMar>
        <w:top w:w="0" w:type="dxa"/>
        <w:left w:w="0" w:type="dxa"/>
        <w:bottom w:w="0" w:type="dxa"/>
        <w:right w:w="0" w:type="dxa"/>
      </w:tblCellMar>
    </w:tblPr>
  </w:style>
  <w:style w:type="paragraph" w:customStyle="1" w:styleId="16">
    <w:name w:val="Table Text"/>
    <w:basedOn w:val="1"/>
    <w:semiHidden/>
    <w:qFormat/>
    <w:uiPriority w:val="0"/>
    <w:rPr>
      <w:rFonts w:ascii="宋体" w:hAnsi="宋体" w:eastAsia="宋体" w:cs="宋体"/>
      <w:sz w:val="24"/>
      <w:szCs w:val="24"/>
      <w:lang w:val="en-US" w:eastAsia="en-US" w:bidi="ar-SA"/>
    </w:rPr>
  </w:style>
  <w:style w:type="paragraph" w:customStyle="1" w:styleId="17">
    <w:name w:val="BodyText"/>
    <w:basedOn w:val="1"/>
    <w:qFormat/>
    <w:uiPriority w:val="0"/>
    <w:pPr>
      <w:tabs>
        <w:tab w:val="left" w:pos="780"/>
      </w:tabs>
    </w:pPr>
    <w:rPr>
      <w:rFonts w:ascii="黑体" w:eastAsia="黑体"/>
      <w:sz w:val="22"/>
    </w:rPr>
  </w:style>
  <w:style w:type="character" w:customStyle="1" w:styleId="18">
    <w:name w:val="font31"/>
    <w:basedOn w:val="13"/>
    <w:qFormat/>
    <w:uiPriority w:val="0"/>
    <w:rPr>
      <w:rFonts w:hint="eastAsia" w:ascii="宋体" w:hAnsi="宋体" w:eastAsia="宋体" w:cs="宋体"/>
      <w:color w:val="000000"/>
      <w:sz w:val="28"/>
      <w:szCs w:val="28"/>
      <w:u w:val="none"/>
    </w:rPr>
  </w:style>
  <w:style w:type="character" w:customStyle="1" w:styleId="19">
    <w:name w:val="font41"/>
    <w:basedOn w:val="13"/>
    <w:qFormat/>
    <w:uiPriority w:val="0"/>
    <w:rPr>
      <w:rFonts w:hint="default" w:ascii="Times New Roman" w:hAnsi="Times New Roman" w:cs="Times New Roman"/>
      <w:color w:val="000000"/>
      <w:sz w:val="28"/>
      <w:szCs w:val="28"/>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2" Type="http://schemas.openxmlformats.org/officeDocument/2006/relationships/fontTable" Target="fontTable.xml"/><Relationship Id="rId31" Type="http://schemas.openxmlformats.org/officeDocument/2006/relationships/numbering" Target="numbering.xml"/><Relationship Id="rId30" Type="http://schemas.openxmlformats.org/officeDocument/2006/relationships/customXml" Target="../customXml/item1.xml"/><Relationship Id="rId3" Type="http://schemas.openxmlformats.org/officeDocument/2006/relationships/footnotes" Target="footnotes.xml"/><Relationship Id="rId29" Type="http://schemas.openxmlformats.org/officeDocument/2006/relationships/theme" Target="theme/theme1.xml"/><Relationship Id="rId28" Type="http://schemas.openxmlformats.org/officeDocument/2006/relationships/footer" Target="footer20.xml"/><Relationship Id="rId27" Type="http://schemas.openxmlformats.org/officeDocument/2006/relationships/footer" Target="footer19.xml"/><Relationship Id="rId26" Type="http://schemas.openxmlformats.org/officeDocument/2006/relationships/footer" Target="footer18.xml"/><Relationship Id="rId25" Type="http://schemas.openxmlformats.org/officeDocument/2006/relationships/footer" Target="footer17.xml"/><Relationship Id="rId24" Type="http://schemas.openxmlformats.org/officeDocument/2006/relationships/footer" Target="footer16.xml"/><Relationship Id="rId23" Type="http://schemas.openxmlformats.org/officeDocument/2006/relationships/footer" Target="footer15.xml"/><Relationship Id="rId22" Type="http://schemas.openxmlformats.org/officeDocument/2006/relationships/footer" Target="footer14.xml"/><Relationship Id="rId21" Type="http://schemas.openxmlformats.org/officeDocument/2006/relationships/footer" Target="footer13.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header" Target="header4.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68</Pages>
  <Words>25069</Words>
  <Characters>26123</Characters>
  <TotalTime>2</TotalTime>
  <ScaleCrop>false</ScaleCrop>
  <LinksUpToDate>false</LinksUpToDate>
  <CharactersWithSpaces>26242</CharactersWithSpaces>
  <Application>WPS Office_12.1.0.26890_F1E327BC-269C-435d-A152-05C5408002CA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2024-07-20T13:21:00Z</dcterms:created>
  <dc:creator>微软用户</dc:creator>
  <cp:lastModifiedBy>莫逆于心</cp:lastModifiedBy>
  <cp:lastPrinted>2026-05-11T10:05:00Z</cp:lastPrinted>
  <dcterms:modified xsi:type="dcterms:W3CDTF">2026-05-26T10:49:41Z</dcterms:modified>
  <dc:title>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2024-07-29T16:17:13Z</vt:filetime>
  </property>
  <property fmtid="{D5CDD505-2E9C-101B-9397-08002B2CF9AE}" pid="4" name="KSOProductBuildVer">
    <vt:lpwstr>2052-12.1.0.26890</vt:lpwstr>
  </property>
  <property fmtid="{D5CDD505-2E9C-101B-9397-08002B2CF9AE}" pid="5" name="ICV">
    <vt:lpwstr>840AD258740642DB9DE05F5725DA091D_13</vt:lpwstr>
  </property>
  <property fmtid="{D5CDD505-2E9C-101B-9397-08002B2CF9AE}" pid="6" name="KSOTemplateDocerSaveRecord">
    <vt:lpwstr>eyJoZGlkIjoiYWM3ZTY0NGUwYmZiYjkxNjAzNTI3YmE3Y2I0ZjQ0YTUiLCJ1c2VySWQiOiI1NDU4MTE0MDAifQ==</vt:lpwstr>
  </property>
</Properties>
</file>