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221CC8">
      <w:pPr>
        <w:keepNext w:val="0"/>
        <w:keepLines w:val="0"/>
        <w:pageBreakBefore w:val="0"/>
        <w:widowControl w:val="0"/>
        <w:kinsoku/>
        <w:wordWrap/>
        <w:overflowPunct/>
        <w:topLinePunct w:val="0"/>
        <w:autoSpaceDE w:val="0"/>
        <w:autoSpaceDN w:val="0"/>
        <w:bidi w:val="0"/>
        <w:adjustRightInd w:val="0"/>
        <w:snapToGrid/>
        <w:spacing w:line="1000" w:lineRule="exact"/>
        <w:jc w:val="center"/>
        <w:textAlignment w:val="auto"/>
        <w:rPr>
          <w:rFonts w:hint="eastAsia" w:ascii="方正小标宋_GBK" w:hAnsi="方正小标宋_GBK" w:eastAsia="方正小标宋_GBK" w:cs="方正小标宋_GBK"/>
          <w:sz w:val="44"/>
          <w:szCs w:val="44"/>
          <w:highlight w:val="none"/>
          <w:lang w:val="zh-CN"/>
        </w:rPr>
      </w:pPr>
      <w:bookmarkStart w:id="0" w:name="_Toc196041027"/>
      <w:r>
        <w:rPr>
          <w:rFonts w:hint="eastAsia" w:ascii="方正小标宋_GBK" w:hAnsi="方正小标宋_GBK" w:eastAsia="方正小标宋_GBK" w:cs="方正小标宋_GBK"/>
          <w:sz w:val="44"/>
          <w:szCs w:val="44"/>
          <w:highlight w:val="none"/>
          <w:lang w:val="zh-CN"/>
        </w:rPr>
        <w:t>2026年度自治区财政绩效管理信息系统运维服务项目</w:t>
      </w:r>
    </w:p>
    <w:p w14:paraId="20B8B721">
      <w:pPr>
        <w:autoSpaceDE w:val="0"/>
        <w:autoSpaceDN w:val="0"/>
        <w:adjustRightInd w:val="0"/>
        <w:spacing w:line="300" w:lineRule="auto"/>
        <w:jc w:val="both"/>
        <w:rPr>
          <w:rFonts w:hint="eastAsia" w:ascii="方正小标宋_GBK" w:hAnsi="方正小标宋_GBK" w:eastAsia="方正小标宋_GBK" w:cs="方正小标宋_GBK"/>
          <w:b w:val="0"/>
          <w:bCs w:val="0"/>
          <w:sz w:val="44"/>
          <w:szCs w:val="44"/>
          <w:highlight w:val="none"/>
          <w:lang w:val="zh-CN"/>
        </w:rPr>
      </w:pPr>
    </w:p>
    <w:p w14:paraId="4CA899B9">
      <w:pPr>
        <w:autoSpaceDE w:val="0"/>
        <w:autoSpaceDN w:val="0"/>
        <w:adjustRightInd w:val="0"/>
        <w:spacing w:line="300" w:lineRule="auto"/>
        <w:jc w:val="center"/>
        <w:rPr>
          <w:rFonts w:hint="eastAsia" w:ascii="方正小标宋_GBK" w:hAnsi="方正小标宋_GBK" w:eastAsia="方正小标宋_GBK" w:cs="方正小标宋_GBK"/>
          <w:b w:val="0"/>
          <w:bCs w:val="0"/>
          <w:sz w:val="44"/>
          <w:szCs w:val="44"/>
          <w:highlight w:val="none"/>
          <w:lang w:val="zh-CN"/>
        </w:rPr>
      </w:pPr>
    </w:p>
    <w:p w14:paraId="3109FB2E">
      <w:pPr>
        <w:autoSpaceDE w:val="0"/>
        <w:autoSpaceDN w:val="0"/>
        <w:adjustRightInd w:val="0"/>
        <w:spacing w:line="300" w:lineRule="auto"/>
        <w:jc w:val="center"/>
        <w:rPr>
          <w:rFonts w:ascii="方正小标宋_GBK" w:hAnsi="方正小标宋_GBK" w:eastAsia="方正小标宋_GBK" w:cs="方正小标宋_GBK"/>
          <w:b w:val="0"/>
          <w:bCs w:val="0"/>
          <w:sz w:val="44"/>
          <w:szCs w:val="44"/>
          <w:highlight w:val="none"/>
          <w:lang w:val="zh-CN"/>
        </w:rPr>
      </w:pPr>
      <w:r>
        <w:rPr>
          <w:rFonts w:hint="eastAsia" w:ascii="方正小标宋_GBK" w:hAnsi="方正小标宋_GBK" w:eastAsia="方正小标宋_GBK" w:cs="方正小标宋_GBK"/>
          <w:b w:val="0"/>
          <w:bCs w:val="0"/>
          <w:sz w:val="44"/>
          <w:szCs w:val="44"/>
          <w:highlight w:val="none"/>
          <w:lang w:val="zh-CN"/>
        </w:rPr>
        <w:t>招 标 文 件</w:t>
      </w:r>
    </w:p>
    <w:p w14:paraId="27D278E2">
      <w:pPr>
        <w:adjustRightInd w:val="0"/>
        <w:snapToGrid w:val="0"/>
        <w:spacing w:line="640" w:lineRule="exact"/>
        <w:jc w:val="center"/>
        <w:rPr>
          <w:rFonts w:hint="default" w:ascii="宋体" w:hAnsi="宋体" w:eastAsia="宋体" w:cs="宋体"/>
          <w:b/>
          <w:bCs/>
          <w:sz w:val="32"/>
          <w:szCs w:val="32"/>
          <w:highlight w:val="none"/>
          <w:lang w:val="en-US" w:eastAsia="zh-CN"/>
        </w:rPr>
      </w:pPr>
      <w:r>
        <w:rPr>
          <w:rFonts w:hint="eastAsia" w:ascii="宋体" w:hAnsi="宋体" w:cs="宋体"/>
          <w:b/>
          <w:bCs/>
          <w:sz w:val="32"/>
          <w:szCs w:val="32"/>
          <w:highlight w:val="none"/>
          <w:lang w:val="en-US" w:eastAsia="zh-CN"/>
        </w:rPr>
        <w:t>(项目编号HRZS（GK）2026-0460)</w:t>
      </w:r>
    </w:p>
    <w:p w14:paraId="3C36C94C">
      <w:pPr>
        <w:pStyle w:val="7"/>
        <w:ind w:left="0" w:leftChars="0" w:firstLine="0" w:firstLineChars="0"/>
        <w:rPr>
          <w:rFonts w:ascii="宋体" w:hAnsi="宋体" w:cs="宋体"/>
          <w:b/>
          <w:bCs/>
          <w:sz w:val="40"/>
          <w:szCs w:val="40"/>
          <w:highlight w:val="none"/>
          <w:lang w:val="zh-CN"/>
        </w:rPr>
      </w:pPr>
    </w:p>
    <w:p w14:paraId="55F3FC29">
      <w:pPr>
        <w:pStyle w:val="7"/>
        <w:rPr>
          <w:rFonts w:ascii="宋体" w:hAnsi="宋体" w:cs="宋体"/>
          <w:b/>
          <w:bCs/>
          <w:sz w:val="40"/>
          <w:szCs w:val="40"/>
          <w:highlight w:val="none"/>
          <w:lang w:val="zh-CN"/>
        </w:rPr>
      </w:pPr>
    </w:p>
    <w:p w14:paraId="095481EC">
      <w:pPr>
        <w:pStyle w:val="7"/>
        <w:rPr>
          <w:rFonts w:ascii="宋体" w:hAnsi="宋体" w:cs="宋体"/>
          <w:b/>
          <w:bCs/>
          <w:sz w:val="40"/>
          <w:szCs w:val="40"/>
          <w:highlight w:val="none"/>
          <w:lang w:val="zh-CN"/>
        </w:rPr>
      </w:pPr>
    </w:p>
    <w:p w14:paraId="7B5F719A">
      <w:pPr>
        <w:pStyle w:val="7"/>
        <w:ind w:left="0" w:leftChars="0" w:firstLine="0" w:firstLineChars="0"/>
        <w:rPr>
          <w:rFonts w:ascii="宋体" w:hAnsi="宋体" w:cs="宋体"/>
          <w:b/>
          <w:bCs/>
          <w:sz w:val="40"/>
          <w:szCs w:val="40"/>
          <w:highlight w:val="none"/>
          <w:lang w:val="zh-CN"/>
        </w:rPr>
      </w:pPr>
    </w:p>
    <w:p w14:paraId="7A9BDF8A">
      <w:pPr>
        <w:pStyle w:val="7"/>
        <w:ind w:left="0" w:leftChars="0" w:firstLine="0" w:firstLineChars="0"/>
        <w:rPr>
          <w:rFonts w:ascii="宋体" w:hAnsi="宋体" w:cs="宋体"/>
          <w:b/>
          <w:bCs/>
          <w:sz w:val="40"/>
          <w:szCs w:val="40"/>
          <w:highlight w:val="none"/>
          <w:lang w:val="zh-CN"/>
        </w:rPr>
      </w:pPr>
    </w:p>
    <w:p w14:paraId="4534CB6B">
      <w:pPr>
        <w:pStyle w:val="7"/>
        <w:rPr>
          <w:highlight w:val="none"/>
          <w:lang w:val="zh-CN"/>
        </w:rPr>
      </w:pPr>
    </w:p>
    <w:tbl>
      <w:tblPr>
        <w:tblStyle w:val="89"/>
        <w:tblW w:w="0" w:type="auto"/>
        <w:jc w:val="center"/>
        <w:tblBorders>
          <w:top w:val="none" w:color="auto" w:sz="0" w:space="0"/>
          <w:left w:val="none" w:color="auto" w:sz="0" w:space="0"/>
          <w:bottom w:val="none" w:color="auto" w:sz="0" w:space="0"/>
          <w:right w:val="none" w:color="auto" w:sz="0" w:space="0"/>
          <w:insideH w:val="dotDash" w:color="auto" w:sz="4" w:space="0"/>
          <w:insideV w:val="none" w:color="auto" w:sz="0" w:space="0"/>
        </w:tblBorders>
        <w:tblLayout w:type="autofit"/>
        <w:tblCellMar>
          <w:top w:w="0" w:type="dxa"/>
          <w:left w:w="108" w:type="dxa"/>
          <w:bottom w:w="0" w:type="dxa"/>
          <w:right w:w="108" w:type="dxa"/>
        </w:tblCellMar>
      </w:tblPr>
      <w:tblGrid>
        <w:gridCol w:w="8522"/>
      </w:tblGrid>
      <w:tr w14:paraId="3976A83B">
        <w:tblPrEx>
          <w:tblBorders>
            <w:top w:val="none" w:color="auto" w:sz="0" w:space="0"/>
            <w:left w:val="none" w:color="auto" w:sz="0" w:space="0"/>
            <w:bottom w:val="none" w:color="auto" w:sz="0" w:space="0"/>
            <w:right w:val="none" w:color="auto" w:sz="0" w:space="0"/>
            <w:insideH w:val="dotDash" w:color="auto" w:sz="4" w:space="0"/>
            <w:insideV w:val="none" w:color="auto" w:sz="0" w:space="0"/>
          </w:tblBorders>
          <w:tblCellMar>
            <w:top w:w="0" w:type="dxa"/>
            <w:left w:w="108" w:type="dxa"/>
            <w:bottom w:w="0" w:type="dxa"/>
            <w:right w:w="108" w:type="dxa"/>
          </w:tblCellMar>
        </w:tblPrEx>
        <w:trPr>
          <w:jc w:val="center"/>
        </w:trPr>
        <w:tc>
          <w:tcPr>
            <w:tcW w:w="8522" w:type="dxa"/>
            <w:tcBorders>
              <w:tl2br w:val="nil"/>
              <w:tr2bl w:val="nil"/>
            </w:tcBorders>
            <w:vAlign w:val="top"/>
          </w:tcPr>
          <w:p w14:paraId="02D2CD04">
            <w:pPr>
              <w:pStyle w:val="46"/>
              <w:keepNext w:val="0"/>
              <w:keepLines w:val="0"/>
              <w:pageBreakBefore w:val="0"/>
              <w:widowControl w:val="0"/>
              <w:tabs>
                <w:tab w:val="left" w:pos="4305"/>
              </w:tabs>
              <w:kinsoku/>
              <w:wordWrap/>
              <w:overflowPunct/>
              <w:topLinePunct w:val="0"/>
              <w:autoSpaceDE/>
              <w:autoSpaceDN/>
              <w:bidi w:val="0"/>
              <w:adjustRightInd/>
              <w:snapToGrid/>
              <w:spacing w:line="600" w:lineRule="exact"/>
              <w:jc w:val="left"/>
              <w:textAlignment w:val="auto"/>
              <w:rPr>
                <w:rFonts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lang w:val="en-US" w:eastAsia="zh-CN"/>
              </w:rPr>
              <w:t>采购人</w:t>
            </w:r>
            <w:r>
              <w:rPr>
                <w:rFonts w:hint="eastAsia" w:ascii="华文仿宋" w:hAnsi="华文仿宋" w:eastAsia="华文仿宋" w:cs="华文仿宋"/>
                <w:b/>
                <w:bCs/>
                <w:sz w:val="32"/>
                <w:szCs w:val="32"/>
                <w:highlight w:val="none"/>
              </w:rPr>
              <w:t>：新疆维吾尔自治区财政厅</w:t>
            </w:r>
          </w:p>
          <w:p w14:paraId="36788B74">
            <w:pPr>
              <w:pStyle w:val="46"/>
              <w:keepNext w:val="0"/>
              <w:keepLines w:val="0"/>
              <w:pageBreakBefore w:val="0"/>
              <w:widowControl w:val="0"/>
              <w:tabs>
                <w:tab w:val="left" w:pos="4305"/>
              </w:tabs>
              <w:kinsoku/>
              <w:wordWrap/>
              <w:overflowPunct/>
              <w:topLinePunct w:val="0"/>
              <w:autoSpaceDE/>
              <w:autoSpaceDN/>
              <w:bidi w:val="0"/>
              <w:adjustRightInd/>
              <w:snapToGrid/>
              <w:spacing w:line="600" w:lineRule="exact"/>
              <w:jc w:val="left"/>
              <w:textAlignment w:val="auto"/>
              <w:rPr>
                <w:rFonts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rPr>
              <w:t>地  址：乌鲁木齐市天山区明德路16号</w:t>
            </w:r>
          </w:p>
          <w:p w14:paraId="7E115BD0">
            <w:pPr>
              <w:pStyle w:val="46"/>
              <w:keepNext w:val="0"/>
              <w:keepLines w:val="0"/>
              <w:pageBreakBefore w:val="0"/>
              <w:widowControl w:val="0"/>
              <w:tabs>
                <w:tab w:val="left" w:pos="4305"/>
              </w:tabs>
              <w:kinsoku/>
              <w:wordWrap/>
              <w:overflowPunct/>
              <w:topLinePunct w:val="0"/>
              <w:autoSpaceDE/>
              <w:autoSpaceDN/>
              <w:bidi w:val="0"/>
              <w:adjustRightInd/>
              <w:snapToGrid/>
              <w:spacing w:line="600" w:lineRule="exact"/>
              <w:jc w:val="left"/>
              <w:textAlignment w:val="auto"/>
              <w:rPr>
                <w:rFonts w:hint="eastAsia" w:ascii="华文仿宋" w:hAnsi="华文仿宋" w:eastAsia="华文仿宋" w:cs="华文仿宋"/>
                <w:b/>
                <w:bCs/>
                <w:sz w:val="32"/>
                <w:szCs w:val="32"/>
                <w:highlight w:val="none"/>
                <w:lang w:val="en-US" w:eastAsia="zh-CN"/>
              </w:rPr>
            </w:pPr>
            <w:r>
              <w:rPr>
                <w:rFonts w:hint="eastAsia" w:ascii="华文仿宋" w:hAnsi="华文仿宋" w:eastAsia="华文仿宋" w:cs="华文仿宋"/>
                <w:b/>
                <w:bCs/>
                <w:sz w:val="32"/>
                <w:szCs w:val="32"/>
                <w:highlight w:val="none"/>
              </w:rPr>
              <w:t>联系人：张苗苗</w:t>
            </w:r>
          </w:p>
          <w:p w14:paraId="564F680A">
            <w:pPr>
              <w:pStyle w:val="46"/>
              <w:keepNext w:val="0"/>
              <w:keepLines w:val="0"/>
              <w:pageBreakBefore w:val="0"/>
              <w:widowControl w:val="0"/>
              <w:tabs>
                <w:tab w:val="left" w:pos="4305"/>
              </w:tabs>
              <w:kinsoku/>
              <w:wordWrap/>
              <w:overflowPunct/>
              <w:topLinePunct w:val="0"/>
              <w:autoSpaceDE/>
              <w:autoSpaceDN/>
              <w:bidi w:val="0"/>
              <w:adjustRightInd/>
              <w:snapToGrid/>
              <w:spacing w:line="600" w:lineRule="exact"/>
              <w:jc w:val="left"/>
              <w:textAlignment w:val="auto"/>
              <w:rPr>
                <w:rFonts w:ascii="Times New Roman" w:hAnsi="Times New Roman" w:eastAsia="宋体" w:cs="Times New Roman"/>
                <w:b/>
                <w:bCs/>
                <w:kern w:val="2"/>
                <w:sz w:val="32"/>
                <w:szCs w:val="32"/>
                <w:highlight w:val="none"/>
                <w:vertAlign w:val="baseline"/>
                <w:lang w:val="zh-CN" w:eastAsia="zh-CN" w:bidi="ar-SA"/>
              </w:rPr>
            </w:pPr>
            <w:r>
              <w:rPr>
                <w:rFonts w:hint="eastAsia" w:ascii="华文仿宋" w:hAnsi="华文仿宋" w:eastAsia="华文仿宋" w:cs="华文仿宋"/>
                <w:b/>
                <w:bCs/>
                <w:sz w:val="32"/>
                <w:szCs w:val="32"/>
                <w:highlight w:val="none"/>
              </w:rPr>
              <w:t>联系电话：0991-2359903</w:t>
            </w:r>
          </w:p>
        </w:tc>
      </w:tr>
      <w:tr w14:paraId="646F1ED5">
        <w:tblPrEx>
          <w:tblBorders>
            <w:top w:val="none" w:color="auto" w:sz="0" w:space="0"/>
            <w:left w:val="none" w:color="auto" w:sz="0" w:space="0"/>
            <w:bottom w:val="none" w:color="auto" w:sz="0" w:space="0"/>
            <w:right w:val="none" w:color="auto" w:sz="0" w:space="0"/>
            <w:insideH w:val="dotDash" w:color="auto" w:sz="4" w:space="0"/>
            <w:insideV w:val="none" w:color="auto" w:sz="0" w:space="0"/>
          </w:tblBorders>
          <w:tblCellMar>
            <w:top w:w="0" w:type="dxa"/>
            <w:left w:w="108" w:type="dxa"/>
            <w:bottom w:w="0" w:type="dxa"/>
            <w:right w:w="108" w:type="dxa"/>
          </w:tblCellMar>
        </w:tblPrEx>
        <w:trPr>
          <w:jc w:val="center"/>
        </w:trPr>
        <w:tc>
          <w:tcPr>
            <w:tcW w:w="8522" w:type="dxa"/>
            <w:tcBorders>
              <w:tl2br w:val="nil"/>
              <w:tr2bl w:val="nil"/>
            </w:tcBorders>
            <w:vAlign w:val="top"/>
          </w:tcPr>
          <w:p w14:paraId="780D9ABB">
            <w:pPr>
              <w:pStyle w:val="46"/>
              <w:keepNext w:val="0"/>
              <w:keepLines w:val="0"/>
              <w:pageBreakBefore w:val="0"/>
              <w:widowControl w:val="0"/>
              <w:tabs>
                <w:tab w:val="left" w:pos="4305"/>
              </w:tabs>
              <w:kinsoku/>
              <w:wordWrap/>
              <w:overflowPunct/>
              <w:topLinePunct w:val="0"/>
              <w:autoSpaceDE/>
              <w:autoSpaceDN/>
              <w:bidi w:val="0"/>
              <w:adjustRightInd/>
              <w:snapToGrid/>
              <w:spacing w:line="600" w:lineRule="exact"/>
              <w:textAlignment w:val="auto"/>
              <w:rPr>
                <w:rFonts w:hint="eastAsia"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lang w:val="en-US" w:eastAsia="zh-CN"/>
              </w:rPr>
              <w:t>采购代理机构</w:t>
            </w:r>
            <w:r>
              <w:rPr>
                <w:rFonts w:hint="eastAsia" w:ascii="华文仿宋" w:hAnsi="华文仿宋" w:eastAsia="华文仿宋" w:cs="华文仿宋"/>
                <w:b/>
                <w:bCs/>
                <w:sz w:val="32"/>
                <w:szCs w:val="32"/>
                <w:highlight w:val="none"/>
              </w:rPr>
              <w:t>：新疆鸿瑞智晟项目管理有限公司</w:t>
            </w:r>
          </w:p>
          <w:p w14:paraId="51D09457">
            <w:pPr>
              <w:pStyle w:val="46"/>
              <w:keepNext w:val="0"/>
              <w:keepLines w:val="0"/>
              <w:pageBreakBefore w:val="0"/>
              <w:widowControl w:val="0"/>
              <w:tabs>
                <w:tab w:val="left" w:pos="4305"/>
              </w:tabs>
              <w:kinsoku/>
              <w:wordWrap/>
              <w:overflowPunct/>
              <w:topLinePunct w:val="0"/>
              <w:autoSpaceDE/>
              <w:autoSpaceDN/>
              <w:bidi w:val="0"/>
              <w:adjustRightInd/>
              <w:snapToGrid/>
              <w:spacing w:line="600" w:lineRule="exact"/>
              <w:textAlignment w:val="auto"/>
              <w:rPr>
                <w:rFonts w:hint="eastAsia"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rPr>
              <w:t>地  址：乌鲁木齐市新市区长春中路高新万科大厦2003室</w:t>
            </w:r>
          </w:p>
          <w:p w14:paraId="34A15803">
            <w:pPr>
              <w:pStyle w:val="46"/>
              <w:keepNext w:val="0"/>
              <w:keepLines w:val="0"/>
              <w:pageBreakBefore w:val="0"/>
              <w:widowControl w:val="0"/>
              <w:tabs>
                <w:tab w:val="left" w:pos="4305"/>
              </w:tabs>
              <w:kinsoku/>
              <w:wordWrap/>
              <w:overflowPunct/>
              <w:topLinePunct w:val="0"/>
              <w:autoSpaceDE/>
              <w:autoSpaceDN/>
              <w:bidi w:val="0"/>
              <w:adjustRightInd/>
              <w:snapToGrid/>
              <w:spacing w:line="600" w:lineRule="exact"/>
              <w:textAlignment w:val="auto"/>
              <w:rPr>
                <w:rFonts w:hint="eastAsia"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rPr>
              <w:t>联系人：张昊</w:t>
            </w:r>
            <w:r>
              <w:rPr>
                <w:rFonts w:hint="eastAsia" w:ascii="华文仿宋" w:hAnsi="华文仿宋" w:eastAsia="华文仿宋" w:cs="华文仿宋"/>
                <w:b/>
                <w:bCs/>
                <w:sz w:val="32"/>
                <w:szCs w:val="32"/>
                <w:highlight w:val="none"/>
                <w:lang w:eastAsia="zh-CN"/>
              </w:rPr>
              <w:t>、</w:t>
            </w:r>
            <w:r>
              <w:rPr>
                <w:rFonts w:hint="eastAsia" w:ascii="华文仿宋" w:hAnsi="华文仿宋" w:eastAsia="华文仿宋" w:cs="华文仿宋"/>
                <w:b/>
                <w:bCs/>
                <w:sz w:val="32"/>
                <w:szCs w:val="32"/>
                <w:highlight w:val="none"/>
              </w:rPr>
              <w:t>张亭亚</w:t>
            </w:r>
          </w:p>
          <w:p w14:paraId="2FCA132A">
            <w:pPr>
              <w:pStyle w:val="46"/>
              <w:keepNext w:val="0"/>
              <w:keepLines w:val="0"/>
              <w:pageBreakBefore w:val="0"/>
              <w:widowControl w:val="0"/>
              <w:tabs>
                <w:tab w:val="left" w:pos="4305"/>
              </w:tabs>
              <w:kinsoku/>
              <w:wordWrap/>
              <w:overflowPunct/>
              <w:topLinePunct w:val="0"/>
              <w:autoSpaceDE/>
              <w:autoSpaceDN/>
              <w:bidi w:val="0"/>
              <w:adjustRightInd/>
              <w:snapToGrid/>
              <w:spacing w:line="600" w:lineRule="exact"/>
              <w:textAlignment w:val="auto"/>
              <w:rPr>
                <w:rFonts w:hint="eastAsia"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rPr>
              <w:t>联系电话：18160597624</w:t>
            </w:r>
            <w:r>
              <w:rPr>
                <w:rFonts w:hint="eastAsia" w:ascii="华文仿宋" w:hAnsi="华文仿宋" w:eastAsia="华文仿宋" w:cs="华文仿宋"/>
                <w:b/>
                <w:bCs/>
                <w:sz w:val="32"/>
                <w:szCs w:val="32"/>
                <w:highlight w:val="none"/>
                <w:lang w:eastAsia="zh-CN"/>
              </w:rPr>
              <w:t>、</w:t>
            </w:r>
            <w:r>
              <w:rPr>
                <w:rFonts w:hint="eastAsia" w:ascii="华文仿宋" w:hAnsi="华文仿宋" w:eastAsia="华文仿宋" w:cs="华文仿宋"/>
                <w:b/>
                <w:bCs/>
                <w:sz w:val="32"/>
                <w:szCs w:val="32"/>
                <w:highlight w:val="none"/>
              </w:rPr>
              <w:t>18999808885</w:t>
            </w:r>
          </w:p>
          <w:p w14:paraId="7698D8A2">
            <w:pPr>
              <w:pStyle w:val="46"/>
              <w:keepNext w:val="0"/>
              <w:keepLines w:val="0"/>
              <w:pageBreakBefore w:val="0"/>
              <w:widowControl w:val="0"/>
              <w:tabs>
                <w:tab w:val="left" w:pos="4305"/>
              </w:tabs>
              <w:kinsoku/>
              <w:wordWrap/>
              <w:overflowPunct/>
              <w:topLinePunct w:val="0"/>
              <w:autoSpaceDE/>
              <w:autoSpaceDN/>
              <w:bidi w:val="0"/>
              <w:adjustRightInd/>
              <w:snapToGrid/>
              <w:spacing w:line="600" w:lineRule="exact"/>
              <w:textAlignment w:val="auto"/>
              <w:rPr>
                <w:rFonts w:hint="default" w:ascii="Times New Roman" w:hAnsi="Times New Roman" w:eastAsia="宋体" w:cs="Times New Roman"/>
                <w:b/>
                <w:bCs/>
                <w:kern w:val="2"/>
                <w:sz w:val="32"/>
                <w:szCs w:val="32"/>
                <w:highlight w:val="none"/>
                <w:vertAlign w:val="baseline"/>
                <w:lang w:val="en-US" w:eastAsia="zh-CN" w:bidi="ar-SA"/>
              </w:rPr>
            </w:pPr>
            <w:r>
              <w:rPr>
                <w:rFonts w:hint="eastAsia" w:ascii="华文仿宋" w:hAnsi="华文仿宋" w:eastAsia="华文仿宋" w:cs="华文仿宋"/>
                <w:b/>
                <w:bCs/>
                <w:sz w:val="32"/>
                <w:szCs w:val="32"/>
                <w:highlight w:val="none"/>
                <w:lang w:val="en-US" w:eastAsia="zh-CN"/>
              </w:rPr>
              <w:t>日期：2026年6月</w:t>
            </w:r>
          </w:p>
        </w:tc>
      </w:tr>
    </w:tbl>
    <w:p w14:paraId="5E14E52B">
      <w:pPr>
        <w:adjustRightInd w:val="0"/>
        <w:snapToGrid w:val="0"/>
        <w:spacing w:line="640" w:lineRule="exact"/>
        <w:jc w:val="center"/>
        <w:rPr>
          <w:rFonts w:ascii="黑体" w:hAnsi="黑体" w:eastAsia="黑体" w:cs="黑体"/>
          <w:b/>
          <w:bCs/>
          <w:sz w:val="36"/>
          <w:szCs w:val="36"/>
          <w:highlight w:val="none"/>
          <w:lang w:val="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170"/>
          <w:pgBorders>
            <w:top w:val="none" w:sz="0" w:space="0"/>
            <w:left w:val="none" w:sz="0" w:space="0"/>
            <w:bottom w:val="none" w:sz="0" w:space="0"/>
            <w:right w:val="none" w:sz="0" w:space="0"/>
          </w:pgBorders>
          <w:pgNumType w:start="1"/>
          <w:cols w:space="720" w:num="1"/>
          <w:docGrid w:linePitch="312" w:charSpace="-2478"/>
        </w:sectPr>
      </w:pPr>
    </w:p>
    <w:bookmarkEnd w:id="0"/>
    <w:p w14:paraId="74656E0C">
      <w:pPr>
        <w:pStyle w:val="374"/>
        <w:spacing w:line="1200" w:lineRule="exact"/>
        <w:jc w:val="center"/>
        <w:rPr>
          <w:rFonts w:ascii="黑体" w:hAnsi="黑体" w:eastAsia="黑体" w:cs="黑体"/>
          <w:color w:val="auto"/>
          <w:sz w:val="36"/>
          <w:szCs w:val="36"/>
          <w:highlight w:val="none"/>
        </w:rPr>
      </w:pPr>
      <w:bookmarkStart w:id="1" w:name="_Toc438370521"/>
      <w:bookmarkStart w:id="2" w:name="_Toc438354292"/>
      <w:bookmarkStart w:id="3" w:name="_Toc438371556"/>
      <w:bookmarkStart w:id="4" w:name="_Toc438371191"/>
      <w:bookmarkStart w:id="5" w:name="_Toc438371743"/>
      <w:bookmarkStart w:id="6" w:name="_Toc438371374"/>
      <w:r>
        <w:rPr>
          <w:rFonts w:hint="eastAsia" w:ascii="黑体" w:hAnsi="黑体" w:eastAsia="黑体" w:cs="黑体"/>
          <w:color w:val="auto"/>
          <w:sz w:val="36"/>
          <w:szCs w:val="36"/>
          <w:highlight w:val="none"/>
          <w:lang w:val="zh-CN"/>
        </w:rPr>
        <w:t>目</w:t>
      </w:r>
      <w:r>
        <w:rPr>
          <w:rFonts w:hint="eastAsia" w:ascii="黑体" w:hAnsi="黑体" w:eastAsia="黑体" w:cs="黑体"/>
          <w:color w:val="auto"/>
          <w:sz w:val="36"/>
          <w:szCs w:val="36"/>
          <w:highlight w:val="none"/>
        </w:rPr>
        <w:t xml:space="preserve"> </w:t>
      </w:r>
      <w:r>
        <w:rPr>
          <w:rFonts w:hint="eastAsia" w:ascii="黑体" w:hAnsi="黑体" w:eastAsia="黑体" w:cs="黑体"/>
          <w:color w:val="auto"/>
          <w:sz w:val="36"/>
          <w:szCs w:val="36"/>
          <w:highlight w:val="none"/>
          <w:lang w:val="zh-CN"/>
        </w:rPr>
        <w:t>录</w:t>
      </w:r>
    </w:p>
    <w:p w14:paraId="2FA5AC2D">
      <w:pPr>
        <w:pStyle w:val="60"/>
        <w:tabs>
          <w:tab w:val="right" w:leader="dot" w:pos="8324"/>
        </w:tabs>
        <w:spacing w:line="1200" w:lineRule="exact"/>
        <w:rPr>
          <w:rFonts w:ascii="宋体" w:hAnsi="宋体" w:cs="宋体"/>
          <w:b/>
          <w:kern w:val="2"/>
          <w:sz w:val="32"/>
          <w:szCs w:val="32"/>
          <w:highlight w:val="none"/>
        </w:rPr>
      </w:pPr>
      <w:r>
        <w:rPr>
          <w:rFonts w:hint="eastAsia" w:ascii="宋体" w:hAnsi="宋体" w:cs="宋体"/>
          <w:b/>
          <w:sz w:val="32"/>
          <w:szCs w:val="32"/>
          <w:highlight w:val="none"/>
        </w:rPr>
        <w:fldChar w:fldCharType="begin"/>
      </w:r>
      <w:r>
        <w:rPr>
          <w:rFonts w:hint="eastAsia" w:ascii="宋体" w:hAnsi="宋体" w:cs="宋体"/>
          <w:b/>
          <w:sz w:val="32"/>
          <w:szCs w:val="32"/>
          <w:highlight w:val="none"/>
        </w:rPr>
        <w:instrText xml:space="preserve"> TOC \o "1-3" \h \z \u </w:instrText>
      </w:r>
      <w:r>
        <w:rPr>
          <w:rFonts w:hint="eastAsia" w:ascii="宋体" w:hAnsi="宋体" w:cs="宋体"/>
          <w:b/>
          <w:sz w:val="32"/>
          <w:szCs w:val="32"/>
          <w:highlight w:val="none"/>
        </w:rPr>
        <w:fldChar w:fldCharType="separate"/>
      </w:r>
      <w:r>
        <w:rPr>
          <w:highlight w:val="none"/>
        </w:rPr>
        <w:fldChar w:fldCharType="begin"/>
      </w:r>
      <w:r>
        <w:rPr>
          <w:highlight w:val="none"/>
        </w:rPr>
        <w:instrText xml:space="preserve"> HYPERLINK \l "_Toc108716987" </w:instrText>
      </w:r>
      <w:r>
        <w:rPr>
          <w:highlight w:val="none"/>
        </w:rPr>
        <w:fldChar w:fldCharType="separate"/>
      </w:r>
      <w:r>
        <w:rPr>
          <w:rStyle w:val="96"/>
          <w:rFonts w:hint="eastAsia" w:ascii="宋体" w:hAnsi="宋体" w:cs="宋体"/>
          <w:b/>
          <w:sz w:val="32"/>
          <w:szCs w:val="32"/>
          <w:highlight w:val="none"/>
        </w:rPr>
        <w:t>第一部分 招标公告</w:t>
      </w:r>
      <w:r>
        <w:rPr>
          <w:rFonts w:hint="eastAsia" w:ascii="宋体" w:hAnsi="宋体" w:cs="宋体"/>
          <w:b/>
          <w:sz w:val="32"/>
          <w:szCs w:val="32"/>
          <w:highlight w:val="none"/>
        </w:rPr>
        <w:tab/>
      </w:r>
      <w:r>
        <w:rPr>
          <w:rFonts w:hint="eastAsia" w:ascii="宋体" w:hAnsi="宋体" w:cs="宋体"/>
          <w:b/>
          <w:sz w:val="32"/>
          <w:szCs w:val="32"/>
          <w:highlight w:val="none"/>
        </w:rPr>
        <w:t>1</w:t>
      </w:r>
      <w:r>
        <w:rPr>
          <w:rFonts w:hint="eastAsia" w:ascii="宋体" w:hAnsi="宋体" w:cs="宋体"/>
          <w:b/>
          <w:sz w:val="32"/>
          <w:szCs w:val="32"/>
          <w:highlight w:val="none"/>
        </w:rPr>
        <w:fldChar w:fldCharType="end"/>
      </w:r>
    </w:p>
    <w:p w14:paraId="1744F395">
      <w:pPr>
        <w:pStyle w:val="60"/>
        <w:tabs>
          <w:tab w:val="right" w:leader="dot" w:pos="8324"/>
        </w:tabs>
        <w:spacing w:line="1200" w:lineRule="exact"/>
        <w:rPr>
          <w:rFonts w:ascii="宋体" w:hAnsi="宋体" w:cs="宋体"/>
          <w:b/>
          <w:kern w:val="2"/>
          <w:sz w:val="32"/>
          <w:szCs w:val="32"/>
          <w:highlight w:val="none"/>
        </w:rPr>
      </w:pPr>
      <w:r>
        <w:rPr>
          <w:highlight w:val="none"/>
        </w:rPr>
        <w:fldChar w:fldCharType="begin"/>
      </w:r>
      <w:r>
        <w:rPr>
          <w:highlight w:val="none"/>
        </w:rPr>
        <w:instrText xml:space="preserve"> HYPERLINK \l "_Toc108716988" </w:instrText>
      </w:r>
      <w:r>
        <w:rPr>
          <w:highlight w:val="none"/>
        </w:rPr>
        <w:fldChar w:fldCharType="separate"/>
      </w:r>
      <w:r>
        <w:rPr>
          <w:rStyle w:val="96"/>
          <w:rFonts w:hint="eastAsia" w:ascii="宋体" w:hAnsi="宋体" w:cs="宋体"/>
          <w:b/>
          <w:sz w:val="32"/>
          <w:szCs w:val="32"/>
          <w:highlight w:val="none"/>
        </w:rPr>
        <w:t>第</w:t>
      </w:r>
      <w:r>
        <w:rPr>
          <w:rStyle w:val="96"/>
          <w:rFonts w:hint="eastAsia" w:ascii="宋体" w:hAnsi="宋体" w:cs="宋体"/>
          <w:b/>
          <w:sz w:val="32"/>
          <w:szCs w:val="32"/>
          <w:highlight w:val="none"/>
          <w:lang w:eastAsia="zh-CN"/>
        </w:rPr>
        <w:t>二部分 投标人</w:t>
      </w:r>
      <w:r>
        <w:rPr>
          <w:rStyle w:val="96"/>
          <w:rFonts w:hint="eastAsia" w:ascii="宋体" w:hAnsi="宋体" w:cs="宋体"/>
          <w:b/>
          <w:sz w:val="32"/>
          <w:szCs w:val="32"/>
          <w:highlight w:val="none"/>
        </w:rPr>
        <w:t>须知</w:t>
      </w:r>
      <w:r>
        <w:rPr>
          <w:rFonts w:hint="eastAsia" w:ascii="宋体" w:hAnsi="宋体" w:cs="宋体"/>
          <w:b/>
          <w:sz w:val="32"/>
          <w:szCs w:val="32"/>
          <w:highlight w:val="none"/>
        </w:rPr>
        <w:tab/>
      </w:r>
      <w:r>
        <w:rPr>
          <w:rFonts w:hint="eastAsia" w:ascii="宋体" w:hAnsi="宋体" w:cs="宋体"/>
          <w:b/>
          <w:sz w:val="32"/>
          <w:szCs w:val="32"/>
          <w:highlight w:val="none"/>
          <w:lang w:val="en-US" w:eastAsia="zh-CN"/>
        </w:rPr>
        <w:t>4</w:t>
      </w:r>
      <w:r>
        <w:rPr>
          <w:rFonts w:hint="eastAsia" w:ascii="宋体" w:hAnsi="宋体" w:cs="宋体"/>
          <w:b/>
          <w:sz w:val="32"/>
          <w:szCs w:val="32"/>
          <w:highlight w:val="none"/>
        </w:rPr>
        <w:fldChar w:fldCharType="end"/>
      </w:r>
    </w:p>
    <w:p w14:paraId="1C85DA43">
      <w:pPr>
        <w:pStyle w:val="60"/>
        <w:tabs>
          <w:tab w:val="right" w:leader="dot" w:pos="8324"/>
        </w:tabs>
        <w:spacing w:line="1200" w:lineRule="exact"/>
        <w:rPr>
          <w:rFonts w:hint="eastAsia" w:ascii="宋体" w:hAnsi="宋体" w:eastAsia="宋体" w:cs="宋体"/>
          <w:b/>
          <w:kern w:val="2"/>
          <w:sz w:val="32"/>
          <w:szCs w:val="32"/>
          <w:highlight w:val="none"/>
          <w:lang w:eastAsia="zh-CN"/>
        </w:rPr>
      </w:pPr>
      <w:r>
        <w:rPr>
          <w:highlight w:val="none"/>
        </w:rPr>
        <w:fldChar w:fldCharType="begin"/>
      </w:r>
      <w:r>
        <w:rPr>
          <w:highlight w:val="none"/>
        </w:rPr>
        <w:instrText xml:space="preserve"> HYPERLINK \l "_Toc108716997" </w:instrText>
      </w:r>
      <w:r>
        <w:rPr>
          <w:highlight w:val="none"/>
        </w:rPr>
        <w:fldChar w:fldCharType="separate"/>
      </w:r>
      <w:r>
        <w:rPr>
          <w:rStyle w:val="96"/>
          <w:rFonts w:hint="eastAsia" w:ascii="宋体" w:hAnsi="宋体" w:cs="宋体"/>
          <w:b/>
          <w:sz w:val="32"/>
          <w:szCs w:val="32"/>
          <w:highlight w:val="none"/>
          <w:lang w:eastAsia="zh-CN"/>
        </w:rPr>
        <w:t>第三部分 采购内容及技术要求</w:t>
      </w:r>
      <w:r>
        <w:rPr>
          <w:rFonts w:hint="eastAsia" w:ascii="宋体" w:hAnsi="宋体" w:cs="宋体"/>
          <w:b/>
          <w:sz w:val="32"/>
          <w:szCs w:val="32"/>
          <w:highlight w:val="none"/>
        </w:rPr>
        <w:tab/>
      </w:r>
      <w:r>
        <w:rPr>
          <w:rFonts w:hint="eastAsia" w:ascii="宋体" w:hAnsi="宋体" w:cs="宋体"/>
          <w:b/>
          <w:sz w:val="32"/>
          <w:szCs w:val="32"/>
          <w:highlight w:val="none"/>
        </w:rPr>
        <w:t>4</w:t>
      </w:r>
      <w:r>
        <w:rPr>
          <w:rFonts w:hint="eastAsia" w:ascii="宋体" w:hAnsi="宋体" w:cs="宋体"/>
          <w:b/>
          <w:sz w:val="32"/>
          <w:szCs w:val="32"/>
          <w:highlight w:val="none"/>
        </w:rPr>
        <w:fldChar w:fldCharType="end"/>
      </w:r>
      <w:r>
        <w:rPr>
          <w:rFonts w:hint="eastAsia" w:ascii="宋体" w:hAnsi="宋体" w:cs="宋体"/>
          <w:b/>
          <w:sz w:val="32"/>
          <w:szCs w:val="32"/>
          <w:highlight w:val="none"/>
          <w:lang w:val="en-US" w:eastAsia="zh-CN"/>
        </w:rPr>
        <w:t>2</w:t>
      </w:r>
    </w:p>
    <w:p w14:paraId="4194E421">
      <w:pPr>
        <w:pStyle w:val="60"/>
        <w:tabs>
          <w:tab w:val="right" w:leader="dot" w:pos="8324"/>
        </w:tabs>
        <w:spacing w:line="1200" w:lineRule="exact"/>
        <w:rPr>
          <w:rFonts w:hint="eastAsia" w:ascii="宋体" w:hAnsi="宋体" w:eastAsia="宋体" w:cs="宋体"/>
          <w:b/>
          <w:kern w:val="2"/>
          <w:sz w:val="32"/>
          <w:szCs w:val="32"/>
          <w:highlight w:val="none"/>
          <w:lang w:val="en-US" w:eastAsia="zh-CN"/>
        </w:rPr>
      </w:pPr>
      <w:r>
        <w:rPr>
          <w:highlight w:val="none"/>
        </w:rPr>
        <w:fldChar w:fldCharType="begin"/>
      </w:r>
      <w:r>
        <w:rPr>
          <w:highlight w:val="none"/>
        </w:rPr>
        <w:instrText xml:space="preserve"> HYPERLINK \l "_Toc108716998" </w:instrText>
      </w:r>
      <w:r>
        <w:rPr>
          <w:highlight w:val="none"/>
        </w:rPr>
        <w:fldChar w:fldCharType="separate"/>
      </w:r>
      <w:r>
        <w:rPr>
          <w:rStyle w:val="96"/>
          <w:rFonts w:hint="eastAsia" w:ascii="宋体" w:hAnsi="宋体" w:cs="宋体"/>
          <w:b/>
          <w:sz w:val="32"/>
          <w:szCs w:val="32"/>
          <w:highlight w:val="none"/>
          <w:lang w:eastAsia="zh-CN"/>
        </w:rPr>
        <w:t>第四部分 合同条款</w:t>
      </w:r>
      <w:r>
        <w:rPr>
          <w:rFonts w:hint="eastAsia" w:ascii="宋体" w:hAnsi="宋体" w:cs="宋体"/>
          <w:b/>
          <w:sz w:val="32"/>
          <w:szCs w:val="32"/>
          <w:highlight w:val="none"/>
        </w:rPr>
        <w:tab/>
      </w:r>
      <w:r>
        <w:rPr>
          <w:rFonts w:hint="eastAsia" w:ascii="宋体" w:hAnsi="宋体" w:cs="宋体"/>
          <w:b/>
          <w:sz w:val="32"/>
          <w:szCs w:val="32"/>
          <w:highlight w:val="none"/>
          <w:lang w:val="en-US" w:eastAsia="zh-CN"/>
        </w:rPr>
        <w:t>4</w:t>
      </w:r>
      <w:r>
        <w:rPr>
          <w:rFonts w:hint="eastAsia" w:ascii="宋体" w:hAnsi="宋体" w:cs="宋体"/>
          <w:b/>
          <w:sz w:val="32"/>
          <w:szCs w:val="32"/>
          <w:highlight w:val="none"/>
        </w:rPr>
        <w:fldChar w:fldCharType="end"/>
      </w:r>
      <w:r>
        <w:rPr>
          <w:rFonts w:hint="eastAsia" w:ascii="宋体" w:hAnsi="宋体" w:cs="宋体"/>
          <w:b/>
          <w:sz w:val="32"/>
          <w:szCs w:val="32"/>
          <w:highlight w:val="none"/>
          <w:lang w:val="en-US" w:eastAsia="zh-CN"/>
        </w:rPr>
        <w:t>5</w:t>
      </w:r>
    </w:p>
    <w:p w14:paraId="596AD686">
      <w:pPr>
        <w:pStyle w:val="60"/>
        <w:tabs>
          <w:tab w:val="right" w:leader="dot" w:pos="8324"/>
        </w:tabs>
        <w:spacing w:line="1200" w:lineRule="exact"/>
        <w:rPr>
          <w:rFonts w:hint="eastAsia" w:ascii="宋体" w:hAnsi="宋体" w:eastAsia="宋体" w:cs="宋体"/>
          <w:b/>
          <w:kern w:val="2"/>
          <w:sz w:val="32"/>
          <w:szCs w:val="32"/>
          <w:highlight w:val="none"/>
          <w:lang w:val="en-US" w:eastAsia="zh-CN"/>
        </w:rPr>
      </w:pPr>
      <w:r>
        <w:rPr>
          <w:highlight w:val="none"/>
        </w:rPr>
        <w:fldChar w:fldCharType="begin"/>
      </w:r>
      <w:r>
        <w:rPr>
          <w:highlight w:val="none"/>
        </w:rPr>
        <w:instrText xml:space="preserve"> HYPERLINK \l "_Toc108716999" </w:instrText>
      </w:r>
      <w:r>
        <w:rPr>
          <w:highlight w:val="none"/>
        </w:rPr>
        <w:fldChar w:fldCharType="separate"/>
      </w:r>
      <w:r>
        <w:rPr>
          <w:rStyle w:val="96"/>
          <w:rFonts w:hint="eastAsia" w:ascii="宋体" w:hAnsi="宋体" w:cs="宋体"/>
          <w:b/>
          <w:sz w:val="32"/>
          <w:szCs w:val="32"/>
          <w:highlight w:val="none"/>
          <w:lang w:eastAsia="zh-CN"/>
        </w:rPr>
        <w:t>第五部分 投标文件制作格式</w:t>
      </w:r>
      <w:r>
        <w:rPr>
          <w:rFonts w:hint="eastAsia" w:ascii="宋体" w:hAnsi="宋体" w:cs="宋体"/>
          <w:b/>
          <w:sz w:val="32"/>
          <w:szCs w:val="32"/>
          <w:highlight w:val="none"/>
        </w:rPr>
        <w:tab/>
      </w:r>
      <w:r>
        <w:rPr>
          <w:rFonts w:hint="eastAsia" w:ascii="宋体" w:hAnsi="宋体" w:cs="宋体"/>
          <w:b/>
          <w:sz w:val="32"/>
          <w:szCs w:val="32"/>
          <w:highlight w:val="none"/>
          <w:lang w:val="en-US" w:eastAsia="zh-CN"/>
        </w:rPr>
        <w:t>4</w:t>
      </w:r>
      <w:r>
        <w:rPr>
          <w:rFonts w:hint="eastAsia" w:ascii="宋体" w:hAnsi="宋体" w:cs="宋体"/>
          <w:b/>
          <w:sz w:val="32"/>
          <w:szCs w:val="32"/>
          <w:highlight w:val="none"/>
        </w:rPr>
        <w:fldChar w:fldCharType="end"/>
      </w:r>
      <w:r>
        <w:rPr>
          <w:rFonts w:hint="eastAsia" w:ascii="宋体" w:hAnsi="宋体" w:cs="宋体"/>
          <w:b/>
          <w:sz w:val="32"/>
          <w:szCs w:val="32"/>
          <w:highlight w:val="none"/>
          <w:lang w:val="en-US" w:eastAsia="zh-CN"/>
        </w:rPr>
        <w:t>9</w:t>
      </w:r>
    </w:p>
    <w:p w14:paraId="4D1603C0">
      <w:pPr>
        <w:spacing w:line="1200" w:lineRule="exact"/>
        <w:ind w:right="252" w:rightChars="120"/>
        <w:rPr>
          <w:rFonts w:ascii="宋体" w:hAnsi="宋体"/>
          <w:sz w:val="32"/>
          <w:szCs w:val="32"/>
          <w:highlight w:val="none"/>
        </w:rPr>
        <w:sectPr>
          <w:footerReference r:id="rId9" w:type="default"/>
          <w:pgSz w:w="11906" w:h="16838"/>
          <w:pgMar w:top="1474" w:right="1701" w:bottom="1474" w:left="1701" w:header="851" w:footer="992" w:gutter="170"/>
          <w:pgBorders>
            <w:top w:val="none" w:sz="0" w:space="0"/>
            <w:left w:val="none" w:sz="0" w:space="0"/>
            <w:bottom w:val="none" w:sz="0" w:space="0"/>
            <w:right w:val="none" w:sz="0" w:space="0"/>
          </w:pgBorders>
          <w:pgNumType w:start="1"/>
          <w:cols w:space="720" w:num="1"/>
          <w:docGrid w:linePitch="312" w:charSpace="-2478"/>
        </w:sectPr>
      </w:pPr>
      <w:r>
        <w:rPr>
          <w:rFonts w:hint="eastAsia" w:ascii="宋体" w:hAnsi="宋体" w:cs="宋体"/>
          <w:b/>
          <w:bCs/>
          <w:sz w:val="32"/>
          <w:szCs w:val="32"/>
          <w:highlight w:val="none"/>
          <w:lang w:val="zh-CN"/>
        </w:rPr>
        <w:fldChar w:fldCharType="end"/>
      </w:r>
    </w:p>
    <w:p w14:paraId="1F6FA23A">
      <w:pPr>
        <w:pStyle w:val="431"/>
        <w:numPr>
          <w:ilvl w:val="0"/>
          <w:numId w:val="0"/>
        </w:numPr>
        <w:spacing w:line="579" w:lineRule="exact"/>
        <w:jc w:val="center"/>
        <w:outlineLvl w:val="0"/>
        <w:rPr>
          <w:rFonts w:hint="eastAsia" w:ascii="宋体" w:hAnsi="宋体"/>
          <w:b/>
          <w:color w:val="auto"/>
          <w:kern w:val="2"/>
          <w:sz w:val="44"/>
          <w:szCs w:val="44"/>
          <w:highlight w:val="none"/>
        </w:rPr>
      </w:pPr>
      <w:bookmarkStart w:id="7" w:name="_Toc108716987"/>
      <w:bookmarkStart w:id="8" w:name="_Hlk37946207"/>
      <w:r>
        <w:rPr>
          <w:rFonts w:hint="eastAsia" w:ascii="宋体" w:hAnsi="宋体" w:eastAsia="宋体" w:cs="Times New Roman"/>
          <w:b/>
          <w:color w:val="auto"/>
          <w:kern w:val="2"/>
          <w:sz w:val="44"/>
          <w:szCs w:val="44"/>
          <w:highlight w:val="none"/>
          <w:lang w:val="en-US" w:eastAsia="zh-CN" w:bidi="ar-SA"/>
        </w:rPr>
        <w:t>第一部分</w:t>
      </w:r>
      <w:r>
        <w:rPr>
          <w:rFonts w:hint="eastAsia" w:ascii="宋体" w:hAnsi="宋体" w:cs="Times New Roman"/>
          <w:b/>
          <w:color w:val="auto"/>
          <w:kern w:val="2"/>
          <w:sz w:val="44"/>
          <w:szCs w:val="44"/>
          <w:highlight w:val="none"/>
          <w:lang w:val="en-US" w:eastAsia="zh-CN" w:bidi="ar-SA"/>
        </w:rPr>
        <w:t xml:space="preserve"> </w:t>
      </w:r>
      <w:r>
        <w:rPr>
          <w:rFonts w:hint="eastAsia" w:ascii="宋体" w:hAnsi="宋体"/>
          <w:b/>
          <w:color w:val="auto"/>
          <w:kern w:val="2"/>
          <w:sz w:val="44"/>
          <w:szCs w:val="44"/>
          <w:highlight w:val="none"/>
        </w:rPr>
        <w:t>招标公告</w:t>
      </w:r>
      <w:bookmarkEnd w:id="7"/>
    </w:p>
    <w:bookmarkEnd w:id="8"/>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3"/>
      </w:tblGrid>
      <w:tr w14:paraId="56571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9313" w:type="dxa"/>
          </w:tcPr>
          <w:p w14:paraId="0DD601E7">
            <w:pPr>
              <w:pStyle w:val="46"/>
              <w:tabs>
                <w:tab w:val="left" w:pos="4305"/>
              </w:tabs>
              <w:spacing w:line="579" w:lineRule="exact"/>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项目概况：</w:t>
            </w:r>
            <w:r>
              <w:rPr>
                <w:rFonts w:hint="eastAsia" w:ascii="华文仿宋" w:hAnsi="华文仿宋" w:eastAsia="华文仿宋" w:cs="华文仿宋"/>
                <w:sz w:val="32"/>
                <w:szCs w:val="32"/>
                <w:highlight w:val="none"/>
                <w:lang w:eastAsia="zh-CN"/>
              </w:rPr>
              <w:t>2026年度自治区财政绩效管理信息系统运维服务项目</w:t>
            </w:r>
            <w:r>
              <w:rPr>
                <w:rFonts w:hint="eastAsia" w:ascii="华文仿宋" w:hAnsi="华文仿宋" w:eastAsia="华文仿宋" w:cs="华文仿宋"/>
                <w:sz w:val="32"/>
                <w:szCs w:val="32"/>
                <w:highlight w:val="none"/>
              </w:rPr>
              <w:t>的潜在</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应在政采云线上获取</w:t>
            </w:r>
            <w:r>
              <w:rPr>
                <w:rFonts w:hint="eastAsia" w:ascii="华文仿宋" w:hAnsi="华文仿宋" w:eastAsia="华文仿宋" w:cs="华文仿宋"/>
                <w:sz w:val="32"/>
                <w:szCs w:val="32"/>
                <w:highlight w:val="none"/>
                <w:lang w:eastAsia="zh-CN"/>
              </w:rPr>
              <w:t>采购文件</w:t>
            </w:r>
            <w:r>
              <w:rPr>
                <w:rFonts w:hint="eastAsia" w:ascii="华文仿宋" w:hAnsi="华文仿宋" w:eastAsia="华文仿宋" w:cs="华文仿宋"/>
                <w:sz w:val="32"/>
                <w:szCs w:val="32"/>
                <w:highlight w:val="none"/>
              </w:rPr>
              <w:t>，并于</w:t>
            </w:r>
            <w:r>
              <w:rPr>
                <w:rFonts w:hint="eastAsia" w:ascii="华文仿宋" w:hAnsi="华文仿宋" w:eastAsia="华文仿宋" w:cs="华文仿宋"/>
                <w:sz w:val="32"/>
                <w:szCs w:val="32"/>
                <w:highlight w:val="none"/>
                <w:u w:val="single"/>
              </w:rPr>
              <w:t>202</w:t>
            </w:r>
            <w:r>
              <w:rPr>
                <w:rFonts w:hint="eastAsia" w:ascii="华文仿宋" w:hAnsi="华文仿宋" w:eastAsia="华文仿宋" w:cs="华文仿宋"/>
                <w:sz w:val="32"/>
                <w:szCs w:val="32"/>
                <w:highlight w:val="none"/>
                <w:u w:val="single"/>
                <w:lang w:val="en-US" w:eastAsia="zh-CN"/>
              </w:rPr>
              <w:t>6</w:t>
            </w:r>
            <w:r>
              <w:rPr>
                <w:rFonts w:hint="eastAsia" w:ascii="华文仿宋" w:hAnsi="华文仿宋" w:eastAsia="华文仿宋" w:cs="华文仿宋"/>
                <w:sz w:val="32"/>
                <w:szCs w:val="32"/>
                <w:highlight w:val="none"/>
              </w:rPr>
              <w:t>年</w:t>
            </w:r>
            <w:r>
              <w:rPr>
                <w:rFonts w:hint="eastAsia" w:ascii="华文仿宋" w:hAnsi="华文仿宋" w:eastAsia="华文仿宋" w:cs="华文仿宋"/>
                <w:sz w:val="32"/>
                <w:szCs w:val="32"/>
                <w:highlight w:val="none"/>
                <w:u w:val="single"/>
                <w:lang w:val="en-US" w:eastAsia="zh-CN"/>
              </w:rPr>
              <w:t>7</w:t>
            </w:r>
            <w:r>
              <w:rPr>
                <w:rFonts w:hint="eastAsia" w:ascii="华文仿宋" w:hAnsi="华文仿宋" w:eastAsia="华文仿宋" w:cs="华文仿宋"/>
                <w:sz w:val="32"/>
                <w:szCs w:val="32"/>
                <w:highlight w:val="none"/>
              </w:rPr>
              <w:t>月</w:t>
            </w:r>
            <w:r>
              <w:rPr>
                <w:rFonts w:hint="eastAsia" w:ascii="华文仿宋" w:hAnsi="华文仿宋" w:eastAsia="华文仿宋" w:cs="华文仿宋"/>
                <w:sz w:val="32"/>
                <w:szCs w:val="32"/>
                <w:highlight w:val="none"/>
                <w:u w:val="single"/>
                <w:lang w:val="en-US" w:eastAsia="zh-CN"/>
              </w:rPr>
              <w:t xml:space="preserve">7     </w:t>
            </w:r>
            <w:r>
              <w:rPr>
                <w:rFonts w:hint="eastAsia" w:ascii="华文仿宋" w:hAnsi="华文仿宋" w:eastAsia="华文仿宋" w:cs="华文仿宋"/>
                <w:sz w:val="32"/>
                <w:szCs w:val="32"/>
                <w:highlight w:val="none"/>
              </w:rPr>
              <w:t>日1</w:t>
            </w:r>
            <w:r>
              <w:rPr>
                <w:rFonts w:hint="eastAsia" w:ascii="华文仿宋" w:hAnsi="华文仿宋" w:eastAsia="华文仿宋" w:cs="华文仿宋"/>
                <w:sz w:val="32"/>
                <w:szCs w:val="32"/>
                <w:highlight w:val="none"/>
                <w:lang w:val="en-US" w:eastAsia="zh-CN"/>
              </w:rPr>
              <w:t>0</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val="en-US" w:eastAsia="zh-CN"/>
              </w:rPr>
              <w:t>3</w:t>
            </w:r>
            <w:r>
              <w:rPr>
                <w:rFonts w:hint="eastAsia" w:ascii="华文仿宋" w:hAnsi="华文仿宋" w:eastAsia="华文仿宋" w:cs="华文仿宋"/>
                <w:sz w:val="32"/>
                <w:szCs w:val="32"/>
                <w:highlight w:val="none"/>
              </w:rPr>
              <w:t>0（北京时间）前递交投标文件。</w:t>
            </w:r>
          </w:p>
        </w:tc>
      </w:tr>
    </w:tbl>
    <w:p w14:paraId="0E0257EB">
      <w:pPr>
        <w:pStyle w:val="46"/>
        <w:tabs>
          <w:tab w:val="left" w:pos="4305"/>
        </w:tabs>
        <w:spacing w:line="579" w:lineRule="exact"/>
        <w:ind w:firstLine="641" w:firstLineChars="200"/>
        <w:rPr>
          <w:rFonts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rPr>
        <w:t>一、项目基本情况</w:t>
      </w:r>
    </w:p>
    <w:p w14:paraId="0327B9EA">
      <w:pPr>
        <w:pStyle w:val="46"/>
        <w:tabs>
          <w:tab w:val="left" w:pos="4305"/>
        </w:tabs>
        <w:spacing w:line="579" w:lineRule="exact"/>
        <w:ind w:firstLine="640" w:firstLineChars="200"/>
        <w:rPr>
          <w:rFonts w:hint="default"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rPr>
        <w:t>1. 项目编号</w:t>
      </w:r>
      <w:r>
        <w:rPr>
          <w:rFonts w:hint="eastAsia" w:ascii="华文仿宋" w:hAnsi="华文仿宋" w:eastAsia="华文仿宋" w:cs="华文仿宋"/>
          <w:sz w:val="32"/>
          <w:szCs w:val="32"/>
          <w:highlight w:val="none"/>
          <w:lang w:eastAsia="zh-CN"/>
        </w:rPr>
        <w:t>HRZS（GK）2026-04</w:t>
      </w:r>
      <w:r>
        <w:rPr>
          <w:rFonts w:hint="eastAsia" w:ascii="华文仿宋" w:hAnsi="华文仿宋" w:eastAsia="华文仿宋" w:cs="华文仿宋"/>
          <w:sz w:val="32"/>
          <w:szCs w:val="32"/>
          <w:highlight w:val="none"/>
          <w:lang w:val="en-US" w:eastAsia="zh-CN"/>
        </w:rPr>
        <w:t>60</w:t>
      </w:r>
    </w:p>
    <w:p w14:paraId="7829CCAA">
      <w:pPr>
        <w:pStyle w:val="46"/>
        <w:tabs>
          <w:tab w:val="left" w:pos="4305"/>
        </w:tabs>
        <w:spacing w:line="579" w:lineRule="exact"/>
        <w:ind w:firstLine="640" w:firstLineChars="200"/>
        <w:rPr>
          <w:rFonts w:hint="eastAsia" w:ascii="华文仿宋" w:hAnsi="华文仿宋" w:eastAsia="华文仿宋" w:cs="华文仿宋"/>
          <w:sz w:val="32"/>
          <w:szCs w:val="32"/>
          <w:highlight w:val="none"/>
          <w:lang w:eastAsia="zh-CN"/>
        </w:rPr>
      </w:pPr>
      <w:r>
        <w:rPr>
          <w:rFonts w:hint="eastAsia" w:ascii="华文仿宋" w:hAnsi="华文仿宋" w:eastAsia="华文仿宋" w:cs="华文仿宋"/>
          <w:sz w:val="32"/>
          <w:szCs w:val="32"/>
          <w:highlight w:val="none"/>
        </w:rPr>
        <w:t>2. 项目名称：</w:t>
      </w:r>
      <w:r>
        <w:rPr>
          <w:rFonts w:hint="eastAsia" w:ascii="华文仿宋" w:hAnsi="华文仿宋" w:eastAsia="华文仿宋" w:cs="华文仿宋"/>
          <w:sz w:val="32"/>
          <w:szCs w:val="32"/>
          <w:highlight w:val="none"/>
          <w:lang w:eastAsia="zh-CN"/>
        </w:rPr>
        <w:t>2026年度自治区财政绩效管理信息系统运维服务项目</w:t>
      </w:r>
    </w:p>
    <w:p w14:paraId="617E217E">
      <w:pPr>
        <w:pStyle w:val="46"/>
        <w:tabs>
          <w:tab w:val="left" w:pos="4305"/>
        </w:tabs>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3. 采购方式：公开招标</w:t>
      </w:r>
    </w:p>
    <w:p w14:paraId="13D04A04">
      <w:pPr>
        <w:pStyle w:val="46"/>
        <w:tabs>
          <w:tab w:val="left" w:pos="4305"/>
        </w:tabs>
        <w:spacing w:line="579" w:lineRule="exact"/>
        <w:ind w:firstLine="640" w:firstLineChars="200"/>
        <w:rPr>
          <w:rFonts w:ascii="华文仿宋" w:hAnsi="华文仿宋" w:eastAsia="华文仿宋" w:cs="华文仿宋"/>
          <w:color w:val="000000" w:themeColor="text1"/>
          <w:sz w:val="32"/>
          <w:szCs w:val="32"/>
          <w:highlight w:val="none"/>
          <w14:textFill>
            <w14:solidFill>
              <w14:schemeClr w14:val="tx1"/>
            </w14:solidFill>
          </w14:textFill>
        </w:rPr>
      </w:pPr>
      <w:r>
        <w:rPr>
          <w:rFonts w:hint="eastAsia" w:ascii="华文仿宋" w:hAnsi="华文仿宋" w:eastAsia="华文仿宋" w:cs="华文仿宋"/>
          <w:color w:val="000000" w:themeColor="text1"/>
          <w:sz w:val="32"/>
          <w:szCs w:val="32"/>
          <w:highlight w:val="none"/>
          <w14:textFill>
            <w14:solidFill>
              <w14:schemeClr w14:val="tx1"/>
            </w14:solidFill>
          </w14:textFill>
        </w:rPr>
        <w:t>4. 预算金额（元）：</w:t>
      </w:r>
      <w:r>
        <w:rPr>
          <w:rFonts w:hint="eastAsia" w:ascii="华文仿宋" w:hAnsi="华文仿宋" w:eastAsia="华文仿宋" w:cs="华文仿宋"/>
          <w:sz w:val="32"/>
          <w:szCs w:val="32"/>
          <w:highlight w:val="none"/>
          <w:lang w:val="en-US" w:eastAsia="zh-CN"/>
        </w:rPr>
        <w:t>390000</w:t>
      </w:r>
      <w:r>
        <w:rPr>
          <w:rFonts w:hint="eastAsia" w:ascii="华文仿宋" w:hAnsi="华文仿宋" w:eastAsia="华文仿宋" w:cs="华文仿宋"/>
          <w:sz w:val="32"/>
          <w:szCs w:val="32"/>
          <w:highlight w:val="none"/>
        </w:rPr>
        <w:t>.00</w:t>
      </w:r>
    </w:p>
    <w:p w14:paraId="1B5958D0">
      <w:pPr>
        <w:pStyle w:val="46"/>
        <w:tabs>
          <w:tab w:val="left" w:pos="4305"/>
        </w:tabs>
        <w:spacing w:line="579" w:lineRule="exact"/>
        <w:ind w:firstLine="640" w:firstLineChars="200"/>
        <w:rPr>
          <w:rFonts w:hint="eastAsia" w:ascii="华文仿宋" w:hAnsi="华文仿宋" w:eastAsia="华文仿宋" w:cs="华文仿宋"/>
          <w:color w:val="000000" w:themeColor="text1"/>
          <w:sz w:val="32"/>
          <w:szCs w:val="32"/>
          <w:highlight w:val="none"/>
          <w14:textFill>
            <w14:solidFill>
              <w14:schemeClr w14:val="tx1"/>
            </w14:solidFill>
          </w14:textFill>
        </w:rPr>
      </w:pPr>
      <w:r>
        <w:rPr>
          <w:rFonts w:hint="eastAsia" w:ascii="华文仿宋" w:hAnsi="华文仿宋" w:eastAsia="华文仿宋" w:cs="华文仿宋"/>
          <w:color w:val="000000" w:themeColor="text1"/>
          <w:sz w:val="32"/>
          <w:szCs w:val="32"/>
          <w:highlight w:val="none"/>
          <w14:textFill>
            <w14:solidFill>
              <w14:schemeClr w14:val="tx1"/>
            </w14:solidFill>
          </w14:textFill>
        </w:rPr>
        <w:t>5. 最高限价（元）：</w:t>
      </w:r>
      <w:r>
        <w:rPr>
          <w:rFonts w:hint="eastAsia" w:ascii="华文仿宋" w:hAnsi="华文仿宋" w:eastAsia="华文仿宋" w:cs="华文仿宋"/>
          <w:sz w:val="32"/>
          <w:szCs w:val="32"/>
          <w:highlight w:val="none"/>
          <w:lang w:val="en-US" w:eastAsia="zh-CN"/>
        </w:rPr>
        <w:t>390000</w:t>
      </w:r>
      <w:r>
        <w:rPr>
          <w:rFonts w:hint="eastAsia" w:ascii="华文仿宋" w:hAnsi="华文仿宋" w:eastAsia="华文仿宋" w:cs="华文仿宋"/>
          <w:sz w:val="32"/>
          <w:szCs w:val="32"/>
          <w:highlight w:val="none"/>
        </w:rPr>
        <w:t>.00</w:t>
      </w:r>
    </w:p>
    <w:p w14:paraId="5C8A7AC0">
      <w:pPr>
        <w:pStyle w:val="46"/>
        <w:tabs>
          <w:tab w:val="left" w:pos="4305"/>
        </w:tabs>
        <w:spacing w:line="579" w:lineRule="exact"/>
        <w:ind w:firstLine="640" w:firstLineChars="200"/>
        <w:rPr>
          <w:rFonts w:hint="eastAsia" w:ascii="华文仿宋" w:hAnsi="华文仿宋" w:eastAsia="华文仿宋" w:cs="华文仿宋"/>
          <w:sz w:val="32"/>
          <w:szCs w:val="32"/>
          <w:highlight w:val="none"/>
          <w:lang w:val="zh-CN"/>
        </w:rPr>
      </w:pPr>
      <w:r>
        <w:rPr>
          <w:rFonts w:hint="eastAsia" w:ascii="华文仿宋" w:hAnsi="华文仿宋" w:eastAsia="华文仿宋" w:cs="华文仿宋"/>
          <w:sz w:val="32"/>
          <w:szCs w:val="32"/>
          <w:highlight w:val="none"/>
        </w:rPr>
        <w:t>6. 采购需求</w:t>
      </w:r>
      <w:r>
        <w:rPr>
          <w:rFonts w:hint="eastAsia" w:ascii="华文仿宋" w:hAnsi="华文仿宋" w:eastAsia="华文仿宋" w:cs="华文仿宋"/>
          <w:sz w:val="32"/>
          <w:szCs w:val="32"/>
          <w:highlight w:val="none"/>
          <w:lang w:val="zh-CN"/>
        </w:rPr>
        <w:t>：</w:t>
      </w:r>
    </w:p>
    <w:p w14:paraId="2D3644E1">
      <w:pPr>
        <w:pStyle w:val="46"/>
        <w:tabs>
          <w:tab w:val="left" w:pos="4305"/>
        </w:tabs>
        <w:spacing w:line="579" w:lineRule="exact"/>
        <w:ind w:firstLine="640" w:firstLineChars="200"/>
        <w:rPr>
          <w:rFonts w:hint="default" w:ascii="华文仿宋" w:hAnsi="华文仿宋" w:eastAsia="华文仿宋" w:cs="华文仿宋"/>
          <w:sz w:val="32"/>
          <w:szCs w:val="32"/>
          <w:highlight w:val="none"/>
          <w:lang w:val="en-US"/>
        </w:rPr>
      </w:pPr>
      <w:r>
        <w:rPr>
          <w:rFonts w:hint="eastAsia" w:ascii="华文仿宋" w:hAnsi="华文仿宋" w:eastAsia="华文仿宋" w:cs="华文仿宋"/>
          <w:sz w:val="32"/>
          <w:szCs w:val="32"/>
          <w:highlight w:val="none"/>
          <w:lang w:val="zh-CN" w:eastAsia="zh-CN"/>
        </w:rPr>
        <w:t>标项名称：2026年度自治区财政绩效管理信息系统运维服务项目</w:t>
      </w:r>
    </w:p>
    <w:p w14:paraId="1EFE0AE1">
      <w:pPr>
        <w:pStyle w:val="46"/>
        <w:numPr>
          <w:ilvl w:val="0"/>
          <w:numId w:val="0"/>
        </w:numPr>
        <w:tabs>
          <w:tab w:val="left" w:pos="4305"/>
        </w:tabs>
        <w:spacing w:line="579" w:lineRule="exact"/>
        <w:ind w:firstLine="640" w:firstLineChars="200"/>
        <w:rPr>
          <w:rFonts w:ascii="华文仿宋" w:hAnsi="华文仿宋" w:eastAsia="华文仿宋" w:cs="华文仿宋"/>
          <w:kern w:val="2"/>
          <w:sz w:val="32"/>
          <w:szCs w:val="32"/>
          <w:highlight w:val="none"/>
          <w:lang w:val="en-US" w:eastAsia="zh-CN" w:bidi="ar-SA"/>
        </w:rPr>
      </w:pPr>
      <w:r>
        <w:rPr>
          <w:rFonts w:hint="eastAsia" w:ascii="华文仿宋" w:hAnsi="华文仿宋" w:eastAsia="华文仿宋" w:cs="华文仿宋"/>
          <w:kern w:val="2"/>
          <w:sz w:val="32"/>
          <w:szCs w:val="32"/>
          <w:highlight w:val="none"/>
          <w:lang w:val="en-US" w:eastAsia="zh-CN" w:bidi="ar-SA"/>
        </w:rPr>
        <w:t>数量：1</w:t>
      </w:r>
    </w:p>
    <w:p w14:paraId="6732FFC9">
      <w:pPr>
        <w:pStyle w:val="46"/>
        <w:numPr>
          <w:ilvl w:val="0"/>
          <w:numId w:val="0"/>
        </w:numPr>
        <w:tabs>
          <w:tab w:val="left" w:pos="4305"/>
        </w:tabs>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kern w:val="2"/>
          <w:sz w:val="32"/>
          <w:szCs w:val="32"/>
          <w:highlight w:val="none"/>
          <w:lang w:val="en-US" w:eastAsia="zh-CN" w:bidi="ar-SA"/>
        </w:rPr>
        <w:t>预算金额（元）：</w:t>
      </w:r>
      <w:r>
        <w:rPr>
          <w:rFonts w:hint="eastAsia" w:ascii="华文仿宋" w:hAnsi="华文仿宋" w:eastAsia="华文仿宋" w:cs="华文仿宋"/>
          <w:sz w:val="32"/>
          <w:szCs w:val="32"/>
          <w:highlight w:val="none"/>
          <w:lang w:val="en-US" w:eastAsia="zh-CN"/>
        </w:rPr>
        <w:t>390000</w:t>
      </w:r>
      <w:r>
        <w:rPr>
          <w:rFonts w:hint="eastAsia" w:ascii="华文仿宋" w:hAnsi="华文仿宋" w:eastAsia="华文仿宋" w:cs="华文仿宋"/>
          <w:sz w:val="32"/>
          <w:szCs w:val="32"/>
          <w:highlight w:val="none"/>
        </w:rPr>
        <w:t>.00</w:t>
      </w:r>
    </w:p>
    <w:p w14:paraId="42BB03A0">
      <w:pPr>
        <w:pStyle w:val="46"/>
        <w:tabs>
          <w:tab w:val="left" w:pos="4305"/>
        </w:tabs>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单位：项</w:t>
      </w:r>
    </w:p>
    <w:p w14:paraId="3C6CB305">
      <w:pPr>
        <w:pStyle w:val="46"/>
        <w:numPr>
          <w:ilvl w:val="0"/>
          <w:numId w:val="0"/>
        </w:numPr>
        <w:tabs>
          <w:tab w:val="left" w:pos="4305"/>
        </w:tabs>
        <w:spacing w:line="579" w:lineRule="exact"/>
        <w:ind w:firstLine="640" w:firstLineChars="200"/>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rPr>
        <w:t>简要规格描述或项目基本概况介绍、用途：</w:t>
      </w:r>
      <w:r>
        <w:rPr>
          <w:rFonts w:hint="eastAsia" w:ascii="华文仿宋" w:hAnsi="华文仿宋" w:eastAsia="华文仿宋" w:cs="华文仿宋"/>
          <w:sz w:val="32"/>
          <w:szCs w:val="32"/>
          <w:highlight w:val="none"/>
          <w:lang w:val="zh-CN" w:eastAsia="zh-CN"/>
        </w:rPr>
        <w:t>2026年度自治区财政绩效管理信息系统运维服务项目</w:t>
      </w:r>
      <w:r>
        <w:rPr>
          <w:rFonts w:hint="eastAsia" w:ascii="华文仿宋" w:hAnsi="华文仿宋" w:eastAsia="华文仿宋" w:cs="华文仿宋"/>
          <w:sz w:val="32"/>
          <w:szCs w:val="32"/>
          <w:highlight w:val="none"/>
          <w:lang w:val="en-US" w:eastAsia="zh-CN"/>
        </w:rPr>
        <w:t>（具体详见招标文件）</w:t>
      </w:r>
    </w:p>
    <w:p w14:paraId="27D8FC58">
      <w:pPr>
        <w:pStyle w:val="46"/>
        <w:numPr>
          <w:ilvl w:val="0"/>
          <w:numId w:val="0"/>
        </w:numPr>
        <w:tabs>
          <w:tab w:val="left" w:pos="4305"/>
        </w:tabs>
        <w:spacing w:line="579" w:lineRule="exact"/>
        <w:ind w:firstLine="640" w:firstLineChars="200"/>
        <w:rPr>
          <w:rFonts w:hint="default" w:ascii="华文仿宋" w:hAnsi="华文仿宋" w:eastAsia="华文仿宋" w:cs="华文仿宋"/>
          <w:b w:val="0"/>
          <w:bCs w:val="0"/>
          <w:sz w:val="32"/>
          <w:szCs w:val="32"/>
          <w:highlight w:val="none"/>
          <w:lang w:val="en-US" w:eastAsia="zh-CN"/>
        </w:rPr>
      </w:pPr>
      <w:r>
        <w:rPr>
          <w:rFonts w:hint="eastAsia" w:ascii="华文仿宋" w:hAnsi="华文仿宋" w:eastAsia="华文仿宋" w:cs="华文仿宋"/>
          <w:b w:val="0"/>
          <w:bCs w:val="0"/>
          <w:sz w:val="32"/>
          <w:szCs w:val="32"/>
          <w:highlight w:val="none"/>
          <w:lang w:val="en-US" w:eastAsia="zh-CN"/>
        </w:rPr>
        <w:t>合同履约期限</w:t>
      </w:r>
      <w:r>
        <w:rPr>
          <w:rFonts w:hint="eastAsia" w:ascii="华文仿宋" w:hAnsi="华文仿宋" w:eastAsia="华文仿宋" w:cs="华文仿宋"/>
          <w:b w:val="0"/>
          <w:bCs w:val="0"/>
          <w:sz w:val="32"/>
          <w:szCs w:val="32"/>
          <w:highlight w:val="none"/>
        </w:rPr>
        <w:t>：</w:t>
      </w:r>
      <w:r>
        <w:rPr>
          <w:rFonts w:hint="eastAsia" w:ascii="华文仿宋" w:hAnsi="华文仿宋" w:eastAsia="华文仿宋" w:cs="华文仿宋"/>
          <w:b w:val="0"/>
          <w:bCs w:val="0"/>
          <w:sz w:val="32"/>
          <w:szCs w:val="32"/>
          <w:highlight w:val="none"/>
          <w:lang w:val="en-US" w:eastAsia="zh-CN"/>
        </w:rPr>
        <w:t>合同签订后</w:t>
      </w:r>
      <w:bookmarkStart w:id="42" w:name="_GoBack"/>
      <w:bookmarkEnd w:id="42"/>
      <w:r>
        <w:rPr>
          <w:rFonts w:hint="eastAsia" w:ascii="华文仿宋" w:hAnsi="华文仿宋" w:eastAsia="华文仿宋" w:cs="华文仿宋"/>
          <w:b w:val="0"/>
          <w:bCs w:val="0"/>
          <w:sz w:val="32"/>
          <w:szCs w:val="32"/>
          <w:highlight w:val="none"/>
          <w:lang w:val="en-US" w:eastAsia="zh-CN"/>
        </w:rPr>
        <w:t>1年</w:t>
      </w:r>
    </w:p>
    <w:p w14:paraId="09320DD6">
      <w:pPr>
        <w:pStyle w:val="46"/>
        <w:tabs>
          <w:tab w:val="left" w:pos="4305"/>
        </w:tabs>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本项目不接受联合体投标。</w:t>
      </w:r>
    </w:p>
    <w:p w14:paraId="7B2D41F6">
      <w:pPr>
        <w:pStyle w:val="46"/>
        <w:tabs>
          <w:tab w:val="left" w:pos="4305"/>
        </w:tabs>
        <w:spacing w:line="579" w:lineRule="exact"/>
        <w:ind w:firstLine="641" w:firstLineChars="200"/>
        <w:rPr>
          <w:rFonts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rPr>
        <w:t>二、申请人的资格要求</w:t>
      </w:r>
    </w:p>
    <w:p w14:paraId="625303B1">
      <w:pPr>
        <w:pStyle w:val="46"/>
        <w:tabs>
          <w:tab w:val="left" w:pos="4305"/>
        </w:tabs>
        <w:spacing w:line="579" w:lineRule="exact"/>
        <w:ind w:firstLine="641" w:firstLineChars="200"/>
        <w:rPr>
          <w:rFonts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rPr>
        <w:t>1. 满足《中华人民共和国政府采购法》第二十二条规定：</w:t>
      </w:r>
    </w:p>
    <w:p w14:paraId="35486274">
      <w:pPr>
        <w:pStyle w:val="46"/>
        <w:tabs>
          <w:tab w:val="left" w:pos="4305"/>
        </w:tabs>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（1）具有独立承担民事责任的能力；</w:t>
      </w:r>
    </w:p>
    <w:p w14:paraId="5BEE06C7">
      <w:pPr>
        <w:pStyle w:val="46"/>
        <w:tabs>
          <w:tab w:val="left" w:pos="4305"/>
        </w:tabs>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（2）具有良好的商业信誉和健全的财务会计制度；</w:t>
      </w:r>
    </w:p>
    <w:p w14:paraId="1BE97A75">
      <w:pPr>
        <w:pStyle w:val="46"/>
        <w:tabs>
          <w:tab w:val="left" w:pos="4305"/>
        </w:tabs>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（3）具有履行合同所必需的设备和专业技术能力；</w:t>
      </w:r>
    </w:p>
    <w:p w14:paraId="10227BD8">
      <w:pPr>
        <w:pStyle w:val="46"/>
        <w:tabs>
          <w:tab w:val="left" w:pos="4305"/>
        </w:tabs>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（4）有依法缴纳税收和社会保障资金的良好记录；</w:t>
      </w:r>
    </w:p>
    <w:p w14:paraId="77C48816">
      <w:pPr>
        <w:pStyle w:val="46"/>
        <w:tabs>
          <w:tab w:val="left" w:pos="4305"/>
        </w:tabs>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（5）参加政府采购活动前三年内，在经营活动中没有重大违法记录；</w:t>
      </w:r>
    </w:p>
    <w:p w14:paraId="06E31C88">
      <w:pPr>
        <w:pStyle w:val="46"/>
        <w:tabs>
          <w:tab w:val="left" w:pos="4305"/>
        </w:tabs>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（6）法律、行政法规规定的其他条件。</w:t>
      </w:r>
    </w:p>
    <w:p w14:paraId="5E01C010">
      <w:pPr>
        <w:pStyle w:val="46"/>
        <w:tabs>
          <w:tab w:val="left" w:pos="4305"/>
        </w:tabs>
        <w:spacing w:line="579" w:lineRule="exact"/>
        <w:ind w:firstLine="641" w:firstLineChars="200"/>
        <w:rPr>
          <w:rFonts w:hint="eastAsia" w:ascii="华文仿宋" w:hAnsi="华文仿宋" w:eastAsia="华文仿宋" w:cs="华文仿宋"/>
          <w:b w:val="0"/>
          <w:bCs w:val="0"/>
          <w:sz w:val="32"/>
          <w:szCs w:val="32"/>
          <w:highlight w:val="none"/>
        </w:rPr>
      </w:pPr>
      <w:r>
        <w:rPr>
          <w:rFonts w:hint="eastAsia" w:ascii="华文仿宋" w:hAnsi="华文仿宋" w:eastAsia="华文仿宋" w:cs="华文仿宋"/>
          <w:b/>
          <w:bCs/>
          <w:sz w:val="32"/>
          <w:szCs w:val="32"/>
          <w:highlight w:val="none"/>
        </w:rPr>
        <w:t>2. 落实政府采购政策需满足的资格要求：</w:t>
      </w:r>
      <w:r>
        <w:rPr>
          <w:rFonts w:hint="eastAsia" w:ascii="华文仿宋" w:hAnsi="华文仿宋" w:eastAsia="华文仿宋" w:cs="华文仿宋"/>
          <w:b w:val="0"/>
          <w:bCs w:val="0"/>
          <w:sz w:val="32"/>
          <w:szCs w:val="32"/>
          <w:highlight w:val="none"/>
          <w:lang w:val="en-US" w:eastAsia="zh-CN"/>
        </w:rPr>
        <w:t>本项目为专门面向中小（含中型、小型、微型）企业采购项目</w:t>
      </w:r>
    </w:p>
    <w:p w14:paraId="20A41759">
      <w:pPr>
        <w:pStyle w:val="46"/>
        <w:tabs>
          <w:tab w:val="left" w:pos="4305"/>
        </w:tabs>
        <w:spacing w:line="579" w:lineRule="exact"/>
        <w:ind w:firstLine="641" w:firstLineChars="200"/>
        <w:rPr>
          <w:rStyle w:val="91"/>
          <w:rFonts w:hint="eastAsia" w:ascii="华文仿宋" w:hAnsi="华文仿宋" w:eastAsia="华文仿宋" w:cs="华文仿宋"/>
          <w:sz w:val="32"/>
          <w:szCs w:val="32"/>
          <w:highlight w:val="none"/>
          <w:lang w:val="en-US" w:eastAsia="zh-CN"/>
        </w:rPr>
      </w:pPr>
      <w:r>
        <w:rPr>
          <w:rStyle w:val="91"/>
          <w:rFonts w:hint="eastAsia" w:ascii="华文仿宋" w:hAnsi="华文仿宋" w:eastAsia="华文仿宋" w:cs="华文仿宋"/>
          <w:sz w:val="32"/>
          <w:szCs w:val="32"/>
          <w:highlight w:val="none"/>
        </w:rPr>
        <w:t>3. 本项目特定资格要求：</w:t>
      </w:r>
      <w:r>
        <w:rPr>
          <w:rStyle w:val="91"/>
          <w:rFonts w:hint="eastAsia" w:ascii="华文仿宋" w:hAnsi="华文仿宋" w:eastAsia="华文仿宋" w:cs="华文仿宋"/>
          <w:sz w:val="32"/>
          <w:szCs w:val="32"/>
          <w:highlight w:val="none"/>
          <w:lang w:val="en-US" w:eastAsia="zh-CN"/>
        </w:rPr>
        <w:t>无</w:t>
      </w:r>
    </w:p>
    <w:p w14:paraId="455D152D">
      <w:pPr>
        <w:pStyle w:val="46"/>
        <w:tabs>
          <w:tab w:val="left" w:pos="4305"/>
        </w:tabs>
        <w:spacing w:line="579" w:lineRule="exact"/>
        <w:ind w:firstLine="640" w:firstLineChars="200"/>
        <w:rPr>
          <w:rFonts w:hint="eastAsia" w:ascii="华文仿宋" w:hAnsi="华文仿宋" w:eastAsia="华文仿宋" w:cs="华文仿宋"/>
          <w:b/>
          <w:bCs/>
          <w:sz w:val="32"/>
          <w:szCs w:val="32"/>
          <w:highlight w:val="none"/>
          <w:lang w:eastAsia="zh-CN"/>
        </w:rPr>
      </w:pPr>
      <w:r>
        <w:rPr>
          <w:rFonts w:hint="eastAsia" w:ascii="华文仿宋" w:hAnsi="华文仿宋" w:eastAsia="华文仿宋" w:cs="华文仿宋"/>
          <w:sz w:val="32"/>
          <w:szCs w:val="32"/>
          <w:highlight w:val="none"/>
        </w:rPr>
        <w:t>三、</w:t>
      </w:r>
      <w:r>
        <w:rPr>
          <w:rFonts w:hint="eastAsia" w:ascii="华文仿宋" w:hAnsi="华文仿宋" w:eastAsia="华文仿宋" w:cs="华文仿宋"/>
          <w:b/>
          <w:bCs/>
          <w:sz w:val="32"/>
          <w:szCs w:val="32"/>
          <w:highlight w:val="none"/>
        </w:rPr>
        <w:t>获取</w:t>
      </w:r>
      <w:r>
        <w:rPr>
          <w:rFonts w:hint="eastAsia" w:ascii="华文仿宋" w:hAnsi="华文仿宋" w:eastAsia="华文仿宋" w:cs="华文仿宋"/>
          <w:b/>
          <w:bCs/>
          <w:sz w:val="32"/>
          <w:szCs w:val="32"/>
          <w:highlight w:val="none"/>
          <w:lang w:eastAsia="zh-CN"/>
        </w:rPr>
        <w:t>采购文件</w:t>
      </w:r>
    </w:p>
    <w:p w14:paraId="3021CCE8">
      <w:pPr>
        <w:pStyle w:val="46"/>
        <w:tabs>
          <w:tab w:val="left" w:pos="4305"/>
        </w:tabs>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（1）时间：</w:t>
      </w:r>
      <w:r>
        <w:rPr>
          <w:rFonts w:hint="eastAsia" w:ascii="华文仿宋" w:hAnsi="华文仿宋" w:eastAsia="华文仿宋" w:cs="华文仿宋"/>
          <w:sz w:val="32"/>
          <w:szCs w:val="32"/>
          <w:highlight w:val="none"/>
          <w:u w:val="single"/>
        </w:rPr>
        <w:t>202</w:t>
      </w:r>
      <w:r>
        <w:rPr>
          <w:rFonts w:hint="eastAsia" w:ascii="华文仿宋" w:hAnsi="华文仿宋" w:eastAsia="华文仿宋" w:cs="华文仿宋"/>
          <w:sz w:val="32"/>
          <w:szCs w:val="32"/>
          <w:highlight w:val="none"/>
          <w:u w:val="single"/>
          <w:lang w:val="en-US" w:eastAsia="zh-CN"/>
        </w:rPr>
        <w:t>6</w:t>
      </w:r>
      <w:r>
        <w:rPr>
          <w:rFonts w:hint="eastAsia" w:ascii="华文仿宋" w:hAnsi="华文仿宋" w:eastAsia="华文仿宋" w:cs="华文仿宋"/>
          <w:sz w:val="32"/>
          <w:szCs w:val="32"/>
          <w:highlight w:val="none"/>
          <w:u w:val="single"/>
        </w:rPr>
        <w:t>年</w:t>
      </w:r>
      <w:r>
        <w:rPr>
          <w:rFonts w:hint="eastAsia" w:ascii="华文仿宋" w:hAnsi="华文仿宋" w:eastAsia="华文仿宋" w:cs="华文仿宋"/>
          <w:sz w:val="32"/>
          <w:szCs w:val="32"/>
          <w:highlight w:val="none"/>
          <w:u w:val="single"/>
          <w:lang w:val="en-US" w:eastAsia="zh-CN"/>
        </w:rPr>
        <w:t>6</w:t>
      </w:r>
      <w:r>
        <w:rPr>
          <w:rFonts w:hint="eastAsia" w:ascii="华文仿宋" w:hAnsi="华文仿宋" w:eastAsia="华文仿宋" w:cs="华文仿宋"/>
          <w:sz w:val="32"/>
          <w:szCs w:val="32"/>
          <w:highlight w:val="none"/>
          <w:u w:val="single"/>
        </w:rPr>
        <w:t>月</w:t>
      </w:r>
      <w:r>
        <w:rPr>
          <w:rFonts w:hint="eastAsia" w:ascii="华文仿宋" w:hAnsi="华文仿宋" w:eastAsia="华文仿宋" w:cs="华文仿宋"/>
          <w:sz w:val="32"/>
          <w:szCs w:val="32"/>
          <w:highlight w:val="none"/>
          <w:u w:val="single"/>
          <w:lang w:val="en-US" w:eastAsia="zh-CN"/>
        </w:rPr>
        <w:t>17</w:t>
      </w:r>
      <w:r>
        <w:rPr>
          <w:rFonts w:hint="eastAsia" w:ascii="华文仿宋" w:hAnsi="华文仿宋" w:eastAsia="华文仿宋" w:cs="华文仿宋"/>
          <w:sz w:val="32"/>
          <w:szCs w:val="32"/>
          <w:highlight w:val="none"/>
          <w:u w:val="single"/>
        </w:rPr>
        <w:t>日至202</w:t>
      </w:r>
      <w:r>
        <w:rPr>
          <w:rFonts w:hint="eastAsia" w:ascii="华文仿宋" w:hAnsi="华文仿宋" w:eastAsia="华文仿宋" w:cs="华文仿宋"/>
          <w:sz w:val="32"/>
          <w:szCs w:val="32"/>
          <w:highlight w:val="none"/>
          <w:u w:val="single"/>
          <w:lang w:val="en-US" w:eastAsia="zh-CN"/>
        </w:rPr>
        <w:t>6</w:t>
      </w:r>
      <w:r>
        <w:rPr>
          <w:rFonts w:hint="eastAsia" w:ascii="华文仿宋" w:hAnsi="华文仿宋" w:eastAsia="华文仿宋" w:cs="华文仿宋"/>
          <w:sz w:val="32"/>
          <w:szCs w:val="32"/>
          <w:highlight w:val="none"/>
          <w:u w:val="single"/>
        </w:rPr>
        <w:t>年</w:t>
      </w:r>
      <w:r>
        <w:rPr>
          <w:rFonts w:hint="eastAsia" w:ascii="华文仿宋" w:hAnsi="华文仿宋" w:eastAsia="华文仿宋" w:cs="华文仿宋"/>
          <w:sz w:val="32"/>
          <w:szCs w:val="32"/>
          <w:highlight w:val="none"/>
          <w:u w:val="single"/>
          <w:lang w:val="en-US" w:eastAsia="zh-CN"/>
        </w:rPr>
        <w:t>6</w:t>
      </w:r>
      <w:r>
        <w:rPr>
          <w:rFonts w:hint="eastAsia" w:ascii="华文仿宋" w:hAnsi="华文仿宋" w:eastAsia="华文仿宋" w:cs="华文仿宋"/>
          <w:sz w:val="32"/>
          <w:szCs w:val="32"/>
          <w:highlight w:val="none"/>
          <w:u w:val="single"/>
        </w:rPr>
        <w:t>月</w:t>
      </w:r>
      <w:r>
        <w:rPr>
          <w:rFonts w:hint="eastAsia" w:ascii="华文仿宋" w:hAnsi="华文仿宋" w:eastAsia="华文仿宋" w:cs="华文仿宋"/>
          <w:sz w:val="32"/>
          <w:szCs w:val="32"/>
          <w:highlight w:val="none"/>
          <w:u w:val="single"/>
          <w:lang w:val="en-US" w:eastAsia="zh-CN"/>
        </w:rPr>
        <w:t>25</w:t>
      </w:r>
      <w:r>
        <w:rPr>
          <w:rFonts w:hint="eastAsia" w:ascii="华文仿宋" w:hAnsi="华文仿宋" w:eastAsia="华文仿宋" w:cs="华文仿宋"/>
          <w:sz w:val="32"/>
          <w:szCs w:val="32"/>
          <w:highlight w:val="none"/>
          <w:u w:val="single"/>
        </w:rPr>
        <w:t>日</w:t>
      </w:r>
      <w:r>
        <w:rPr>
          <w:rFonts w:hint="eastAsia" w:ascii="华文仿宋" w:hAnsi="华文仿宋" w:eastAsia="华文仿宋" w:cs="华文仿宋"/>
          <w:sz w:val="32"/>
          <w:szCs w:val="32"/>
          <w:highlight w:val="none"/>
        </w:rPr>
        <w:t>，每天上午</w:t>
      </w:r>
      <w:r>
        <w:rPr>
          <w:rFonts w:hint="eastAsia" w:ascii="华文仿宋" w:hAnsi="华文仿宋" w:eastAsia="华文仿宋" w:cs="华文仿宋"/>
          <w:sz w:val="32"/>
          <w:szCs w:val="32"/>
          <w:highlight w:val="none"/>
          <w:lang w:val="en-US" w:eastAsia="zh-CN"/>
        </w:rPr>
        <w:t>0</w:t>
      </w:r>
      <w:r>
        <w:rPr>
          <w:rFonts w:hint="eastAsia" w:ascii="华文仿宋" w:hAnsi="华文仿宋" w:eastAsia="华文仿宋" w:cs="华文仿宋"/>
          <w:sz w:val="32"/>
          <w:szCs w:val="32"/>
          <w:highlight w:val="none"/>
        </w:rPr>
        <w:t>0:</w:t>
      </w:r>
      <w:r>
        <w:rPr>
          <w:rFonts w:hint="eastAsia" w:ascii="华文仿宋" w:hAnsi="华文仿宋" w:eastAsia="华文仿宋" w:cs="华文仿宋"/>
          <w:sz w:val="32"/>
          <w:szCs w:val="32"/>
          <w:highlight w:val="none"/>
          <w:lang w:val="en-US" w:eastAsia="zh-CN"/>
        </w:rPr>
        <w:t>0</w:t>
      </w:r>
      <w:r>
        <w:rPr>
          <w:rFonts w:hint="eastAsia" w:ascii="华文仿宋" w:hAnsi="华文仿宋" w:eastAsia="华文仿宋" w:cs="华文仿宋"/>
          <w:sz w:val="32"/>
          <w:szCs w:val="32"/>
          <w:highlight w:val="none"/>
        </w:rPr>
        <w:t>0至1</w:t>
      </w:r>
      <w:r>
        <w:rPr>
          <w:rFonts w:hint="eastAsia" w:ascii="华文仿宋" w:hAnsi="华文仿宋" w:eastAsia="华文仿宋" w:cs="华文仿宋"/>
          <w:sz w:val="32"/>
          <w:szCs w:val="32"/>
          <w:highlight w:val="none"/>
          <w:lang w:val="en-US" w:eastAsia="zh-CN"/>
        </w:rPr>
        <w:t>4</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val="en-US" w:eastAsia="zh-CN"/>
        </w:rPr>
        <w:t>0</w:t>
      </w:r>
      <w:r>
        <w:rPr>
          <w:rFonts w:hint="eastAsia" w:ascii="华文仿宋" w:hAnsi="华文仿宋" w:eastAsia="华文仿宋" w:cs="华文仿宋"/>
          <w:sz w:val="32"/>
          <w:szCs w:val="32"/>
          <w:highlight w:val="none"/>
        </w:rPr>
        <w:t>0，下午1</w:t>
      </w:r>
      <w:r>
        <w:rPr>
          <w:rFonts w:hint="eastAsia" w:ascii="华文仿宋" w:hAnsi="华文仿宋" w:eastAsia="华文仿宋" w:cs="华文仿宋"/>
          <w:sz w:val="32"/>
          <w:szCs w:val="32"/>
          <w:highlight w:val="none"/>
          <w:lang w:val="en-US" w:eastAsia="zh-CN"/>
        </w:rPr>
        <w:t>4</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val="en-US" w:eastAsia="zh-CN"/>
        </w:rPr>
        <w:t>0</w:t>
      </w:r>
      <w:r>
        <w:rPr>
          <w:rFonts w:hint="eastAsia" w:ascii="华文仿宋" w:hAnsi="华文仿宋" w:eastAsia="华文仿宋" w:cs="华文仿宋"/>
          <w:sz w:val="32"/>
          <w:szCs w:val="32"/>
          <w:highlight w:val="none"/>
        </w:rPr>
        <w:t>0至</w:t>
      </w:r>
      <w:r>
        <w:rPr>
          <w:rFonts w:hint="eastAsia" w:ascii="华文仿宋" w:hAnsi="华文仿宋" w:eastAsia="华文仿宋" w:cs="华文仿宋"/>
          <w:sz w:val="32"/>
          <w:szCs w:val="32"/>
          <w:highlight w:val="none"/>
          <w:lang w:val="en-US" w:eastAsia="zh-CN"/>
        </w:rPr>
        <w:t>23</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val="en-US" w:eastAsia="zh-CN"/>
        </w:rPr>
        <w:t>59</w:t>
      </w:r>
      <w:r>
        <w:rPr>
          <w:rFonts w:hint="eastAsia" w:ascii="华文仿宋" w:hAnsi="华文仿宋" w:eastAsia="华文仿宋" w:cs="华文仿宋"/>
          <w:sz w:val="32"/>
          <w:szCs w:val="32"/>
          <w:highlight w:val="none"/>
        </w:rPr>
        <w:t>（北京时间，法定节假日除外）</w:t>
      </w:r>
    </w:p>
    <w:p w14:paraId="554B7C60">
      <w:pPr>
        <w:pStyle w:val="46"/>
        <w:tabs>
          <w:tab w:val="left" w:pos="4305"/>
        </w:tabs>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（2）地点：政采云平台https://www.zcygov.cn/</w:t>
      </w:r>
    </w:p>
    <w:p w14:paraId="2FF77C88">
      <w:pPr>
        <w:pStyle w:val="46"/>
        <w:tabs>
          <w:tab w:val="left" w:pos="4305"/>
        </w:tabs>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（3）方式：</w:t>
      </w:r>
      <w:r>
        <w:rPr>
          <w:rFonts w:hint="eastAsia" w:ascii="华文仿宋" w:hAnsi="华文仿宋" w:eastAsia="华文仿宋" w:cs="华文仿宋"/>
          <w:sz w:val="32"/>
          <w:szCs w:val="32"/>
          <w:highlight w:val="none"/>
          <w:lang w:eastAsia="zh-CN"/>
        </w:rPr>
        <w:t>投标人登录政采云平台https://www.zcygov.cn/在线申请获取采购文件（进入“项目采购”应用，在获取采购文件菜单中选择项目，申请获取采购文件），或者点击采购公告底部潜在投标人“获取采购文件”，页面跳转后登录，直接获取采购文件</w:t>
      </w:r>
    </w:p>
    <w:p w14:paraId="70E22036">
      <w:pPr>
        <w:pStyle w:val="46"/>
        <w:tabs>
          <w:tab w:val="left" w:pos="4305"/>
        </w:tabs>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（4）售价（元）：0 。</w:t>
      </w:r>
    </w:p>
    <w:p w14:paraId="592B297A">
      <w:pPr>
        <w:pStyle w:val="67"/>
        <w:spacing w:line="579" w:lineRule="exact"/>
        <w:ind w:left="493" w:leftChars="235" w:firstLine="0" w:firstLineChars="0"/>
        <w:jc w:val="left"/>
        <w:rPr>
          <w:rFonts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rPr>
        <w:t>四、提交投标文件截止时间、开标时间和地点</w:t>
      </w:r>
    </w:p>
    <w:p w14:paraId="3F670911">
      <w:pPr>
        <w:pStyle w:val="36"/>
        <w:spacing w:before="0" w:beforeAutospacing="0" w:after="0" w:afterAutospacing="0" w:line="579" w:lineRule="exact"/>
        <w:ind w:firstLine="640" w:firstLineChars="200"/>
        <w:rPr>
          <w:rFonts w:ascii="华文仿宋" w:hAnsi="华文仿宋" w:eastAsia="华文仿宋" w:cs="华文仿宋"/>
          <w:kern w:val="2"/>
          <w:sz w:val="32"/>
          <w:szCs w:val="32"/>
          <w:highlight w:val="none"/>
        </w:rPr>
      </w:pPr>
      <w:r>
        <w:rPr>
          <w:rFonts w:hint="eastAsia" w:ascii="华文仿宋" w:hAnsi="华文仿宋" w:eastAsia="华文仿宋" w:cs="华文仿宋"/>
          <w:kern w:val="2"/>
          <w:sz w:val="32"/>
          <w:szCs w:val="32"/>
          <w:highlight w:val="none"/>
        </w:rPr>
        <w:t>1. 提交投标文件截止时间及开标时间：</w:t>
      </w:r>
      <w:r>
        <w:rPr>
          <w:rFonts w:hint="eastAsia" w:ascii="华文仿宋" w:hAnsi="华文仿宋" w:eastAsia="华文仿宋" w:cs="华文仿宋"/>
          <w:kern w:val="2"/>
          <w:sz w:val="32"/>
          <w:szCs w:val="32"/>
          <w:highlight w:val="none"/>
          <w:u w:val="single"/>
        </w:rPr>
        <w:t>202</w:t>
      </w:r>
      <w:r>
        <w:rPr>
          <w:rFonts w:hint="eastAsia" w:ascii="华文仿宋" w:hAnsi="华文仿宋" w:eastAsia="华文仿宋" w:cs="华文仿宋"/>
          <w:kern w:val="2"/>
          <w:sz w:val="32"/>
          <w:szCs w:val="32"/>
          <w:highlight w:val="none"/>
          <w:u w:val="single"/>
          <w:lang w:val="en-US" w:eastAsia="zh-CN"/>
        </w:rPr>
        <w:t>6</w:t>
      </w:r>
      <w:r>
        <w:rPr>
          <w:rFonts w:hint="eastAsia" w:ascii="华文仿宋" w:hAnsi="华文仿宋" w:eastAsia="华文仿宋" w:cs="华文仿宋"/>
          <w:kern w:val="2"/>
          <w:sz w:val="32"/>
          <w:szCs w:val="32"/>
          <w:highlight w:val="none"/>
          <w:u w:val="single"/>
        </w:rPr>
        <w:t>年</w:t>
      </w:r>
      <w:r>
        <w:rPr>
          <w:rFonts w:hint="eastAsia" w:ascii="华文仿宋" w:hAnsi="华文仿宋" w:eastAsia="华文仿宋" w:cs="华文仿宋"/>
          <w:kern w:val="2"/>
          <w:sz w:val="32"/>
          <w:szCs w:val="32"/>
          <w:highlight w:val="none"/>
          <w:u w:val="single"/>
          <w:lang w:val="en-US" w:eastAsia="zh-CN"/>
        </w:rPr>
        <w:t>7</w:t>
      </w:r>
      <w:r>
        <w:rPr>
          <w:rFonts w:hint="eastAsia" w:ascii="华文仿宋" w:hAnsi="华文仿宋" w:eastAsia="华文仿宋" w:cs="华文仿宋"/>
          <w:kern w:val="2"/>
          <w:sz w:val="32"/>
          <w:szCs w:val="32"/>
          <w:highlight w:val="none"/>
          <w:u w:val="single"/>
        </w:rPr>
        <w:t>月</w:t>
      </w:r>
      <w:r>
        <w:rPr>
          <w:rFonts w:hint="eastAsia" w:ascii="华文仿宋" w:hAnsi="华文仿宋" w:eastAsia="华文仿宋" w:cs="华文仿宋"/>
          <w:kern w:val="2"/>
          <w:sz w:val="32"/>
          <w:szCs w:val="32"/>
          <w:highlight w:val="none"/>
          <w:u w:val="single"/>
          <w:lang w:val="en-US" w:eastAsia="zh-CN"/>
        </w:rPr>
        <w:t>7</w:t>
      </w:r>
      <w:r>
        <w:rPr>
          <w:rFonts w:hint="eastAsia" w:ascii="华文仿宋" w:hAnsi="华文仿宋" w:eastAsia="华文仿宋" w:cs="华文仿宋"/>
          <w:kern w:val="2"/>
          <w:sz w:val="32"/>
          <w:szCs w:val="32"/>
          <w:highlight w:val="none"/>
          <w:u w:val="single"/>
        </w:rPr>
        <w:t>日1</w:t>
      </w:r>
      <w:r>
        <w:rPr>
          <w:rFonts w:hint="eastAsia" w:ascii="华文仿宋" w:hAnsi="华文仿宋" w:eastAsia="华文仿宋" w:cs="华文仿宋"/>
          <w:kern w:val="2"/>
          <w:sz w:val="32"/>
          <w:szCs w:val="32"/>
          <w:highlight w:val="none"/>
          <w:u w:val="single"/>
          <w:lang w:val="en-US" w:eastAsia="zh-CN"/>
        </w:rPr>
        <w:t>0</w:t>
      </w:r>
      <w:r>
        <w:rPr>
          <w:rFonts w:hint="eastAsia" w:ascii="华文仿宋" w:hAnsi="华文仿宋" w:eastAsia="华文仿宋" w:cs="华文仿宋"/>
          <w:kern w:val="2"/>
          <w:sz w:val="32"/>
          <w:szCs w:val="32"/>
          <w:highlight w:val="none"/>
          <w:u w:val="single"/>
          <w:lang w:eastAsia="zh-CN"/>
        </w:rPr>
        <w:t>:</w:t>
      </w:r>
      <w:r>
        <w:rPr>
          <w:rFonts w:hint="eastAsia" w:ascii="华文仿宋" w:hAnsi="华文仿宋" w:eastAsia="华文仿宋" w:cs="华文仿宋"/>
          <w:kern w:val="2"/>
          <w:sz w:val="32"/>
          <w:szCs w:val="32"/>
          <w:highlight w:val="none"/>
          <w:u w:val="single"/>
          <w:lang w:val="en-US" w:eastAsia="zh-CN"/>
        </w:rPr>
        <w:t>3</w:t>
      </w:r>
      <w:r>
        <w:rPr>
          <w:rFonts w:hint="eastAsia" w:ascii="华文仿宋" w:hAnsi="华文仿宋" w:eastAsia="华文仿宋" w:cs="华文仿宋"/>
          <w:kern w:val="2"/>
          <w:sz w:val="32"/>
          <w:szCs w:val="32"/>
          <w:highlight w:val="none"/>
          <w:u w:val="single"/>
        </w:rPr>
        <w:t>0</w:t>
      </w:r>
      <w:r>
        <w:rPr>
          <w:rFonts w:hint="eastAsia" w:ascii="华文仿宋" w:hAnsi="华文仿宋" w:eastAsia="华文仿宋" w:cs="华文仿宋"/>
          <w:kern w:val="2"/>
          <w:sz w:val="32"/>
          <w:szCs w:val="32"/>
          <w:highlight w:val="none"/>
        </w:rPr>
        <w:t>（北京时间）</w:t>
      </w:r>
    </w:p>
    <w:p w14:paraId="09B54303">
      <w:pPr>
        <w:pStyle w:val="36"/>
        <w:spacing w:before="0" w:beforeAutospacing="0" w:after="0" w:afterAutospacing="0" w:line="579" w:lineRule="exact"/>
        <w:ind w:firstLine="640" w:firstLineChars="200"/>
        <w:rPr>
          <w:rFonts w:ascii="华文仿宋" w:hAnsi="华文仿宋" w:eastAsia="华文仿宋" w:cs="华文仿宋"/>
          <w:kern w:val="2"/>
          <w:sz w:val="32"/>
          <w:szCs w:val="32"/>
          <w:highlight w:val="none"/>
        </w:rPr>
      </w:pPr>
      <w:r>
        <w:rPr>
          <w:rFonts w:hint="eastAsia" w:ascii="华文仿宋" w:hAnsi="华文仿宋" w:eastAsia="华文仿宋" w:cs="华文仿宋"/>
          <w:kern w:val="2"/>
          <w:sz w:val="32"/>
          <w:szCs w:val="32"/>
          <w:highlight w:val="none"/>
        </w:rPr>
        <w:t>2. 投标地点：政采云平台</w:t>
      </w:r>
    </w:p>
    <w:p w14:paraId="08CF7B13">
      <w:pPr>
        <w:pStyle w:val="36"/>
        <w:spacing w:before="0" w:beforeAutospacing="0" w:after="0" w:afterAutospacing="0" w:line="579" w:lineRule="exact"/>
        <w:ind w:firstLine="640" w:firstLineChars="200"/>
        <w:rPr>
          <w:rFonts w:ascii="华文仿宋" w:hAnsi="华文仿宋" w:eastAsia="华文仿宋" w:cs="华文仿宋"/>
          <w:kern w:val="2"/>
          <w:sz w:val="32"/>
          <w:szCs w:val="32"/>
          <w:highlight w:val="none"/>
        </w:rPr>
      </w:pPr>
      <w:r>
        <w:rPr>
          <w:rFonts w:hint="eastAsia" w:ascii="华文仿宋" w:hAnsi="华文仿宋" w:eastAsia="华文仿宋" w:cs="华文仿宋"/>
          <w:kern w:val="2"/>
          <w:sz w:val="32"/>
          <w:szCs w:val="32"/>
          <w:highlight w:val="none"/>
        </w:rPr>
        <w:t>3. 开标时间：</w:t>
      </w:r>
      <w:r>
        <w:rPr>
          <w:rFonts w:hint="eastAsia" w:ascii="华文仿宋" w:hAnsi="华文仿宋" w:eastAsia="华文仿宋" w:cs="华文仿宋"/>
          <w:kern w:val="2"/>
          <w:sz w:val="32"/>
          <w:szCs w:val="32"/>
          <w:highlight w:val="none"/>
          <w:u w:val="single"/>
        </w:rPr>
        <w:t>202</w:t>
      </w:r>
      <w:r>
        <w:rPr>
          <w:rFonts w:hint="eastAsia" w:ascii="华文仿宋" w:hAnsi="华文仿宋" w:eastAsia="华文仿宋" w:cs="华文仿宋"/>
          <w:kern w:val="2"/>
          <w:sz w:val="32"/>
          <w:szCs w:val="32"/>
          <w:highlight w:val="none"/>
          <w:u w:val="single"/>
          <w:lang w:val="en-US" w:eastAsia="zh-CN"/>
        </w:rPr>
        <w:t>6</w:t>
      </w:r>
      <w:r>
        <w:rPr>
          <w:rFonts w:hint="eastAsia" w:ascii="华文仿宋" w:hAnsi="华文仿宋" w:eastAsia="华文仿宋" w:cs="华文仿宋"/>
          <w:kern w:val="2"/>
          <w:sz w:val="32"/>
          <w:szCs w:val="32"/>
          <w:highlight w:val="none"/>
          <w:u w:val="single"/>
        </w:rPr>
        <w:t>年</w:t>
      </w:r>
      <w:r>
        <w:rPr>
          <w:rFonts w:hint="eastAsia" w:ascii="华文仿宋" w:hAnsi="华文仿宋" w:eastAsia="华文仿宋" w:cs="华文仿宋"/>
          <w:kern w:val="2"/>
          <w:sz w:val="32"/>
          <w:szCs w:val="32"/>
          <w:highlight w:val="none"/>
          <w:u w:val="single"/>
          <w:lang w:val="en-US" w:eastAsia="zh-CN"/>
        </w:rPr>
        <w:t>7</w:t>
      </w:r>
      <w:r>
        <w:rPr>
          <w:rFonts w:hint="eastAsia" w:ascii="华文仿宋" w:hAnsi="华文仿宋" w:eastAsia="华文仿宋" w:cs="华文仿宋"/>
          <w:kern w:val="2"/>
          <w:sz w:val="32"/>
          <w:szCs w:val="32"/>
          <w:highlight w:val="none"/>
          <w:u w:val="single"/>
        </w:rPr>
        <w:t>月</w:t>
      </w:r>
      <w:r>
        <w:rPr>
          <w:rFonts w:hint="eastAsia" w:ascii="华文仿宋" w:hAnsi="华文仿宋" w:eastAsia="华文仿宋" w:cs="华文仿宋"/>
          <w:kern w:val="2"/>
          <w:sz w:val="32"/>
          <w:szCs w:val="32"/>
          <w:highlight w:val="none"/>
          <w:u w:val="single"/>
          <w:lang w:val="en-US" w:eastAsia="zh-CN"/>
        </w:rPr>
        <w:t>7</w:t>
      </w:r>
      <w:r>
        <w:rPr>
          <w:rFonts w:hint="eastAsia" w:ascii="华文仿宋" w:hAnsi="华文仿宋" w:eastAsia="华文仿宋" w:cs="华文仿宋"/>
          <w:kern w:val="2"/>
          <w:sz w:val="32"/>
          <w:szCs w:val="32"/>
          <w:highlight w:val="none"/>
          <w:u w:val="single"/>
        </w:rPr>
        <w:t>日1</w:t>
      </w:r>
      <w:r>
        <w:rPr>
          <w:rFonts w:hint="eastAsia" w:ascii="华文仿宋" w:hAnsi="华文仿宋" w:eastAsia="华文仿宋" w:cs="华文仿宋"/>
          <w:kern w:val="2"/>
          <w:sz w:val="32"/>
          <w:szCs w:val="32"/>
          <w:highlight w:val="none"/>
          <w:u w:val="single"/>
          <w:lang w:val="en-US" w:eastAsia="zh-CN"/>
        </w:rPr>
        <w:t>0</w:t>
      </w:r>
      <w:r>
        <w:rPr>
          <w:rFonts w:hint="eastAsia" w:ascii="华文仿宋" w:hAnsi="华文仿宋" w:eastAsia="华文仿宋" w:cs="华文仿宋"/>
          <w:kern w:val="2"/>
          <w:sz w:val="32"/>
          <w:szCs w:val="32"/>
          <w:highlight w:val="none"/>
          <w:u w:val="single"/>
          <w:lang w:eastAsia="zh-CN"/>
        </w:rPr>
        <w:t>:</w:t>
      </w:r>
      <w:r>
        <w:rPr>
          <w:rFonts w:hint="eastAsia" w:ascii="华文仿宋" w:hAnsi="华文仿宋" w:eastAsia="华文仿宋" w:cs="华文仿宋"/>
          <w:kern w:val="2"/>
          <w:sz w:val="32"/>
          <w:szCs w:val="32"/>
          <w:highlight w:val="none"/>
          <w:u w:val="single"/>
          <w:lang w:val="en-US" w:eastAsia="zh-CN"/>
        </w:rPr>
        <w:t>3</w:t>
      </w:r>
      <w:r>
        <w:rPr>
          <w:rFonts w:hint="eastAsia" w:ascii="华文仿宋" w:hAnsi="华文仿宋" w:eastAsia="华文仿宋" w:cs="华文仿宋"/>
          <w:kern w:val="2"/>
          <w:sz w:val="32"/>
          <w:szCs w:val="32"/>
          <w:highlight w:val="none"/>
          <w:u w:val="single"/>
        </w:rPr>
        <w:t>0</w:t>
      </w:r>
      <w:r>
        <w:rPr>
          <w:rFonts w:hint="eastAsia" w:ascii="华文仿宋" w:hAnsi="华文仿宋" w:eastAsia="华文仿宋" w:cs="华文仿宋"/>
          <w:kern w:val="2"/>
          <w:sz w:val="32"/>
          <w:szCs w:val="32"/>
          <w:highlight w:val="none"/>
        </w:rPr>
        <w:t>（北京时间）</w:t>
      </w:r>
    </w:p>
    <w:p w14:paraId="69E84CDF">
      <w:pPr>
        <w:pStyle w:val="36"/>
        <w:spacing w:before="0" w:beforeAutospacing="0" w:after="0" w:afterAutospacing="0" w:line="579" w:lineRule="exact"/>
        <w:ind w:firstLine="640" w:firstLineChars="200"/>
        <w:rPr>
          <w:rFonts w:ascii="华文仿宋" w:hAnsi="华文仿宋" w:eastAsia="华文仿宋" w:cs="华文仿宋"/>
          <w:kern w:val="2"/>
          <w:sz w:val="32"/>
          <w:szCs w:val="32"/>
          <w:highlight w:val="none"/>
        </w:rPr>
      </w:pPr>
      <w:r>
        <w:rPr>
          <w:rFonts w:hint="eastAsia" w:ascii="华文仿宋" w:hAnsi="华文仿宋" w:eastAsia="华文仿宋" w:cs="华文仿宋"/>
          <w:kern w:val="2"/>
          <w:sz w:val="32"/>
          <w:szCs w:val="32"/>
          <w:highlight w:val="none"/>
        </w:rPr>
        <w:t>4. 开标地点：政采云线上开标</w:t>
      </w:r>
    </w:p>
    <w:p w14:paraId="05FD911B">
      <w:pPr>
        <w:pStyle w:val="67"/>
        <w:spacing w:line="579" w:lineRule="exact"/>
        <w:ind w:left="493" w:leftChars="235" w:firstLine="0" w:firstLineChars="0"/>
        <w:jc w:val="left"/>
        <w:rPr>
          <w:rFonts w:ascii="华文仿宋" w:hAnsi="华文仿宋" w:eastAsia="华文仿宋" w:cs="华文仿宋"/>
          <w:sz w:val="32"/>
          <w:szCs w:val="32"/>
          <w:highlight w:val="none"/>
        </w:rPr>
      </w:pPr>
      <w:r>
        <w:rPr>
          <w:rFonts w:hint="eastAsia" w:ascii="华文仿宋" w:hAnsi="华文仿宋" w:eastAsia="华文仿宋" w:cs="华文仿宋"/>
          <w:b/>
          <w:bCs/>
          <w:sz w:val="32"/>
          <w:szCs w:val="32"/>
          <w:highlight w:val="none"/>
        </w:rPr>
        <w:t>五、公告期限：</w:t>
      </w:r>
      <w:r>
        <w:rPr>
          <w:rFonts w:hint="eastAsia" w:ascii="华文仿宋" w:hAnsi="华文仿宋" w:eastAsia="华文仿宋" w:cs="华文仿宋"/>
          <w:sz w:val="32"/>
          <w:szCs w:val="32"/>
          <w:highlight w:val="none"/>
        </w:rPr>
        <w:t>自本公告发布之日起5个工作日。</w:t>
      </w:r>
    </w:p>
    <w:p w14:paraId="143B2F27">
      <w:pPr>
        <w:pStyle w:val="67"/>
        <w:spacing w:line="579" w:lineRule="exact"/>
        <w:ind w:left="493" w:leftChars="235" w:firstLine="0" w:firstLineChars="0"/>
        <w:jc w:val="left"/>
        <w:rPr>
          <w:rFonts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rPr>
        <w:t>六、</w:t>
      </w:r>
      <w:r>
        <w:rPr>
          <w:rFonts w:hint="eastAsia" w:ascii="华文仿宋" w:hAnsi="华文仿宋" w:eastAsia="华文仿宋" w:cs="华文仿宋"/>
          <w:b/>
          <w:bCs/>
          <w:sz w:val="32"/>
          <w:szCs w:val="32"/>
          <w:highlight w:val="none"/>
          <w:lang w:eastAsia="zh-CN"/>
        </w:rPr>
        <w:t>其他</w:t>
      </w:r>
      <w:r>
        <w:rPr>
          <w:rFonts w:hint="eastAsia" w:ascii="华文仿宋" w:hAnsi="华文仿宋" w:eastAsia="华文仿宋" w:cs="华文仿宋"/>
          <w:b/>
          <w:bCs/>
          <w:sz w:val="32"/>
          <w:szCs w:val="32"/>
          <w:highlight w:val="none"/>
        </w:rPr>
        <w:t>补充事宜</w:t>
      </w:r>
    </w:p>
    <w:p w14:paraId="0E8C5067">
      <w:pPr>
        <w:pStyle w:val="67"/>
        <w:spacing w:line="579" w:lineRule="exact"/>
        <w:ind w:left="0" w:firstLine="640" w:firstLineChars="200"/>
        <w:jc w:val="left"/>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1. 本项目实行网上投标，采用电子投标文件，若</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参与投标，自行承担投标一切费用。 </w:t>
      </w:r>
    </w:p>
    <w:p w14:paraId="24D85ACE">
      <w:pPr>
        <w:pStyle w:val="67"/>
        <w:spacing w:line="579" w:lineRule="exact"/>
        <w:ind w:left="0" w:firstLine="640" w:firstLineChars="200"/>
        <w:jc w:val="left"/>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2. 各</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在开标前应确保成为新疆维吾尔自治区政府采购网正式注册入库</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，并完成CA数字证书申领。因未注册入库、未办理CA数字证书等原因造成无法响应或响应失败等后果由</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自行承担。 </w:t>
      </w:r>
    </w:p>
    <w:p w14:paraId="23AF2CFA">
      <w:pPr>
        <w:pStyle w:val="67"/>
        <w:spacing w:line="579" w:lineRule="exact"/>
        <w:ind w:left="0" w:firstLine="640" w:firstLineChars="200"/>
        <w:jc w:val="left"/>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3. 未办理CA的</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可自主通过新疆CA申领渠道“新疆政务通”申请政采云平台可使用的CA设备，如原有兵团或公共资源使用的CA，可与新疆CA联系，申请增加电子证书即可，无需重复申领。 </w:t>
      </w:r>
    </w:p>
    <w:p w14:paraId="7B089B55">
      <w:pPr>
        <w:pStyle w:val="67"/>
        <w:spacing w:line="579" w:lineRule="exact"/>
        <w:ind w:left="0" w:firstLine="640" w:firstLineChars="200"/>
        <w:jc w:val="left"/>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 xml:space="preserve">4. </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400-881-7190进行咨询。</w:t>
      </w:r>
    </w:p>
    <w:p w14:paraId="270E0698">
      <w:pPr>
        <w:pStyle w:val="67"/>
        <w:spacing w:line="579" w:lineRule="exact"/>
        <w:ind w:left="0" w:firstLine="640" w:firstLineChars="200"/>
        <w:jc w:val="left"/>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5. 逾期未上传的或不符合规定的投标文件将被拒绝接收，采购人不予受理。</w:t>
      </w:r>
    </w:p>
    <w:p w14:paraId="67C1AA76">
      <w:pPr>
        <w:pStyle w:val="67"/>
        <w:spacing w:line="579" w:lineRule="exact"/>
        <w:ind w:left="0" w:firstLine="641" w:firstLineChars="200"/>
        <w:jc w:val="left"/>
        <w:rPr>
          <w:rFonts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lang w:val="en-US" w:eastAsia="zh-CN"/>
        </w:rPr>
        <w:t>七</w:t>
      </w:r>
      <w:r>
        <w:rPr>
          <w:rFonts w:hint="eastAsia" w:ascii="华文仿宋" w:hAnsi="华文仿宋" w:eastAsia="华文仿宋" w:cs="华文仿宋"/>
          <w:b/>
          <w:bCs/>
          <w:sz w:val="32"/>
          <w:szCs w:val="32"/>
          <w:highlight w:val="none"/>
        </w:rPr>
        <w:t>、对本次招标提出询问，请按以下方式联系</w:t>
      </w:r>
    </w:p>
    <w:p w14:paraId="2475EBD0">
      <w:pPr>
        <w:pStyle w:val="67"/>
        <w:spacing w:line="579" w:lineRule="exact"/>
        <w:ind w:left="0" w:firstLine="640" w:firstLineChars="200"/>
        <w:jc w:val="left"/>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1. 采购人信息：</w:t>
      </w:r>
    </w:p>
    <w:p w14:paraId="1930A262">
      <w:pPr>
        <w:pStyle w:val="46"/>
        <w:tabs>
          <w:tab w:val="left" w:pos="4305"/>
        </w:tabs>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名  称：新疆维吾尔自治区财政厅</w:t>
      </w:r>
    </w:p>
    <w:p w14:paraId="63EB235F">
      <w:pPr>
        <w:pStyle w:val="46"/>
        <w:tabs>
          <w:tab w:val="left" w:pos="4305"/>
        </w:tabs>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地  址：乌鲁木齐市天山区明德路16号</w:t>
      </w:r>
    </w:p>
    <w:p w14:paraId="0A79D803">
      <w:pPr>
        <w:pStyle w:val="46"/>
        <w:tabs>
          <w:tab w:val="left" w:pos="4305"/>
        </w:tabs>
        <w:spacing w:line="579" w:lineRule="exact"/>
        <w:ind w:firstLine="640" w:firstLineChars="200"/>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rPr>
        <w:t>联系人：张苗苗</w:t>
      </w:r>
    </w:p>
    <w:p w14:paraId="16028252">
      <w:pPr>
        <w:pStyle w:val="46"/>
        <w:tabs>
          <w:tab w:val="left" w:pos="4305"/>
        </w:tabs>
        <w:spacing w:line="579" w:lineRule="exact"/>
        <w:ind w:firstLine="640" w:firstLineChars="200"/>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联系电话：0991-2359903</w:t>
      </w:r>
    </w:p>
    <w:p w14:paraId="69694152">
      <w:pPr>
        <w:pStyle w:val="46"/>
        <w:tabs>
          <w:tab w:val="left" w:pos="4305"/>
        </w:tabs>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2. 采购代理机构信息：</w:t>
      </w:r>
    </w:p>
    <w:p w14:paraId="26FC0EC1">
      <w:pPr>
        <w:pStyle w:val="46"/>
        <w:tabs>
          <w:tab w:val="left" w:pos="4305"/>
        </w:tabs>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名  称：新疆鸿瑞智晟项目管理有限公司</w:t>
      </w:r>
    </w:p>
    <w:p w14:paraId="6D38ED91">
      <w:pPr>
        <w:pStyle w:val="46"/>
        <w:tabs>
          <w:tab w:val="left" w:pos="4305"/>
        </w:tabs>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地  址：乌鲁木齐市新市区长春中路高新万科大厦2003室</w:t>
      </w:r>
    </w:p>
    <w:p w14:paraId="15E32FB6">
      <w:pPr>
        <w:pStyle w:val="46"/>
        <w:tabs>
          <w:tab w:val="left" w:pos="4305"/>
        </w:tabs>
        <w:spacing w:line="579" w:lineRule="exact"/>
        <w:ind w:firstLine="640" w:firstLineChars="200"/>
        <w:rPr>
          <w:rFonts w:ascii="华文仿宋" w:hAnsi="华文仿宋" w:eastAsia="华文仿宋" w:cs="华文仿宋"/>
          <w:color w:val="000000"/>
          <w:kern w:val="0"/>
          <w:sz w:val="32"/>
          <w:szCs w:val="32"/>
          <w:highlight w:val="none"/>
        </w:rPr>
      </w:pPr>
      <w:r>
        <w:rPr>
          <w:rFonts w:hint="eastAsia" w:ascii="华文仿宋" w:hAnsi="华文仿宋" w:eastAsia="华文仿宋" w:cs="华文仿宋"/>
          <w:sz w:val="32"/>
          <w:szCs w:val="32"/>
          <w:highlight w:val="none"/>
        </w:rPr>
        <w:t>联系人：</w:t>
      </w:r>
      <w:r>
        <w:rPr>
          <w:rFonts w:hint="eastAsia" w:ascii="华文仿宋" w:hAnsi="华文仿宋" w:eastAsia="华文仿宋" w:cs="华文仿宋"/>
          <w:color w:val="000000"/>
          <w:kern w:val="0"/>
          <w:sz w:val="32"/>
          <w:szCs w:val="32"/>
          <w:highlight w:val="none"/>
        </w:rPr>
        <w:t>张亭亚、张昊</w:t>
      </w:r>
    </w:p>
    <w:p w14:paraId="362A6D99">
      <w:pPr>
        <w:pStyle w:val="46"/>
        <w:tabs>
          <w:tab w:val="left" w:pos="4305"/>
        </w:tabs>
        <w:spacing w:line="579" w:lineRule="exact"/>
        <w:ind w:firstLine="640" w:firstLineChars="200"/>
        <w:rPr>
          <w:highlight w:val="none"/>
        </w:rPr>
      </w:pPr>
      <w:r>
        <w:rPr>
          <w:rFonts w:hint="eastAsia" w:ascii="华文仿宋" w:hAnsi="华文仿宋" w:eastAsia="华文仿宋" w:cs="华文仿宋"/>
          <w:sz w:val="32"/>
          <w:szCs w:val="32"/>
          <w:highlight w:val="none"/>
        </w:rPr>
        <w:t>联系电话：18999808885、18160597624</w:t>
      </w:r>
    </w:p>
    <w:p w14:paraId="0E17B552">
      <w:pPr>
        <w:rPr>
          <w:rFonts w:ascii="宋体" w:hAnsi="宋体"/>
          <w:b/>
          <w:sz w:val="44"/>
          <w:szCs w:val="44"/>
          <w:highlight w:val="none"/>
        </w:rPr>
      </w:pPr>
      <w:r>
        <w:rPr>
          <w:rFonts w:hint="eastAsia" w:ascii="宋体" w:hAnsi="宋体"/>
          <w:b/>
          <w:sz w:val="44"/>
          <w:szCs w:val="44"/>
          <w:highlight w:val="none"/>
        </w:rPr>
        <w:br w:type="page"/>
      </w:r>
    </w:p>
    <w:p w14:paraId="7AD549D4">
      <w:pPr>
        <w:adjustRightInd w:val="0"/>
        <w:snapToGrid w:val="0"/>
        <w:spacing w:line="579" w:lineRule="exact"/>
        <w:jc w:val="center"/>
        <w:rPr>
          <w:rFonts w:hAnsi="宋体"/>
          <w:b/>
          <w:sz w:val="36"/>
          <w:szCs w:val="36"/>
          <w:highlight w:val="none"/>
        </w:rPr>
      </w:pPr>
      <w:r>
        <w:rPr>
          <w:rFonts w:hint="eastAsia" w:ascii="宋体" w:hAnsi="宋体"/>
          <w:b/>
          <w:sz w:val="44"/>
          <w:szCs w:val="44"/>
          <w:highlight w:val="none"/>
        </w:rPr>
        <w:t>第二部分</w:t>
      </w:r>
      <w:r>
        <w:rPr>
          <w:rFonts w:hint="eastAsia" w:ascii="宋体" w:hAnsi="宋体"/>
          <w:b/>
          <w:sz w:val="44"/>
          <w:szCs w:val="44"/>
          <w:highlight w:val="none"/>
          <w:lang w:val="en-US" w:eastAsia="zh-CN"/>
        </w:rPr>
        <w:t xml:space="preserve"> </w:t>
      </w:r>
      <w:r>
        <w:rPr>
          <w:rFonts w:hint="eastAsia" w:ascii="宋体" w:hAnsi="宋体"/>
          <w:b/>
          <w:sz w:val="44"/>
          <w:szCs w:val="44"/>
          <w:highlight w:val="none"/>
          <w:lang w:eastAsia="zh-CN"/>
        </w:rPr>
        <w:t>投标人</w:t>
      </w:r>
      <w:r>
        <w:rPr>
          <w:rFonts w:hint="eastAsia" w:ascii="宋体" w:hAnsi="宋体"/>
          <w:b/>
          <w:sz w:val="44"/>
          <w:szCs w:val="44"/>
          <w:highlight w:val="none"/>
        </w:rPr>
        <w:t>须知</w:t>
      </w:r>
    </w:p>
    <w:p w14:paraId="3669FF3F">
      <w:pPr>
        <w:pStyle w:val="46"/>
        <w:spacing w:line="579" w:lineRule="exact"/>
        <w:jc w:val="center"/>
        <w:rPr>
          <w:rFonts w:hAnsi="宋体"/>
          <w:b/>
          <w:sz w:val="36"/>
          <w:szCs w:val="36"/>
          <w:highlight w:val="none"/>
        </w:rPr>
      </w:pPr>
      <w:r>
        <w:rPr>
          <w:rFonts w:hint="eastAsia" w:hAnsi="宋体"/>
          <w:b/>
          <w:sz w:val="36"/>
          <w:szCs w:val="36"/>
          <w:highlight w:val="none"/>
          <w:lang w:eastAsia="zh-CN"/>
        </w:rPr>
        <w:t>投标人</w:t>
      </w:r>
      <w:r>
        <w:rPr>
          <w:rFonts w:hint="eastAsia" w:hAnsi="宋体"/>
          <w:b/>
          <w:sz w:val="36"/>
          <w:szCs w:val="36"/>
          <w:highlight w:val="none"/>
        </w:rPr>
        <w:t>须知前附表</w:t>
      </w:r>
    </w:p>
    <w:tbl>
      <w:tblPr>
        <w:tblStyle w:val="88"/>
        <w:tblW w:w="9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7"/>
        <w:gridCol w:w="2234"/>
        <w:gridCol w:w="6777"/>
      </w:tblGrid>
      <w:tr w14:paraId="12D95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blHeader/>
          <w:jc w:val="center"/>
        </w:trPr>
        <w:tc>
          <w:tcPr>
            <w:tcW w:w="824" w:type="dxa"/>
            <w:vAlign w:val="center"/>
          </w:tcPr>
          <w:p w14:paraId="25992589">
            <w:pPr>
              <w:spacing w:line="400" w:lineRule="exact"/>
              <w:jc w:val="center"/>
              <w:rPr>
                <w:rFonts w:ascii="华文仿宋" w:hAnsi="华文仿宋" w:eastAsia="华文仿宋" w:cs="华文仿宋"/>
                <w:sz w:val="28"/>
                <w:szCs w:val="28"/>
                <w:highlight w:val="none"/>
              </w:rPr>
            </w:pPr>
            <w:r>
              <w:rPr>
                <w:rFonts w:hint="eastAsia" w:ascii="华文仿宋" w:hAnsi="华文仿宋" w:eastAsia="华文仿宋" w:cs="华文仿宋"/>
                <w:bCs/>
                <w:color w:val="000000"/>
                <w:kern w:val="0"/>
                <w:sz w:val="28"/>
                <w:szCs w:val="28"/>
                <w:highlight w:val="none"/>
              </w:rPr>
              <w:t>序号</w:t>
            </w:r>
          </w:p>
        </w:tc>
        <w:tc>
          <w:tcPr>
            <w:tcW w:w="2251" w:type="dxa"/>
            <w:gridSpan w:val="2"/>
            <w:vAlign w:val="center"/>
          </w:tcPr>
          <w:p w14:paraId="596C6FE3">
            <w:pPr>
              <w:spacing w:line="400" w:lineRule="exact"/>
              <w:jc w:val="center"/>
              <w:rPr>
                <w:rFonts w:ascii="华文仿宋" w:hAnsi="华文仿宋" w:eastAsia="华文仿宋" w:cs="华文仿宋"/>
                <w:sz w:val="28"/>
                <w:szCs w:val="28"/>
                <w:highlight w:val="none"/>
              </w:rPr>
            </w:pPr>
            <w:r>
              <w:rPr>
                <w:rFonts w:hint="eastAsia" w:ascii="华文仿宋" w:hAnsi="华文仿宋" w:eastAsia="华文仿宋" w:cs="华文仿宋"/>
                <w:bCs/>
                <w:color w:val="000000"/>
                <w:kern w:val="0"/>
                <w:sz w:val="28"/>
                <w:szCs w:val="28"/>
                <w:highlight w:val="none"/>
              </w:rPr>
              <w:t>内  容</w:t>
            </w:r>
          </w:p>
        </w:tc>
        <w:tc>
          <w:tcPr>
            <w:tcW w:w="6777" w:type="dxa"/>
            <w:vAlign w:val="center"/>
          </w:tcPr>
          <w:p w14:paraId="1E279A3D">
            <w:pPr>
              <w:spacing w:line="400" w:lineRule="exact"/>
              <w:jc w:val="center"/>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编列内容</w:t>
            </w:r>
          </w:p>
        </w:tc>
      </w:tr>
      <w:tr w14:paraId="266E0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4" w:type="dxa"/>
            <w:vAlign w:val="center"/>
          </w:tcPr>
          <w:p w14:paraId="389B30D0">
            <w:pPr>
              <w:pStyle w:val="46"/>
              <w:spacing w:line="400" w:lineRule="exact"/>
              <w:jc w:val="center"/>
              <w:rPr>
                <w:rFonts w:hint="eastAsia"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1</w:t>
            </w:r>
          </w:p>
        </w:tc>
        <w:tc>
          <w:tcPr>
            <w:tcW w:w="2251" w:type="dxa"/>
            <w:gridSpan w:val="2"/>
            <w:vAlign w:val="center"/>
          </w:tcPr>
          <w:p w14:paraId="631CA584">
            <w:pPr>
              <w:pStyle w:val="46"/>
              <w:spacing w:line="400" w:lineRule="exact"/>
              <w:jc w:val="center"/>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项目名称</w:t>
            </w:r>
          </w:p>
        </w:tc>
        <w:tc>
          <w:tcPr>
            <w:tcW w:w="6777" w:type="dxa"/>
            <w:vAlign w:val="center"/>
          </w:tcPr>
          <w:p w14:paraId="375ED96A">
            <w:pPr>
              <w:pStyle w:val="46"/>
              <w:spacing w:line="400" w:lineRule="exact"/>
              <w:rPr>
                <w:rFonts w:hint="eastAsia" w:ascii="华文仿宋" w:hAnsi="华文仿宋" w:eastAsia="华文仿宋" w:cs="华文仿宋"/>
                <w:sz w:val="28"/>
                <w:szCs w:val="28"/>
                <w:highlight w:val="none"/>
                <w:lang w:eastAsia="zh-CN"/>
              </w:rPr>
            </w:pPr>
            <w:r>
              <w:rPr>
                <w:rFonts w:hint="eastAsia" w:ascii="华文仿宋" w:hAnsi="华文仿宋" w:eastAsia="华文仿宋" w:cs="华文仿宋"/>
                <w:sz w:val="28"/>
                <w:szCs w:val="28"/>
                <w:highlight w:val="none"/>
                <w:lang w:eastAsia="zh-CN"/>
              </w:rPr>
              <w:t>2026年度自治区财政绩效管理信息系统运维服务项目</w:t>
            </w:r>
          </w:p>
        </w:tc>
      </w:tr>
      <w:tr w14:paraId="0FCAA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4" w:type="dxa"/>
            <w:vAlign w:val="center"/>
          </w:tcPr>
          <w:p w14:paraId="22AA9317">
            <w:pPr>
              <w:pStyle w:val="46"/>
              <w:spacing w:line="400" w:lineRule="exact"/>
              <w:jc w:val="center"/>
              <w:rPr>
                <w:rFonts w:hint="eastAsia"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2</w:t>
            </w:r>
          </w:p>
        </w:tc>
        <w:tc>
          <w:tcPr>
            <w:tcW w:w="2251" w:type="dxa"/>
            <w:gridSpan w:val="2"/>
            <w:vAlign w:val="center"/>
          </w:tcPr>
          <w:p w14:paraId="6333F296">
            <w:pPr>
              <w:pStyle w:val="46"/>
              <w:spacing w:line="400" w:lineRule="exact"/>
              <w:jc w:val="center"/>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发布媒体</w:t>
            </w:r>
          </w:p>
        </w:tc>
        <w:tc>
          <w:tcPr>
            <w:tcW w:w="6777" w:type="dxa"/>
            <w:vAlign w:val="center"/>
          </w:tcPr>
          <w:p w14:paraId="365C4876">
            <w:pPr>
              <w:pStyle w:val="46"/>
              <w:spacing w:line="400" w:lineRule="exact"/>
              <w:rPr>
                <w:rFonts w:ascii="华文仿宋" w:hAnsi="华文仿宋" w:eastAsia="华文仿宋" w:cs="华文仿宋"/>
                <w:color w:val="FF0000"/>
                <w:sz w:val="28"/>
                <w:szCs w:val="28"/>
                <w:highlight w:val="none"/>
              </w:rPr>
            </w:pPr>
            <w:r>
              <w:rPr>
                <w:rFonts w:hint="eastAsia" w:ascii="华文仿宋" w:hAnsi="华文仿宋" w:eastAsia="华文仿宋" w:cs="华文仿宋"/>
                <w:color w:val="000000" w:themeColor="text1"/>
                <w:sz w:val="28"/>
                <w:szCs w:val="28"/>
                <w:highlight w:val="none"/>
                <w14:textFill>
                  <w14:solidFill>
                    <w14:schemeClr w14:val="tx1"/>
                  </w14:solidFill>
                </w14:textFill>
              </w:rPr>
              <w:t>新疆政府采购网</w:t>
            </w:r>
          </w:p>
        </w:tc>
      </w:tr>
      <w:tr w14:paraId="0D7F7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4" w:type="dxa"/>
            <w:vAlign w:val="center"/>
          </w:tcPr>
          <w:p w14:paraId="751DC8D0">
            <w:pPr>
              <w:pStyle w:val="46"/>
              <w:spacing w:line="400" w:lineRule="exact"/>
              <w:jc w:val="center"/>
              <w:rPr>
                <w:rFonts w:hint="eastAsia"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3</w:t>
            </w:r>
          </w:p>
        </w:tc>
        <w:tc>
          <w:tcPr>
            <w:tcW w:w="2251" w:type="dxa"/>
            <w:gridSpan w:val="2"/>
            <w:vAlign w:val="center"/>
          </w:tcPr>
          <w:p w14:paraId="4883676D">
            <w:pPr>
              <w:pStyle w:val="46"/>
              <w:spacing w:line="400" w:lineRule="exact"/>
              <w:jc w:val="center"/>
              <w:rPr>
                <w:rFonts w:hint="eastAsia" w:ascii="华文仿宋" w:hAnsi="华文仿宋" w:eastAsia="华文仿宋" w:cs="华文仿宋"/>
                <w:sz w:val="28"/>
                <w:szCs w:val="28"/>
                <w:highlight w:val="none"/>
                <w:lang w:eastAsia="zh-CN"/>
              </w:rPr>
            </w:pPr>
            <w:r>
              <w:rPr>
                <w:rFonts w:hint="eastAsia" w:ascii="华文仿宋" w:hAnsi="华文仿宋" w:eastAsia="华文仿宋" w:cs="华文仿宋"/>
                <w:sz w:val="28"/>
                <w:szCs w:val="28"/>
                <w:highlight w:val="none"/>
                <w:lang w:eastAsia="zh-CN"/>
              </w:rPr>
              <w:t>采购方式</w:t>
            </w:r>
          </w:p>
        </w:tc>
        <w:tc>
          <w:tcPr>
            <w:tcW w:w="6777" w:type="dxa"/>
            <w:vAlign w:val="center"/>
          </w:tcPr>
          <w:p w14:paraId="3BA486A6">
            <w:pPr>
              <w:pStyle w:val="46"/>
              <w:spacing w:line="400" w:lineRule="exact"/>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公开招标，</w:t>
            </w:r>
            <w:r>
              <w:rPr>
                <w:rFonts w:hint="eastAsia" w:ascii="华文仿宋" w:hAnsi="华文仿宋" w:eastAsia="华文仿宋" w:cs="华文仿宋"/>
                <w:sz w:val="28"/>
                <w:szCs w:val="28"/>
                <w:highlight w:val="none"/>
                <w:lang w:eastAsia="zh-CN"/>
              </w:rPr>
              <w:t>投标人</w:t>
            </w:r>
            <w:r>
              <w:rPr>
                <w:rFonts w:hint="eastAsia" w:ascii="华文仿宋" w:hAnsi="华文仿宋" w:eastAsia="华文仿宋" w:cs="华文仿宋"/>
                <w:sz w:val="28"/>
                <w:szCs w:val="28"/>
                <w:highlight w:val="none"/>
              </w:rPr>
              <w:t>只有一次报价。</w:t>
            </w:r>
          </w:p>
        </w:tc>
      </w:tr>
      <w:tr w14:paraId="75B11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24" w:type="dxa"/>
            <w:vAlign w:val="center"/>
          </w:tcPr>
          <w:p w14:paraId="67315321">
            <w:pPr>
              <w:pStyle w:val="46"/>
              <w:spacing w:line="400" w:lineRule="exact"/>
              <w:jc w:val="center"/>
              <w:rPr>
                <w:rFonts w:hint="eastAsia"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4</w:t>
            </w:r>
          </w:p>
        </w:tc>
        <w:tc>
          <w:tcPr>
            <w:tcW w:w="2251" w:type="dxa"/>
            <w:gridSpan w:val="2"/>
            <w:vAlign w:val="center"/>
          </w:tcPr>
          <w:p w14:paraId="455489F1">
            <w:pPr>
              <w:pStyle w:val="46"/>
              <w:spacing w:line="400" w:lineRule="exact"/>
              <w:jc w:val="center"/>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招标内容</w:t>
            </w:r>
          </w:p>
        </w:tc>
        <w:tc>
          <w:tcPr>
            <w:tcW w:w="6777" w:type="dxa"/>
            <w:vAlign w:val="center"/>
          </w:tcPr>
          <w:p w14:paraId="0BB5FDDA">
            <w:pPr>
              <w:adjustRightInd w:val="0"/>
              <w:snapToGrid w:val="0"/>
              <w:spacing w:line="400" w:lineRule="exact"/>
              <w:jc w:val="left"/>
              <w:rPr>
                <w:rFonts w:ascii="华文仿宋" w:hAnsi="华文仿宋" w:eastAsia="华文仿宋" w:cs="华文仿宋"/>
                <w:sz w:val="28"/>
                <w:szCs w:val="28"/>
                <w:highlight w:val="none"/>
              </w:rPr>
            </w:pPr>
            <w:r>
              <w:rPr>
                <w:rFonts w:hint="eastAsia" w:ascii="华文仿宋" w:hAnsi="华文仿宋" w:eastAsia="华文仿宋" w:cs="华文仿宋"/>
                <w:kern w:val="0"/>
                <w:sz w:val="28"/>
                <w:szCs w:val="28"/>
                <w:highlight w:val="none"/>
                <w:lang w:val="zh-CN"/>
              </w:rPr>
              <w:t>具体服务内容及要求见采购文件。</w:t>
            </w:r>
          </w:p>
        </w:tc>
      </w:tr>
      <w:tr w14:paraId="3D446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4" w:type="dxa"/>
            <w:vAlign w:val="center"/>
          </w:tcPr>
          <w:p w14:paraId="2D4E7051">
            <w:pPr>
              <w:pStyle w:val="46"/>
              <w:spacing w:line="400" w:lineRule="exact"/>
              <w:jc w:val="center"/>
              <w:rPr>
                <w:rFonts w:hint="eastAsia"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5</w:t>
            </w:r>
          </w:p>
        </w:tc>
        <w:tc>
          <w:tcPr>
            <w:tcW w:w="2251" w:type="dxa"/>
            <w:gridSpan w:val="2"/>
            <w:vAlign w:val="center"/>
          </w:tcPr>
          <w:p w14:paraId="238A6D17">
            <w:pPr>
              <w:pStyle w:val="46"/>
              <w:spacing w:line="400" w:lineRule="exact"/>
              <w:jc w:val="center"/>
              <w:rPr>
                <w:rFonts w:ascii="华文仿宋" w:hAnsi="华文仿宋" w:eastAsia="华文仿宋" w:cs="华文仿宋"/>
                <w:color w:val="000000" w:themeColor="text1"/>
                <w:sz w:val="28"/>
                <w:szCs w:val="28"/>
                <w:highlight w:val="none"/>
                <w14:textFill>
                  <w14:solidFill>
                    <w14:schemeClr w14:val="tx1"/>
                  </w14:solidFill>
                </w14:textFill>
              </w:rPr>
            </w:pPr>
            <w:r>
              <w:rPr>
                <w:rFonts w:hint="eastAsia" w:ascii="华文仿宋" w:hAnsi="华文仿宋" w:eastAsia="华文仿宋" w:cs="华文仿宋"/>
                <w:color w:val="000000" w:themeColor="text1"/>
                <w:sz w:val="28"/>
                <w:szCs w:val="28"/>
                <w:highlight w:val="none"/>
                <w14:textFill>
                  <w14:solidFill>
                    <w14:schemeClr w14:val="tx1"/>
                  </w14:solidFill>
                </w14:textFill>
              </w:rPr>
              <w:t>资金来源</w:t>
            </w:r>
          </w:p>
        </w:tc>
        <w:tc>
          <w:tcPr>
            <w:tcW w:w="6777" w:type="dxa"/>
            <w:vAlign w:val="center"/>
          </w:tcPr>
          <w:p w14:paraId="284A2203">
            <w:pPr>
              <w:adjustRightInd w:val="0"/>
              <w:snapToGrid w:val="0"/>
              <w:spacing w:line="400" w:lineRule="exact"/>
              <w:jc w:val="left"/>
              <w:rPr>
                <w:rFonts w:ascii="华文仿宋" w:hAnsi="华文仿宋" w:eastAsia="华文仿宋" w:cs="华文仿宋"/>
                <w:color w:val="000000" w:themeColor="text1"/>
                <w:sz w:val="28"/>
                <w:szCs w:val="28"/>
                <w:highlight w:val="none"/>
                <w14:textFill>
                  <w14:solidFill>
                    <w14:schemeClr w14:val="tx1"/>
                  </w14:solidFill>
                </w14:textFill>
              </w:rPr>
            </w:pPr>
            <w:r>
              <w:rPr>
                <w:rFonts w:hint="eastAsia" w:ascii="华文仿宋" w:hAnsi="华文仿宋" w:eastAsia="华文仿宋" w:cs="华文仿宋"/>
                <w:color w:val="000000" w:themeColor="text1"/>
                <w:sz w:val="28"/>
                <w:szCs w:val="28"/>
                <w:highlight w:val="none"/>
                <w14:textFill>
                  <w14:solidFill>
                    <w14:schemeClr w14:val="tx1"/>
                  </w14:solidFill>
                </w14:textFill>
              </w:rPr>
              <w:t>财政资金</w:t>
            </w:r>
          </w:p>
        </w:tc>
      </w:tr>
      <w:tr w14:paraId="03279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4" w:type="dxa"/>
            <w:vAlign w:val="center"/>
          </w:tcPr>
          <w:p w14:paraId="6B318819">
            <w:pPr>
              <w:pStyle w:val="46"/>
              <w:spacing w:line="400" w:lineRule="exact"/>
              <w:jc w:val="center"/>
              <w:rPr>
                <w:rFonts w:hint="eastAsia"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6</w:t>
            </w:r>
          </w:p>
        </w:tc>
        <w:tc>
          <w:tcPr>
            <w:tcW w:w="2251" w:type="dxa"/>
            <w:gridSpan w:val="2"/>
            <w:vAlign w:val="center"/>
          </w:tcPr>
          <w:p w14:paraId="14BF91FF">
            <w:pPr>
              <w:pStyle w:val="46"/>
              <w:spacing w:line="400" w:lineRule="exact"/>
              <w:jc w:val="center"/>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项目地点</w:t>
            </w:r>
          </w:p>
        </w:tc>
        <w:tc>
          <w:tcPr>
            <w:tcW w:w="6777" w:type="dxa"/>
            <w:vAlign w:val="center"/>
          </w:tcPr>
          <w:p w14:paraId="3B8B11EC">
            <w:pPr>
              <w:adjustRightInd w:val="0"/>
              <w:snapToGrid w:val="0"/>
              <w:spacing w:line="400" w:lineRule="exact"/>
              <w:jc w:val="left"/>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采购人指定地点</w:t>
            </w:r>
          </w:p>
        </w:tc>
      </w:tr>
      <w:tr w14:paraId="0D085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4" w:type="dxa"/>
            <w:vAlign w:val="center"/>
          </w:tcPr>
          <w:p w14:paraId="3AC8242B">
            <w:pPr>
              <w:pStyle w:val="46"/>
              <w:spacing w:line="400" w:lineRule="exact"/>
              <w:jc w:val="center"/>
              <w:rPr>
                <w:rFonts w:hint="eastAsia"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7</w:t>
            </w:r>
          </w:p>
        </w:tc>
        <w:tc>
          <w:tcPr>
            <w:tcW w:w="2251" w:type="dxa"/>
            <w:gridSpan w:val="2"/>
            <w:vAlign w:val="center"/>
          </w:tcPr>
          <w:p w14:paraId="1B5D2C49">
            <w:pPr>
              <w:pStyle w:val="46"/>
              <w:spacing w:line="400" w:lineRule="exact"/>
              <w:jc w:val="center"/>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lang w:val="en-US" w:eastAsia="zh-CN"/>
              </w:rPr>
              <w:t>合同履约期限（</w:t>
            </w:r>
            <w:r>
              <w:rPr>
                <w:rFonts w:hint="eastAsia" w:ascii="华文仿宋" w:hAnsi="华文仿宋" w:eastAsia="华文仿宋" w:cs="华文仿宋"/>
                <w:sz w:val="28"/>
                <w:szCs w:val="28"/>
                <w:highlight w:val="none"/>
              </w:rPr>
              <w:t>服务期</w:t>
            </w:r>
            <w:r>
              <w:rPr>
                <w:rFonts w:hint="eastAsia" w:ascii="华文仿宋" w:hAnsi="华文仿宋" w:eastAsia="华文仿宋" w:cs="华文仿宋"/>
                <w:sz w:val="28"/>
                <w:szCs w:val="28"/>
                <w:highlight w:val="none"/>
                <w:lang w:val="en-US" w:eastAsia="zh-CN"/>
              </w:rPr>
              <w:t>）</w:t>
            </w:r>
          </w:p>
        </w:tc>
        <w:tc>
          <w:tcPr>
            <w:tcW w:w="6777" w:type="dxa"/>
            <w:vAlign w:val="center"/>
          </w:tcPr>
          <w:p w14:paraId="0948251F">
            <w:pPr>
              <w:pStyle w:val="46"/>
              <w:spacing w:line="400" w:lineRule="exact"/>
              <w:jc w:val="left"/>
              <w:rPr>
                <w:rFonts w:hint="default" w:eastAsia="宋体"/>
                <w:highlight w:val="none"/>
                <w:lang w:val="en-US" w:eastAsia="zh-CN"/>
              </w:rPr>
            </w:pPr>
            <w:r>
              <w:rPr>
                <w:rFonts w:hint="eastAsia" w:ascii="华文仿宋" w:hAnsi="华文仿宋" w:eastAsia="华文仿宋" w:cs="华文仿宋"/>
                <w:sz w:val="28"/>
                <w:szCs w:val="28"/>
                <w:highlight w:val="none"/>
                <w:lang w:val="en-US" w:eastAsia="zh-CN"/>
              </w:rPr>
              <w:t>1年</w:t>
            </w:r>
          </w:p>
        </w:tc>
      </w:tr>
      <w:tr w14:paraId="2D17B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4" w:type="dxa"/>
            <w:vAlign w:val="center"/>
          </w:tcPr>
          <w:p w14:paraId="010F5C4D">
            <w:pPr>
              <w:pStyle w:val="46"/>
              <w:spacing w:line="400" w:lineRule="exact"/>
              <w:jc w:val="center"/>
              <w:rPr>
                <w:rFonts w:hint="eastAsia"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8</w:t>
            </w:r>
          </w:p>
        </w:tc>
        <w:tc>
          <w:tcPr>
            <w:tcW w:w="2251" w:type="dxa"/>
            <w:gridSpan w:val="2"/>
            <w:vAlign w:val="center"/>
          </w:tcPr>
          <w:p w14:paraId="18640440">
            <w:pPr>
              <w:pStyle w:val="46"/>
              <w:spacing w:line="400" w:lineRule="exact"/>
              <w:jc w:val="center"/>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付款方式</w:t>
            </w:r>
          </w:p>
        </w:tc>
        <w:tc>
          <w:tcPr>
            <w:tcW w:w="6777" w:type="dxa"/>
            <w:vAlign w:val="center"/>
          </w:tcPr>
          <w:p w14:paraId="39CD3E13">
            <w:pPr>
              <w:pStyle w:val="46"/>
              <w:spacing w:line="400" w:lineRule="exact"/>
              <w:jc w:val="left"/>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以实际签订合同为准</w:t>
            </w:r>
          </w:p>
        </w:tc>
      </w:tr>
      <w:tr w14:paraId="25259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24" w:type="dxa"/>
            <w:vAlign w:val="center"/>
          </w:tcPr>
          <w:p w14:paraId="234A6501">
            <w:pPr>
              <w:pStyle w:val="46"/>
              <w:spacing w:line="400" w:lineRule="exact"/>
              <w:jc w:val="center"/>
              <w:rPr>
                <w:rFonts w:hint="eastAsia"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9</w:t>
            </w:r>
          </w:p>
        </w:tc>
        <w:tc>
          <w:tcPr>
            <w:tcW w:w="2251" w:type="dxa"/>
            <w:gridSpan w:val="2"/>
            <w:vAlign w:val="center"/>
          </w:tcPr>
          <w:p w14:paraId="42440F6C">
            <w:pPr>
              <w:pStyle w:val="46"/>
              <w:spacing w:line="400" w:lineRule="exact"/>
              <w:jc w:val="center"/>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采购人</w:t>
            </w:r>
          </w:p>
        </w:tc>
        <w:tc>
          <w:tcPr>
            <w:tcW w:w="6777" w:type="dxa"/>
            <w:vAlign w:val="center"/>
          </w:tcPr>
          <w:p w14:paraId="02BF8AA0">
            <w:pPr>
              <w:pStyle w:val="46"/>
              <w:spacing w:line="400" w:lineRule="exact"/>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名  称：新疆维吾尔自治区财政厅</w:t>
            </w:r>
          </w:p>
          <w:p w14:paraId="0C7F86EB">
            <w:pPr>
              <w:pStyle w:val="46"/>
              <w:spacing w:line="400" w:lineRule="exact"/>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地  址：乌鲁木齐市天山区明德路16号</w:t>
            </w:r>
          </w:p>
          <w:p w14:paraId="3563E9B3">
            <w:pPr>
              <w:pStyle w:val="46"/>
              <w:spacing w:line="400" w:lineRule="exact"/>
              <w:rPr>
                <w:rFonts w:hint="eastAsia" w:ascii="华文仿宋" w:hAnsi="华文仿宋" w:eastAsia="仿宋_GB2312" w:cs="华文仿宋"/>
                <w:sz w:val="28"/>
                <w:szCs w:val="28"/>
                <w:highlight w:val="none"/>
                <w:lang w:eastAsia="zh-CN"/>
              </w:rPr>
            </w:pPr>
            <w:r>
              <w:rPr>
                <w:rFonts w:hint="eastAsia" w:ascii="华文仿宋" w:hAnsi="华文仿宋" w:eastAsia="仿宋_GB2312" w:cs="华文仿宋"/>
                <w:sz w:val="28"/>
                <w:szCs w:val="28"/>
                <w:highlight w:val="none"/>
                <w:lang w:eastAsia="zh-CN"/>
              </w:rPr>
              <w:t>联系人：张苗苗</w:t>
            </w:r>
          </w:p>
          <w:p w14:paraId="76A5A2A4">
            <w:pPr>
              <w:pStyle w:val="46"/>
              <w:spacing w:line="400" w:lineRule="exact"/>
              <w:rPr>
                <w:rFonts w:hint="eastAsia" w:ascii="华文仿宋" w:hAnsi="华文仿宋" w:eastAsia="仿宋_GB2312" w:cs="华文仿宋"/>
                <w:sz w:val="28"/>
                <w:szCs w:val="28"/>
                <w:highlight w:val="none"/>
                <w:lang w:eastAsia="zh-CN"/>
              </w:rPr>
            </w:pPr>
            <w:r>
              <w:rPr>
                <w:rFonts w:hint="eastAsia" w:ascii="华文仿宋" w:hAnsi="华文仿宋" w:eastAsia="仿宋_GB2312" w:cs="华文仿宋"/>
                <w:sz w:val="28"/>
                <w:szCs w:val="28"/>
                <w:highlight w:val="none"/>
                <w:lang w:eastAsia="zh-CN"/>
              </w:rPr>
              <w:t>联系方式：0991-2359903</w:t>
            </w:r>
          </w:p>
        </w:tc>
      </w:tr>
      <w:tr w14:paraId="1DF5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824" w:type="dxa"/>
            <w:vAlign w:val="center"/>
          </w:tcPr>
          <w:p w14:paraId="38AFB54C">
            <w:pPr>
              <w:pStyle w:val="46"/>
              <w:spacing w:line="400" w:lineRule="exact"/>
              <w:jc w:val="center"/>
              <w:rPr>
                <w:rFonts w:hint="default"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10</w:t>
            </w:r>
          </w:p>
        </w:tc>
        <w:tc>
          <w:tcPr>
            <w:tcW w:w="2251" w:type="dxa"/>
            <w:gridSpan w:val="2"/>
            <w:vAlign w:val="center"/>
          </w:tcPr>
          <w:p w14:paraId="0A290F83">
            <w:pPr>
              <w:pStyle w:val="46"/>
              <w:spacing w:line="400" w:lineRule="exact"/>
              <w:jc w:val="center"/>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代理机构</w:t>
            </w:r>
          </w:p>
        </w:tc>
        <w:tc>
          <w:tcPr>
            <w:tcW w:w="6777" w:type="dxa"/>
            <w:vAlign w:val="center"/>
          </w:tcPr>
          <w:p w14:paraId="4924C601">
            <w:pPr>
              <w:spacing w:line="400" w:lineRule="exact"/>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名称：</w:t>
            </w:r>
            <w:r>
              <w:rPr>
                <w:rFonts w:hint="eastAsia" w:ascii="华文仿宋" w:hAnsi="华文仿宋" w:eastAsia="华文仿宋" w:cs="华文仿宋"/>
                <w:kern w:val="0"/>
                <w:sz w:val="28"/>
                <w:szCs w:val="28"/>
                <w:highlight w:val="none"/>
              </w:rPr>
              <w:t>新疆鸿瑞智晟项目管理有限公司</w:t>
            </w:r>
          </w:p>
          <w:p w14:paraId="110C7BC0">
            <w:pPr>
              <w:spacing w:line="400" w:lineRule="exact"/>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地址：乌鲁木齐市新市区长春中路高新万科大厦2003室</w:t>
            </w:r>
          </w:p>
          <w:p w14:paraId="27E32028">
            <w:pPr>
              <w:spacing w:line="400" w:lineRule="exact"/>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联系人：</w:t>
            </w:r>
            <w:r>
              <w:rPr>
                <w:rFonts w:hint="eastAsia" w:ascii="华文仿宋" w:hAnsi="华文仿宋" w:eastAsia="华文仿宋" w:cs="华文仿宋"/>
                <w:color w:val="000000"/>
                <w:kern w:val="0"/>
                <w:sz w:val="28"/>
                <w:szCs w:val="28"/>
                <w:highlight w:val="none"/>
              </w:rPr>
              <w:t>张亭亚、张昊</w:t>
            </w:r>
          </w:p>
          <w:p w14:paraId="315D9D32">
            <w:pPr>
              <w:pStyle w:val="46"/>
              <w:spacing w:line="400" w:lineRule="exact"/>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联系电话：18999808885、18160597624</w:t>
            </w:r>
          </w:p>
        </w:tc>
      </w:tr>
      <w:tr w14:paraId="475A7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4" w:type="dxa"/>
            <w:vAlign w:val="center"/>
          </w:tcPr>
          <w:p w14:paraId="085637B7">
            <w:pPr>
              <w:pStyle w:val="46"/>
              <w:spacing w:line="400" w:lineRule="exact"/>
              <w:jc w:val="center"/>
              <w:rPr>
                <w:rFonts w:hint="default"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11</w:t>
            </w:r>
          </w:p>
        </w:tc>
        <w:tc>
          <w:tcPr>
            <w:tcW w:w="2251" w:type="dxa"/>
            <w:gridSpan w:val="2"/>
            <w:vAlign w:val="center"/>
          </w:tcPr>
          <w:p w14:paraId="145E78F8">
            <w:pPr>
              <w:pStyle w:val="46"/>
              <w:spacing w:line="400" w:lineRule="exact"/>
              <w:jc w:val="center"/>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偏离</w:t>
            </w:r>
          </w:p>
        </w:tc>
        <w:tc>
          <w:tcPr>
            <w:tcW w:w="6777" w:type="dxa"/>
            <w:vAlign w:val="center"/>
          </w:tcPr>
          <w:p w14:paraId="0FC1CFA7">
            <w:pPr>
              <w:spacing w:line="400" w:lineRule="exact"/>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不接受实质性负偏离。</w:t>
            </w:r>
          </w:p>
        </w:tc>
      </w:tr>
      <w:tr w14:paraId="615E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24" w:type="dxa"/>
            <w:vAlign w:val="center"/>
          </w:tcPr>
          <w:p w14:paraId="033F55BA">
            <w:pPr>
              <w:pStyle w:val="46"/>
              <w:spacing w:line="400" w:lineRule="exact"/>
              <w:jc w:val="center"/>
              <w:rPr>
                <w:rFonts w:hint="default"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12</w:t>
            </w:r>
          </w:p>
        </w:tc>
        <w:tc>
          <w:tcPr>
            <w:tcW w:w="2251" w:type="dxa"/>
            <w:gridSpan w:val="2"/>
            <w:vAlign w:val="center"/>
          </w:tcPr>
          <w:p w14:paraId="037DD4B8">
            <w:pPr>
              <w:pStyle w:val="46"/>
              <w:spacing w:line="400" w:lineRule="exact"/>
              <w:jc w:val="center"/>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lang w:eastAsia="zh-CN"/>
              </w:rPr>
              <w:t>投标人</w:t>
            </w:r>
            <w:r>
              <w:rPr>
                <w:rFonts w:hint="eastAsia" w:ascii="华文仿宋" w:hAnsi="华文仿宋" w:eastAsia="华文仿宋" w:cs="华文仿宋"/>
                <w:sz w:val="28"/>
                <w:szCs w:val="28"/>
                <w:highlight w:val="none"/>
              </w:rPr>
              <w:t>资格</w:t>
            </w:r>
          </w:p>
        </w:tc>
        <w:tc>
          <w:tcPr>
            <w:tcW w:w="6777" w:type="dxa"/>
            <w:vAlign w:val="center"/>
          </w:tcPr>
          <w:p w14:paraId="3CD92A67">
            <w:pPr>
              <w:spacing w:line="400" w:lineRule="exact"/>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详见招标公告</w:t>
            </w:r>
          </w:p>
        </w:tc>
      </w:tr>
      <w:tr w14:paraId="233E2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24" w:type="dxa"/>
            <w:vAlign w:val="center"/>
          </w:tcPr>
          <w:p w14:paraId="2F34A2E7">
            <w:pPr>
              <w:pStyle w:val="46"/>
              <w:spacing w:line="400" w:lineRule="exact"/>
              <w:jc w:val="center"/>
              <w:rPr>
                <w:rFonts w:hint="default"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13</w:t>
            </w:r>
          </w:p>
        </w:tc>
        <w:tc>
          <w:tcPr>
            <w:tcW w:w="2251" w:type="dxa"/>
            <w:gridSpan w:val="2"/>
            <w:vAlign w:val="center"/>
          </w:tcPr>
          <w:p w14:paraId="1DEC8E0F">
            <w:pPr>
              <w:pStyle w:val="46"/>
              <w:spacing w:line="400" w:lineRule="exact"/>
              <w:jc w:val="center"/>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是否接受联合体投标</w:t>
            </w:r>
          </w:p>
        </w:tc>
        <w:tc>
          <w:tcPr>
            <w:tcW w:w="6777" w:type="dxa"/>
            <w:vAlign w:val="center"/>
          </w:tcPr>
          <w:p w14:paraId="4F2ED8E5">
            <w:pPr>
              <w:spacing w:line="400" w:lineRule="exact"/>
              <w:rPr>
                <w:rFonts w:hint="eastAsia" w:ascii="华文仿宋" w:hAnsi="华文仿宋" w:eastAsia="华文仿宋" w:cs="华文仿宋"/>
                <w:b w:val="0"/>
                <w:bCs/>
                <w:sz w:val="28"/>
                <w:szCs w:val="28"/>
                <w:highlight w:val="none"/>
              </w:rPr>
            </w:pPr>
            <w:r>
              <w:rPr>
                <w:rFonts w:hint="eastAsia" w:ascii="华文仿宋" w:hAnsi="华文仿宋" w:eastAsia="华文仿宋" w:cs="华文仿宋"/>
                <w:b w:val="0"/>
                <w:bCs/>
                <w:sz w:val="28"/>
                <w:szCs w:val="28"/>
                <w:highlight w:val="none"/>
                <w:lang w:val="en-US" w:eastAsia="zh-CN"/>
              </w:rPr>
              <w:sym w:font="Wingdings" w:char="00FE"/>
            </w:r>
            <w:r>
              <w:rPr>
                <w:rFonts w:hint="eastAsia" w:ascii="华文仿宋" w:hAnsi="华文仿宋" w:eastAsia="华文仿宋" w:cs="华文仿宋"/>
                <w:b w:val="0"/>
                <w:bCs/>
                <w:sz w:val="28"/>
                <w:szCs w:val="28"/>
                <w:highlight w:val="none"/>
              </w:rPr>
              <w:t>不接受</w:t>
            </w:r>
          </w:p>
          <w:p w14:paraId="3949C56E">
            <w:pPr>
              <w:spacing w:line="400" w:lineRule="exact"/>
              <w:rPr>
                <w:rFonts w:hint="eastAsia" w:ascii="华文仿宋" w:hAnsi="华文仿宋" w:eastAsia="华文仿宋" w:cs="华文仿宋"/>
                <w:b/>
                <w:sz w:val="28"/>
                <w:szCs w:val="28"/>
                <w:highlight w:val="none"/>
              </w:rPr>
            </w:pPr>
            <w:r>
              <w:rPr>
                <w:rFonts w:hint="eastAsia" w:ascii="华文仿宋" w:hAnsi="华文仿宋" w:eastAsia="华文仿宋" w:cs="华文仿宋"/>
                <w:b w:val="0"/>
                <w:bCs/>
                <w:sz w:val="28"/>
                <w:szCs w:val="28"/>
                <w:highlight w:val="none"/>
                <w:lang w:val="en-US" w:eastAsia="zh-CN"/>
              </w:rPr>
              <w:sym w:font="Wingdings" w:char="00A8"/>
            </w:r>
            <w:r>
              <w:rPr>
                <w:rFonts w:hint="eastAsia" w:ascii="华文仿宋" w:hAnsi="华文仿宋" w:eastAsia="华文仿宋" w:cs="华文仿宋"/>
                <w:b w:val="0"/>
                <w:bCs/>
                <w:sz w:val="28"/>
                <w:szCs w:val="28"/>
                <w:highlight w:val="none"/>
                <w:lang w:val="en-US" w:eastAsia="zh-CN"/>
              </w:rPr>
              <w:t>接受，但联合体所有成员数量不得超过</w:t>
            </w:r>
            <w:r>
              <w:rPr>
                <w:rFonts w:hint="eastAsia" w:ascii="华文仿宋" w:hAnsi="华文仿宋" w:eastAsia="华文仿宋" w:cs="华文仿宋"/>
                <w:b w:val="0"/>
                <w:bCs/>
                <w:sz w:val="28"/>
                <w:szCs w:val="28"/>
                <w:highlight w:val="none"/>
                <w:u w:val="single"/>
                <w:lang w:val="en-US" w:eastAsia="zh-CN"/>
              </w:rPr>
              <w:t xml:space="preserve">  </w:t>
            </w:r>
            <w:r>
              <w:rPr>
                <w:rFonts w:hint="eastAsia" w:ascii="华文仿宋" w:hAnsi="华文仿宋" w:eastAsia="华文仿宋" w:cs="华文仿宋"/>
                <w:b w:val="0"/>
                <w:bCs/>
                <w:sz w:val="28"/>
                <w:szCs w:val="28"/>
                <w:highlight w:val="none"/>
                <w:lang w:val="en-US" w:eastAsia="zh-CN"/>
              </w:rPr>
              <w:t>家；还应满足下列要求：</w:t>
            </w:r>
          </w:p>
        </w:tc>
      </w:tr>
      <w:tr w14:paraId="50DFD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4" w:type="dxa"/>
            <w:vAlign w:val="center"/>
          </w:tcPr>
          <w:p w14:paraId="5C681AC2">
            <w:pPr>
              <w:pStyle w:val="46"/>
              <w:spacing w:line="400" w:lineRule="exact"/>
              <w:jc w:val="center"/>
              <w:rPr>
                <w:rFonts w:hint="default"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14</w:t>
            </w:r>
          </w:p>
        </w:tc>
        <w:tc>
          <w:tcPr>
            <w:tcW w:w="2251" w:type="dxa"/>
            <w:gridSpan w:val="2"/>
            <w:vAlign w:val="center"/>
          </w:tcPr>
          <w:p w14:paraId="19378940">
            <w:pPr>
              <w:pStyle w:val="46"/>
              <w:spacing w:line="400" w:lineRule="exact"/>
              <w:jc w:val="center"/>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踏勘现场</w:t>
            </w:r>
          </w:p>
        </w:tc>
        <w:tc>
          <w:tcPr>
            <w:tcW w:w="6777" w:type="dxa"/>
            <w:vAlign w:val="center"/>
          </w:tcPr>
          <w:p w14:paraId="42B5F1C2">
            <w:pPr>
              <w:spacing w:line="400" w:lineRule="exact"/>
              <w:rPr>
                <w:rFonts w:hint="eastAsia" w:ascii="华文仿宋" w:hAnsi="华文仿宋" w:eastAsia="华文仿宋" w:cs="华文仿宋"/>
                <w:b w:val="0"/>
                <w:bCs/>
                <w:sz w:val="28"/>
                <w:szCs w:val="28"/>
                <w:highlight w:val="none"/>
              </w:rPr>
            </w:pPr>
            <w:r>
              <w:rPr>
                <w:rFonts w:hint="eastAsia" w:ascii="华文仿宋" w:hAnsi="华文仿宋" w:eastAsia="华文仿宋" w:cs="华文仿宋"/>
                <w:b w:val="0"/>
                <w:bCs/>
                <w:sz w:val="28"/>
                <w:szCs w:val="28"/>
                <w:highlight w:val="none"/>
                <w:lang w:val="en-US" w:eastAsia="zh-CN"/>
              </w:rPr>
              <w:sym w:font="Wingdings" w:char="00FE"/>
            </w:r>
            <w:r>
              <w:rPr>
                <w:rFonts w:hint="eastAsia" w:ascii="华文仿宋" w:hAnsi="华文仿宋" w:eastAsia="华文仿宋" w:cs="华文仿宋"/>
                <w:b w:val="0"/>
                <w:bCs/>
                <w:sz w:val="28"/>
                <w:szCs w:val="28"/>
                <w:highlight w:val="none"/>
              </w:rPr>
              <w:t>不组织</w:t>
            </w:r>
          </w:p>
          <w:p w14:paraId="1B3A198C">
            <w:pPr>
              <w:spacing w:line="400" w:lineRule="exact"/>
              <w:rPr>
                <w:rFonts w:hint="eastAsia" w:ascii="华文仿宋" w:hAnsi="华文仿宋" w:eastAsia="华文仿宋" w:cs="华文仿宋"/>
                <w:b w:val="0"/>
                <w:bCs/>
                <w:sz w:val="28"/>
                <w:szCs w:val="28"/>
                <w:highlight w:val="none"/>
                <w:lang w:val="en-US" w:eastAsia="zh-CN"/>
              </w:rPr>
            </w:pPr>
            <w:r>
              <w:rPr>
                <w:rFonts w:hint="eastAsia" w:ascii="华文仿宋" w:hAnsi="华文仿宋" w:eastAsia="华文仿宋" w:cs="华文仿宋"/>
                <w:b w:val="0"/>
                <w:bCs/>
                <w:sz w:val="28"/>
                <w:szCs w:val="28"/>
                <w:highlight w:val="none"/>
                <w:lang w:val="en-US" w:eastAsia="zh-CN"/>
              </w:rPr>
              <w:sym w:font="Wingdings" w:char="00A8"/>
            </w:r>
            <w:r>
              <w:rPr>
                <w:rFonts w:hint="eastAsia" w:ascii="华文仿宋" w:hAnsi="华文仿宋" w:eastAsia="华文仿宋" w:cs="华文仿宋"/>
                <w:b w:val="0"/>
                <w:bCs/>
                <w:sz w:val="28"/>
                <w:szCs w:val="28"/>
                <w:highlight w:val="none"/>
                <w:lang w:val="en-US" w:eastAsia="zh-CN"/>
              </w:rPr>
              <w:t>组织  踏勘时间：</w:t>
            </w:r>
          </w:p>
          <w:p w14:paraId="4FFB93F5">
            <w:pPr>
              <w:spacing w:line="400" w:lineRule="exact"/>
              <w:ind w:firstLine="1120" w:firstLineChars="400"/>
              <w:rPr>
                <w:rFonts w:hint="eastAsia" w:ascii="华文仿宋" w:hAnsi="华文仿宋" w:eastAsia="华文仿宋" w:cs="华文仿宋"/>
                <w:b/>
                <w:sz w:val="28"/>
                <w:szCs w:val="28"/>
                <w:highlight w:val="none"/>
                <w:lang w:eastAsia="zh-CN"/>
              </w:rPr>
            </w:pPr>
            <w:r>
              <w:rPr>
                <w:rFonts w:hint="eastAsia" w:ascii="华文仿宋" w:hAnsi="华文仿宋" w:eastAsia="华文仿宋" w:cs="华文仿宋"/>
                <w:b w:val="0"/>
                <w:bCs/>
                <w:sz w:val="28"/>
                <w:szCs w:val="28"/>
                <w:highlight w:val="none"/>
                <w:lang w:val="en-US" w:eastAsia="zh-CN"/>
              </w:rPr>
              <w:t>踏勘集合地点：</w:t>
            </w:r>
          </w:p>
        </w:tc>
      </w:tr>
      <w:tr w14:paraId="230C6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24" w:type="dxa"/>
            <w:vAlign w:val="center"/>
          </w:tcPr>
          <w:p w14:paraId="4172CED1">
            <w:pPr>
              <w:pStyle w:val="46"/>
              <w:spacing w:line="400" w:lineRule="exact"/>
              <w:jc w:val="center"/>
              <w:rPr>
                <w:rFonts w:hint="default"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15</w:t>
            </w:r>
          </w:p>
        </w:tc>
        <w:tc>
          <w:tcPr>
            <w:tcW w:w="2251" w:type="dxa"/>
            <w:gridSpan w:val="2"/>
            <w:vAlign w:val="center"/>
          </w:tcPr>
          <w:p w14:paraId="02CB17B6">
            <w:pPr>
              <w:pStyle w:val="46"/>
              <w:spacing w:line="400" w:lineRule="exact"/>
              <w:jc w:val="center"/>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进口产品</w:t>
            </w:r>
          </w:p>
        </w:tc>
        <w:tc>
          <w:tcPr>
            <w:tcW w:w="6777" w:type="dxa"/>
            <w:vAlign w:val="center"/>
          </w:tcPr>
          <w:p w14:paraId="0EC5D6F5">
            <w:pPr>
              <w:spacing w:line="400" w:lineRule="exact"/>
              <w:jc w:val="left"/>
              <w:rPr>
                <w:rFonts w:ascii="华文仿宋" w:hAnsi="华文仿宋" w:eastAsia="华文仿宋" w:cs="华文仿宋"/>
                <w:b/>
                <w:sz w:val="28"/>
                <w:szCs w:val="28"/>
                <w:highlight w:val="none"/>
                <w:bdr w:val="single" w:color="auto" w:sz="4" w:space="0"/>
              </w:rPr>
            </w:pPr>
            <w:r>
              <w:rPr>
                <w:rFonts w:hint="eastAsia" w:ascii="华文仿宋" w:hAnsi="华文仿宋" w:eastAsia="华文仿宋" w:cs="华文仿宋"/>
                <w:sz w:val="28"/>
                <w:szCs w:val="28"/>
                <w:highlight w:val="none"/>
              </w:rPr>
              <w:t>不接受</w:t>
            </w:r>
          </w:p>
        </w:tc>
      </w:tr>
      <w:tr w14:paraId="213DE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24" w:type="dxa"/>
            <w:vAlign w:val="center"/>
          </w:tcPr>
          <w:p w14:paraId="24228992">
            <w:pPr>
              <w:pStyle w:val="46"/>
              <w:spacing w:line="400" w:lineRule="exact"/>
              <w:jc w:val="center"/>
              <w:rPr>
                <w:rFonts w:hint="default"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16</w:t>
            </w:r>
          </w:p>
        </w:tc>
        <w:tc>
          <w:tcPr>
            <w:tcW w:w="2251" w:type="dxa"/>
            <w:gridSpan w:val="2"/>
            <w:vAlign w:val="center"/>
          </w:tcPr>
          <w:p w14:paraId="1E9BBED2">
            <w:pPr>
              <w:pStyle w:val="46"/>
              <w:spacing w:line="400" w:lineRule="exact"/>
              <w:jc w:val="center"/>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最高投标限价</w:t>
            </w:r>
          </w:p>
        </w:tc>
        <w:tc>
          <w:tcPr>
            <w:tcW w:w="6777" w:type="dxa"/>
            <w:vAlign w:val="center"/>
          </w:tcPr>
          <w:p w14:paraId="259550C5">
            <w:pPr>
              <w:pStyle w:val="46"/>
              <w:spacing w:line="400" w:lineRule="exact"/>
              <w:rPr>
                <w:rFonts w:hint="eastAsia" w:ascii="华文仿宋" w:hAnsi="华文仿宋" w:eastAsia="华文仿宋" w:cs="华文仿宋"/>
                <w:b/>
                <w:bCs/>
                <w:sz w:val="28"/>
                <w:szCs w:val="28"/>
                <w:highlight w:val="none"/>
              </w:rPr>
            </w:pPr>
            <w:r>
              <w:rPr>
                <w:rFonts w:hint="eastAsia" w:ascii="华文仿宋" w:hAnsi="华文仿宋" w:eastAsia="华文仿宋" w:cs="华文仿宋"/>
                <w:b/>
                <w:bCs/>
                <w:sz w:val="28"/>
                <w:szCs w:val="28"/>
                <w:highlight w:val="none"/>
              </w:rPr>
              <w:t>本项目的最高投标限价为：</w:t>
            </w:r>
            <w:r>
              <w:rPr>
                <w:rFonts w:hint="eastAsia" w:ascii="华文仿宋" w:hAnsi="华文仿宋" w:eastAsia="华文仿宋" w:cs="华文仿宋"/>
                <w:b/>
                <w:bCs/>
                <w:sz w:val="28"/>
                <w:szCs w:val="28"/>
                <w:highlight w:val="none"/>
                <w:lang w:val="en-US" w:eastAsia="zh-CN"/>
              </w:rPr>
              <w:t>390000.00</w:t>
            </w:r>
            <w:r>
              <w:rPr>
                <w:rFonts w:hint="eastAsia" w:ascii="华文仿宋" w:hAnsi="华文仿宋" w:eastAsia="华文仿宋" w:cs="华文仿宋"/>
                <w:b/>
                <w:bCs/>
                <w:sz w:val="28"/>
                <w:szCs w:val="28"/>
                <w:highlight w:val="none"/>
              </w:rPr>
              <w:t>元（大写：</w:t>
            </w:r>
            <w:r>
              <w:rPr>
                <w:rFonts w:hint="eastAsia" w:ascii="华文仿宋" w:hAnsi="华文仿宋" w:eastAsia="华文仿宋" w:cs="华文仿宋"/>
                <w:b/>
                <w:bCs/>
                <w:sz w:val="28"/>
                <w:szCs w:val="28"/>
                <w:highlight w:val="none"/>
                <w:lang w:val="en-US" w:eastAsia="zh-CN"/>
              </w:rPr>
              <w:t>叁拾玖万元整</w:t>
            </w:r>
            <w:r>
              <w:rPr>
                <w:rFonts w:hint="eastAsia" w:ascii="华文仿宋" w:hAnsi="华文仿宋" w:eastAsia="华文仿宋" w:cs="华文仿宋"/>
                <w:b/>
                <w:bCs/>
                <w:sz w:val="28"/>
                <w:szCs w:val="28"/>
                <w:highlight w:val="none"/>
              </w:rPr>
              <w:t>）</w:t>
            </w:r>
          </w:p>
          <w:p w14:paraId="73C5C142">
            <w:pPr>
              <w:pStyle w:val="46"/>
              <w:spacing w:line="400" w:lineRule="exact"/>
              <w:rPr>
                <w:rFonts w:ascii="华文仿宋" w:hAnsi="华文仿宋" w:eastAsia="华文仿宋" w:cs="华文仿宋"/>
                <w:b/>
                <w:bCs/>
                <w:sz w:val="28"/>
                <w:szCs w:val="28"/>
                <w:highlight w:val="none"/>
              </w:rPr>
            </w:pPr>
            <w:bookmarkStart w:id="9" w:name="_Hlk55566364"/>
            <w:r>
              <w:rPr>
                <w:rFonts w:hint="eastAsia" w:ascii="华文仿宋" w:hAnsi="华文仿宋" w:eastAsia="华文仿宋" w:cs="华文仿宋"/>
                <w:b/>
                <w:bCs/>
                <w:kern w:val="0"/>
                <w:sz w:val="28"/>
                <w:szCs w:val="28"/>
                <w:highlight w:val="none"/>
              </w:rPr>
              <w:t>（1）</w:t>
            </w:r>
            <w:r>
              <w:rPr>
                <w:rFonts w:hint="eastAsia" w:ascii="华文仿宋" w:hAnsi="华文仿宋" w:eastAsia="华文仿宋" w:cs="华文仿宋"/>
                <w:b/>
                <w:bCs/>
                <w:kern w:val="0"/>
                <w:sz w:val="28"/>
                <w:szCs w:val="28"/>
                <w:highlight w:val="none"/>
                <w:lang w:eastAsia="zh-CN"/>
              </w:rPr>
              <w:t>投标人</w:t>
            </w:r>
            <w:r>
              <w:rPr>
                <w:rFonts w:hint="eastAsia" w:ascii="华文仿宋" w:hAnsi="华文仿宋" w:eastAsia="华文仿宋" w:cs="华文仿宋"/>
                <w:b/>
                <w:bCs/>
                <w:kern w:val="0"/>
                <w:sz w:val="28"/>
                <w:szCs w:val="28"/>
                <w:highlight w:val="none"/>
              </w:rPr>
              <w:t>的投标报价不得</w:t>
            </w:r>
            <w:r>
              <w:rPr>
                <w:rFonts w:hint="eastAsia" w:ascii="华文仿宋" w:hAnsi="华文仿宋" w:eastAsia="华文仿宋" w:cs="华文仿宋"/>
                <w:b/>
                <w:bCs/>
                <w:sz w:val="28"/>
                <w:szCs w:val="28"/>
                <w:highlight w:val="none"/>
              </w:rPr>
              <w:t>超出最高投标限价；且分项报价也不得超出各项目分项的限价（如有），否则其</w:t>
            </w:r>
            <w:r>
              <w:rPr>
                <w:rFonts w:hint="eastAsia" w:ascii="华文仿宋" w:hAnsi="华文仿宋" w:eastAsia="华文仿宋" w:cs="华文仿宋"/>
                <w:b/>
                <w:bCs/>
                <w:sz w:val="28"/>
                <w:szCs w:val="28"/>
                <w:highlight w:val="none"/>
                <w:lang w:eastAsia="zh-CN"/>
              </w:rPr>
              <w:t>投标文件</w:t>
            </w:r>
            <w:r>
              <w:rPr>
                <w:rFonts w:hint="eastAsia" w:ascii="华文仿宋" w:hAnsi="华文仿宋" w:eastAsia="华文仿宋" w:cs="华文仿宋"/>
                <w:b/>
                <w:bCs/>
                <w:sz w:val="28"/>
                <w:szCs w:val="28"/>
                <w:highlight w:val="none"/>
              </w:rPr>
              <w:t>将被否决</w:t>
            </w:r>
            <w:bookmarkEnd w:id="9"/>
            <w:r>
              <w:rPr>
                <w:rFonts w:hint="eastAsia" w:ascii="华文仿宋" w:hAnsi="华文仿宋" w:eastAsia="华文仿宋" w:cs="华文仿宋"/>
                <w:b/>
                <w:bCs/>
                <w:sz w:val="28"/>
                <w:szCs w:val="28"/>
                <w:highlight w:val="none"/>
              </w:rPr>
              <w:t>；</w:t>
            </w:r>
          </w:p>
          <w:p w14:paraId="1889EB55">
            <w:pPr>
              <w:pStyle w:val="46"/>
              <w:spacing w:line="400" w:lineRule="exact"/>
              <w:jc w:val="left"/>
              <w:rPr>
                <w:rFonts w:ascii="华文仿宋" w:hAnsi="华文仿宋" w:eastAsia="华文仿宋" w:cs="华文仿宋"/>
                <w:sz w:val="28"/>
                <w:szCs w:val="28"/>
                <w:highlight w:val="none"/>
              </w:rPr>
            </w:pPr>
            <w:r>
              <w:rPr>
                <w:rFonts w:hint="eastAsia" w:ascii="华文仿宋" w:hAnsi="华文仿宋" w:eastAsia="华文仿宋" w:cs="华文仿宋"/>
                <w:b/>
                <w:bCs/>
                <w:sz w:val="28"/>
                <w:szCs w:val="28"/>
                <w:highlight w:val="none"/>
              </w:rPr>
              <w:t>（2）投标报价应包含完成本项目采购范围内所有内容所产生的全部费用。</w:t>
            </w:r>
          </w:p>
        </w:tc>
      </w:tr>
      <w:tr w14:paraId="5593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24" w:type="dxa"/>
            <w:vAlign w:val="center"/>
          </w:tcPr>
          <w:p w14:paraId="74375E3F">
            <w:pPr>
              <w:pStyle w:val="46"/>
              <w:spacing w:line="400" w:lineRule="exact"/>
              <w:jc w:val="center"/>
              <w:rPr>
                <w:rFonts w:hint="default"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17</w:t>
            </w:r>
          </w:p>
        </w:tc>
        <w:tc>
          <w:tcPr>
            <w:tcW w:w="2251" w:type="dxa"/>
            <w:gridSpan w:val="2"/>
            <w:vAlign w:val="center"/>
          </w:tcPr>
          <w:p w14:paraId="156CCD8B">
            <w:pPr>
              <w:pStyle w:val="46"/>
              <w:spacing w:line="400" w:lineRule="exact"/>
              <w:ind w:left="-44" w:leftChars="-21" w:right="-50" w:rightChars="-24"/>
              <w:jc w:val="center"/>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投标有效期</w:t>
            </w:r>
          </w:p>
        </w:tc>
        <w:tc>
          <w:tcPr>
            <w:tcW w:w="6777" w:type="dxa"/>
            <w:vAlign w:val="center"/>
          </w:tcPr>
          <w:p w14:paraId="4647CDAF">
            <w:pPr>
              <w:pStyle w:val="46"/>
              <w:spacing w:line="400" w:lineRule="exact"/>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90 日历天（从投标截止之日算起）。</w:t>
            </w:r>
          </w:p>
        </w:tc>
      </w:tr>
      <w:tr w14:paraId="4F706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24" w:type="dxa"/>
            <w:vAlign w:val="center"/>
          </w:tcPr>
          <w:p w14:paraId="11897F9E">
            <w:pPr>
              <w:pStyle w:val="46"/>
              <w:spacing w:line="400" w:lineRule="exact"/>
              <w:jc w:val="center"/>
              <w:rPr>
                <w:rFonts w:hint="default"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18</w:t>
            </w:r>
          </w:p>
        </w:tc>
        <w:tc>
          <w:tcPr>
            <w:tcW w:w="2251" w:type="dxa"/>
            <w:gridSpan w:val="2"/>
            <w:vAlign w:val="center"/>
          </w:tcPr>
          <w:p w14:paraId="5A73B677">
            <w:pPr>
              <w:pStyle w:val="46"/>
              <w:spacing w:line="400" w:lineRule="exact"/>
              <w:jc w:val="center"/>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投标保证金</w:t>
            </w:r>
          </w:p>
        </w:tc>
        <w:tc>
          <w:tcPr>
            <w:tcW w:w="6777" w:type="dxa"/>
            <w:vAlign w:val="center"/>
          </w:tcPr>
          <w:p w14:paraId="33B09208">
            <w:pPr>
              <w:autoSpaceDE w:val="0"/>
              <w:spacing w:line="400" w:lineRule="exact"/>
              <w:rPr>
                <w:rFonts w:hint="eastAsia" w:ascii="华文仿宋" w:hAnsi="华文仿宋" w:eastAsia="华文仿宋" w:cs="华文仿宋"/>
                <w:bCs/>
                <w:sz w:val="28"/>
                <w:szCs w:val="28"/>
                <w:highlight w:val="none"/>
              </w:rPr>
            </w:pPr>
            <w:r>
              <w:rPr>
                <w:rFonts w:hint="eastAsia" w:ascii="华文仿宋" w:hAnsi="华文仿宋" w:eastAsia="华文仿宋" w:cs="华文仿宋"/>
                <w:sz w:val="28"/>
                <w:szCs w:val="28"/>
                <w:highlight w:val="none"/>
              </w:rPr>
              <w:t>投标保证金的金额：</w:t>
            </w:r>
            <w:r>
              <w:rPr>
                <w:rFonts w:hint="eastAsia" w:ascii="华文仿宋" w:hAnsi="华文仿宋" w:eastAsia="华文仿宋" w:cs="华文仿宋"/>
                <w:sz w:val="28"/>
                <w:szCs w:val="28"/>
                <w:highlight w:val="none"/>
                <w:u w:val="single"/>
                <w:lang w:val="en-US" w:eastAsia="zh-CN"/>
              </w:rPr>
              <w:t>7800</w:t>
            </w:r>
            <w:r>
              <w:rPr>
                <w:rFonts w:hint="eastAsia" w:ascii="华文仿宋" w:hAnsi="华文仿宋" w:eastAsia="华文仿宋" w:cs="华文仿宋"/>
                <w:sz w:val="28"/>
                <w:szCs w:val="28"/>
                <w:highlight w:val="none"/>
                <w:u w:val="single"/>
              </w:rPr>
              <w:t>.00</w:t>
            </w:r>
            <w:r>
              <w:rPr>
                <w:rFonts w:hint="eastAsia" w:ascii="华文仿宋" w:hAnsi="华文仿宋" w:eastAsia="华文仿宋" w:cs="华文仿宋"/>
                <w:bCs/>
                <w:sz w:val="28"/>
                <w:szCs w:val="28"/>
                <w:highlight w:val="none"/>
              </w:rPr>
              <w:t>元（人民币</w:t>
            </w:r>
            <w:r>
              <w:rPr>
                <w:rFonts w:hint="eastAsia" w:ascii="华文仿宋" w:hAnsi="华文仿宋" w:eastAsia="华文仿宋" w:cs="华文仿宋"/>
                <w:bCs/>
                <w:sz w:val="28"/>
                <w:szCs w:val="28"/>
                <w:highlight w:val="none"/>
                <w:lang w:val="en-US" w:eastAsia="zh-CN"/>
              </w:rPr>
              <w:t>柒仟捌佰元整</w:t>
            </w:r>
            <w:r>
              <w:rPr>
                <w:rFonts w:hint="eastAsia" w:ascii="华文仿宋" w:hAnsi="华文仿宋" w:eastAsia="华文仿宋" w:cs="华文仿宋"/>
                <w:bCs/>
                <w:sz w:val="28"/>
                <w:szCs w:val="28"/>
                <w:highlight w:val="none"/>
              </w:rPr>
              <w:t>）；</w:t>
            </w:r>
          </w:p>
          <w:p w14:paraId="7DE0F887">
            <w:pPr>
              <w:spacing w:line="400" w:lineRule="exact"/>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投标保证金的形式：</w:t>
            </w:r>
            <w:r>
              <w:rPr>
                <w:rFonts w:hint="eastAsia" w:ascii="华文仿宋" w:hAnsi="华文仿宋" w:eastAsia="华文仿宋" w:cs="华文仿宋"/>
                <w:sz w:val="28"/>
                <w:szCs w:val="28"/>
                <w:highlight w:val="none"/>
                <w:lang w:val="en-US" w:eastAsia="zh-CN"/>
              </w:rPr>
              <w:t>支票、汇票、本票、网上银行支付或者金融机构、担保机构出具的保函等非现金形式交纳。</w:t>
            </w:r>
          </w:p>
          <w:p w14:paraId="695F247C">
            <w:pPr>
              <w:spacing w:line="400" w:lineRule="exact"/>
              <w:rPr>
                <w:rFonts w:hint="eastAsia" w:ascii="华文仿宋" w:hAnsi="华文仿宋" w:eastAsia="华文仿宋" w:cs="华文仿宋"/>
                <w:spacing w:val="-2"/>
                <w:sz w:val="28"/>
                <w:szCs w:val="28"/>
                <w:highlight w:val="none"/>
              </w:rPr>
            </w:pPr>
            <w:r>
              <w:rPr>
                <w:rFonts w:hint="eastAsia" w:ascii="华文仿宋" w:hAnsi="华文仿宋" w:eastAsia="华文仿宋" w:cs="华文仿宋"/>
                <w:spacing w:val="-2"/>
                <w:sz w:val="28"/>
                <w:szCs w:val="28"/>
                <w:highlight w:val="none"/>
              </w:rPr>
              <w:t>账户名称：新疆鸿瑞智晟项目管理有限公司</w:t>
            </w:r>
          </w:p>
          <w:p w14:paraId="0A0335BF">
            <w:pPr>
              <w:spacing w:line="400" w:lineRule="exact"/>
              <w:rPr>
                <w:rFonts w:hint="eastAsia" w:ascii="华文仿宋" w:hAnsi="华文仿宋" w:eastAsia="华文仿宋" w:cs="华文仿宋"/>
                <w:spacing w:val="-2"/>
                <w:sz w:val="28"/>
                <w:szCs w:val="28"/>
                <w:highlight w:val="none"/>
              </w:rPr>
            </w:pPr>
            <w:r>
              <w:rPr>
                <w:rFonts w:hint="eastAsia" w:ascii="华文仿宋" w:hAnsi="华文仿宋" w:eastAsia="华文仿宋" w:cs="华文仿宋"/>
                <w:spacing w:val="-2"/>
                <w:sz w:val="28"/>
                <w:szCs w:val="28"/>
                <w:highlight w:val="none"/>
              </w:rPr>
              <w:t>开户行：中国光大银行乌鲁木齐分行营业部</w:t>
            </w:r>
          </w:p>
          <w:p w14:paraId="64CEC52C">
            <w:pPr>
              <w:spacing w:line="400" w:lineRule="exact"/>
              <w:rPr>
                <w:rFonts w:hint="eastAsia" w:ascii="华文仿宋" w:hAnsi="华文仿宋" w:eastAsia="华文仿宋" w:cs="华文仿宋"/>
                <w:spacing w:val="-2"/>
                <w:sz w:val="28"/>
                <w:szCs w:val="28"/>
                <w:highlight w:val="none"/>
              </w:rPr>
            </w:pPr>
            <w:r>
              <w:rPr>
                <w:rFonts w:hint="eastAsia" w:ascii="华文仿宋" w:hAnsi="华文仿宋" w:eastAsia="华文仿宋" w:cs="华文仿宋"/>
                <w:spacing w:val="-2"/>
                <w:sz w:val="28"/>
                <w:szCs w:val="28"/>
                <w:highlight w:val="none"/>
              </w:rPr>
              <w:t>账号：50820180800099585</w:t>
            </w:r>
          </w:p>
          <w:p w14:paraId="28D2C714">
            <w:pPr>
              <w:spacing w:line="400" w:lineRule="exact"/>
              <w:rPr>
                <w:rFonts w:hint="eastAsia" w:ascii="华文仿宋" w:hAnsi="华文仿宋" w:eastAsia="华文仿宋" w:cs="华文仿宋"/>
                <w:spacing w:val="-2"/>
                <w:sz w:val="28"/>
                <w:szCs w:val="28"/>
                <w:highlight w:val="none"/>
              </w:rPr>
            </w:pPr>
            <w:r>
              <w:rPr>
                <w:rFonts w:hint="eastAsia" w:ascii="华文仿宋" w:hAnsi="华文仿宋" w:eastAsia="华文仿宋" w:cs="华文仿宋"/>
                <w:spacing w:val="-2"/>
                <w:sz w:val="28"/>
                <w:szCs w:val="28"/>
                <w:highlight w:val="none"/>
              </w:rPr>
              <w:t>行号：303881050821</w:t>
            </w:r>
          </w:p>
          <w:p w14:paraId="77A31788">
            <w:pPr>
              <w:spacing w:line="400" w:lineRule="exact"/>
              <w:rPr>
                <w:rFonts w:ascii="华文仿宋" w:hAnsi="华文仿宋" w:eastAsia="华文仿宋" w:cs="华文仿宋"/>
                <w:spacing w:val="-2"/>
                <w:sz w:val="28"/>
                <w:szCs w:val="28"/>
                <w:highlight w:val="none"/>
              </w:rPr>
            </w:pPr>
            <w:r>
              <w:rPr>
                <w:rFonts w:hint="eastAsia" w:ascii="华文仿宋" w:hAnsi="华文仿宋" w:eastAsia="华文仿宋" w:cs="华文仿宋"/>
                <w:spacing w:val="-2"/>
                <w:sz w:val="28"/>
                <w:szCs w:val="28"/>
                <w:highlight w:val="none"/>
              </w:rPr>
              <w:t>附注：xxx项目（</w:t>
            </w:r>
            <w:r>
              <w:rPr>
                <w:rFonts w:hint="eastAsia" w:ascii="华文仿宋" w:hAnsi="华文仿宋" w:eastAsia="华文仿宋" w:cs="华文仿宋"/>
                <w:spacing w:val="-2"/>
                <w:sz w:val="28"/>
                <w:szCs w:val="28"/>
                <w:highlight w:val="none"/>
                <w:lang w:val="en-US" w:eastAsia="zh-CN"/>
              </w:rPr>
              <w:t>标项号（如有）</w:t>
            </w:r>
            <w:r>
              <w:rPr>
                <w:rFonts w:hint="eastAsia" w:ascii="华文仿宋" w:hAnsi="华文仿宋" w:eastAsia="华文仿宋" w:cs="华文仿宋"/>
                <w:spacing w:val="-2"/>
                <w:sz w:val="28"/>
                <w:szCs w:val="28"/>
                <w:highlight w:val="none"/>
              </w:rPr>
              <w:t>）投标保证金</w:t>
            </w:r>
          </w:p>
          <w:p w14:paraId="2CC2F771">
            <w:pPr>
              <w:spacing w:line="400" w:lineRule="exact"/>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投标保证金必须在投标文件递交截止时间前确保到</w:t>
            </w:r>
            <w:r>
              <w:rPr>
                <w:rFonts w:hint="eastAsia" w:ascii="华文仿宋" w:hAnsi="华文仿宋" w:eastAsia="华文仿宋" w:cs="华文仿宋"/>
                <w:sz w:val="28"/>
                <w:szCs w:val="28"/>
                <w:highlight w:val="none"/>
                <w:lang w:eastAsia="zh-CN"/>
              </w:rPr>
              <w:t>账</w:t>
            </w:r>
            <w:r>
              <w:rPr>
                <w:rFonts w:hint="eastAsia" w:ascii="华文仿宋" w:hAnsi="华文仿宋" w:eastAsia="华文仿宋" w:cs="华文仿宋"/>
                <w:sz w:val="28"/>
                <w:szCs w:val="28"/>
                <w:highlight w:val="none"/>
              </w:rPr>
              <w:t>；</w:t>
            </w:r>
            <w:r>
              <w:rPr>
                <w:rFonts w:hint="eastAsia" w:ascii="华文仿宋" w:hAnsi="华文仿宋" w:eastAsia="华文仿宋" w:cs="华文仿宋"/>
                <w:sz w:val="28"/>
                <w:szCs w:val="28"/>
                <w:highlight w:val="none"/>
                <w:lang w:eastAsia="zh-CN"/>
              </w:rPr>
              <w:t>投标人</w:t>
            </w:r>
            <w:r>
              <w:rPr>
                <w:rFonts w:hint="eastAsia" w:ascii="华文仿宋" w:hAnsi="华文仿宋" w:eastAsia="华文仿宋" w:cs="华文仿宋"/>
                <w:sz w:val="28"/>
                <w:szCs w:val="28"/>
                <w:highlight w:val="none"/>
              </w:rPr>
              <w:t>未按</w:t>
            </w:r>
            <w:r>
              <w:rPr>
                <w:rFonts w:hint="eastAsia" w:ascii="华文仿宋" w:hAnsi="华文仿宋" w:eastAsia="华文仿宋" w:cs="华文仿宋"/>
                <w:sz w:val="28"/>
                <w:szCs w:val="28"/>
                <w:highlight w:val="none"/>
                <w:lang w:eastAsia="zh-CN"/>
              </w:rPr>
              <w:t>采购文件</w:t>
            </w:r>
            <w:r>
              <w:rPr>
                <w:rFonts w:hint="eastAsia" w:ascii="华文仿宋" w:hAnsi="华文仿宋" w:eastAsia="华文仿宋" w:cs="华文仿宋"/>
                <w:sz w:val="28"/>
                <w:szCs w:val="28"/>
                <w:highlight w:val="none"/>
              </w:rPr>
              <w:t>要求提交保证金的，投标文件无效。</w:t>
            </w:r>
          </w:p>
        </w:tc>
      </w:tr>
      <w:tr w14:paraId="165CE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824" w:type="dxa"/>
            <w:vAlign w:val="center"/>
          </w:tcPr>
          <w:p w14:paraId="2EC93EA9">
            <w:pPr>
              <w:pStyle w:val="46"/>
              <w:spacing w:line="400" w:lineRule="exact"/>
              <w:jc w:val="center"/>
              <w:rPr>
                <w:rFonts w:hint="default"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19</w:t>
            </w:r>
          </w:p>
        </w:tc>
        <w:tc>
          <w:tcPr>
            <w:tcW w:w="2251" w:type="dxa"/>
            <w:gridSpan w:val="2"/>
            <w:vAlign w:val="center"/>
          </w:tcPr>
          <w:p w14:paraId="4AC8E061">
            <w:pPr>
              <w:pStyle w:val="46"/>
              <w:spacing w:line="400" w:lineRule="exact"/>
              <w:jc w:val="center"/>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投标保证金的退还</w:t>
            </w:r>
          </w:p>
        </w:tc>
        <w:tc>
          <w:tcPr>
            <w:tcW w:w="6777" w:type="dxa"/>
            <w:vAlign w:val="center"/>
          </w:tcPr>
          <w:p w14:paraId="1CAE9B49">
            <w:pPr>
              <w:pStyle w:val="46"/>
              <w:spacing w:line="400" w:lineRule="exact"/>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（1）</w:t>
            </w:r>
            <w:r>
              <w:rPr>
                <w:rFonts w:hint="eastAsia" w:ascii="华文仿宋" w:hAnsi="华文仿宋" w:eastAsia="华文仿宋" w:cs="华文仿宋"/>
                <w:sz w:val="28"/>
                <w:szCs w:val="28"/>
                <w:highlight w:val="none"/>
                <w:lang w:eastAsia="zh-CN"/>
              </w:rPr>
              <w:t>投标人</w:t>
            </w:r>
            <w:r>
              <w:rPr>
                <w:rFonts w:hint="eastAsia" w:ascii="华文仿宋" w:hAnsi="华文仿宋" w:eastAsia="华文仿宋" w:cs="华文仿宋"/>
                <w:sz w:val="28"/>
                <w:szCs w:val="28"/>
                <w:highlight w:val="none"/>
              </w:rPr>
              <w:t>在投标截止时间前撤回已提交的投标文件的，采购人或者采购代理机构应当自收到</w:t>
            </w:r>
            <w:r>
              <w:rPr>
                <w:rFonts w:hint="eastAsia" w:ascii="华文仿宋" w:hAnsi="华文仿宋" w:eastAsia="华文仿宋" w:cs="华文仿宋"/>
                <w:sz w:val="28"/>
                <w:szCs w:val="28"/>
                <w:highlight w:val="none"/>
                <w:lang w:eastAsia="zh-CN"/>
              </w:rPr>
              <w:t>投标人</w:t>
            </w:r>
            <w:r>
              <w:rPr>
                <w:rFonts w:hint="eastAsia" w:ascii="华文仿宋" w:hAnsi="华文仿宋" w:eastAsia="华文仿宋" w:cs="华文仿宋"/>
                <w:sz w:val="28"/>
                <w:szCs w:val="28"/>
                <w:highlight w:val="none"/>
              </w:rPr>
              <w:t>书面撤回通知之日起5个工作日内，退还已收取的投标保证金，但因</w:t>
            </w:r>
            <w:r>
              <w:rPr>
                <w:rFonts w:hint="eastAsia" w:ascii="华文仿宋" w:hAnsi="华文仿宋" w:eastAsia="华文仿宋" w:cs="华文仿宋"/>
                <w:sz w:val="28"/>
                <w:szCs w:val="28"/>
                <w:highlight w:val="none"/>
                <w:lang w:eastAsia="zh-CN"/>
              </w:rPr>
              <w:t>投标人</w:t>
            </w:r>
            <w:r>
              <w:rPr>
                <w:rFonts w:hint="eastAsia" w:ascii="华文仿宋" w:hAnsi="华文仿宋" w:eastAsia="华文仿宋" w:cs="华文仿宋"/>
                <w:sz w:val="28"/>
                <w:szCs w:val="28"/>
                <w:highlight w:val="none"/>
              </w:rPr>
              <w:t>自身原因导致无法及时退还的除外。</w:t>
            </w:r>
          </w:p>
          <w:p w14:paraId="276BD7A6">
            <w:pPr>
              <w:spacing w:line="400" w:lineRule="exact"/>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（2）采购人或者采购代理机构应当自中标通知书发出之日起5个工作日内退还未中标人的投标保证金，自采购合同签订之日起5个工作日内退还中标人的投标保证金或者转为中标人的履约保证金。</w:t>
            </w:r>
          </w:p>
        </w:tc>
      </w:tr>
      <w:tr w14:paraId="5AE8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24" w:type="dxa"/>
            <w:vAlign w:val="center"/>
          </w:tcPr>
          <w:p w14:paraId="114CD841">
            <w:pPr>
              <w:pStyle w:val="46"/>
              <w:spacing w:line="400" w:lineRule="exact"/>
              <w:jc w:val="center"/>
              <w:rPr>
                <w:rFonts w:hint="default"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20</w:t>
            </w:r>
          </w:p>
        </w:tc>
        <w:tc>
          <w:tcPr>
            <w:tcW w:w="2251" w:type="dxa"/>
            <w:gridSpan w:val="2"/>
            <w:vAlign w:val="center"/>
          </w:tcPr>
          <w:p w14:paraId="408D8E48">
            <w:pPr>
              <w:pStyle w:val="46"/>
              <w:spacing w:line="400" w:lineRule="exact"/>
              <w:jc w:val="center"/>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不予退还保证金的情形</w:t>
            </w:r>
          </w:p>
        </w:tc>
        <w:tc>
          <w:tcPr>
            <w:tcW w:w="6777" w:type="dxa"/>
            <w:vAlign w:val="center"/>
          </w:tcPr>
          <w:p w14:paraId="5DF2EF59">
            <w:pPr>
              <w:pStyle w:val="46"/>
              <w:spacing w:line="400" w:lineRule="exact"/>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有下列情形之一的，保证金不予退还：</w:t>
            </w:r>
          </w:p>
          <w:p w14:paraId="6D8AA805">
            <w:pPr>
              <w:pStyle w:val="46"/>
              <w:spacing w:line="400" w:lineRule="exact"/>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（1）</w:t>
            </w:r>
            <w:r>
              <w:rPr>
                <w:rFonts w:hint="eastAsia" w:ascii="华文仿宋" w:hAnsi="华文仿宋" w:eastAsia="华文仿宋" w:cs="华文仿宋"/>
                <w:sz w:val="28"/>
                <w:szCs w:val="28"/>
                <w:highlight w:val="none"/>
                <w:lang w:eastAsia="zh-CN"/>
              </w:rPr>
              <w:t>投标人</w:t>
            </w:r>
            <w:r>
              <w:rPr>
                <w:rFonts w:hint="eastAsia" w:ascii="华文仿宋" w:hAnsi="华文仿宋" w:eastAsia="华文仿宋" w:cs="华文仿宋"/>
                <w:sz w:val="28"/>
                <w:szCs w:val="28"/>
                <w:highlight w:val="none"/>
              </w:rPr>
              <w:t>在提交投标文件截止时间后撤回投标文件的；</w:t>
            </w:r>
          </w:p>
          <w:p w14:paraId="2547AA7D">
            <w:pPr>
              <w:pStyle w:val="46"/>
              <w:spacing w:line="400" w:lineRule="exact"/>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（2）</w:t>
            </w:r>
            <w:r>
              <w:rPr>
                <w:rFonts w:hint="eastAsia" w:ascii="华文仿宋" w:hAnsi="华文仿宋" w:eastAsia="华文仿宋" w:cs="华文仿宋"/>
                <w:sz w:val="28"/>
                <w:szCs w:val="28"/>
                <w:highlight w:val="none"/>
                <w:lang w:eastAsia="zh-CN"/>
              </w:rPr>
              <w:t>投标人</w:t>
            </w:r>
            <w:r>
              <w:rPr>
                <w:rFonts w:hint="eastAsia" w:ascii="华文仿宋" w:hAnsi="华文仿宋" w:eastAsia="华文仿宋" w:cs="华文仿宋"/>
                <w:sz w:val="28"/>
                <w:szCs w:val="28"/>
                <w:highlight w:val="none"/>
              </w:rPr>
              <w:t>在投标文件中提供虚假材料的；</w:t>
            </w:r>
          </w:p>
          <w:p w14:paraId="04008569">
            <w:pPr>
              <w:pStyle w:val="46"/>
              <w:spacing w:line="400" w:lineRule="exact"/>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（3）除因不可抗力或</w:t>
            </w:r>
            <w:r>
              <w:rPr>
                <w:rFonts w:hint="eastAsia" w:ascii="华文仿宋" w:hAnsi="华文仿宋" w:eastAsia="华文仿宋" w:cs="华文仿宋"/>
                <w:sz w:val="28"/>
                <w:szCs w:val="28"/>
                <w:highlight w:val="none"/>
                <w:lang w:eastAsia="zh-CN"/>
              </w:rPr>
              <w:t>采购文件</w:t>
            </w:r>
            <w:r>
              <w:rPr>
                <w:rFonts w:hint="eastAsia" w:ascii="华文仿宋" w:hAnsi="华文仿宋" w:eastAsia="华文仿宋" w:cs="华文仿宋"/>
                <w:sz w:val="28"/>
                <w:szCs w:val="28"/>
                <w:highlight w:val="none"/>
              </w:rPr>
              <w:t>认可的情形以外，成交</w:t>
            </w:r>
            <w:r>
              <w:rPr>
                <w:rFonts w:hint="eastAsia" w:ascii="华文仿宋" w:hAnsi="华文仿宋" w:eastAsia="华文仿宋" w:cs="华文仿宋"/>
                <w:sz w:val="28"/>
                <w:szCs w:val="28"/>
                <w:highlight w:val="none"/>
                <w:lang w:eastAsia="zh-CN"/>
              </w:rPr>
              <w:t>投标人</w:t>
            </w:r>
            <w:r>
              <w:rPr>
                <w:rFonts w:hint="eastAsia" w:ascii="华文仿宋" w:hAnsi="华文仿宋" w:eastAsia="华文仿宋" w:cs="华文仿宋"/>
                <w:sz w:val="28"/>
                <w:szCs w:val="28"/>
                <w:highlight w:val="none"/>
              </w:rPr>
              <w:t>不与采购人签订合同的；</w:t>
            </w:r>
          </w:p>
          <w:p w14:paraId="57A207D1">
            <w:pPr>
              <w:pStyle w:val="46"/>
              <w:spacing w:line="400" w:lineRule="exact"/>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（4）</w:t>
            </w:r>
            <w:r>
              <w:rPr>
                <w:rFonts w:hint="eastAsia" w:ascii="华文仿宋" w:hAnsi="华文仿宋" w:eastAsia="华文仿宋" w:cs="华文仿宋"/>
                <w:sz w:val="28"/>
                <w:szCs w:val="28"/>
                <w:highlight w:val="none"/>
                <w:lang w:eastAsia="zh-CN"/>
              </w:rPr>
              <w:t>投标人</w:t>
            </w:r>
            <w:r>
              <w:rPr>
                <w:rFonts w:hint="eastAsia" w:ascii="华文仿宋" w:hAnsi="华文仿宋" w:eastAsia="华文仿宋" w:cs="华文仿宋"/>
                <w:sz w:val="28"/>
                <w:szCs w:val="28"/>
                <w:highlight w:val="none"/>
              </w:rPr>
              <w:t>与采购人、其他</w:t>
            </w:r>
            <w:r>
              <w:rPr>
                <w:rFonts w:hint="eastAsia" w:ascii="华文仿宋" w:hAnsi="华文仿宋" w:eastAsia="华文仿宋" w:cs="华文仿宋"/>
                <w:sz w:val="28"/>
                <w:szCs w:val="28"/>
                <w:highlight w:val="none"/>
                <w:lang w:eastAsia="zh-CN"/>
              </w:rPr>
              <w:t>投标人</w:t>
            </w:r>
            <w:r>
              <w:rPr>
                <w:rFonts w:hint="eastAsia" w:ascii="华文仿宋" w:hAnsi="华文仿宋" w:eastAsia="华文仿宋" w:cs="华文仿宋"/>
                <w:sz w:val="28"/>
                <w:szCs w:val="28"/>
                <w:highlight w:val="none"/>
              </w:rPr>
              <w:t>或者采购代理机构恶意串通的；</w:t>
            </w:r>
          </w:p>
          <w:p w14:paraId="6A7E4394">
            <w:pPr>
              <w:spacing w:line="400" w:lineRule="exact"/>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（5）</w:t>
            </w:r>
            <w:r>
              <w:rPr>
                <w:rFonts w:hint="eastAsia" w:ascii="华文仿宋" w:hAnsi="华文仿宋" w:eastAsia="华文仿宋" w:cs="华文仿宋"/>
                <w:sz w:val="28"/>
                <w:szCs w:val="28"/>
                <w:highlight w:val="none"/>
                <w:lang w:eastAsia="zh-CN"/>
              </w:rPr>
              <w:t>采购文件</w:t>
            </w:r>
            <w:r>
              <w:rPr>
                <w:rFonts w:hint="eastAsia" w:ascii="华文仿宋" w:hAnsi="华文仿宋" w:eastAsia="华文仿宋" w:cs="华文仿宋"/>
                <w:sz w:val="28"/>
                <w:szCs w:val="28"/>
                <w:highlight w:val="none"/>
              </w:rPr>
              <w:t>规定的其他情形。</w:t>
            </w:r>
          </w:p>
        </w:tc>
      </w:tr>
      <w:tr w14:paraId="1BE7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824" w:type="dxa"/>
            <w:vAlign w:val="center"/>
          </w:tcPr>
          <w:p w14:paraId="378CBE63">
            <w:pPr>
              <w:pStyle w:val="46"/>
              <w:spacing w:line="400" w:lineRule="exact"/>
              <w:jc w:val="center"/>
              <w:rPr>
                <w:rFonts w:hint="default"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21</w:t>
            </w:r>
          </w:p>
        </w:tc>
        <w:tc>
          <w:tcPr>
            <w:tcW w:w="2251" w:type="dxa"/>
            <w:gridSpan w:val="2"/>
            <w:vAlign w:val="center"/>
          </w:tcPr>
          <w:p w14:paraId="36C809BE">
            <w:pPr>
              <w:pStyle w:val="46"/>
              <w:spacing w:line="400" w:lineRule="exact"/>
              <w:jc w:val="center"/>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投标文件</w:t>
            </w:r>
          </w:p>
          <w:p w14:paraId="2C56712E">
            <w:pPr>
              <w:pStyle w:val="46"/>
              <w:spacing w:line="400" w:lineRule="exact"/>
              <w:jc w:val="center"/>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(电子加密文件)</w:t>
            </w:r>
          </w:p>
          <w:p w14:paraId="4E1C0B37">
            <w:pPr>
              <w:pStyle w:val="46"/>
              <w:spacing w:line="400" w:lineRule="exact"/>
              <w:jc w:val="center"/>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提交时间及地点</w:t>
            </w:r>
          </w:p>
        </w:tc>
        <w:tc>
          <w:tcPr>
            <w:tcW w:w="6777" w:type="dxa"/>
            <w:vAlign w:val="center"/>
          </w:tcPr>
          <w:p w14:paraId="568C3BBE">
            <w:pPr>
              <w:pStyle w:val="46"/>
              <w:spacing w:line="400" w:lineRule="exact"/>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详见</w:t>
            </w:r>
            <w:r>
              <w:rPr>
                <w:rFonts w:hint="eastAsia" w:ascii="华文仿宋" w:hAnsi="华文仿宋" w:eastAsia="华文仿宋" w:cs="华文仿宋"/>
                <w:sz w:val="28"/>
                <w:szCs w:val="28"/>
                <w:highlight w:val="none"/>
                <w:lang w:eastAsia="zh-CN"/>
              </w:rPr>
              <w:t>采购文件</w:t>
            </w:r>
            <w:r>
              <w:rPr>
                <w:rFonts w:hint="eastAsia" w:ascii="华文仿宋" w:hAnsi="华文仿宋" w:eastAsia="华文仿宋" w:cs="华文仿宋"/>
                <w:sz w:val="28"/>
                <w:szCs w:val="28"/>
                <w:highlight w:val="none"/>
              </w:rPr>
              <w:t>“第一部分 招标公告”</w:t>
            </w:r>
          </w:p>
        </w:tc>
      </w:tr>
      <w:tr w14:paraId="7BBF4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4" w:type="dxa"/>
            <w:vAlign w:val="center"/>
          </w:tcPr>
          <w:p w14:paraId="2E8C08A0">
            <w:pPr>
              <w:pStyle w:val="46"/>
              <w:spacing w:line="400" w:lineRule="exact"/>
              <w:jc w:val="center"/>
              <w:rPr>
                <w:rFonts w:hint="default"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22</w:t>
            </w:r>
          </w:p>
        </w:tc>
        <w:tc>
          <w:tcPr>
            <w:tcW w:w="2251" w:type="dxa"/>
            <w:gridSpan w:val="2"/>
            <w:vAlign w:val="center"/>
          </w:tcPr>
          <w:p w14:paraId="3E5D4FF9">
            <w:pPr>
              <w:pStyle w:val="46"/>
              <w:spacing w:line="400" w:lineRule="exact"/>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投标文件的份数</w:t>
            </w:r>
          </w:p>
        </w:tc>
        <w:tc>
          <w:tcPr>
            <w:tcW w:w="6777" w:type="dxa"/>
            <w:vAlign w:val="center"/>
          </w:tcPr>
          <w:p w14:paraId="4F113AA6">
            <w:pPr>
              <w:pStyle w:val="46"/>
              <w:spacing w:line="400" w:lineRule="exact"/>
              <w:rPr>
                <w:rFonts w:hint="eastAsia"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w:t>
            </w:r>
          </w:p>
        </w:tc>
      </w:tr>
      <w:tr w14:paraId="1DCD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24" w:type="dxa"/>
            <w:vAlign w:val="center"/>
          </w:tcPr>
          <w:p w14:paraId="56299783">
            <w:pPr>
              <w:pStyle w:val="46"/>
              <w:spacing w:line="400" w:lineRule="exact"/>
              <w:jc w:val="center"/>
              <w:rPr>
                <w:rFonts w:hint="default"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23</w:t>
            </w:r>
          </w:p>
        </w:tc>
        <w:tc>
          <w:tcPr>
            <w:tcW w:w="2251" w:type="dxa"/>
            <w:gridSpan w:val="2"/>
            <w:vAlign w:val="center"/>
          </w:tcPr>
          <w:p w14:paraId="4765E1B0">
            <w:pPr>
              <w:pStyle w:val="46"/>
              <w:spacing w:line="400" w:lineRule="exact"/>
              <w:jc w:val="center"/>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评标方法</w:t>
            </w:r>
          </w:p>
        </w:tc>
        <w:tc>
          <w:tcPr>
            <w:tcW w:w="6777" w:type="dxa"/>
            <w:vAlign w:val="center"/>
          </w:tcPr>
          <w:p w14:paraId="59FADBFF">
            <w:pPr>
              <w:spacing w:line="400" w:lineRule="exact"/>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综合评分法</w:t>
            </w:r>
          </w:p>
        </w:tc>
      </w:tr>
      <w:tr w14:paraId="7DA59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24" w:type="dxa"/>
            <w:vAlign w:val="center"/>
          </w:tcPr>
          <w:p w14:paraId="5D389B13">
            <w:pPr>
              <w:pStyle w:val="46"/>
              <w:spacing w:line="400" w:lineRule="exact"/>
              <w:jc w:val="center"/>
              <w:rPr>
                <w:rFonts w:hint="default"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24</w:t>
            </w:r>
          </w:p>
        </w:tc>
        <w:tc>
          <w:tcPr>
            <w:tcW w:w="2251" w:type="dxa"/>
            <w:gridSpan w:val="2"/>
            <w:vAlign w:val="center"/>
          </w:tcPr>
          <w:p w14:paraId="3F147976">
            <w:pPr>
              <w:pStyle w:val="46"/>
              <w:spacing w:line="400" w:lineRule="exact"/>
              <w:jc w:val="center"/>
              <w:rPr>
                <w:rFonts w:hint="default"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rPr>
              <w:t>中标（成交）</w:t>
            </w:r>
            <w:r>
              <w:rPr>
                <w:rFonts w:hint="eastAsia" w:ascii="华文仿宋" w:hAnsi="华文仿宋" w:eastAsia="华文仿宋" w:cs="华文仿宋"/>
                <w:sz w:val="28"/>
                <w:szCs w:val="28"/>
                <w:highlight w:val="none"/>
                <w:lang w:val="en-US" w:eastAsia="zh-CN"/>
              </w:rPr>
              <w:t>候选人推荐数量</w:t>
            </w:r>
          </w:p>
        </w:tc>
        <w:tc>
          <w:tcPr>
            <w:tcW w:w="6777" w:type="dxa"/>
            <w:vAlign w:val="center"/>
          </w:tcPr>
          <w:p w14:paraId="732331FE">
            <w:pPr>
              <w:spacing w:line="400" w:lineRule="exact"/>
              <w:ind w:firstLine="140" w:firstLineChars="50"/>
              <w:jc w:val="left"/>
              <w:rPr>
                <w:rFonts w:hint="eastAsia"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u w:val="single"/>
                <w:lang w:val="en-US" w:eastAsia="zh-CN"/>
              </w:rPr>
              <w:t>3</w:t>
            </w:r>
            <w:r>
              <w:rPr>
                <w:rFonts w:hint="eastAsia" w:ascii="华文仿宋" w:hAnsi="华文仿宋" w:eastAsia="华文仿宋" w:cs="华文仿宋"/>
                <w:sz w:val="28"/>
                <w:szCs w:val="28"/>
                <w:highlight w:val="none"/>
                <w:lang w:val="en-US" w:eastAsia="zh-CN"/>
              </w:rPr>
              <w:t>人</w:t>
            </w:r>
          </w:p>
        </w:tc>
      </w:tr>
      <w:tr w14:paraId="5C825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24" w:type="dxa"/>
            <w:vAlign w:val="center"/>
          </w:tcPr>
          <w:p w14:paraId="7ED8707C">
            <w:pPr>
              <w:pStyle w:val="46"/>
              <w:spacing w:line="400" w:lineRule="exact"/>
              <w:jc w:val="center"/>
              <w:rPr>
                <w:rFonts w:hint="default"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25</w:t>
            </w:r>
          </w:p>
        </w:tc>
        <w:tc>
          <w:tcPr>
            <w:tcW w:w="2251" w:type="dxa"/>
            <w:gridSpan w:val="2"/>
            <w:vAlign w:val="center"/>
          </w:tcPr>
          <w:p w14:paraId="0A6CEBCB">
            <w:pPr>
              <w:pStyle w:val="46"/>
              <w:spacing w:line="400" w:lineRule="exact"/>
              <w:jc w:val="center"/>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履约担保</w:t>
            </w:r>
          </w:p>
        </w:tc>
        <w:tc>
          <w:tcPr>
            <w:tcW w:w="6777" w:type="dxa"/>
            <w:vAlign w:val="center"/>
          </w:tcPr>
          <w:p w14:paraId="0DDAFD94">
            <w:pPr>
              <w:pStyle w:val="46"/>
              <w:spacing w:line="400" w:lineRule="exact"/>
              <w:rPr>
                <w:rFonts w:hint="default"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以实际签订合同为准</w:t>
            </w:r>
          </w:p>
        </w:tc>
      </w:tr>
      <w:tr w14:paraId="3871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24" w:type="dxa"/>
            <w:vAlign w:val="center"/>
          </w:tcPr>
          <w:p w14:paraId="09AD3C77">
            <w:pPr>
              <w:pStyle w:val="46"/>
              <w:spacing w:line="400" w:lineRule="exact"/>
              <w:jc w:val="center"/>
              <w:rPr>
                <w:rFonts w:hint="default"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26</w:t>
            </w:r>
          </w:p>
        </w:tc>
        <w:tc>
          <w:tcPr>
            <w:tcW w:w="2251" w:type="dxa"/>
            <w:gridSpan w:val="2"/>
            <w:vAlign w:val="center"/>
          </w:tcPr>
          <w:p w14:paraId="26DF3587">
            <w:pPr>
              <w:pStyle w:val="46"/>
              <w:spacing w:line="400" w:lineRule="exact"/>
              <w:jc w:val="center"/>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解释权</w:t>
            </w:r>
          </w:p>
        </w:tc>
        <w:tc>
          <w:tcPr>
            <w:tcW w:w="6777" w:type="dxa"/>
            <w:vAlign w:val="center"/>
          </w:tcPr>
          <w:p w14:paraId="785F8077">
            <w:pPr>
              <w:pStyle w:val="46"/>
              <w:spacing w:line="400" w:lineRule="exact"/>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构成合同文件组成内容，以合同文件约定内容为准，且以专用合同条款约定的合同文件优先顺序解释；除</w:t>
            </w:r>
            <w:r>
              <w:rPr>
                <w:rFonts w:hint="eastAsia" w:ascii="华文仿宋" w:hAnsi="华文仿宋" w:eastAsia="华文仿宋" w:cs="华文仿宋"/>
                <w:sz w:val="28"/>
                <w:szCs w:val="28"/>
                <w:highlight w:val="none"/>
                <w:lang w:eastAsia="zh-CN"/>
              </w:rPr>
              <w:t>采购文件</w:t>
            </w:r>
            <w:r>
              <w:rPr>
                <w:rFonts w:hint="eastAsia" w:ascii="华文仿宋" w:hAnsi="华文仿宋" w:eastAsia="华文仿宋" w:cs="华文仿宋"/>
                <w:sz w:val="28"/>
                <w:szCs w:val="28"/>
                <w:highlight w:val="none"/>
              </w:rPr>
              <w:t>中有特别规定外，仅适用于招标投标阶段的规定，按招标公告、</w:t>
            </w:r>
            <w:r>
              <w:rPr>
                <w:rFonts w:hint="eastAsia" w:ascii="华文仿宋" w:hAnsi="华文仿宋" w:eastAsia="华文仿宋" w:cs="华文仿宋"/>
                <w:sz w:val="28"/>
                <w:szCs w:val="28"/>
                <w:highlight w:val="none"/>
                <w:lang w:eastAsia="zh-CN"/>
              </w:rPr>
              <w:t>投标人</w:t>
            </w:r>
            <w:r>
              <w:rPr>
                <w:rFonts w:hint="eastAsia" w:ascii="华文仿宋" w:hAnsi="华文仿宋" w:eastAsia="华文仿宋" w:cs="华文仿宋"/>
                <w:sz w:val="28"/>
                <w:szCs w:val="28"/>
                <w:highlight w:val="none"/>
              </w:rPr>
              <w:t>须知、清单、投标文件格式的先后顺序解释；同一组成文件中就同一事项的规定或约定不一致的，以编排顺序在后者为准；同一组成文件不同版本之间有不一致的，以形成时间在后者为准。按本款前述规定仍不形成结论的，由采购人负责解释。</w:t>
            </w:r>
          </w:p>
        </w:tc>
      </w:tr>
      <w:tr w14:paraId="4F4CF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24" w:type="dxa"/>
            <w:vAlign w:val="center"/>
          </w:tcPr>
          <w:p w14:paraId="7C225D2F">
            <w:pPr>
              <w:pStyle w:val="46"/>
              <w:spacing w:line="400" w:lineRule="exact"/>
              <w:jc w:val="center"/>
              <w:rPr>
                <w:rFonts w:hint="default"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27</w:t>
            </w:r>
          </w:p>
        </w:tc>
        <w:tc>
          <w:tcPr>
            <w:tcW w:w="2251" w:type="dxa"/>
            <w:gridSpan w:val="2"/>
            <w:vAlign w:val="center"/>
          </w:tcPr>
          <w:p w14:paraId="1E7C8B5C">
            <w:pPr>
              <w:pStyle w:val="46"/>
              <w:spacing w:line="400" w:lineRule="exact"/>
              <w:jc w:val="center"/>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知识产权</w:t>
            </w:r>
          </w:p>
        </w:tc>
        <w:tc>
          <w:tcPr>
            <w:tcW w:w="6777" w:type="dxa"/>
            <w:vAlign w:val="center"/>
          </w:tcPr>
          <w:p w14:paraId="13D8F11F">
            <w:pPr>
              <w:pStyle w:val="46"/>
              <w:spacing w:line="400" w:lineRule="exact"/>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（1）</w:t>
            </w:r>
            <w:r>
              <w:rPr>
                <w:rFonts w:hint="eastAsia" w:ascii="华文仿宋" w:hAnsi="华文仿宋" w:eastAsia="华文仿宋" w:cs="华文仿宋"/>
                <w:sz w:val="28"/>
                <w:szCs w:val="28"/>
                <w:highlight w:val="none"/>
                <w:lang w:eastAsia="zh-CN"/>
              </w:rPr>
              <w:t>投标人</w:t>
            </w:r>
            <w:r>
              <w:rPr>
                <w:rFonts w:hint="eastAsia" w:ascii="华文仿宋" w:hAnsi="华文仿宋" w:eastAsia="华文仿宋" w:cs="华文仿宋"/>
                <w:sz w:val="28"/>
                <w:szCs w:val="28"/>
                <w:highlight w:val="none"/>
              </w:rPr>
              <w:t>须保证，采购人在中华人民共和国境内使用投标设施设备、资料、技术、服务或其任何一部分时，享有不受限制的无偿使用权，不会产生因第三方提出侵犯其专利权、商标权或</w:t>
            </w:r>
            <w:r>
              <w:rPr>
                <w:rFonts w:hint="eastAsia" w:ascii="华文仿宋" w:hAnsi="华文仿宋" w:eastAsia="华文仿宋" w:cs="华文仿宋"/>
                <w:sz w:val="28"/>
                <w:szCs w:val="28"/>
                <w:highlight w:val="none"/>
                <w:lang w:eastAsia="zh-CN"/>
              </w:rPr>
              <w:t>其他</w:t>
            </w:r>
            <w:r>
              <w:rPr>
                <w:rFonts w:hint="eastAsia" w:ascii="华文仿宋" w:hAnsi="华文仿宋" w:eastAsia="华文仿宋" w:cs="华文仿宋"/>
                <w:sz w:val="28"/>
                <w:szCs w:val="28"/>
                <w:highlight w:val="none"/>
              </w:rPr>
              <w:t>知识产权而引起的法律或经济纠纷。如</w:t>
            </w:r>
            <w:r>
              <w:rPr>
                <w:rFonts w:hint="eastAsia" w:ascii="华文仿宋" w:hAnsi="华文仿宋" w:eastAsia="华文仿宋" w:cs="华文仿宋"/>
                <w:sz w:val="28"/>
                <w:szCs w:val="28"/>
                <w:highlight w:val="none"/>
                <w:lang w:eastAsia="zh-CN"/>
              </w:rPr>
              <w:t>投标人</w:t>
            </w:r>
            <w:r>
              <w:rPr>
                <w:rFonts w:hint="eastAsia" w:ascii="华文仿宋" w:hAnsi="华文仿宋" w:eastAsia="华文仿宋" w:cs="华文仿宋"/>
                <w:sz w:val="28"/>
                <w:szCs w:val="28"/>
                <w:highlight w:val="none"/>
              </w:rPr>
              <w:t>不拥有相应的知识产权，则在投标报价中必须包括合法获取该知识产权的一切相关费用。如因此导致采购人损失的，</w:t>
            </w:r>
            <w:r>
              <w:rPr>
                <w:rFonts w:hint="eastAsia" w:ascii="华文仿宋" w:hAnsi="华文仿宋" w:eastAsia="华文仿宋" w:cs="华文仿宋"/>
                <w:sz w:val="28"/>
                <w:szCs w:val="28"/>
                <w:highlight w:val="none"/>
                <w:lang w:eastAsia="zh-CN"/>
              </w:rPr>
              <w:t>投标人</w:t>
            </w:r>
            <w:r>
              <w:rPr>
                <w:rFonts w:hint="eastAsia" w:ascii="华文仿宋" w:hAnsi="华文仿宋" w:eastAsia="华文仿宋" w:cs="华文仿宋"/>
                <w:sz w:val="28"/>
                <w:szCs w:val="28"/>
                <w:highlight w:val="none"/>
              </w:rPr>
              <w:t>须承担全部赔偿责任。</w:t>
            </w:r>
          </w:p>
          <w:p w14:paraId="7E408506">
            <w:pPr>
              <w:pStyle w:val="46"/>
              <w:spacing w:line="400" w:lineRule="exact"/>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（2）</w:t>
            </w:r>
            <w:r>
              <w:rPr>
                <w:rFonts w:hint="eastAsia" w:ascii="华文仿宋" w:hAnsi="华文仿宋" w:eastAsia="华文仿宋" w:cs="华文仿宋"/>
                <w:sz w:val="28"/>
                <w:szCs w:val="28"/>
                <w:highlight w:val="none"/>
                <w:lang w:eastAsia="zh-CN"/>
              </w:rPr>
              <w:t>投标人</w:t>
            </w:r>
            <w:r>
              <w:rPr>
                <w:rFonts w:hint="eastAsia" w:ascii="华文仿宋" w:hAnsi="华文仿宋" w:eastAsia="华文仿宋" w:cs="华文仿宋"/>
                <w:sz w:val="28"/>
                <w:szCs w:val="28"/>
                <w:highlight w:val="none"/>
              </w:rPr>
              <w:t>如欲在项目实施过程中采用自有知识成果，须在投标文件中声明，并提供相关知识产权证明文件。使用该知识成果后，</w:t>
            </w:r>
            <w:r>
              <w:rPr>
                <w:rFonts w:hint="eastAsia" w:ascii="华文仿宋" w:hAnsi="华文仿宋" w:eastAsia="华文仿宋" w:cs="华文仿宋"/>
                <w:sz w:val="28"/>
                <w:szCs w:val="28"/>
                <w:highlight w:val="none"/>
                <w:lang w:eastAsia="zh-CN"/>
              </w:rPr>
              <w:t>投标人</w:t>
            </w:r>
            <w:r>
              <w:rPr>
                <w:rFonts w:hint="eastAsia" w:ascii="华文仿宋" w:hAnsi="华文仿宋" w:eastAsia="华文仿宋" w:cs="华文仿宋"/>
                <w:sz w:val="28"/>
                <w:szCs w:val="28"/>
                <w:highlight w:val="none"/>
              </w:rPr>
              <w:t>须提供开发接口和开发手册等技术文档。</w:t>
            </w:r>
          </w:p>
        </w:tc>
      </w:tr>
      <w:tr w14:paraId="4DFAC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824" w:type="dxa"/>
            <w:vAlign w:val="center"/>
          </w:tcPr>
          <w:p w14:paraId="071775D9">
            <w:pPr>
              <w:pStyle w:val="46"/>
              <w:spacing w:line="400" w:lineRule="exact"/>
              <w:jc w:val="center"/>
              <w:rPr>
                <w:rFonts w:hint="default"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28</w:t>
            </w:r>
          </w:p>
        </w:tc>
        <w:tc>
          <w:tcPr>
            <w:tcW w:w="2251" w:type="dxa"/>
            <w:gridSpan w:val="2"/>
            <w:vAlign w:val="center"/>
          </w:tcPr>
          <w:p w14:paraId="2054795A">
            <w:pPr>
              <w:adjustRightInd w:val="0"/>
              <w:snapToGrid w:val="0"/>
              <w:spacing w:line="360" w:lineRule="exact"/>
              <w:jc w:val="center"/>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政府采购支持中小企业发展</w:t>
            </w:r>
          </w:p>
        </w:tc>
        <w:tc>
          <w:tcPr>
            <w:tcW w:w="6777" w:type="dxa"/>
            <w:vAlign w:val="center"/>
          </w:tcPr>
          <w:p w14:paraId="52371198">
            <w:pPr>
              <w:pStyle w:val="46"/>
              <w:spacing w:line="400" w:lineRule="exact"/>
              <w:rPr>
                <w:rFonts w:hint="eastAsia" w:ascii="华文仿宋" w:hAnsi="华文仿宋" w:eastAsia="华文仿宋" w:cs="华文仿宋"/>
                <w:sz w:val="28"/>
                <w:szCs w:val="28"/>
                <w:highlight w:val="none"/>
              </w:rPr>
            </w:pPr>
            <w:r>
              <w:rPr>
                <w:rFonts w:ascii="华文仿宋" w:hAnsi="华文仿宋" w:eastAsia="华文仿宋" w:cs="华文仿宋"/>
                <w:sz w:val="28"/>
                <w:szCs w:val="28"/>
                <w:highlight w:val="none"/>
              </w:rPr>
              <w:t>（1）</w:t>
            </w:r>
            <w:r>
              <w:rPr>
                <w:rFonts w:hint="eastAsia" w:ascii="华文仿宋" w:hAnsi="华文仿宋" w:eastAsia="华文仿宋" w:cs="华文仿宋"/>
                <w:sz w:val="28"/>
                <w:szCs w:val="28"/>
                <w:highlight w:val="none"/>
              </w:rPr>
              <w:t>本项目为专门面向</w:t>
            </w:r>
            <w:r>
              <w:rPr>
                <w:rFonts w:hint="eastAsia" w:ascii="华文仿宋" w:hAnsi="华文仿宋" w:eastAsia="华文仿宋" w:cs="华文仿宋"/>
                <w:sz w:val="28"/>
                <w:szCs w:val="28"/>
                <w:highlight w:val="none"/>
                <w:lang w:val="en-US" w:eastAsia="zh-CN"/>
              </w:rPr>
              <w:t>中小（含中型、小型、微型）</w:t>
            </w:r>
            <w:r>
              <w:rPr>
                <w:rFonts w:hint="eastAsia" w:ascii="华文仿宋" w:hAnsi="华文仿宋" w:eastAsia="华文仿宋" w:cs="华文仿宋"/>
                <w:sz w:val="28"/>
                <w:szCs w:val="28"/>
                <w:highlight w:val="none"/>
              </w:rPr>
              <w:t>企业采购的项目，不再执行价格评审优惠的扶持政策；</w:t>
            </w:r>
          </w:p>
          <w:p w14:paraId="58F77FF4">
            <w:pPr>
              <w:pStyle w:val="46"/>
              <w:spacing w:line="400" w:lineRule="exact"/>
              <w:rPr>
                <w:rFonts w:ascii="华文仿宋" w:hAnsi="华文仿宋" w:eastAsia="华文仿宋" w:cs="华文仿宋"/>
                <w:sz w:val="28"/>
                <w:szCs w:val="28"/>
                <w:highlight w:val="none"/>
              </w:rPr>
            </w:pPr>
            <w:r>
              <w:rPr>
                <w:rFonts w:ascii="华文仿宋" w:hAnsi="华文仿宋" w:eastAsia="华文仿宋" w:cs="华文仿宋"/>
                <w:sz w:val="28"/>
                <w:szCs w:val="28"/>
                <w:highlight w:val="none"/>
              </w:rPr>
              <w:t>（2）本项目中小企业划分标准所属行业为：</w:t>
            </w:r>
            <w:r>
              <w:rPr>
                <w:rFonts w:ascii="华文仿宋" w:hAnsi="华文仿宋" w:eastAsia="华文仿宋" w:cs="华文仿宋"/>
                <w:b/>
                <w:bCs/>
                <w:sz w:val="28"/>
                <w:szCs w:val="28"/>
                <w:highlight w:val="none"/>
                <w:u w:val="single"/>
              </w:rPr>
              <w:t>软件和信息技术服务业</w:t>
            </w:r>
            <w:r>
              <w:rPr>
                <w:rFonts w:ascii="华文仿宋" w:hAnsi="华文仿宋" w:eastAsia="华文仿宋" w:cs="华文仿宋"/>
                <w:sz w:val="28"/>
                <w:szCs w:val="28"/>
                <w:highlight w:val="none"/>
              </w:rPr>
              <w:t>。</w:t>
            </w:r>
          </w:p>
          <w:p w14:paraId="3D1869DE">
            <w:pPr>
              <w:pStyle w:val="46"/>
              <w:spacing w:line="400" w:lineRule="exact"/>
              <w:jc w:val="left"/>
              <w:rPr>
                <w:rFonts w:ascii="华文仿宋" w:hAnsi="华文仿宋" w:eastAsia="华文仿宋" w:cs="华文仿宋"/>
                <w:sz w:val="28"/>
                <w:szCs w:val="28"/>
                <w:highlight w:val="none"/>
              </w:rPr>
            </w:pPr>
            <w:r>
              <w:rPr>
                <w:rFonts w:ascii="华文仿宋" w:hAnsi="华文仿宋" w:eastAsia="华文仿宋" w:cs="华文仿宋"/>
                <w:sz w:val="28"/>
                <w:szCs w:val="28"/>
                <w:highlight w:val="none"/>
              </w:rPr>
              <w:t>（中小企业划分标准详见</w:t>
            </w:r>
            <w:r>
              <w:rPr>
                <w:rFonts w:ascii="华文仿宋" w:hAnsi="华文仿宋" w:eastAsia="华文仿宋" w:cs="华文仿宋"/>
                <w:sz w:val="28"/>
                <w:szCs w:val="28"/>
                <w:highlight w:val="none"/>
              </w:rPr>
              <w:fldChar w:fldCharType="begin"/>
            </w:r>
            <w:r>
              <w:rPr>
                <w:rFonts w:ascii="华文仿宋" w:hAnsi="华文仿宋" w:eastAsia="华文仿宋" w:cs="华文仿宋"/>
                <w:sz w:val="28"/>
                <w:szCs w:val="28"/>
                <w:highlight w:val="none"/>
              </w:rPr>
              <w:instrText xml:space="preserve"> HYPERLINK "http://www.ccgp-xinjiang.gov.cn/luban/detail?categoryCode=xjcgpurchasenews&amp;articleId=17985232&amp;utm=sites_group_front.614b2ccf.0.0.23c5cac0a3d511edb4be8fcce1f32f9a" </w:instrText>
            </w:r>
            <w:r>
              <w:rPr>
                <w:rFonts w:ascii="华文仿宋" w:hAnsi="华文仿宋" w:eastAsia="华文仿宋" w:cs="华文仿宋"/>
                <w:sz w:val="28"/>
                <w:szCs w:val="28"/>
                <w:highlight w:val="none"/>
              </w:rPr>
              <w:fldChar w:fldCharType="separate"/>
            </w:r>
            <w:r>
              <w:rPr>
                <w:rFonts w:ascii="华文仿宋" w:hAnsi="华文仿宋" w:eastAsia="华文仿宋" w:cs="华文仿宋"/>
                <w:sz w:val="28"/>
                <w:szCs w:val="28"/>
                <w:highlight w:val="none"/>
              </w:rPr>
              <w:t>http://www.ccgp-xinjiang.gov.cn/luban/detail?categoryCode=xjcgpurchasenews&amp;articleId=17985232&amp;utm=sites_group_front.614b2ccf.0.0.23c5cac0a3d511edb4be8fcce1f32f9a</w:t>
            </w:r>
            <w:r>
              <w:rPr>
                <w:rFonts w:ascii="华文仿宋" w:hAnsi="华文仿宋" w:eastAsia="华文仿宋" w:cs="华文仿宋"/>
                <w:sz w:val="28"/>
                <w:szCs w:val="28"/>
                <w:highlight w:val="none"/>
              </w:rPr>
              <w:fldChar w:fldCharType="end"/>
            </w:r>
          </w:p>
        </w:tc>
      </w:tr>
      <w:tr w14:paraId="3195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24" w:type="dxa"/>
            <w:vAlign w:val="center"/>
          </w:tcPr>
          <w:p w14:paraId="727F8B3E">
            <w:pPr>
              <w:pStyle w:val="46"/>
              <w:spacing w:line="400" w:lineRule="exact"/>
              <w:jc w:val="center"/>
              <w:rPr>
                <w:rFonts w:hint="default"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29</w:t>
            </w:r>
          </w:p>
        </w:tc>
        <w:tc>
          <w:tcPr>
            <w:tcW w:w="2251" w:type="dxa"/>
            <w:gridSpan w:val="2"/>
            <w:vAlign w:val="center"/>
          </w:tcPr>
          <w:p w14:paraId="07300087">
            <w:pPr>
              <w:pStyle w:val="46"/>
              <w:spacing w:line="400" w:lineRule="exact"/>
              <w:jc w:val="center"/>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其他说明</w:t>
            </w:r>
          </w:p>
        </w:tc>
        <w:tc>
          <w:tcPr>
            <w:tcW w:w="6777" w:type="dxa"/>
            <w:vAlign w:val="center"/>
          </w:tcPr>
          <w:p w14:paraId="5706DFC7">
            <w:pPr>
              <w:pStyle w:val="46"/>
              <w:spacing w:line="400" w:lineRule="exact"/>
              <w:rPr>
                <w:rFonts w:hint="eastAsia"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1）请投标人提前自学线上开标流程；投标截止时间当天，线上开标环节，投标文件解密时长30分钟，请各投标人请自带笔记本电脑及CA锁网上进行文件解密以及操作投标事项，请投标人提前调试好在线参标电脑各项配置。</w:t>
            </w:r>
          </w:p>
          <w:p w14:paraId="04AF91C7">
            <w:pPr>
              <w:pStyle w:val="46"/>
              <w:spacing w:line="400" w:lineRule="exact"/>
              <w:rPr>
                <w:rFonts w:hint="eastAsia"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（2）采购文件中采购清单、技术需求等如有偏差，如有疑义请在澄清中及时提出；否则视为充分理解采购文件各项要求。</w:t>
            </w:r>
          </w:p>
          <w:p w14:paraId="57FC8100">
            <w:pPr>
              <w:pStyle w:val="46"/>
              <w:spacing w:line="400" w:lineRule="exact"/>
              <w:rPr>
                <w:rFonts w:hint="eastAsia"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3）本次采用政府采购云平台线上招标、投标，请各潜在投标人及时办理CA锁和学习政府采购云平台线上投标相关知识。请在政府采购云平台登录后，进行下载采购文件。请各投标人获取采购文件后及时关注云平台答疑文件获取栏目。具体相关事宜见政府采购云平台。本项目采用资格后审，请投标人仔细阅读采购文件和各项要求，在制作文件及相关资料过程中，若因投标人资格条件不符、提供资料不全等原因导致投标文件予以退还，责任自负。</w:t>
            </w:r>
          </w:p>
          <w:p w14:paraId="71E7B1E1">
            <w:pPr>
              <w:pStyle w:val="46"/>
              <w:spacing w:line="400" w:lineRule="exact"/>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lang w:val="en-US" w:eastAsia="zh-CN"/>
              </w:rPr>
              <w:t>（4）采购文件中如有内容冲突的地方，以投标人须知要求为准。</w:t>
            </w:r>
          </w:p>
        </w:tc>
      </w:tr>
      <w:tr w14:paraId="2BC9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852" w:type="dxa"/>
            <w:gridSpan w:val="4"/>
            <w:vAlign w:val="center"/>
          </w:tcPr>
          <w:p w14:paraId="2D1E7289">
            <w:pPr>
              <w:pStyle w:val="46"/>
              <w:spacing w:line="400" w:lineRule="exact"/>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需要补充的其他内容</w:t>
            </w:r>
          </w:p>
        </w:tc>
      </w:tr>
      <w:tr w14:paraId="74E7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41" w:type="dxa"/>
            <w:gridSpan w:val="2"/>
            <w:vAlign w:val="center"/>
          </w:tcPr>
          <w:p w14:paraId="3A0F844A">
            <w:pPr>
              <w:pStyle w:val="46"/>
              <w:spacing w:line="400" w:lineRule="exact"/>
              <w:jc w:val="center"/>
              <w:rPr>
                <w:rFonts w:hint="default"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30</w:t>
            </w:r>
          </w:p>
        </w:tc>
        <w:tc>
          <w:tcPr>
            <w:tcW w:w="9011" w:type="dxa"/>
            <w:gridSpan w:val="2"/>
            <w:vAlign w:val="center"/>
          </w:tcPr>
          <w:p w14:paraId="761C93FF">
            <w:pPr>
              <w:pStyle w:val="46"/>
              <w:spacing w:line="400" w:lineRule="exact"/>
              <w:rPr>
                <w:rFonts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自获取</w:t>
            </w:r>
            <w:r>
              <w:rPr>
                <w:rFonts w:hint="eastAsia" w:ascii="华文仿宋" w:hAnsi="华文仿宋" w:eastAsia="华文仿宋" w:cs="华文仿宋"/>
                <w:sz w:val="28"/>
                <w:szCs w:val="28"/>
                <w:highlight w:val="none"/>
                <w:lang w:val="en-US" w:eastAsia="zh-CN"/>
              </w:rPr>
              <w:t>采购文件</w:t>
            </w:r>
            <w:r>
              <w:rPr>
                <w:rFonts w:hint="eastAsia" w:ascii="华文仿宋" w:hAnsi="华文仿宋" w:eastAsia="华文仿宋" w:cs="华文仿宋"/>
                <w:sz w:val="28"/>
                <w:szCs w:val="28"/>
                <w:highlight w:val="none"/>
              </w:rPr>
              <w:t>之日起，</w:t>
            </w:r>
            <w:r>
              <w:rPr>
                <w:rFonts w:hint="eastAsia" w:ascii="华文仿宋" w:hAnsi="华文仿宋" w:eastAsia="华文仿宋" w:cs="华文仿宋"/>
                <w:sz w:val="28"/>
                <w:szCs w:val="28"/>
                <w:highlight w:val="none"/>
                <w:lang w:eastAsia="zh-CN"/>
              </w:rPr>
              <w:t>投标人</w:t>
            </w:r>
            <w:r>
              <w:rPr>
                <w:rFonts w:hint="eastAsia" w:ascii="华文仿宋" w:hAnsi="华文仿宋" w:eastAsia="华文仿宋" w:cs="华文仿宋"/>
                <w:sz w:val="28"/>
                <w:szCs w:val="28"/>
                <w:highlight w:val="none"/>
              </w:rPr>
              <w:t>应保证其提供的联系方式(电话、传真、电子邮件)一直有效，以保证往来函件(</w:t>
            </w:r>
            <w:r>
              <w:rPr>
                <w:rFonts w:hint="eastAsia" w:ascii="华文仿宋" w:hAnsi="华文仿宋" w:eastAsia="华文仿宋" w:cs="华文仿宋"/>
                <w:sz w:val="28"/>
                <w:szCs w:val="28"/>
                <w:highlight w:val="none"/>
                <w:lang w:val="en-US" w:eastAsia="zh-CN"/>
              </w:rPr>
              <w:t>采购文件</w:t>
            </w:r>
            <w:r>
              <w:rPr>
                <w:rFonts w:hint="eastAsia" w:ascii="华文仿宋" w:hAnsi="华文仿宋" w:eastAsia="华文仿宋" w:cs="华文仿宋"/>
                <w:sz w:val="28"/>
                <w:szCs w:val="28"/>
                <w:highlight w:val="none"/>
              </w:rPr>
              <w:t>的澄清、修改等)能及时通知</w:t>
            </w:r>
            <w:r>
              <w:rPr>
                <w:rFonts w:hint="eastAsia" w:ascii="华文仿宋" w:hAnsi="华文仿宋" w:eastAsia="华文仿宋" w:cs="华文仿宋"/>
                <w:sz w:val="28"/>
                <w:szCs w:val="28"/>
                <w:highlight w:val="none"/>
                <w:lang w:eastAsia="zh-CN"/>
              </w:rPr>
              <w:t>投标人</w:t>
            </w:r>
            <w:r>
              <w:rPr>
                <w:rFonts w:hint="eastAsia" w:ascii="华文仿宋" w:hAnsi="华文仿宋" w:eastAsia="华文仿宋" w:cs="华文仿宋"/>
                <w:sz w:val="28"/>
                <w:szCs w:val="28"/>
                <w:highlight w:val="none"/>
              </w:rPr>
              <w:t>，并能及时反馈信息，否则采购人不承担由此引起的一切后果。</w:t>
            </w:r>
          </w:p>
        </w:tc>
      </w:tr>
      <w:tr w14:paraId="3BD31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41" w:type="dxa"/>
            <w:gridSpan w:val="2"/>
            <w:vAlign w:val="center"/>
          </w:tcPr>
          <w:p w14:paraId="23261836">
            <w:pPr>
              <w:pStyle w:val="46"/>
              <w:spacing w:line="400" w:lineRule="exact"/>
              <w:jc w:val="center"/>
              <w:rPr>
                <w:rFonts w:hint="default"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31</w:t>
            </w:r>
          </w:p>
        </w:tc>
        <w:tc>
          <w:tcPr>
            <w:tcW w:w="9011" w:type="dxa"/>
            <w:gridSpan w:val="2"/>
            <w:vAlign w:val="center"/>
          </w:tcPr>
          <w:p w14:paraId="461B6B9D">
            <w:pPr>
              <w:pStyle w:val="46"/>
              <w:spacing w:line="400" w:lineRule="exact"/>
              <w:rPr>
                <w:rFonts w:hint="eastAsia"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（1）本项目相关变更、澄清及其他通知事项，将在本项目磋商公告发布的指定媒介上予以公告，敬请各供应商自行关注。</w:t>
            </w:r>
          </w:p>
          <w:p w14:paraId="716E4706">
            <w:pPr>
              <w:pStyle w:val="46"/>
              <w:spacing w:line="400" w:lineRule="exact"/>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lang w:val="en-US" w:eastAsia="zh-CN"/>
              </w:rPr>
              <w:t>（2）各供应商须严格遵守保密规定，对项目全过程及相关文件资料履行保密义务。如发生泄密行为，将依照有关法律法规及相关规定追究责任。</w:t>
            </w:r>
          </w:p>
        </w:tc>
      </w:tr>
      <w:tr w14:paraId="39552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41" w:type="dxa"/>
            <w:gridSpan w:val="2"/>
            <w:vAlign w:val="center"/>
          </w:tcPr>
          <w:p w14:paraId="1961DDC2">
            <w:pPr>
              <w:pStyle w:val="46"/>
              <w:spacing w:line="400" w:lineRule="exact"/>
              <w:jc w:val="center"/>
              <w:rPr>
                <w:rFonts w:hint="default"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32</w:t>
            </w:r>
          </w:p>
        </w:tc>
        <w:tc>
          <w:tcPr>
            <w:tcW w:w="9011" w:type="dxa"/>
            <w:gridSpan w:val="2"/>
            <w:vAlign w:val="center"/>
          </w:tcPr>
          <w:p w14:paraId="2ED43A8B">
            <w:pPr>
              <w:pStyle w:val="46"/>
              <w:spacing w:line="400" w:lineRule="exact"/>
              <w:rPr>
                <w:rFonts w:hint="eastAsia"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根据《关于推动解决政府采购异常低价问题的通知》（财库〔2026〕2号）的相关规定，评审中出现下列情形之一的，评审委员会应当启动异常低价投标（响应）审查程序：</w:t>
            </w:r>
          </w:p>
          <w:p w14:paraId="3495D75C">
            <w:pPr>
              <w:pStyle w:val="46"/>
              <w:spacing w:line="400" w:lineRule="exact"/>
              <w:rPr>
                <w:rFonts w:hint="eastAsia"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1.投标（响应）报价低于全部通过符合性审查供应商投标（响应）报价平均值50%的，即投标（响应）报价＜全部通过符合性审查供应商投标（响应）报价平均值×50%；</w:t>
            </w:r>
          </w:p>
          <w:p w14:paraId="0C56606C">
            <w:pPr>
              <w:pStyle w:val="46"/>
              <w:spacing w:line="400" w:lineRule="exact"/>
              <w:rPr>
                <w:rFonts w:hint="eastAsia"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2.投标（响应）报价低于通过符合性审查的次低报价供应商投标（响应）报价50%的，即投标（响应）报价＜通过符合性审查的次低报价供应商投标（响应）报价×50%；</w:t>
            </w:r>
          </w:p>
          <w:p w14:paraId="40CCC4D2">
            <w:pPr>
              <w:pStyle w:val="46"/>
              <w:spacing w:line="400" w:lineRule="exact"/>
              <w:rPr>
                <w:rFonts w:hint="eastAsia"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3.投标（响应）报价低于采购项目最高限价45%的，即投标（响应）报价＜采购项目最高限价×45%；</w:t>
            </w:r>
          </w:p>
          <w:p w14:paraId="403D9396">
            <w:pPr>
              <w:pStyle w:val="46"/>
              <w:spacing w:line="400" w:lineRule="exact"/>
              <w:rPr>
                <w:rFonts w:hint="eastAsia"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4.评审委员会基于专业判断，认为供应商报价过低，有可能影响产品质量或者不能诚信履约的其他情形。</w:t>
            </w:r>
          </w:p>
          <w:p w14:paraId="5E5DF92B">
            <w:pPr>
              <w:pStyle w:val="46"/>
              <w:spacing w:line="400" w:lineRule="exact"/>
              <w:rPr>
                <w:rFonts w:hint="eastAsia"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C07AA03">
            <w:pPr>
              <w:pStyle w:val="46"/>
              <w:spacing w:line="400" w:lineRule="exact"/>
              <w:rPr>
                <w:rFonts w:hint="eastAsia"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（具体内容详见《关于推动解决政府采购异常低价问题的通知》（财库〔2026〕2号）</w:t>
            </w:r>
          </w:p>
        </w:tc>
      </w:tr>
      <w:tr w14:paraId="7DFE0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41" w:type="dxa"/>
            <w:gridSpan w:val="2"/>
            <w:vAlign w:val="center"/>
          </w:tcPr>
          <w:p w14:paraId="2FCE668A">
            <w:pPr>
              <w:pStyle w:val="46"/>
              <w:spacing w:line="400" w:lineRule="exact"/>
              <w:jc w:val="center"/>
              <w:rPr>
                <w:rFonts w:hint="default"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33</w:t>
            </w:r>
          </w:p>
        </w:tc>
        <w:tc>
          <w:tcPr>
            <w:tcW w:w="9011" w:type="dxa"/>
            <w:gridSpan w:val="2"/>
            <w:vAlign w:val="center"/>
          </w:tcPr>
          <w:p w14:paraId="6E7679BF">
            <w:pPr>
              <w:spacing w:line="400" w:lineRule="exact"/>
              <w:rPr>
                <w:rFonts w:ascii="华文仿宋" w:hAnsi="华文仿宋" w:eastAsia="华文仿宋" w:cs="华文仿宋"/>
                <w:kern w:val="1"/>
                <w:sz w:val="28"/>
                <w:szCs w:val="28"/>
                <w:highlight w:val="none"/>
              </w:rPr>
            </w:pPr>
            <w:r>
              <w:rPr>
                <w:rFonts w:hint="eastAsia" w:ascii="华文仿宋" w:hAnsi="华文仿宋" w:eastAsia="华文仿宋" w:cs="华文仿宋"/>
                <w:kern w:val="1"/>
                <w:sz w:val="28"/>
                <w:szCs w:val="28"/>
                <w:highlight w:val="none"/>
              </w:rPr>
              <w:t>若完成该项目必须具有国家强制性认证条件的，则</w:t>
            </w:r>
            <w:r>
              <w:rPr>
                <w:rFonts w:hint="eastAsia" w:ascii="华文仿宋" w:hAnsi="华文仿宋" w:eastAsia="华文仿宋" w:cs="华文仿宋"/>
                <w:kern w:val="1"/>
                <w:sz w:val="28"/>
                <w:szCs w:val="28"/>
                <w:highlight w:val="none"/>
                <w:lang w:eastAsia="zh-CN"/>
              </w:rPr>
              <w:t>投标人</w:t>
            </w:r>
            <w:r>
              <w:rPr>
                <w:rFonts w:hint="eastAsia" w:ascii="华文仿宋" w:hAnsi="华文仿宋" w:eastAsia="华文仿宋" w:cs="华文仿宋"/>
                <w:kern w:val="1"/>
                <w:sz w:val="28"/>
                <w:szCs w:val="28"/>
                <w:highlight w:val="none"/>
              </w:rPr>
              <w:t>必须附相关的证明材料，否则，其</w:t>
            </w:r>
            <w:r>
              <w:rPr>
                <w:rFonts w:hint="eastAsia" w:ascii="华文仿宋" w:hAnsi="华文仿宋" w:eastAsia="华文仿宋" w:cs="华文仿宋"/>
                <w:kern w:val="1"/>
                <w:sz w:val="28"/>
                <w:szCs w:val="28"/>
                <w:highlight w:val="none"/>
                <w:lang w:eastAsia="zh-CN"/>
              </w:rPr>
              <w:t>投标文件</w:t>
            </w:r>
            <w:r>
              <w:rPr>
                <w:rFonts w:hint="eastAsia" w:ascii="华文仿宋" w:hAnsi="华文仿宋" w:eastAsia="华文仿宋" w:cs="华文仿宋"/>
                <w:kern w:val="1"/>
                <w:sz w:val="28"/>
                <w:szCs w:val="28"/>
                <w:highlight w:val="none"/>
              </w:rPr>
              <w:t>将被否决。</w:t>
            </w:r>
          </w:p>
        </w:tc>
      </w:tr>
      <w:tr w14:paraId="7829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41" w:type="dxa"/>
            <w:gridSpan w:val="2"/>
            <w:vAlign w:val="center"/>
          </w:tcPr>
          <w:p w14:paraId="7A05CDE1">
            <w:pPr>
              <w:pStyle w:val="46"/>
              <w:spacing w:line="400" w:lineRule="exact"/>
              <w:jc w:val="center"/>
              <w:rPr>
                <w:rFonts w:hint="default"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34</w:t>
            </w:r>
          </w:p>
        </w:tc>
        <w:tc>
          <w:tcPr>
            <w:tcW w:w="9011" w:type="dxa"/>
            <w:gridSpan w:val="2"/>
            <w:vAlign w:val="center"/>
          </w:tcPr>
          <w:p w14:paraId="3A2FDD9A">
            <w:pPr>
              <w:spacing w:line="400" w:lineRule="exact"/>
              <w:rPr>
                <w:rFonts w:hint="eastAsia" w:ascii="华文仿宋" w:hAnsi="华文仿宋" w:eastAsia="华文仿宋" w:cs="华文仿宋"/>
                <w:kern w:val="1"/>
                <w:sz w:val="28"/>
                <w:szCs w:val="28"/>
                <w:highlight w:val="none"/>
              </w:rPr>
            </w:pPr>
            <w:r>
              <w:rPr>
                <w:rFonts w:hint="eastAsia" w:ascii="华文仿宋" w:hAnsi="华文仿宋" w:eastAsia="华文仿宋" w:cs="华文仿宋"/>
                <w:kern w:val="1"/>
                <w:sz w:val="28"/>
                <w:szCs w:val="28"/>
                <w:highlight w:val="none"/>
              </w:rPr>
              <w:t>（1）</w:t>
            </w:r>
            <w:r>
              <w:rPr>
                <w:rFonts w:hint="eastAsia" w:ascii="华文仿宋" w:hAnsi="华文仿宋" w:eastAsia="华文仿宋" w:cs="华文仿宋"/>
                <w:kern w:val="1"/>
                <w:sz w:val="28"/>
                <w:szCs w:val="28"/>
                <w:highlight w:val="none"/>
                <w:lang w:eastAsia="zh-CN"/>
              </w:rPr>
              <w:t>采购文件</w:t>
            </w:r>
            <w:r>
              <w:rPr>
                <w:rFonts w:hint="eastAsia" w:ascii="华文仿宋" w:hAnsi="华文仿宋" w:eastAsia="华文仿宋" w:cs="华文仿宋"/>
                <w:kern w:val="1"/>
                <w:sz w:val="28"/>
                <w:szCs w:val="28"/>
                <w:highlight w:val="none"/>
              </w:rPr>
              <w:t>中所有偏离表，若有偏离,请将具体偏离条款在“偏离”一栏中详细说明；若无偏离，请在“偏离”一栏中标注“无”字样。如不填写将视为完全响应</w:t>
            </w:r>
            <w:r>
              <w:rPr>
                <w:rFonts w:hint="eastAsia" w:ascii="华文仿宋" w:hAnsi="华文仿宋" w:eastAsia="华文仿宋" w:cs="华文仿宋"/>
                <w:kern w:val="1"/>
                <w:sz w:val="28"/>
                <w:szCs w:val="28"/>
                <w:highlight w:val="none"/>
                <w:lang w:eastAsia="zh-CN"/>
              </w:rPr>
              <w:t>采购文件</w:t>
            </w:r>
            <w:r>
              <w:rPr>
                <w:rFonts w:hint="eastAsia" w:ascii="华文仿宋" w:hAnsi="华文仿宋" w:eastAsia="华文仿宋" w:cs="华文仿宋"/>
                <w:kern w:val="1"/>
                <w:sz w:val="28"/>
                <w:szCs w:val="28"/>
                <w:highlight w:val="none"/>
              </w:rPr>
              <w:t>要求；</w:t>
            </w:r>
          </w:p>
          <w:p w14:paraId="75363505">
            <w:pPr>
              <w:spacing w:line="400" w:lineRule="exact"/>
              <w:rPr>
                <w:rFonts w:hint="eastAsia" w:ascii="华文仿宋" w:hAnsi="华文仿宋" w:eastAsia="华文仿宋" w:cs="华文仿宋"/>
                <w:kern w:val="1"/>
                <w:sz w:val="28"/>
                <w:szCs w:val="28"/>
                <w:highlight w:val="none"/>
              </w:rPr>
            </w:pPr>
            <w:r>
              <w:rPr>
                <w:rFonts w:hint="eastAsia" w:ascii="华文仿宋" w:hAnsi="华文仿宋" w:eastAsia="华文仿宋" w:cs="华文仿宋"/>
                <w:kern w:val="1"/>
                <w:sz w:val="28"/>
                <w:szCs w:val="28"/>
                <w:highlight w:val="none"/>
              </w:rPr>
              <w:t>（2）本次招标各</w:t>
            </w:r>
            <w:r>
              <w:rPr>
                <w:rFonts w:hint="eastAsia" w:ascii="华文仿宋" w:hAnsi="华文仿宋" w:eastAsia="华文仿宋" w:cs="华文仿宋"/>
                <w:kern w:val="1"/>
                <w:sz w:val="28"/>
                <w:szCs w:val="28"/>
                <w:highlight w:val="none"/>
                <w:lang w:eastAsia="zh-CN"/>
              </w:rPr>
              <w:t>投标人</w:t>
            </w:r>
            <w:r>
              <w:rPr>
                <w:rFonts w:hint="eastAsia" w:ascii="华文仿宋" w:hAnsi="华文仿宋" w:eastAsia="华文仿宋" w:cs="华文仿宋"/>
                <w:kern w:val="1"/>
                <w:sz w:val="28"/>
                <w:szCs w:val="28"/>
                <w:highlight w:val="none"/>
              </w:rPr>
              <w:t>投标时以人民币报价。</w:t>
            </w:r>
          </w:p>
        </w:tc>
      </w:tr>
      <w:tr w14:paraId="42B2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1" w:type="dxa"/>
            <w:gridSpan w:val="2"/>
            <w:vAlign w:val="center"/>
          </w:tcPr>
          <w:p w14:paraId="7A3B72B2">
            <w:pPr>
              <w:pStyle w:val="46"/>
              <w:spacing w:line="400" w:lineRule="exact"/>
              <w:jc w:val="center"/>
              <w:rPr>
                <w:rFonts w:hint="default"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35</w:t>
            </w:r>
          </w:p>
        </w:tc>
        <w:tc>
          <w:tcPr>
            <w:tcW w:w="9011" w:type="dxa"/>
            <w:gridSpan w:val="2"/>
            <w:vAlign w:val="center"/>
          </w:tcPr>
          <w:p w14:paraId="02EADDB1">
            <w:pPr>
              <w:pStyle w:val="46"/>
              <w:spacing w:line="400" w:lineRule="exact"/>
              <w:rPr>
                <w:rFonts w:ascii="华文仿宋" w:hAnsi="华文仿宋" w:eastAsia="华文仿宋" w:cs="华文仿宋"/>
                <w:sz w:val="28"/>
                <w:szCs w:val="28"/>
                <w:highlight w:val="none"/>
              </w:rPr>
            </w:pPr>
            <w:r>
              <w:rPr>
                <w:rFonts w:hint="eastAsia" w:ascii="华文仿宋" w:hAnsi="华文仿宋" w:eastAsia="华文仿宋" w:cs="华文仿宋"/>
                <w:kern w:val="1"/>
                <w:sz w:val="28"/>
                <w:szCs w:val="28"/>
                <w:highlight w:val="none"/>
              </w:rPr>
              <w:t>如本《</w:t>
            </w:r>
            <w:r>
              <w:rPr>
                <w:rFonts w:hint="eastAsia" w:ascii="华文仿宋" w:hAnsi="华文仿宋" w:eastAsia="华文仿宋" w:cs="华文仿宋"/>
                <w:kern w:val="1"/>
                <w:sz w:val="28"/>
                <w:szCs w:val="28"/>
                <w:highlight w:val="none"/>
                <w:lang w:eastAsia="zh-CN"/>
              </w:rPr>
              <w:t>投标人</w:t>
            </w:r>
            <w:r>
              <w:rPr>
                <w:rFonts w:hint="eastAsia" w:ascii="华文仿宋" w:hAnsi="华文仿宋" w:eastAsia="华文仿宋" w:cs="华文仿宋"/>
                <w:kern w:val="1"/>
                <w:sz w:val="28"/>
                <w:szCs w:val="28"/>
                <w:highlight w:val="none"/>
              </w:rPr>
              <w:t>须知前附表》相关内容与</w:t>
            </w:r>
            <w:r>
              <w:rPr>
                <w:rFonts w:hint="eastAsia" w:ascii="华文仿宋" w:hAnsi="华文仿宋" w:eastAsia="华文仿宋" w:cs="华文仿宋"/>
                <w:sz w:val="28"/>
                <w:szCs w:val="28"/>
                <w:highlight w:val="none"/>
                <w:lang w:val="en-US" w:eastAsia="zh-CN"/>
              </w:rPr>
              <w:t>采购文件</w:t>
            </w:r>
            <w:r>
              <w:rPr>
                <w:rFonts w:hint="eastAsia" w:ascii="华文仿宋" w:hAnsi="华文仿宋" w:eastAsia="华文仿宋" w:cs="华文仿宋"/>
                <w:kern w:val="1"/>
                <w:sz w:val="28"/>
                <w:szCs w:val="28"/>
                <w:highlight w:val="none"/>
              </w:rPr>
              <w:t>中的相关内容如有不一致处，则以本《</w:t>
            </w:r>
            <w:r>
              <w:rPr>
                <w:rFonts w:hint="eastAsia" w:ascii="华文仿宋" w:hAnsi="华文仿宋" w:eastAsia="华文仿宋" w:cs="华文仿宋"/>
                <w:kern w:val="1"/>
                <w:sz w:val="28"/>
                <w:szCs w:val="28"/>
                <w:highlight w:val="none"/>
                <w:lang w:eastAsia="zh-CN"/>
              </w:rPr>
              <w:t>投标人</w:t>
            </w:r>
            <w:r>
              <w:rPr>
                <w:rFonts w:hint="eastAsia" w:ascii="华文仿宋" w:hAnsi="华文仿宋" w:eastAsia="华文仿宋" w:cs="华文仿宋"/>
                <w:kern w:val="1"/>
                <w:sz w:val="28"/>
                <w:szCs w:val="28"/>
                <w:highlight w:val="none"/>
              </w:rPr>
              <w:t>须知前附表》相关内容为准。</w:t>
            </w:r>
          </w:p>
        </w:tc>
      </w:tr>
      <w:tr w14:paraId="3BAF0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41" w:type="dxa"/>
            <w:gridSpan w:val="2"/>
            <w:vAlign w:val="center"/>
          </w:tcPr>
          <w:p w14:paraId="3C6BBF2B">
            <w:pPr>
              <w:pStyle w:val="46"/>
              <w:spacing w:line="400" w:lineRule="exact"/>
              <w:jc w:val="center"/>
              <w:rPr>
                <w:rFonts w:hint="default"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36</w:t>
            </w:r>
          </w:p>
        </w:tc>
        <w:tc>
          <w:tcPr>
            <w:tcW w:w="9011" w:type="dxa"/>
            <w:gridSpan w:val="2"/>
            <w:shd w:val="clear" w:color="auto" w:fill="auto"/>
            <w:vAlign w:val="center"/>
          </w:tcPr>
          <w:p w14:paraId="3C1626A6">
            <w:pPr>
              <w:pStyle w:val="46"/>
              <w:spacing w:line="400" w:lineRule="exact"/>
              <w:rPr>
                <w:rFonts w:ascii="华文仿宋" w:hAnsi="华文仿宋" w:eastAsia="华文仿宋" w:cs="华文仿宋"/>
                <w:kern w:val="1"/>
                <w:sz w:val="28"/>
                <w:szCs w:val="28"/>
                <w:highlight w:val="none"/>
                <w:lang w:val="en-US" w:eastAsia="zh-CN" w:bidi="ar-SA"/>
              </w:rPr>
            </w:pPr>
            <w:r>
              <w:rPr>
                <w:rFonts w:hint="eastAsia" w:ascii="华文仿宋" w:hAnsi="华文仿宋" w:eastAsia="华文仿宋" w:cs="华文仿宋"/>
                <w:kern w:val="1"/>
                <w:sz w:val="28"/>
                <w:szCs w:val="28"/>
                <w:highlight w:val="none"/>
              </w:rPr>
              <w:t>采购人委托了专业的采购代理机构实施本次采购工作，招标代理服务费计算方法参照执行“《国家发展改革委关于进一步放开建设项目专业服务价格的通知》[2015]299号文件”、“国家发展改革委关于降低部分建设项目收费标准规范收费行为等有关问题的通知（发改价格[2011]534号）文件”及计价格[2002]1980号的相关规定，代理费不足3000元的，按3000元支付，本次招标代理服务费由中标单位支付。</w:t>
            </w:r>
          </w:p>
        </w:tc>
      </w:tr>
      <w:bookmarkEnd w:id="1"/>
      <w:bookmarkEnd w:id="2"/>
      <w:bookmarkEnd w:id="3"/>
      <w:bookmarkEnd w:id="4"/>
      <w:bookmarkEnd w:id="5"/>
      <w:bookmarkEnd w:id="6"/>
    </w:tbl>
    <w:p w14:paraId="62BD1CB1">
      <w:pPr>
        <w:jc w:val="both"/>
        <w:rPr>
          <w:rFonts w:hint="eastAsia" w:ascii="宋体" w:hAnsi="宋体"/>
          <w:b/>
          <w:sz w:val="32"/>
          <w:szCs w:val="32"/>
          <w:highlight w:val="none"/>
        </w:rPr>
      </w:pPr>
      <w:bookmarkStart w:id="10" w:name="_Toc108716988"/>
      <w:bookmarkStart w:id="11" w:name="_Toc196041029"/>
    </w:p>
    <w:p w14:paraId="245426E9">
      <w:pPr>
        <w:jc w:val="center"/>
        <w:rPr>
          <w:highlight w:val="none"/>
        </w:rPr>
      </w:pPr>
      <w:r>
        <w:rPr>
          <w:rFonts w:hint="eastAsia" w:ascii="宋体" w:hAnsi="宋体"/>
          <w:b/>
          <w:sz w:val="32"/>
          <w:szCs w:val="32"/>
          <w:highlight w:val="none"/>
        </w:rPr>
        <w:t xml:space="preserve">第一章 </w:t>
      </w:r>
      <w:r>
        <w:rPr>
          <w:rFonts w:hint="eastAsia" w:ascii="宋体" w:hAnsi="宋体"/>
          <w:b/>
          <w:sz w:val="32"/>
          <w:szCs w:val="32"/>
          <w:highlight w:val="none"/>
          <w:lang w:eastAsia="zh-CN"/>
        </w:rPr>
        <w:t>投标人</w:t>
      </w:r>
      <w:r>
        <w:rPr>
          <w:rFonts w:hint="eastAsia" w:ascii="宋体" w:hAnsi="宋体"/>
          <w:b/>
          <w:sz w:val="32"/>
          <w:szCs w:val="32"/>
          <w:highlight w:val="none"/>
        </w:rPr>
        <w:t>须知</w:t>
      </w:r>
      <w:bookmarkEnd w:id="10"/>
    </w:p>
    <w:p w14:paraId="219B8300">
      <w:pPr>
        <w:spacing w:line="579" w:lineRule="exact"/>
        <w:ind w:firstLine="641" w:firstLineChars="2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1. 项目概况</w:t>
      </w:r>
    </w:p>
    <w:p w14:paraId="59D62477">
      <w:pPr>
        <w:spacing w:line="579" w:lineRule="exact"/>
        <w:ind w:firstLine="640" w:firstLineChars="200"/>
        <w:rPr>
          <w:rFonts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1.1 项目名称：详见</w:t>
      </w:r>
      <w:r>
        <w:rPr>
          <w:rFonts w:hint="eastAsia" w:ascii="华文仿宋" w:hAnsi="华文仿宋" w:eastAsia="华文仿宋" w:cs="华文仿宋"/>
          <w:kern w:val="0"/>
          <w:sz w:val="32"/>
          <w:szCs w:val="32"/>
          <w:highlight w:val="none"/>
          <w:lang w:eastAsia="zh-CN"/>
        </w:rPr>
        <w:t>投标人</w:t>
      </w:r>
      <w:r>
        <w:rPr>
          <w:rFonts w:hint="eastAsia" w:ascii="华文仿宋" w:hAnsi="华文仿宋" w:eastAsia="华文仿宋" w:cs="华文仿宋"/>
          <w:kern w:val="0"/>
          <w:sz w:val="32"/>
          <w:szCs w:val="32"/>
          <w:highlight w:val="none"/>
        </w:rPr>
        <w:t>须知前附表；</w:t>
      </w:r>
    </w:p>
    <w:p w14:paraId="5749259E">
      <w:pPr>
        <w:spacing w:line="579" w:lineRule="exact"/>
        <w:ind w:firstLine="640" w:firstLineChars="200"/>
        <w:rPr>
          <w:rFonts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 xml:space="preserve">1.2 </w:t>
      </w:r>
      <w:r>
        <w:rPr>
          <w:rFonts w:hint="eastAsia" w:ascii="华文仿宋" w:hAnsi="华文仿宋" w:eastAsia="华文仿宋" w:cs="华文仿宋"/>
          <w:kern w:val="0"/>
          <w:sz w:val="32"/>
          <w:szCs w:val="32"/>
          <w:highlight w:val="none"/>
          <w:lang w:eastAsia="zh-CN"/>
        </w:rPr>
        <w:t>采购方式</w:t>
      </w:r>
      <w:r>
        <w:rPr>
          <w:rFonts w:hint="eastAsia" w:ascii="华文仿宋" w:hAnsi="华文仿宋" w:eastAsia="华文仿宋" w:cs="华文仿宋"/>
          <w:kern w:val="0"/>
          <w:sz w:val="32"/>
          <w:szCs w:val="32"/>
          <w:highlight w:val="none"/>
        </w:rPr>
        <w:t>：详见</w:t>
      </w:r>
      <w:r>
        <w:rPr>
          <w:rFonts w:hint="eastAsia" w:ascii="华文仿宋" w:hAnsi="华文仿宋" w:eastAsia="华文仿宋" w:cs="华文仿宋"/>
          <w:kern w:val="0"/>
          <w:sz w:val="32"/>
          <w:szCs w:val="32"/>
          <w:highlight w:val="none"/>
          <w:lang w:eastAsia="zh-CN"/>
        </w:rPr>
        <w:t>投标人</w:t>
      </w:r>
      <w:r>
        <w:rPr>
          <w:rFonts w:hint="eastAsia" w:ascii="华文仿宋" w:hAnsi="华文仿宋" w:eastAsia="华文仿宋" w:cs="华文仿宋"/>
          <w:kern w:val="0"/>
          <w:sz w:val="32"/>
          <w:szCs w:val="32"/>
          <w:highlight w:val="none"/>
        </w:rPr>
        <w:t>须知前附表；</w:t>
      </w:r>
    </w:p>
    <w:p w14:paraId="0FE38BB6">
      <w:pPr>
        <w:spacing w:line="579" w:lineRule="exact"/>
        <w:ind w:firstLine="640" w:firstLineChars="200"/>
        <w:rPr>
          <w:rFonts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1.3 采购内容：详见</w:t>
      </w:r>
      <w:r>
        <w:rPr>
          <w:rFonts w:hint="eastAsia" w:ascii="华文仿宋" w:hAnsi="华文仿宋" w:eastAsia="华文仿宋" w:cs="华文仿宋"/>
          <w:kern w:val="0"/>
          <w:sz w:val="32"/>
          <w:szCs w:val="32"/>
          <w:highlight w:val="none"/>
          <w:lang w:eastAsia="zh-CN"/>
        </w:rPr>
        <w:t>投标人</w:t>
      </w:r>
      <w:r>
        <w:rPr>
          <w:rFonts w:hint="eastAsia" w:ascii="华文仿宋" w:hAnsi="华文仿宋" w:eastAsia="华文仿宋" w:cs="华文仿宋"/>
          <w:kern w:val="0"/>
          <w:sz w:val="32"/>
          <w:szCs w:val="32"/>
          <w:highlight w:val="none"/>
        </w:rPr>
        <w:t>须知前附表；</w:t>
      </w:r>
    </w:p>
    <w:p w14:paraId="295D9186">
      <w:pPr>
        <w:spacing w:line="579" w:lineRule="exact"/>
        <w:ind w:firstLine="640" w:firstLineChars="200"/>
        <w:rPr>
          <w:rFonts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1.4资金来源：详见</w:t>
      </w:r>
      <w:r>
        <w:rPr>
          <w:rFonts w:hint="eastAsia" w:ascii="华文仿宋" w:hAnsi="华文仿宋" w:eastAsia="华文仿宋" w:cs="华文仿宋"/>
          <w:kern w:val="0"/>
          <w:sz w:val="32"/>
          <w:szCs w:val="32"/>
          <w:highlight w:val="none"/>
          <w:lang w:eastAsia="zh-CN"/>
        </w:rPr>
        <w:t>投标人</w:t>
      </w:r>
      <w:r>
        <w:rPr>
          <w:rFonts w:hint="eastAsia" w:ascii="华文仿宋" w:hAnsi="华文仿宋" w:eastAsia="华文仿宋" w:cs="华文仿宋"/>
          <w:kern w:val="0"/>
          <w:sz w:val="32"/>
          <w:szCs w:val="32"/>
          <w:highlight w:val="none"/>
        </w:rPr>
        <w:t>须知前附表；</w:t>
      </w:r>
    </w:p>
    <w:p w14:paraId="721FC691">
      <w:pPr>
        <w:spacing w:line="579" w:lineRule="exact"/>
        <w:ind w:firstLine="616" w:firstLineChars="200"/>
        <w:rPr>
          <w:rFonts w:ascii="华文仿宋" w:hAnsi="华文仿宋" w:eastAsia="华文仿宋" w:cs="华文仿宋"/>
          <w:kern w:val="0"/>
          <w:sz w:val="32"/>
          <w:szCs w:val="32"/>
          <w:highlight w:val="none"/>
        </w:rPr>
      </w:pPr>
      <w:r>
        <w:rPr>
          <w:rFonts w:hint="eastAsia" w:ascii="华文仿宋" w:hAnsi="华文仿宋" w:eastAsia="华文仿宋" w:cs="华文仿宋"/>
          <w:spacing w:val="-6"/>
          <w:sz w:val="32"/>
          <w:szCs w:val="32"/>
          <w:highlight w:val="none"/>
        </w:rPr>
        <w:t>1.5 项目地点：</w:t>
      </w:r>
      <w:r>
        <w:rPr>
          <w:rFonts w:hint="eastAsia" w:ascii="华文仿宋" w:hAnsi="华文仿宋" w:eastAsia="华文仿宋" w:cs="华文仿宋"/>
          <w:kern w:val="0"/>
          <w:sz w:val="32"/>
          <w:szCs w:val="32"/>
          <w:highlight w:val="none"/>
        </w:rPr>
        <w:t>详见</w:t>
      </w:r>
      <w:r>
        <w:rPr>
          <w:rFonts w:hint="eastAsia" w:ascii="华文仿宋" w:hAnsi="华文仿宋" w:eastAsia="华文仿宋" w:cs="华文仿宋"/>
          <w:kern w:val="0"/>
          <w:sz w:val="32"/>
          <w:szCs w:val="32"/>
          <w:highlight w:val="none"/>
          <w:lang w:eastAsia="zh-CN"/>
        </w:rPr>
        <w:t>投标人</w:t>
      </w:r>
      <w:r>
        <w:rPr>
          <w:rFonts w:hint="eastAsia" w:ascii="华文仿宋" w:hAnsi="华文仿宋" w:eastAsia="华文仿宋" w:cs="华文仿宋"/>
          <w:kern w:val="0"/>
          <w:sz w:val="32"/>
          <w:szCs w:val="32"/>
          <w:highlight w:val="none"/>
        </w:rPr>
        <w:t>须知前附表；</w:t>
      </w:r>
    </w:p>
    <w:p w14:paraId="63EE8440">
      <w:pPr>
        <w:spacing w:line="579" w:lineRule="exact"/>
        <w:ind w:firstLine="616" w:firstLineChars="200"/>
        <w:rPr>
          <w:rFonts w:ascii="华文仿宋" w:hAnsi="华文仿宋" w:eastAsia="华文仿宋" w:cs="华文仿宋"/>
          <w:kern w:val="0"/>
          <w:sz w:val="32"/>
          <w:szCs w:val="32"/>
          <w:highlight w:val="none"/>
        </w:rPr>
      </w:pPr>
      <w:r>
        <w:rPr>
          <w:rFonts w:hint="eastAsia" w:ascii="华文仿宋" w:hAnsi="华文仿宋" w:eastAsia="华文仿宋" w:cs="华文仿宋"/>
          <w:spacing w:val="-6"/>
          <w:sz w:val="32"/>
          <w:szCs w:val="32"/>
          <w:highlight w:val="none"/>
        </w:rPr>
        <w:t xml:space="preserve">1.6 </w:t>
      </w:r>
      <w:r>
        <w:rPr>
          <w:rFonts w:hint="eastAsia" w:ascii="华文仿宋" w:hAnsi="华文仿宋" w:eastAsia="华文仿宋" w:cs="华文仿宋"/>
          <w:spacing w:val="-6"/>
          <w:sz w:val="32"/>
          <w:szCs w:val="32"/>
          <w:highlight w:val="none"/>
          <w:lang w:val="en-US" w:eastAsia="zh-CN"/>
        </w:rPr>
        <w:t>合同履约期限（</w:t>
      </w:r>
      <w:r>
        <w:rPr>
          <w:rFonts w:hint="eastAsia" w:ascii="华文仿宋" w:hAnsi="华文仿宋" w:eastAsia="华文仿宋" w:cs="华文仿宋"/>
          <w:spacing w:val="-6"/>
          <w:sz w:val="32"/>
          <w:szCs w:val="32"/>
          <w:highlight w:val="none"/>
        </w:rPr>
        <w:t>服务期</w:t>
      </w:r>
      <w:r>
        <w:rPr>
          <w:rFonts w:hint="eastAsia" w:ascii="华文仿宋" w:hAnsi="华文仿宋" w:eastAsia="华文仿宋" w:cs="华文仿宋"/>
          <w:spacing w:val="-6"/>
          <w:sz w:val="32"/>
          <w:szCs w:val="32"/>
          <w:highlight w:val="none"/>
          <w:lang w:val="en-US" w:eastAsia="zh-CN"/>
        </w:rPr>
        <w:t>）</w:t>
      </w:r>
      <w:r>
        <w:rPr>
          <w:rFonts w:hint="eastAsia" w:ascii="华文仿宋" w:hAnsi="华文仿宋" w:eastAsia="华文仿宋" w:cs="华文仿宋"/>
          <w:spacing w:val="-6"/>
          <w:sz w:val="32"/>
          <w:szCs w:val="32"/>
          <w:highlight w:val="none"/>
        </w:rPr>
        <w:t>：</w:t>
      </w:r>
      <w:r>
        <w:rPr>
          <w:rFonts w:hint="eastAsia" w:ascii="华文仿宋" w:hAnsi="华文仿宋" w:eastAsia="华文仿宋" w:cs="华文仿宋"/>
          <w:kern w:val="0"/>
          <w:sz w:val="32"/>
          <w:szCs w:val="32"/>
          <w:highlight w:val="none"/>
        </w:rPr>
        <w:t>详见</w:t>
      </w:r>
      <w:r>
        <w:rPr>
          <w:rFonts w:hint="eastAsia" w:ascii="华文仿宋" w:hAnsi="华文仿宋" w:eastAsia="华文仿宋" w:cs="华文仿宋"/>
          <w:kern w:val="0"/>
          <w:sz w:val="32"/>
          <w:szCs w:val="32"/>
          <w:highlight w:val="none"/>
          <w:lang w:eastAsia="zh-CN"/>
        </w:rPr>
        <w:t>投标人</w:t>
      </w:r>
      <w:r>
        <w:rPr>
          <w:rFonts w:hint="eastAsia" w:ascii="华文仿宋" w:hAnsi="华文仿宋" w:eastAsia="华文仿宋" w:cs="华文仿宋"/>
          <w:kern w:val="0"/>
          <w:sz w:val="32"/>
          <w:szCs w:val="32"/>
          <w:highlight w:val="none"/>
        </w:rPr>
        <w:t>须知前附表。</w:t>
      </w:r>
    </w:p>
    <w:p w14:paraId="53B041F0">
      <w:pPr>
        <w:spacing w:line="579" w:lineRule="exact"/>
        <w:ind w:firstLine="641" w:firstLineChars="200"/>
        <w:rPr>
          <w:rFonts w:ascii="华文仿宋" w:hAnsi="华文仿宋" w:eastAsia="华文仿宋" w:cs="华文仿宋"/>
          <w:b/>
          <w:sz w:val="32"/>
          <w:szCs w:val="32"/>
          <w:highlight w:val="none"/>
        </w:rPr>
      </w:pPr>
      <w:r>
        <w:rPr>
          <w:rStyle w:val="143"/>
          <w:rFonts w:hint="eastAsia" w:ascii="华文仿宋" w:hAnsi="华文仿宋" w:eastAsia="华文仿宋" w:cs="华文仿宋"/>
          <w:b/>
          <w:sz w:val="32"/>
          <w:szCs w:val="32"/>
          <w:highlight w:val="none"/>
          <w:lang w:eastAsia="zh-CN"/>
        </w:rPr>
        <w:t>2. 定义</w:t>
      </w:r>
    </w:p>
    <w:p w14:paraId="0A30D94D">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下述术语和缩写的定义为：</w:t>
      </w:r>
    </w:p>
    <w:p w14:paraId="6CD650B3">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2.1“采购人”系指依法进行招标的国家机关、事业单位、团体组织。本次招标的采购人名称、地址、联系人、电话详见</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须知前附表。</w:t>
      </w:r>
    </w:p>
    <w:p w14:paraId="748EE7BE">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2.2“采购代理机构”系指接受采购人委托，代理采购项目的采购代理机构。本次招标的采购代理机构名称、地址、联系人、电话详见</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须知前附表。</w:t>
      </w:r>
    </w:p>
    <w:p w14:paraId="2010632B">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2.3“</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”系指向采购人提供货物、工程或者服务的法人、其他组织或者自然人。</w:t>
      </w:r>
    </w:p>
    <w:p w14:paraId="6E0DBD99">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2.4“货物”系指各种形态和种类的物品，包括原材料、设备、产品等。</w:t>
      </w:r>
    </w:p>
    <w:p w14:paraId="22F1D441">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2.5 “工程”系指建设工程，包括建筑物和构筑物的新建、改建、扩建，装修、拆除，修缮等。</w:t>
      </w:r>
    </w:p>
    <w:p w14:paraId="7B374E18">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2.6 “服务”系指除货物和工程以外的其他招标对象。</w:t>
      </w:r>
    </w:p>
    <w:p w14:paraId="7E5355F4">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 xml:space="preserve">2.7“节能产品”或者“环保产品”系指对财政部发布的《节能产品政府采购清单》或者《环境标志产品政府采购清单》的产品。 </w:t>
      </w:r>
    </w:p>
    <w:p w14:paraId="4368839B">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2.8“进口产品”系指通过中国海关报关验收进入中国境内且产自境外的产品。详见《关于政府采购进口产品管理有关问题的通知》（财库［2007］119号）。</w:t>
      </w:r>
    </w:p>
    <w:p w14:paraId="2AD59AFE">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2.9偏离</w:t>
      </w:r>
    </w:p>
    <w:p w14:paraId="799FBEE8">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2.9.1 本条所称偏离为投标文件对</w:t>
      </w:r>
      <w:r>
        <w:rPr>
          <w:rFonts w:hint="eastAsia" w:ascii="华文仿宋" w:hAnsi="华文仿宋" w:eastAsia="华文仿宋" w:cs="华文仿宋"/>
          <w:sz w:val="32"/>
          <w:szCs w:val="32"/>
          <w:highlight w:val="none"/>
          <w:lang w:eastAsia="zh-CN"/>
        </w:rPr>
        <w:t>采购文件</w:t>
      </w:r>
      <w:r>
        <w:rPr>
          <w:rFonts w:hint="eastAsia" w:ascii="华文仿宋" w:hAnsi="华文仿宋" w:eastAsia="华文仿宋" w:cs="华文仿宋"/>
          <w:sz w:val="32"/>
          <w:szCs w:val="32"/>
          <w:highlight w:val="none"/>
        </w:rPr>
        <w:t>的偏离，即不满足</w:t>
      </w:r>
      <w:r>
        <w:rPr>
          <w:rFonts w:hint="eastAsia" w:ascii="华文仿宋" w:hAnsi="华文仿宋" w:eastAsia="华文仿宋" w:cs="华文仿宋"/>
          <w:sz w:val="32"/>
          <w:szCs w:val="32"/>
          <w:highlight w:val="none"/>
          <w:lang w:eastAsia="zh-CN"/>
        </w:rPr>
        <w:t>或</w:t>
      </w:r>
      <w:r>
        <w:rPr>
          <w:rFonts w:hint="eastAsia" w:ascii="华文仿宋" w:hAnsi="华文仿宋" w:eastAsia="华文仿宋" w:cs="华文仿宋"/>
          <w:sz w:val="32"/>
          <w:szCs w:val="32"/>
          <w:highlight w:val="none"/>
        </w:rPr>
        <w:t>不响应</w:t>
      </w:r>
      <w:r>
        <w:rPr>
          <w:rFonts w:hint="eastAsia" w:ascii="华文仿宋" w:hAnsi="华文仿宋" w:eastAsia="华文仿宋" w:cs="华文仿宋"/>
          <w:sz w:val="32"/>
          <w:szCs w:val="32"/>
          <w:highlight w:val="none"/>
          <w:lang w:eastAsia="zh-CN"/>
        </w:rPr>
        <w:t>采购文件</w:t>
      </w:r>
      <w:r>
        <w:rPr>
          <w:rFonts w:hint="eastAsia" w:ascii="华文仿宋" w:hAnsi="华文仿宋" w:eastAsia="华文仿宋" w:cs="华文仿宋"/>
          <w:sz w:val="32"/>
          <w:szCs w:val="32"/>
          <w:highlight w:val="none"/>
        </w:rPr>
        <w:t>的要求。偏离分为对</w:t>
      </w:r>
      <w:r>
        <w:rPr>
          <w:rFonts w:hint="eastAsia" w:ascii="华文仿宋" w:hAnsi="华文仿宋" w:eastAsia="华文仿宋" w:cs="华文仿宋"/>
          <w:sz w:val="32"/>
          <w:szCs w:val="32"/>
          <w:highlight w:val="none"/>
          <w:lang w:eastAsia="zh-CN"/>
        </w:rPr>
        <w:t>采购文件</w:t>
      </w:r>
      <w:r>
        <w:rPr>
          <w:rFonts w:hint="eastAsia" w:ascii="华文仿宋" w:hAnsi="华文仿宋" w:eastAsia="华文仿宋" w:cs="华文仿宋"/>
          <w:sz w:val="32"/>
          <w:szCs w:val="32"/>
          <w:highlight w:val="none"/>
        </w:rPr>
        <w:t>的实质性要求条款偏离和对</w:t>
      </w:r>
      <w:r>
        <w:rPr>
          <w:rFonts w:hint="eastAsia" w:ascii="华文仿宋" w:hAnsi="华文仿宋" w:eastAsia="华文仿宋" w:cs="华文仿宋"/>
          <w:sz w:val="32"/>
          <w:szCs w:val="32"/>
          <w:highlight w:val="none"/>
          <w:lang w:eastAsia="zh-CN"/>
        </w:rPr>
        <w:t>采购文件</w:t>
      </w:r>
      <w:r>
        <w:rPr>
          <w:rFonts w:hint="eastAsia" w:ascii="华文仿宋" w:hAnsi="华文仿宋" w:eastAsia="华文仿宋" w:cs="华文仿宋"/>
          <w:sz w:val="32"/>
          <w:szCs w:val="32"/>
          <w:highlight w:val="none"/>
        </w:rPr>
        <w:t>的一般商务和技术条款偏离。</w:t>
      </w:r>
    </w:p>
    <w:p w14:paraId="501207F3">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2.9.2除法律、法规和规章规定外。</w:t>
      </w:r>
      <w:r>
        <w:rPr>
          <w:rFonts w:hint="eastAsia" w:ascii="华文仿宋" w:hAnsi="华文仿宋" w:eastAsia="华文仿宋" w:cs="华文仿宋"/>
          <w:sz w:val="32"/>
          <w:szCs w:val="32"/>
          <w:highlight w:val="none"/>
          <w:lang w:eastAsia="zh-CN"/>
        </w:rPr>
        <w:t>采购文件</w:t>
      </w:r>
      <w:r>
        <w:rPr>
          <w:rFonts w:hint="eastAsia" w:ascii="华文仿宋" w:hAnsi="华文仿宋" w:eastAsia="华文仿宋" w:cs="华文仿宋"/>
          <w:sz w:val="32"/>
          <w:szCs w:val="32"/>
          <w:highlight w:val="none"/>
        </w:rPr>
        <w:t>中加下划线、“拒绝”“不接受”“无效”“不得”“投标被否决”等文字规定或标注“★”“▲”符号的条款为实质性要求条款（即重要条款）；未用上述文字规定或符号标注的条款为非实质性要求条款（即一般条款）。着重提醒各</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注意，并认真查看</w:t>
      </w:r>
      <w:r>
        <w:rPr>
          <w:rFonts w:hint="eastAsia" w:ascii="华文仿宋" w:hAnsi="华文仿宋" w:eastAsia="华文仿宋" w:cs="华文仿宋"/>
          <w:sz w:val="32"/>
          <w:szCs w:val="32"/>
          <w:highlight w:val="none"/>
          <w:lang w:eastAsia="zh-CN"/>
        </w:rPr>
        <w:t>采购文件</w:t>
      </w:r>
      <w:r>
        <w:rPr>
          <w:rFonts w:hint="eastAsia" w:ascii="华文仿宋" w:hAnsi="华文仿宋" w:eastAsia="华文仿宋" w:cs="华文仿宋"/>
          <w:sz w:val="32"/>
          <w:szCs w:val="32"/>
          <w:highlight w:val="none"/>
        </w:rPr>
        <w:t>中的每一个条款及要求，因误读</w:t>
      </w:r>
      <w:r>
        <w:rPr>
          <w:rFonts w:hint="eastAsia" w:ascii="华文仿宋" w:hAnsi="华文仿宋" w:eastAsia="华文仿宋" w:cs="华文仿宋"/>
          <w:sz w:val="32"/>
          <w:szCs w:val="32"/>
          <w:highlight w:val="none"/>
          <w:lang w:eastAsia="zh-CN"/>
        </w:rPr>
        <w:t>采购文件</w:t>
      </w:r>
      <w:r>
        <w:rPr>
          <w:rFonts w:hint="eastAsia" w:ascii="华文仿宋" w:hAnsi="华文仿宋" w:eastAsia="华文仿宋" w:cs="华文仿宋"/>
          <w:sz w:val="32"/>
          <w:szCs w:val="32"/>
          <w:highlight w:val="none"/>
        </w:rPr>
        <w:t>而造成的后果，采购人概不负责。</w:t>
      </w:r>
    </w:p>
    <w:p w14:paraId="719EEBD4">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2.10特别说明</w:t>
      </w:r>
    </w:p>
    <w:p w14:paraId="66670A87">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2.10.1</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所使用的资格、信誉、荣誉、业绩与企业认证等必须为</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所拥有。</w:t>
      </w:r>
    </w:p>
    <w:p w14:paraId="572EB3AB">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 xml:space="preserve">2.10.2 </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应仔细阅读</w:t>
      </w:r>
      <w:r>
        <w:rPr>
          <w:rFonts w:hint="eastAsia" w:ascii="华文仿宋" w:hAnsi="华文仿宋" w:eastAsia="华文仿宋" w:cs="华文仿宋"/>
          <w:sz w:val="32"/>
          <w:szCs w:val="32"/>
          <w:highlight w:val="none"/>
          <w:lang w:eastAsia="zh-CN"/>
        </w:rPr>
        <w:t>采购文件</w:t>
      </w:r>
      <w:r>
        <w:rPr>
          <w:rFonts w:hint="eastAsia" w:ascii="华文仿宋" w:hAnsi="华文仿宋" w:eastAsia="华文仿宋" w:cs="华文仿宋"/>
          <w:sz w:val="32"/>
          <w:szCs w:val="32"/>
          <w:highlight w:val="none"/>
        </w:rPr>
        <w:t>中的所有内容，按照</w:t>
      </w:r>
      <w:r>
        <w:rPr>
          <w:rFonts w:hint="eastAsia" w:ascii="华文仿宋" w:hAnsi="华文仿宋" w:eastAsia="华文仿宋" w:cs="华文仿宋"/>
          <w:sz w:val="32"/>
          <w:szCs w:val="32"/>
          <w:highlight w:val="none"/>
          <w:lang w:eastAsia="zh-CN"/>
        </w:rPr>
        <w:t>采购文件</w:t>
      </w:r>
      <w:r>
        <w:rPr>
          <w:rFonts w:hint="eastAsia" w:ascii="华文仿宋" w:hAnsi="华文仿宋" w:eastAsia="华文仿宋" w:cs="华文仿宋"/>
          <w:sz w:val="32"/>
          <w:szCs w:val="32"/>
          <w:highlight w:val="none"/>
        </w:rPr>
        <w:t>的要求编制、提交投标文件，并对其所提供的全部资料的真实性承担法律责任。</w:t>
      </w:r>
    </w:p>
    <w:p w14:paraId="086C5346">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 xml:space="preserve">2.10.3 </w:t>
      </w:r>
      <w:r>
        <w:rPr>
          <w:rFonts w:hint="eastAsia" w:ascii="华文仿宋" w:hAnsi="华文仿宋" w:eastAsia="华文仿宋" w:cs="华文仿宋"/>
          <w:sz w:val="32"/>
          <w:szCs w:val="32"/>
          <w:highlight w:val="none"/>
          <w:lang w:eastAsia="zh-CN"/>
        </w:rPr>
        <w:t>采购文件</w:t>
      </w:r>
      <w:r>
        <w:rPr>
          <w:rFonts w:hint="eastAsia" w:ascii="华文仿宋" w:hAnsi="华文仿宋" w:eastAsia="华文仿宋" w:cs="华文仿宋"/>
          <w:sz w:val="32"/>
          <w:szCs w:val="32"/>
          <w:highlight w:val="none"/>
        </w:rPr>
        <w:t>所提供的资料，是采购人现有的能被</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利用的资料，采购人对</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做出的任何推论、理解和结论均不负任何责任。</w:t>
      </w:r>
    </w:p>
    <w:p w14:paraId="2612226E">
      <w:pPr>
        <w:spacing w:line="579" w:lineRule="exact"/>
        <w:ind w:firstLine="641" w:firstLineChars="200"/>
        <w:rPr>
          <w:rFonts w:ascii="华文仿宋" w:hAnsi="华文仿宋" w:eastAsia="华文仿宋" w:cs="华文仿宋"/>
          <w:sz w:val="32"/>
          <w:szCs w:val="32"/>
          <w:highlight w:val="none"/>
        </w:rPr>
      </w:pPr>
      <w:r>
        <w:rPr>
          <w:rFonts w:hint="eastAsia" w:ascii="华文仿宋" w:hAnsi="华文仿宋" w:eastAsia="华文仿宋" w:cs="华文仿宋"/>
          <w:b/>
          <w:sz w:val="32"/>
          <w:szCs w:val="32"/>
          <w:highlight w:val="none"/>
        </w:rPr>
        <w:t xml:space="preserve">3. </w:t>
      </w:r>
      <w:r>
        <w:rPr>
          <w:rFonts w:hint="eastAsia" w:ascii="华文仿宋" w:hAnsi="华文仿宋" w:eastAsia="华文仿宋" w:cs="华文仿宋"/>
          <w:b/>
          <w:sz w:val="32"/>
          <w:szCs w:val="32"/>
          <w:highlight w:val="none"/>
          <w:lang w:eastAsia="zh-CN"/>
        </w:rPr>
        <w:t>投标人</w:t>
      </w:r>
      <w:r>
        <w:rPr>
          <w:rFonts w:hint="eastAsia" w:ascii="华文仿宋" w:hAnsi="华文仿宋" w:eastAsia="华文仿宋" w:cs="华文仿宋"/>
          <w:b/>
          <w:sz w:val="32"/>
          <w:szCs w:val="32"/>
          <w:highlight w:val="none"/>
        </w:rPr>
        <w:t>资格</w:t>
      </w:r>
    </w:p>
    <w:p w14:paraId="72E7D6DC">
      <w:pPr>
        <w:tabs>
          <w:tab w:val="left" w:pos="252"/>
          <w:tab w:val="left" w:pos="360"/>
        </w:tabs>
        <w:spacing w:line="579" w:lineRule="exact"/>
        <w:ind w:firstLine="640" w:firstLineChars="200"/>
        <w:rPr>
          <w:rFonts w:ascii="华文仿宋" w:hAnsi="华文仿宋" w:eastAsia="华文仿宋" w:cs="华文仿宋"/>
          <w:kern w:val="0"/>
          <w:sz w:val="32"/>
          <w:szCs w:val="32"/>
          <w:highlight w:val="none"/>
        </w:rPr>
      </w:pPr>
      <w:r>
        <w:rPr>
          <w:rFonts w:hint="eastAsia" w:ascii="华文仿宋" w:hAnsi="华文仿宋" w:eastAsia="华文仿宋" w:cs="华文仿宋"/>
          <w:sz w:val="32"/>
          <w:szCs w:val="32"/>
          <w:highlight w:val="none"/>
        </w:rPr>
        <w:t>3.1</w:t>
      </w:r>
      <w:r>
        <w:rPr>
          <w:rFonts w:hint="eastAsia" w:ascii="华文仿宋" w:hAnsi="华文仿宋" w:eastAsia="华文仿宋" w:cs="华文仿宋"/>
          <w:spacing w:val="-4"/>
          <w:sz w:val="32"/>
          <w:szCs w:val="32"/>
          <w:highlight w:val="none"/>
          <w:lang w:eastAsia="zh-CN"/>
        </w:rPr>
        <w:t>投标人</w:t>
      </w:r>
      <w:r>
        <w:rPr>
          <w:rFonts w:hint="eastAsia" w:ascii="华文仿宋" w:hAnsi="华文仿宋" w:eastAsia="华文仿宋" w:cs="华文仿宋"/>
          <w:spacing w:val="-4"/>
          <w:sz w:val="32"/>
          <w:szCs w:val="32"/>
          <w:highlight w:val="none"/>
        </w:rPr>
        <w:t>资格：</w:t>
      </w:r>
      <w:r>
        <w:rPr>
          <w:rFonts w:hint="eastAsia" w:ascii="华文仿宋" w:hAnsi="华文仿宋" w:eastAsia="华文仿宋" w:cs="华文仿宋"/>
          <w:kern w:val="0"/>
          <w:sz w:val="32"/>
          <w:szCs w:val="32"/>
          <w:highlight w:val="none"/>
        </w:rPr>
        <w:t>详见</w:t>
      </w:r>
      <w:r>
        <w:rPr>
          <w:rFonts w:hint="eastAsia" w:ascii="华文仿宋" w:hAnsi="华文仿宋" w:eastAsia="华文仿宋" w:cs="华文仿宋"/>
          <w:kern w:val="0"/>
          <w:sz w:val="32"/>
          <w:szCs w:val="32"/>
          <w:highlight w:val="none"/>
          <w:lang w:eastAsia="zh-CN"/>
        </w:rPr>
        <w:t>投标人</w:t>
      </w:r>
      <w:r>
        <w:rPr>
          <w:rFonts w:hint="eastAsia" w:ascii="华文仿宋" w:hAnsi="华文仿宋" w:eastAsia="华文仿宋" w:cs="华文仿宋"/>
          <w:kern w:val="0"/>
          <w:sz w:val="32"/>
          <w:szCs w:val="32"/>
          <w:highlight w:val="none"/>
        </w:rPr>
        <w:t>须知前附表。</w:t>
      </w:r>
    </w:p>
    <w:p w14:paraId="26DB2E54">
      <w:pPr>
        <w:tabs>
          <w:tab w:val="left" w:pos="1440"/>
          <w:tab w:val="left" w:pos="2100"/>
        </w:tabs>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kern w:val="0"/>
          <w:sz w:val="32"/>
          <w:szCs w:val="32"/>
          <w:highlight w:val="none"/>
        </w:rPr>
        <w:t xml:space="preserve">3.2 </w:t>
      </w:r>
      <w:r>
        <w:rPr>
          <w:rFonts w:hint="eastAsia" w:ascii="华文仿宋" w:hAnsi="华文仿宋" w:eastAsia="华文仿宋" w:cs="华文仿宋"/>
          <w:kern w:val="0"/>
          <w:sz w:val="32"/>
          <w:szCs w:val="32"/>
          <w:highlight w:val="none"/>
          <w:lang w:eastAsia="zh-CN"/>
        </w:rPr>
        <w:t>投标人</w:t>
      </w:r>
      <w:r>
        <w:rPr>
          <w:rFonts w:hint="eastAsia" w:ascii="华文仿宋" w:hAnsi="华文仿宋" w:eastAsia="华文仿宋" w:cs="华文仿宋"/>
          <w:kern w:val="0"/>
          <w:sz w:val="32"/>
          <w:szCs w:val="32"/>
          <w:highlight w:val="none"/>
        </w:rPr>
        <w:t>应遵守中华人民共</w:t>
      </w:r>
      <w:r>
        <w:rPr>
          <w:rFonts w:hint="eastAsia" w:ascii="华文仿宋" w:hAnsi="华文仿宋" w:eastAsia="华文仿宋" w:cs="华文仿宋"/>
          <w:sz w:val="32"/>
          <w:szCs w:val="32"/>
          <w:highlight w:val="none"/>
        </w:rPr>
        <w:t>和国法律、法规和行政规章。</w:t>
      </w:r>
    </w:p>
    <w:p w14:paraId="639F96D7">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3.3</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（包括联合体各成员）不得与本项目相关单位存在下列关联关系：</w:t>
      </w:r>
    </w:p>
    <w:p w14:paraId="4545AB35">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(1)为采购人不具有独立法人资格的附属机构（单位)；</w:t>
      </w:r>
    </w:p>
    <w:p w14:paraId="5B0EF75E">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(2)与采购人存在利害关系且可能影响招标公正性；</w:t>
      </w:r>
    </w:p>
    <w:p w14:paraId="036D2CF2">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(3)与本项目的其他</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同为一个单位负责人；</w:t>
      </w:r>
    </w:p>
    <w:p w14:paraId="20469FAF">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(4)与本项目的其他</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存在控股、管理关系；</w:t>
      </w:r>
    </w:p>
    <w:p w14:paraId="3D60A069">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(5)为本项目的采购代理机构；</w:t>
      </w:r>
    </w:p>
    <w:p w14:paraId="5DE89DA5">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(6)与本项目的采购代理机构同为一个法定代表人；</w:t>
      </w:r>
    </w:p>
    <w:p w14:paraId="53CE9324">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(7)与本项目的采购代理机构存在控股或参股关系；</w:t>
      </w:r>
    </w:p>
    <w:p w14:paraId="1F028572">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(8)法律法规或</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须知前附表规定的其他情形。</w:t>
      </w:r>
    </w:p>
    <w:p w14:paraId="08472323">
      <w:pPr>
        <w:spacing w:line="579" w:lineRule="exact"/>
        <w:ind w:firstLine="640" w:firstLineChars="200"/>
        <w:rPr>
          <w:rFonts w:ascii="华文仿宋" w:hAnsi="华文仿宋" w:eastAsia="华文仿宋" w:cs="华文仿宋"/>
          <w:b/>
          <w:sz w:val="32"/>
          <w:szCs w:val="32"/>
          <w:highlight w:val="none"/>
        </w:rPr>
      </w:pPr>
      <w:r>
        <w:rPr>
          <w:rFonts w:hint="eastAsia" w:ascii="华文仿宋" w:hAnsi="华文仿宋" w:eastAsia="华文仿宋" w:cs="华文仿宋"/>
          <w:sz w:val="32"/>
          <w:szCs w:val="32"/>
          <w:highlight w:val="none"/>
        </w:rPr>
        <w:t>3.4</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（包括联合体各成员）不得存在下列不良状况或不良信用记录：</w:t>
      </w:r>
    </w:p>
    <w:p w14:paraId="32F8B83B">
      <w:pPr>
        <w:spacing w:line="579" w:lineRule="exact"/>
        <w:ind w:firstLine="640" w:firstLineChars="200"/>
        <w:rPr>
          <w:rFonts w:ascii="华文仿宋" w:hAnsi="华文仿宋" w:eastAsia="华文仿宋" w:cs="华文仿宋"/>
          <w:bCs/>
          <w:sz w:val="32"/>
          <w:szCs w:val="32"/>
          <w:highlight w:val="none"/>
        </w:rPr>
      </w:pPr>
      <w:r>
        <w:rPr>
          <w:rFonts w:hint="eastAsia" w:ascii="华文仿宋" w:hAnsi="华文仿宋" w:eastAsia="华文仿宋" w:cs="华文仿宋"/>
          <w:bCs/>
          <w:sz w:val="32"/>
          <w:szCs w:val="32"/>
          <w:highlight w:val="none"/>
        </w:rPr>
        <w:t>(1)被责令停业，暂扣或吊销执照，或吊销资质证书；</w:t>
      </w:r>
    </w:p>
    <w:p w14:paraId="0CA61F59">
      <w:pPr>
        <w:spacing w:line="579" w:lineRule="exact"/>
        <w:ind w:firstLine="640" w:firstLineChars="200"/>
        <w:rPr>
          <w:rFonts w:ascii="华文仿宋" w:hAnsi="华文仿宋" w:eastAsia="华文仿宋" w:cs="华文仿宋"/>
          <w:bCs/>
          <w:sz w:val="32"/>
          <w:szCs w:val="32"/>
          <w:highlight w:val="none"/>
        </w:rPr>
      </w:pPr>
      <w:r>
        <w:rPr>
          <w:rFonts w:hint="eastAsia" w:ascii="华文仿宋" w:hAnsi="华文仿宋" w:eastAsia="华文仿宋" w:cs="华文仿宋"/>
          <w:bCs/>
          <w:sz w:val="32"/>
          <w:szCs w:val="32"/>
          <w:highlight w:val="none"/>
        </w:rPr>
        <w:t>(2)进入清算程序，或被宣告破产，或其他丧失履约能力的情形；</w:t>
      </w:r>
    </w:p>
    <w:p w14:paraId="74B71DC5">
      <w:pPr>
        <w:spacing w:line="579" w:lineRule="exact"/>
        <w:ind w:firstLine="640" w:firstLineChars="200"/>
        <w:rPr>
          <w:rFonts w:ascii="华文仿宋" w:hAnsi="华文仿宋" w:eastAsia="华文仿宋" w:cs="华文仿宋"/>
          <w:bCs/>
          <w:sz w:val="32"/>
          <w:szCs w:val="32"/>
          <w:highlight w:val="none"/>
        </w:rPr>
      </w:pPr>
      <w:r>
        <w:rPr>
          <w:rFonts w:hint="eastAsia" w:ascii="华文仿宋" w:hAnsi="华文仿宋" w:eastAsia="华文仿宋" w:cs="华文仿宋"/>
          <w:bCs/>
          <w:sz w:val="32"/>
          <w:szCs w:val="32"/>
          <w:highlight w:val="none"/>
        </w:rPr>
        <w:t>(3)在“信用中国”网站（</w:t>
      </w:r>
      <w:r>
        <w:rPr>
          <w:highlight w:val="none"/>
        </w:rPr>
        <w:fldChar w:fldCharType="begin"/>
      </w:r>
      <w:r>
        <w:rPr>
          <w:highlight w:val="none"/>
        </w:rPr>
        <w:instrText xml:space="preserve"> HYPERLINK "http://www.creditchina.gov.cn/" </w:instrText>
      </w:r>
      <w:r>
        <w:rPr>
          <w:highlight w:val="none"/>
        </w:rPr>
        <w:fldChar w:fldCharType="separate"/>
      </w:r>
      <w:r>
        <w:rPr>
          <w:rStyle w:val="96"/>
          <w:rFonts w:hint="eastAsia" w:ascii="华文仿宋" w:hAnsi="华文仿宋" w:eastAsia="华文仿宋" w:cs="华文仿宋"/>
          <w:bCs/>
          <w:color w:val="auto"/>
          <w:kern w:val="2"/>
          <w:sz w:val="32"/>
          <w:szCs w:val="32"/>
          <w:highlight w:val="none"/>
          <w:lang w:eastAsia="zh-CN"/>
        </w:rPr>
        <w:t>http://www.creditchina.gov.cn/</w:t>
      </w:r>
      <w:r>
        <w:rPr>
          <w:rStyle w:val="96"/>
          <w:rFonts w:hint="eastAsia" w:ascii="华文仿宋" w:hAnsi="华文仿宋" w:eastAsia="华文仿宋" w:cs="华文仿宋"/>
          <w:bCs/>
          <w:color w:val="auto"/>
          <w:kern w:val="2"/>
          <w:sz w:val="32"/>
          <w:szCs w:val="32"/>
          <w:highlight w:val="none"/>
          <w:lang w:eastAsia="zh-CN"/>
        </w:rPr>
        <w:fldChar w:fldCharType="end"/>
      </w:r>
      <w:r>
        <w:rPr>
          <w:rFonts w:hint="eastAsia" w:ascii="华文仿宋" w:hAnsi="华文仿宋" w:eastAsia="华文仿宋" w:cs="华文仿宋"/>
          <w:bCs/>
          <w:sz w:val="32"/>
          <w:szCs w:val="32"/>
          <w:highlight w:val="none"/>
        </w:rPr>
        <w:t>)及“中国政府采购网”中被列入失信被执行人名单；</w:t>
      </w:r>
    </w:p>
    <w:p w14:paraId="1BCF1AF6">
      <w:pPr>
        <w:spacing w:line="579" w:lineRule="exact"/>
        <w:ind w:firstLine="640" w:firstLineChars="200"/>
        <w:rPr>
          <w:rFonts w:ascii="华文仿宋" w:hAnsi="华文仿宋" w:eastAsia="华文仿宋" w:cs="华文仿宋"/>
          <w:bCs/>
          <w:sz w:val="32"/>
          <w:szCs w:val="32"/>
          <w:highlight w:val="none"/>
        </w:rPr>
      </w:pPr>
      <w:r>
        <w:rPr>
          <w:rFonts w:hint="eastAsia" w:ascii="华文仿宋" w:hAnsi="华文仿宋" w:eastAsia="华文仿宋" w:cs="华文仿宋"/>
          <w:bCs/>
          <w:sz w:val="32"/>
          <w:szCs w:val="32"/>
          <w:highlight w:val="none"/>
        </w:rPr>
        <w:t>(4)法律法规或</w:t>
      </w:r>
      <w:r>
        <w:rPr>
          <w:rFonts w:hint="eastAsia" w:ascii="华文仿宋" w:hAnsi="华文仿宋" w:eastAsia="华文仿宋" w:cs="华文仿宋"/>
          <w:bCs/>
          <w:sz w:val="32"/>
          <w:szCs w:val="32"/>
          <w:highlight w:val="none"/>
          <w:lang w:eastAsia="zh-CN"/>
        </w:rPr>
        <w:t>投标人</w:t>
      </w:r>
      <w:r>
        <w:rPr>
          <w:rFonts w:hint="eastAsia" w:ascii="华文仿宋" w:hAnsi="华文仿宋" w:eastAsia="华文仿宋" w:cs="华文仿宋"/>
          <w:bCs/>
          <w:sz w:val="32"/>
          <w:szCs w:val="32"/>
          <w:highlight w:val="none"/>
        </w:rPr>
        <w:t>须知前附表规定的其他情形。</w:t>
      </w:r>
    </w:p>
    <w:p w14:paraId="7F29B328">
      <w:pPr>
        <w:spacing w:line="579" w:lineRule="exact"/>
        <w:ind w:firstLine="641" w:firstLineChars="2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4. 投标费用</w:t>
      </w:r>
    </w:p>
    <w:p w14:paraId="0ED7E080">
      <w:pPr>
        <w:adjustRightInd w:val="0"/>
        <w:snapToGrid w:val="0"/>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4.1无论投标过程中的做法和结果如何，</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将自行承担所有与参加投标有关的费用。</w:t>
      </w:r>
    </w:p>
    <w:p w14:paraId="36FB7E2C">
      <w:pPr>
        <w:adjustRightInd w:val="0"/>
        <w:snapToGrid w:val="0"/>
        <w:spacing w:line="579" w:lineRule="exact"/>
        <w:ind w:firstLine="641" w:firstLineChars="2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5. 联合体形式</w:t>
      </w:r>
    </w:p>
    <w:p w14:paraId="17471DB4">
      <w:pPr>
        <w:adjustRightInd w:val="0"/>
        <w:snapToGrid w:val="0"/>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5.1 除</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须知前附表中另有规定，本次招标不接受为联合体形式的</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w:t>
      </w:r>
    </w:p>
    <w:p w14:paraId="7D206A42">
      <w:pPr>
        <w:adjustRightInd w:val="0"/>
        <w:snapToGrid w:val="0"/>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5.2</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为联合体形式的，除应符合本章第3条规定外，还应遵守以下规定：</w:t>
      </w:r>
    </w:p>
    <w:p w14:paraId="5564723B">
      <w:pPr>
        <w:adjustRightInd w:val="0"/>
        <w:snapToGrid w:val="0"/>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（1）联合体各方必须签订联合体协议书，明确联合体牵头人和各方的义务、工作、合同工作量比例；</w:t>
      </w:r>
    </w:p>
    <w:p w14:paraId="001FC213">
      <w:pPr>
        <w:adjustRightInd w:val="0"/>
        <w:snapToGrid w:val="0"/>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（2）联合体各方均应当符合本章第3.1款规定的</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基本资格条件；</w:t>
      </w:r>
    </w:p>
    <w:p w14:paraId="2B6C65EB">
      <w:pPr>
        <w:adjustRightInd w:val="0"/>
        <w:snapToGrid w:val="0"/>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（3）除</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须知前附表中另有规定，联合体各方中至少有一方应当符合本章第3.1款规定的</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特定资格条件；</w:t>
      </w:r>
    </w:p>
    <w:p w14:paraId="7CBB2BD3">
      <w:pPr>
        <w:adjustRightInd w:val="0"/>
        <w:snapToGrid w:val="0"/>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（4）联合体各方不得再单独或与其他</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组成新的联合体参加同一项目的招标活动。</w:t>
      </w:r>
    </w:p>
    <w:p w14:paraId="186D351C">
      <w:pPr>
        <w:adjustRightInd w:val="0"/>
        <w:snapToGrid w:val="0"/>
        <w:spacing w:line="579" w:lineRule="exact"/>
        <w:ind w:firstLine="641" w:firstLineChars="2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6．现场勘察</w:t>
      </w:r>
    </w:p>
    <w:p w14:paraId="65E4D612">
      <w:pPr>
        <w:adjustRightInd w:val="0"/>
        <w:snapToGrid w:val="0"/>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 xml:space="preserve">6.1 </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应按</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须知前附表中规定对采购项目现场和周围环境进行考察。</w:t>
      </w:r>
    </w:p>
    <w:p w14:paraId="5C545F8A">
      <w:pPr>
        <w:adjustRightInd w:val="0"/>
        <w:snapToGrid w:val="0"/>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6.2</w:t>
      </w:r>
      <w:r>
        <w:rPr>
          <w:rFonts w:hint="eastAsia" w:ascii="华文仿宋" w:hAnsi="华文仿宋" w:eastAsia="华文仿宋" w:cs="华文仿宋"/>
          <w:sz w:val="32"/>
          <w:szCs w:val="32"/>
          <w:highlight w:val="none"/>
          <w:lang w:eastAsia="zh-CN"/>
        </w:rPr>
        <w:t>勘查现场</w:t>
      </w:r>
      <w:r>
        <w:rPr>
          <w:rFonts w:hint="eastAsia" w:ascii="华文仿宋" w:hAnsi="华文仿宋" w:eastAsia="华文仿宋" w:cs="华文仿宋"/>
          <w:sz w:val="32"/>
          <w:szCs w:val="32"/>
          <w:highlight w:val="none"/>
        </w:rPr>
        <w:t>的费用由</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自己承担，勘察期间所发生的人身伤害及财产损失由</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自己负责。</w:t>
      </w:r>
    </w:p>
    <w:p w14:paraId="7674A300">
      <w:pPr>
        <w:adjustRightInd w:val="0"/>
        <w:snapToGrid w:val="0"/>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6.3 采购人不对</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据此而做出的推论、理解和结论负责。一旦成交，</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不得以任何借口，而提出额外补偿，或延长合同期限的要求。</w:t>
      </w:r>
    </w:p>
    <w:p w14:paraId="0F143801">
      <w:pPr>
        <w:adjustRightInd w:val="0"/>
        <w:snapToGrid w:val="0"/>
        <w:spacing w:line="579" w:lineRule="exact"/>
        <w:ind w:firstLine="641" w:firstLineChars="2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7. 采购进口产品</w:t>
      </w:r>
    </w:p>
    <w:p w14:paraId="231D8814">
      <w:pPr>
        <w:adjustRightInd w:val="0"/>
        <w:snapToGrid w:val="0"/>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7.1除</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须知前附表另有规定外，本项目不接受进口产品参加招标活动。</w:t>
      </w:r>
    </w:p>
    <w:p w14:paraId="74D5E79E">
      <w:pPr>
        <w:adjustRightInd w:val="0"/>
        <w:snapToGrid w:val="0"/>
        <w:spacing w:line="579" w:lineRule="exact"/>
        <w:ind w:firstLine="641" w:firstLineChars="200"/>
        <w:rPr>
          <w:rFonts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rPr>
        <w:t xml:space="preserve">8. 政府采购政策的支持 </w:t>
      </w:r>
    </w:p>
    <w:p w14:paraId="4A96A694">
      <w:pPr>
        <w:adjustRightInd w:val="0"/>
        <w:snapToGrid w:val="0"/>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8.1 落实的政策如下：</w:t>
      </w:r>
    </w:p>
    <w:p w14:paraId="1FAF8706">
      <w:pPr>
        <w:adjustRightInd w:val="0"/>
        <w:snapToGrid w:val="0"/>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（1）《关于落实好政府采购支持中小企业发展的通知》（新财购〔2022〕22号）；</w:t>
      </w:r>
    </w:p>
    <w:p w14:paraId="11D5FB85">
      <w:pPr>
        <w:adjustRightInd w:val="0"/>
        <w:snapToGrid w:val="0"/>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（2）关于进一步加大政府采购支持中小企业力度的通知（财库〔2022〕19号）；</w:t>
      </w:r>
    </w:p>
    <w:p w14:paraId="6B6E283D">
      <w:pPr>
        <w:adjustRightInd w:val="0"/>
        <w:snapToGrid w:val="0"/>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（3）《政府采购促进中小企业发展管理办法》(财库〔2020〕46号）；</w:t>
      </w:r>
    </w:p>
    <w:p w14:paraId="3277A84F">
      <w:pPr>
        <w:adjustRightInd w:val="0"/>
        <w:snapToGrid w:val="0"/>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（4）《财政部、司法部关于政府采购支持监狱企业发展有关问题的通知》（财库〔2014〕68号）；</w:t>
      </w:r>
    </w:p>
    <w:p w14:paraId="5387BFCA">
      <w:pPr>
        <w:adjustRightInd w:val="0"/>
        <w:snapToGrid w:val="0"/>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（5）《财政部民政部中国残疾人联合会关于促进残疾人就业政府采购政策的通知》财库〔2017〕141号。</w:t>
      </w:r>
      <w:r>
        <w:rPr>
          <w:rFonts w:hint="eastAsia" w:ascii="华文仿宋" w:hAnsi="华文仿宋" w:eastAsia="华文仿宋" w:cs="华文仿宋"/>
          <w:sz w:val="32"/>
          <w:szCs w:val="32"/>
          <w:highlight w:val="none"/>
        </w:rPr>
        <w:t xml:space="preserve"> </w:t>
      </w:r>
    </w:p>
    <w:p w14:paraId="27E0E959">
      <w:pPr>
        <w:adjustRightInd w:val="0"/>
        <w:snapToGrid w:val="0"/>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 xml:space="preserve">8.2 </w:t>
      </w:r>
      <w:r>
        <w:rPr>
          <w:rFonts w:hint="eastAsia" w:ascii="华文仿宋" w:hAnsi="华文仿宋" w:eastAsia="华文仿宋" w:cs="华文仿宋"/>
          <w:sz w:val="32"/>
          <w:szCs w:val="32"/>
          <w:highlight w:val="none"/>
          <w:lang w:val="en-US" w:eastAsia="zh-CN"/>
        </w:rPr>
        <w:t>依据品目清单和认证证书实施政府优先采购和强制采购（财库［2019］9号）。</w:t>
      </w:r>
    </w:p>
    <w:p w14:paraId="214AB0BA">
      <w:pPr>
        <w:adjustRightInd w:val="0"/>
        <w:snapToGrid w:val="0"/>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 xml:space="preserve">8.3 </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在签署相关承诺、提供相关信息前，应当认真阅读财政部门的相关政策规定。符合本章第 8.1-8.</w:t>
      </w:r>
      <w:r>
        <w:rPr>
          <w:rFonts w:hint="eastAsia" w:ascii="华文仿宋" w:hAnsi="华文仿宋" w:eastAsia="华文仿宋" w:cs="华文仿宋"/>
          <w:sz w:val="32"/>
          <w:szCs w:val="32"/>
          <w:highlight w:val="none"/>
          <w:lang w:val="en-US" w:eastAsia="zh-CN"/>
        </w:rPr>
        <w:t>2</w:t>
      </w:r>
      <w:r>
        <w:rPr>
          <w:rFonts w:hint="eastAsia" w:ascii="华文仿宋" w:hAnsi="华文仿宋" w:eastAsia="华文仿宋" w:cs="华文仿宋"/>
          <w:sz w:val="32"/>
          <w:szCs w:val="32"/>
          <w:highlight w:val="none"/>
        </w:rPr>
        <w:t xml:space="preserve"> 款规定的，应当提供相关的证明材料。 </w:t>
      </w:r>
    </w:p>
    <w:p w14:paraId="3F396A3A">
      <w:pPr>
        <w:pStyle w:val="431"/>
        <w:spacing w:line="440" w:lineRule="exact"/>
        <w:jc w:val="both"/>
        <w:outlineLvl w:val="0"/>
        <w:rPr>
          <w:rFonts w:ascii="宋体" w:hAnsi="宋体"/>
          <w:b/>
          <w:color w:val="auto"/>
          <w:kern w:val="2"/>
          <w:sz w:val="32"/>
          <w:szCs w:val="32"/>
          <w:highlight w:val="none"/>
        </w:rPr>
      </w:pPr>
      <w:bookmarkStart w:id="12" w:name="_Toc108716989"/>
    </w:p>
    <w:p w14:paraId="31E4D759">
      <w:pPr>
        <w:jc w:val="center"/>
        <w:rPr>
          <w:rFonts w:hint="eastAsia" w:ascii="华文仿宋" w:hAnsi="华文仿宋" w:eastAsia="华文仿宋" w:cs="华文仿宋"/>
          <w:b/>
          <w:sz w:val="32"/>
          <w:szCs w:val="32"/>
          <w:highlight w:val="none"/>
        </w:rPr>
      </w:pPr>
      <w:r>
        <w:rPr>
          <w:rFonts w:hint="eastAsia" w:ascii="宋体" w:hAnsi="宋体"/>
          <w:b/>
          <w:color w:val="auto"/>
          <w:kern w:val="2"/>
          <w:sz w:val="32"/>
          <w:szCs w:val="32"/>
          <w:highlight w:val="none"/>
        </w:rPr>
        <w:t>第二章</w:t>
      </w:r>
      <w:r>
        <w:rPr>
          <w:rFonts w:hint="eastAsia" w:ascii="宋体" w:hAnsi="宋体"/>
          <w:b/>
          <w:color w:val="auto"/>
          <w:kern w:val="2"/>
          <w:sz w:val="32"/>
          <w:szCs w:val="32"/>
          <w:highlight w:val="none"/>
          <w:lang w:val="en-US" w:eastAsia="zh-CN"/>
        </w:rPr>
        <w:t xml:space="preserve"> </w:t>
      </w:r>
      <w:r>
        <w:rPr>
          <w:rFonts w:hint="eastAsia" w:ascii="宋体" w:hAnsi="宋体"/>
          <w:b/>
          <w:color w:val="auto"/>
          <w:kern w:val="2"/>
          <w:sz w:val="32"/>
          <w:szCs w:val="32"/>
          <w:highlight w:val="none"/>
          <w:lang w:eastAsia="zh-CN"/>
        </w:rPr>
        <w:t>采购文件</w:t>
      </w:r>
      <w:r>
        <w:rPr>
          <w:rFonts w:hint="eastAsia" w:ascii="宋体" w:hAnsi="宋体"/>
          <w:b/>
          <w:color w:val="auto"/>
          <w:kern w:val="2"/>
          <w:sz w:val="32"/>
          <w:szCs w:val="32"/>
          <w:highlight w:val="none"/>
        </w:rPr>
        <w:t>的编写</w:t>
      </w:r>
      <w:bookmarkEnd w:id="12"/>
    </w:p>
    <w:p w14:paraId="3F050887">
      <w:pPr>
        <w:tabs>
          <w:tab w:val="left" w:pos="1185"/>
        </w:tabs>
        <w:spacing w:line="579" w:lineRule="exact"/>
        <w:ind w:firstLine="641" w:firstLineChars="2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 xml:space="preserve">9. </w:t>
      </w:r>
      <w:r>
        <w:rPr>
          <w:rFonts w:hint="eastAsia" w:ascii="华文仿宋" w:hAnsi="华文仿宋" w:eastAsia="华文仿宋" w:cs="华文仿宋"/>
          <w:b/>
          <w:sz w:val="32"/>
          <w:szCs w:val="32"/>
          <w:highlight w:val="none"/>
          <w:lang w:eastAsia="zh-CN"/>
        </w:rPr>
        <w:t>采购文件</w:t>
      </w:r>
      <w:r>
        <w:rPr>
          <w:rFonts w:hint="eastAsia" w:ascii="华文仿宋" w:hAnsi="华文仿宋" w:eastAsia="华文仿宋" w:cs="华文仿宋"/>
          <w:b/>
          <w:sz w:val="32"/>
          <w:szCs w:val="32"/>
          <w:highlight w:val="none"/>
        </w:rPr>
        <w:t>的构成</w:t>
      </w:r>
    </w:p>
    <w:p w14:paraId="4F8F3D6E">
      <w:pPr>
        <w:tabs>
          <w:tab w:val="left" w:pos="1185"/>
        </w:tabs>
        <w:spacing w:line="579" w:lineRule="exact"/>
        <w:ind w:firstLine="640" w:firstLineChars="200"/>
        <w:rPr>
          <w:rFonts w:ascii="华文仿宋" w:hAnsi="华文仿宋" w:eastAsia="华文仿宋" w:cs="华文仿宋"/>
          <w:b/>
          <w:sz w:val="32"/>
          <w:szCs w:val="32"/>
          <w:highlight w:val="none"/>
        </w:rPr>
      </w:pPr>
      <w:bookmarkStart w:id="13" w:name="_Toc268426410"/>
      <w:bookmarkStart w:id="14" w:name="第三部分第二章"/>
      <w:r>
        <w:rPr>
          <w:rFonts w:hint="eastAsia" w:ascii="华文仿宋" w:hAnsi="华文仿宋" w:eastAsia="华文仿宋" w:cs="华文仿宋"/>
          <w:sz w:val="32"/>
          <w:szCs w:val="32"/>
          <w:highlight w:val="none"/>
        </w:rPr>
        <w:t xml:space="preserve">9.1 </w:t>
      </w:r>
      <w:r>
        <w:rPr>
          <w:rFonts w:hint="eastAsia" w:ascii="华文仿宋" w:hAnsi="华文仿宋" w:eastAsia="华文仿宋" w:cs="华文仿宋"/>
          <w:sz w:val="32"/>
          <w:szCs w:val="32"/>
          <w:highlight w:val="none"/>
          <w:lang w:eastAsia="zh-CN"/>
        </w:rPr>
        <w:t>采购文件</w:t>
      </w:r>
      <w:r>
        <w:rPr>
          <w:rFonts w:hint="eastAsia" w:ascii="华文仿宋" w:hAnsi="华文仿宋" w:eastAsia="华文仿宋" w:cs="华文仿宋"/>
          <w:sz w:val="32"/>
          <w:szCs w:val="32"/>
          <w:highlight w:val="none"/>
        </w:rPr>
        <w:t>由下述部分组成：</w:t>
      </w:r>
    </w:p>
    <w:p w14:paraId="76B1DF9C">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第一部分 招标公告</w:t>
      </w:r>
    </w:p>
    <w:p w14:paraId="66BE7420">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 xml:space="preserve">第二部分 </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须知</w:t>
      </w:r>
    </w:p>
    <w:p w14:paraId="4587AD1D">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第三部分 采购内容及技术要求</w:t>
      </w:r>
    </w:p>
    <w:p w14:paraId="1B7B2941">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第四部分 合同条款</w:t>
      </w:r>
    </w:p>
    <w:p w14:paraId="51E66344">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第五部分 附件</w:t>
      </w:r>
    </w:p>
    <w:p w14:paraId="0E9711B6">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 xml:space="preserve">9.2 </w:t>
      </w:r>
      <w:r>
        <w:rPr>
          <w:rFonts w:hint="eastAsia" w:ascii="华文仿宋" w:hAnsi="华文仿宋" w:eastAsia="华文仿宋" w:cs="华文仿宋"/>
          <w:sz w:val="32"/>
          <w:szCs w:val="32"/>
          <w:highlight w:val="none"/>
          <w:lang w:eastAsia="zh-CN"/>
        </w:rPr>
        <w:t>采购文件</w:t>
      </w:r>
      <w:r>
        <w:rPr>
          <w:rFonts w:hint="eastAsia" w:ascii="华文仿宋" w:hAnsi="华文仿宋" w:eastAsia="华文仿宋" w:cs="华文仿宋"/>
          <w:sz w:val="32"/>
          <w:szCs w:val="32"/>
          <w:highlight w:val="none"/>
        </w:rPr>
        <w:t>以中文书写。</w:t>
      </w:r>
    </w:p>
    <w:p w14:paraId="71867FA0">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 xml:space="preserve">9.3 </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被视为熟悉本招标项目的各种情况以及与履行合同有关的一切其他情况。</w:t>
      </w:r>
    </w:p>
    <w:p w14:paraId="5A600E23">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9.4</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获取</w:t>
      </w:r>
      <w:r>
        <w:rPr>
          <w:rFonts w:hint="eastAsia" w:ascii="华文仿宋" w:hAnsi="华文仿宋" w:eastAsia="华文仿宋" w:cs="华文仿宋"/>
          <w:sz w:val="32"/>
          <w:szCs w:val="32"/>
          <w:highlight w:val="none"/>
          <w:lang w:eastAsia="zh-CN"/>
        </w:rPr>
        <w:t>采购文件</w:t>
      </w:r>
      <w:r>
        <w:rPr>
          <w:rFonts w:hint="eastAsia" w:ascii="华文仿宋" w:hAnsi="华文仿宋" w:eastAsia="华文仿宋" w:cs="华文仿宋"/>
          <w:sz w:val="32"/>
          <w:szCs w:val="32"/>
          <w:highlight w:val="none"/>
        </w:rPr>
        <w:t>后，应仔细检查</w:t>
      </w:r>
      <w:r>
        <w:rPr>
          <w:rFonts w:hint="eastAsia" w:ascii="华文仿宋" w:hAnsi="华文仿宋" w:eastAsia="华文仿宋" w:cs="华文仿宋"/>
          <w:sz w:val="32"/>
          <w:szCs w:val="32"/>
          <w:highlight w:val="none"/>
          <w:lang w:eastAsia="zh-CN"/>
        </w:rPr>
        <w:t>采购文件</w:t>
      </w:r>
      <w:r>
        <w:rPr>
          <w:rFonts w:hint="eastAsia" w:ascii="华文仿宋" w:hAnsi="华文仿宋" w:eastAsia="华文仿宋" w:cs="华文仿宋"/>
          <w:sz w:val="32"/>
          <w:szCs w:val="32"/>
          <w:highlight w:val="none"/>
        </w:rPr>
        <w:t>的所有内容，如有残缺应在领到</w:t>
      </w:r>
      <w:r>
        <w:rPr>
          <w:rFonts w:hint="eastAsia" w:ascii="华文仿宋" w:hAnsi="华文仿宋" w:eastAsia="华文仿宋" w:cs="华文仿宋"/>
          <w:sz w:val="32"/>
          <w:szCs w:val="32"/>
          <w:highlight w:val="none"/>
          <w:lang w:eastAsia="zh-CN"/>
        </w:rPr>
        <w:t>采购文件</w:t>
      </w:r>
      <w:r>
        <w:rPr>
          <w:rFonts w:hint="eastAsia" w:ascii="华文仿宋" w:hAnsi="华文仿宋" w:eastAsia="华文仿宋" w:cs="华文仿宋"/>
          <w:sz w:val="32"/>
          <w:szCs w:val="32"/>
          <w:highlight w:val="none"/>
        </w:rPr>
        <w:t>后1日内向采购人提出，否则，由此引起的投标损失自负；</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同时应认真审阅</w:t>
      </w:r>
      <w:r>
        <w:rPr>
          <w:rFonts w:hint="eastAsia" w:ascii="华文仿宋" w:hAnsi="华文仿宋" w:eastAsia="华文仿宋" w:cs="华文仿宋"/>
          <w:sz w:val="32"/>
          <w:szCs w:val="32"/>
          <w:highlight w:val="none"/>
          <w:lang w:eastAsia="zh-CN"/>
        </w:rPr>
        <w:t>采购文件</w:t>
      </w:r>
      <w:r>
        <w:rPr>
          <w:rFonts w:hint="eastAsia" w:ascii="华文仿宋" w:hAnsi="华文仿宋" w:eastAsia="华文仿宋" w:cs="华文仿宋"/>
          <w:sz w:val="32"/>
          <w:szCs w:val="32"/>
          <w:highlight w:val="none"/>
        </w:rPr>
        <w:t>中所有的事项、格式、条款和规范要求等，如果</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编制的投标文件，没有按照</w:t>
      </w:r>
      <w:r>
        <w:rPr>
          <w:rFonts w:hint="eastAsia" w:ascii="华文仿宋" w:hAnsi="华文仿宋" w:eastAsia="华文仿宋" w:cs="华文仿宋"/>
          <w:sz w:val="32"/>
          <w:szCs w:val="32"/>
          <w:highlight w:val="none"/>
          <w:lang w:eastAsia="zh-CN"/>
        </w:rPr>
        <w:t>采购文件</w:t>
      </w:r>
      <w:r>
        <w:rPr>
          <w:rFonts w:hint="eastAsia" w:ascii="华文仿宋" w:hAnsi="华文仿宋" w:eastAsia="华文仿宋" w:cs="华文仿宋"/>
          <w:sz w:val="32"/>
          <w:szCs w:val="32"/>
          <w:highlight w:val="none"/>
        </w:rPr>
        <w:t>要求提交全部资料或者没有对</w:t>
      </w:r>
      <w:r>
        <w:rPr>
          <w:rFonts w:hint="eastAsia" w:ascii="华文仿宋" w:hAnsi="华文仿宋" w:eastAsia="华文仿宋" w:cs="华文仿宋"/>
          <w:sz w:val="32"/>
          <w:szCs w:val="32"/>
          <w:highlight w:val="none"/>
          <w:lang w:eastAsia="zh-CN"/>
        </w:rPr>
        <w:t>采购文件</w:t>
      </w:r>
      <w:r>
        <w:rPr>
          <w:rFonts w:hint="eastAsia" w:ascii="华文仿宋" w:hAnsi="华文仿宋" w:eastAsia="华文仿宋" w:cs="华文仿宋"/>
          <w:sz w:val="32"/>
          <w:szCs w:val="32"/>
          <w:highlight w:val="none"/>
        </w:rPr>
        <w:t>做出实质性响应，其风险应由</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自行承担，并根据有关条款规定，其投标有可能被拒绝。</w:t>
      </w:r>
    </w:p>
    <w:p w14:paraId="06E11773">
      <w:pPr>
        <w:spacing w:line="579" w:lineRule="exact"/>
        <w:ind w:firstLine="641" w:firstLineChars="2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 xml:space="preserve">10. </w:t>
      </w:r>
      <w:r>
        <w:rPr>
          <w:rFonts w:hint="eastAsia" w:ascii="华文仿宋" w:hAnsi="华文仿宋" w:eastAsia="华文仿宋" w:cs="华文仿宋"/>
          <w:b/>
          <w:sz w:val="32"/>
          <w:szCs w:val="32"/>
          <w:highlight w:val="none"/>
          <w:lang w:eastAsia="zh-CN"/>
        </w:rPr>
        <w:t>采购文件</w:t>
      </w:r>
      <w:r>
        <w:rPr>
          <w:rFonts w:hint="eastAsia" w:ascii="华文仿宋" w:hAnsi="华文仿宋" w:eastAsia="华文仿宋" w:cs="华文仿宋"/>
          <w:b/>
          <w:sz w:val="32"/>
          <w:szCs w:val="32"/>
          <w:highlight w:val="none"/>
        </w:rPr>
        <w:t>的澄清、标前会议</w:t>
      </w:r>
    </w:p>
    <w:p w14:paraId="626F2C4F">
      <w:pPr>
        <w:spacing w:line="579" w:lineRule="exact"/>
        <w:ind w:firstLine="640" w:firstLineChars="200"/>
        <w:rPr>
          <w:rFonts w:ascii="华文仿宋" w:hAnsi="华文仿宋" w:eastAsia="华文仿宋" w:cs="华文仿宋"/>
          <w:spacing w:val="-4"/>
          <w:sz w:val="32"/>
          <w:szCs w:val="32"/>
          <w:highlight w:val="none"/>
        </w:rPr>
      </w:pPr>
      <w:r>
        <w:rPr>
          <w:rFonts w:hint="eastAsia" w:ascii="华文仿宋" w:hAnsi="华文仿宋" w:eastAsia="华文仿宋" w:cs="华文仿宋"/>
          <w:sz w:val="32"/>
          <w:szCs w:val="32"/>
          <w:highlight w:val="none"/>
        </w:rPr>
        <w:t>10.1</w:t>
      </w:r>
      <w:r>
        <w:rPr>
          <w:rFonts w:hint="eastAsia" w:ascii="华文仿宋" w:hAnsi="华文仿宋" w:eastAsia="华文仿宋" w:cs="华文仿宋"/>
          <w:spacing w:val="-4"/>
          <w:sz w:val="32"/>
          <w:szCs w:val="32"/>
          <w:highlight w:val="none"/>
          <w:lang w:eastAsia="zh-CN"/>
        </w:rPr>
        <w:t>投标人</w:t>
      </w:r>
      <w:r>
        <w:rPr>
          <w:rFonts w:hint="eastAsia" w:ascii="华文仿宋" w:hAnsi="华文仿宋" w:eastAsia="华文仿宋" w:cs="华文仿宋"/>
          <w:spacing w:val="-4"/>
          <w:sz w:val="32"/>
          <w:szCs w:val="32"/>
          <w:highlight w:val="none"/>
        </w:rPr>
        <w:t>对</w:t>
      </w:r>
      <w:r>
        <w:rPr>
          <w:rFonts w:hint="eastAsia" w:ascii="华文仿宋" w:hAnsi="华文仿宋" w:eastAsia="华文仿宋" w:cs="华文仿宋"/>
          <w:spacing w:val="-4"/>
          <w:sz w:val="32"/>
          <w:szCs w:val="32"/>
          <w:highlight w:val="none"/>
          <w:lang w:eastAsia="zh-CN"/>
        </w:rPr>
        <w:t>采购文件</w:t>
      </w:r>
      <w:r>
        <w:rPr>
          <w:rFonts w:hint="eastAsia" w:ascii="华文仿宋" w:hAnsi="华文仿宋" w:eastAsia="华文仿宋" w:cs="华文仿宋"/>
          <w:spacing w:val="-4"/>
          <w:sz w:val="32"/>
          <w:szCs w:val="32"/>
          <w:highlight w:val="none"/>
        </w:rPr>
        <w:t>如有疑点，可在投标截止期15日前按</w:t>
      </w:r>
      <w:r>
        <w:rPr>
          <w:rFonts w:hint="eastAsia" w:ascii="华文仿宋" w:hAnsi="华文仿宋" w:eastAsia="华文仿宋" w:cs="华文仿宋"/>
          <w:spacing w:val="-4"/>
          <w:sz w:val="32"/>
          <w:szCs w:val="32"/>
          <w:highlight w:val="none"/>
          <w:lang w:eastAsia="zh-CN"/>
        </w:rPr>
        <w:t>采购文件</w:t>
      </w:r>
      <w:r>
        <w:rPr>
          <w:rFonts w:hint="eastAsia" w:ascii="华文仿宋" w:hAnsi="华文仿宋" w:eastAsia="华文仿宋" w:cs="华文仿宋"/>
          <w:spacing w:val="-4"/>
          <w:sz w:val="32"/>
          <w:szCs w:val="32"/>
          <w:highlight w:val="none"/>
        </w:rPr>
        <w:t>中载明的地址以书面形式（包括信函、电报或传真，下同）通知采购人要求澄清。采购人将视情况确定采用适当方式予以澄清或以书面形式予以答复。采购人认为有必要时，可将答复内容（包括原提出问题，但不包括问题的来源）分发给所有</w:t>
      </w:r>
      <w:r>
        <w:rPr>
          <w:rFonts w:hint="eastAsia" w:ascii="华文仿宋" w:hAnsi="华文仿宋" w:eastAsia="华文仿宋" w:cs="华文仿宋"/>
          <w:spacing w:val="-4"/>
          <w:sz w:val="32"/>
          <w:szCs w:val="32"/>
          <w:highlight w:val="none"/>
          <w:lang w:eastAsia="zh-CN"/>
        </w:rPr>
        <w:t>投标人</w:t>
      </w:r>
      <w:r>
        <w:rPr>
          <w:rFonts w:hint="eastAsia" w:ascii="华文仿宋" w:hAnsi="华文仿宋" w:eastAsia="华文仿宋" w:cs="华文仿宋"/>
          <w:spacing w:val="-4"/>
          <w:sz w:val="32"/>
          <w:szCs w:val="32"/>
          <w:highlight w:val="none"/>
        </w:rPr>
        <w:t>。</w:t>
      </w:r>
    </w:p>
    <w:p w14:paraId="71520A66">
      <w:pPr>
        <w:spacing w:line="579" w:lineRule="exact"/>
        <w:ind w:firstLine="641" w:firstLineChars="200"/>
        <w:jc w:val="left"/>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 xml:space="preserve">11. </w:t>
      </w:r>
      <w:r>
        <w:rPr>
          <w:rFonts w:hint="eastAsia" w:ascii="华文仿宋" w:hAnsi="华文仿宋" w:eastAsia="华文仿宋" w:cs="华文仿宋"/>
          <w:b/>
          <w:sz w:val="32"/>
          <w:szCs w:val="32"/>
          <w:highlight w:val="none"/>
          <w:lang w:eastAsia="zh-CN"/>
        </w:rPr>
        <w:t>采购文件</w:t>
      </w:r>
      <w:r>
        <w:rPr>
          <w:rFonts w:hint="eastAsia" w:ascii="华文仿宋" w:hAnsi="华文仿宋" w:eastAsia="华文仿宋" w:cs="华文仿宋"/>
          <w:b/>
          <w:sz w:val="32"/>
          <w:szCs w:val="32"/>
          <w:highlight w:val="none"/>
        </w:rPr>
        <w:t>的修改或补充</w:t>
      </w:r>
    </w:p>
    <w:p w14:paraId="2DCF02EB">
      <w:pPr>
        <w:spacing w:line="579" w:lineRule="exact"/>
        <w:ind w:firstLine="640" w:firstLineChars="200"/>
        <w:jc w:val="left"/>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11.1 在投标截止期15日前的任何时间，采购人可主动或依据</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要求澄清的问题而修改或补充</w:t>
      </w:r>
      <w:r>
        <w:rPr>
          <w:rFonts w:hint="eastAsia" w:ascii="华文仿宋" w:hAnsi="华文仿宋" w:eastAsia="华文仿宋" w:cs="华文仿宋"/>
          <w:sz w:val="32"/>
          <w:szCs w:val="32"/>
          <w:highlight w:val="none"/>
          <w:lang w:eastAsia="zh-CN"/>
        </w:rPr>
        <w:t>采购文件</w:t>
      </w:r>
      <w:r>
        <w:rPr>
          <w:rFonts w:hint="eastAsia" w:ascii="华文仿宋" w:hAnsi="华文仿宋" w:eastAsia="华文仿宋" w:cs="华文仿宋"/>
          <w:sz w:val="32"/>
          <w:szCs w:val="32"/>
          <w:highlight w:val="none"/>
        </w:rPr>
        <w:t>，并以书面形式通知所有</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在收到该通知后应立即以电报或传真的形式予以确认。</w:t>
      </w:r>
    </w:p>
    <w:p w14:paraId="581865C6">
      <w:pPr>
        <w:spacing w:line="579" w:lineRule="exact"/>
        <w:ind w:firstLine="640" w:firstLineChars="200"/>
        <w:jc w:val="left"/>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11.2为使</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在准备投标时有适当的时间考虑投标文件的修改，采购人有权决定推迟投标截止日期和开标日期，并将此变更通知所有的</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w:t>
      </w:r>
    </w:p>
    <w:p w14:paraId="191A62C3">
      <w:pPr>
        <w:adjustRightInd w:val="0"/>
        <w:snapToGrid w:val="0"/>
        <w:spacing w:line="579" w:lineRule="exact"/>
        <w:ind w:firstLine="640" w:firstLineChars="200"/>
        <w:rPr>
          <w:rFonts w:ascii="华文仿宋" w:hAnsi="华文仿宋" w:eastAsia="华文仿宋" w:cs="华文仿宋"/>
          <w:b/>
          <w:sz w:val="32"/>
          <w:szCs w:val="32"/>
          <w:highlight w:val="none"/>
        </w:rPr>
      </w:pPr>
      <w:r>
        <w:rPr>
          <w:rFonts w:hint="eastAsia" w:ascii="华文仿宋" w:hAnsi="华文仿宋" w:eastAsia="华文仿宋" w:cs="华文仿宋"/>
          <w:sz w:val="32"/>
          <w:szCs w:val="32"/>
          <w:highlight w:val="none"/>
        </w:rPr>
        <w:t>11.3</w:t>
      </w:r>
      <w:r>
        <w:rPr>
          <w:rFonts w:hint="eastAsia" w:ascii="华文仿宋" w:hAnsi="华文仿宋" w:eastAsia="华文仿宋" w:cs="华文仿宋"/>
          <w:sz w:val="32"/>
          <w:szCs w:val="32"/>
          <w:highlight w:val="none"/>
          <w:lang w:eastAsia="zh-CN"/>
        </w:rPr>
        <w:t>采购文件</w:t>
      </w:r>
      <w:r>
        <w:rPr>
          <w:rFonts w:hint="eastAsia" w:ascii="华文仿宋" w:hAnsi="华文仿宋" w:eastAsia="华文仿宋" w:cs="华文仿宋"/>
          <w:sz w:val="32"/>
          <w:szCs w:val="32"/>
          <w:highlight w:val="none"/>
        </w:rPr>
        <w:t>的修改书和补充文件将构成</w:t>
      </w:r>
      <w:r>
        <w:rPr>
          <w:rFonts w:hint="eastAsia" w:ascii="华文仿宋" w:hAnsi="华文仿宋" w:eastAsia="华文仿宋" w:cs="华文仿宋"/>
          <w:sz w:val="32"/>
          <w:szCs w:val="32"/>
          <w:highlight w:val="none"/>
          <w:lang w:eastAsia="zh-CN"/>
        </w:rPr>
        <w:t>采购文件</w:t>
      </w:r>
      <w:r>
        <w:rPr>
          <w:rFonts w:hint="eastAsia" w:ascii="华文仿宋" w:hAnsi="华文仿宋" w:eastAsia="华文仿宋" w:cs="华文仿宋"/>
          <w:sz w:val="32"/>
          <w:szCs w:val="32"/>
          <w:highlight w:val="none"/>
        </w:rPr>
        <w:t>的一部分，并且比</w:t>
      </w:r>
      <w:r>
        <w:rPr>
          <w:rFonts w:hint="eastAsia" w:ascii="华文仿宋" w:hAnsi="华文仿宋" w:eastAsia="华文仿宋" w:cs="华文仿宋"/>
          <w:sz w:val="32"/>
          <w:szCs w:val="32"/>
          <w:highlight w:val="none"/>
          <w:lang w:eastAsia="zh-CN"/>
        </w:rPr>
        <w:t>采购文件</w:t>
      </w:r>
      <w:r>
        <w:rPr>
          <w:rFonts w:hint="eastAsia" w:ascii="华文仿宋" w:hAnsi="华文仿宋" w:eastAsia="华文仿宋" w:cs="华文仿宋"/>
          <w:sz w:val="32"/>
          <w:szCs w:val="32"/>
          <w:highlight w:val="none"/>
        </w:rPr>
        <w:t>对</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具有优先的约束力。</w:t>
      </w:r>
    </w:p>
    <w:p w14:paraId="7CA57BDE">
      <w:pPr>
        <w:pStyle w:val="431"/>
        <w:spacing w:line="440" w:lineRule="exact"/>
        <w:jc w:val="both"/>
        <w:outlineLvl w:val="0"/>
        <w:rPr>
          <w:rFonts w:ascii="宋体" w:hAnsi="宋体"/>
          <w:b/>
          <w:color w:val="auto"/>
          <w:kern w:val="2"/>
          <w:sz w:val="32"/>
          <w:szCs w:val="32"/>
          <w:highlight w:val="none"/>
        </w:rPr>
      </w:pPr>
    </w:p>
    <w:p w14:paraId="16D785AB">
      <w:pPr>
        <w:pStyle w:val="431"/>
        <w:spacing w:line="440" w:lineRule="exact"/>
        <w:jc w:val="center"/>
        <w:outlineLvl w:val="0"/>
        <w:rPr>
          <w:rFonts w:ascii="宋体"/>
          <w:b/>
          <w:sz w:val="32"/>
          <w:szCs w:val="32"/>
          <w:highlight w:val="none"/>
        </w:rPr>
      </w:pPr>
      <w:bookmarkStart w:id="15" w:name="_Toc108716990"/>
      <w:r>
        <w:rPr>
          <w:rFonts w:hint="eastAsia" w:ascii="宋体" w:hAnsi="宋体"/>
          <w:b/>
          <w:color w:val="auto"/>
          <w:kern w:val="2"/>
          <w:sz w:val="32"/>
          <w:szCs w:val="32"/>
          <w:highlight w:val="none"/>
        </w:rPr>
        <w:t>第三章 投标文件的编写</w:t>
      </w:r>
      <w:bookmarkEnd w:id="13"/>
      <w:bookmarkEnd w:id="15"/>
    </w:p>
    <w:bookmarkEnd w:id="14"/>
    <w:p w14:paraId="5B75A26F">
      <w:pPr>
        <w:spacing w:line="579" w:lineRule="exact"/>
        <w:ind w:firstLine="641" w:firstLineChars="2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12. 要求</w:t>
      </w:r>
    </w:p>
    <w:p w14:paraId="27A0564C">
      <w:pPr>
        <w:spacing w:line="579" w:lineRule="exact"/>
        <w:ind w:firstLine="640" w:firstLineChars="200"/>
        <w:rPr>
          <w:rFonts w:ascii="华文仿宋" w:hAnsi="华文仿宋" w:eastAsia="华文仿宋" w:cs="华文仿宋"/>
          <w:b/>
          <w:sz w:val="32"/>
          <w:szCs w:val="32"/>
          <w:highlight w:val="none"/>
        </w:rPr>
      </w:pPr>
      <w:r>
        <w:rPr>
          <w:rFonts w:hint="eastAsia" w:ascii="华文仿宋" w:hAnsi="华文仿宋" w:eastAsia="华文仿宋" w:cs="华文仿宋"/>
          <w:sz w:val="32"/>
          <w:szCs w:val="32"/>
          <w:highlight w:val="none"/>
        </w:rPr>
        <w:t>12.1</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应详细阅读</w:t>
      </w:r>
      <w:r>
        <w:rPr>
          <w:rFonts w:hint="eastAsia" w:ascii="华文仿宋" w:hAnsi="华文仿宋" w:eastAsia="华文仿宋" w:cs="华文仿宋"/>
          <w:sz w:val="32"/>
          <w:szCs w:val="32"/>
          <w:highlight w:val="none"/>
          <w:lang w:eastAsia="zh-CN"/>
        </w:rPr>
        <w:t>采购文件</w:t>
      </w:r>
      <w:r>
        <w:rPr>
          <w:rFonts w:hint="eastAsia" w:ascii="华文仿宋" w:hAnsi="华文仿宋" w:eastAsia="华文仿宋" w:cs="华文仿宋"/>
          <w:sz w:val="32"/>
          <w:szCs w:val="32"/>
          <w:highlight w:val="none"/>
        </w:rPr>
        <w:t>中的条款、格式、表示、条件和规范等所有内容，按</w:t>
      </w:r>
      <w:r>
        <w:rPr>
          <w:rFonts w:hint="eastAsia" w:ascii="华文仿宋" w:hAnsi="华文仿宋" w:eastAsia="华文仿宋" w:cs="华文仿宋"/>
          <w:sz w:val="32"/>
          <w:szCs w:val="32"/>
          <w:highlight w:val="none"/>
          <w:lang w:eastAsia="zh-CN"/>
        </w:rPr>
        <w:t>采购文件</w:t>
      </w:r>
      <w:r>
        <w:rPr>
          <w:rFonts w:hint="eastAsia" w:ascii="华文仿宋" w:hAnsi="华文仿宋" w:eastAsia="华文仿宋" w:cs="华文仿宋"/>
          <w:sz w:val="32"/>
          <w:szCs w:val="32"/>
          <w:highlight w:val="none"/>
        </w:rPr>
        <w:t>的要求份数提供投标文件，并保证所提供的全部材料的真实性，以使其投标对</w:t>
      </w:r>
      <w:r>
        <w:rPr>
          <w:rFonts w:hint="eastAsia" w:ascii="华文仿宋" w:hAnsi="华文仿宋" w:eastAsia="华文仿宋" w:cs="华文仿宋"/>
          <w:sz w:val="32"/>
          <w:szCs w:val="32"/>
          <w:highlight w:val="none"/>
          <w:lang w:eastAsia="zh-CN"/>
        </w:rPr>
        <w:t>采购文件</w:t>
      </w:r>
      <w:r>
        <w:rPr>
          <w:rFonts w:hint="eastAsia" w:ascii="华文仿宋" w:hAnsi="华文仿宋" w:eastAsia="华文仿宋" w:cs="华文仿宋"/>
          <w:sz w:val="32"/>
          <w:szCs w:val="32"/>
          <w:highlight w:val="none"/>
        </w:rPr>
        <w:t>做出实质性响应。否则，其投标可能被拒绝。</w:t>
      </w:r>
    </w:p>
    <w:p w14:paraId="0863E25A">
      <w:pPr>
        <w:spacing w:line="579" w:lineRule="exact"/>
        <w:ind w:firstLine="641" w:firstLineChars="2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13. 投标文件语言和度量单位</w:t>
      </w:r>
    </w:p>
    <w:p w14:paraId="539379AD">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13.1投标文件及</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和采购人就招标、投标交换的文件和往来信件，须以中文书写。</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可提交其他语言的资料，但应附中文注释，在有差异时，以中文为主。</w:t>
      </w:r>
    </w:p>
    <w:p w14:paraId="17761EAE">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13.2除在</w:t>
      </w:r>
      <w:r>
        <w:rPr>
          <w:rFonts w:hint="eastAsia" w:ascii="华文仿宋" w:hAnsi="华文仿宋" w:eastAsia="华文仿宋" w:cs="华文仿宋"/>
          <w:sz w:val="32"/>
          <w:szCs w:val="32"/>
          <w:highlight w:val="none"/>
          <w:lang w:eastAsia="zh-CN"/>
        </w:rPr>
        <w:t>采购文件</w:t>
      </w:r>
      <w:r>
        <w:rPr>
          <w:rFonts w:hint="eastAsia" w:ascii="华文仿宋" w:hAnsi="华文仿宋" w:eastAsia="华文仿宋" w:cs="华文仿宋"/>
          <w:sz w:val="32"/>
          <w:szCs w:val="32"/>
          <w:highlight w:val="none"/>
        </w:rPr>
        <w:t>的技术规格中另有规定外，计量单位应使用中华人民共和国法定计量单位（国际单位制和国家选定的</w:t>
      </w:r>
      <w:r>
        <w:rPr>
          <w:rFonts w:hint="eastAsia" w:ascii="华文仿宋" w:hAnsi="华文仿宋" w:eastAsia="华文仿宋" w:cs="华文仿宋"/>
          <w:sz w:val="32"/>
          <w:szCs w:val="32"/>
          <w:highlight w:val="none"/>
          <w:lang w:eastAsia="zh-CN"/>
        </w:rPr>
        <w:t>其他</w:t>
      </w:r>
      <w:r>
        <w:rPr>
          <w:rFonts w:hint="eastAsia" w:ascii="华文仿宋" w:hAnsi="华文仿宋" w:eastAsia="华文仿宋" w:cs="华文仿宋"/>
          <w:sz w:val="32"/>
          <w:szCs w:val="32"/>
          <w:highlight w:val="none"/>
        </w:rPr>
        <w:t>计量单位）。</w:t>
      </w:r>
    </w:p>
    <w:p w14:paraId="18FCAC76">
      <w:pPr>
        <w:spacing w:line="579" w:lineRule="exact"/>
        <w:ind w:firstLine="641" w:firstLineChars="2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14. 投标文件的组成</w:t>
      </w:r>
    </w:p>
    <w:p w14:paraId="55D80779">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14.1 投标文件包括（但不仅限于）下列内容：</w:t>
      </w:r>
    </w:p>
    <w:p w14:paraId="064D5B36">
      <w:pPr>
        <w:pageBreakBefore w:val="0"/>
        <w:kinsoku/>
        <w:wordWrap/>
        <w:bidi w:val="0"/>
        <w:spacing w:line="579" w:lineRule="exact"/>
        <w:ind w:firstLine="641" w:firstLineChars="200"/>
        <w:rPr>
          <w:rFonts w:hint="eastAsia"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rPr>
        <w:t>A</w:t>
      </w:r>
      <w:r>
        <w:rPr>
          <w:rFonts w:hint="eastAsia" w:ascii="华文仿宋" w:hAnsi="华文仿宋" w:eastAsia="华文仿宋" w:cs="华文仿宋"/>
          <w:b/>
          <w:bCs/>
          <w:sz w:val="32"/>
          <w:szCs w:val="32"/>
          <w:highlight w:val="none"/>
          <w:lang w:val="en-US" w:eastAsia="zh-CN"/>
        </w:rPr>
        <w:t xml:space="preserve"> </w:t>
      </w:r>
      <w:r>
        <w:rPr>
          <w:rFonts w:hint="eastAsia" w:ascii="华文仿宋" w:hAnsi="华文仿宋" w:eastAsia="华文仿宋" w:cs="华文仿宋"/>
          <w:b/>
          <w:bCs/>
          <w:sz w:val="32"/>
          <w:szCs w:val="32"/>
          <w:highlight w:val="none"/>
        </w:rPr>
        <w:t>资格证明文件</w:t>
      </w:r>
    </w:p>
    <w:p w14:paraId="4441936E">
      <w:pPr>
        <w:pageBreakBefore w:val="0"/>
        <w:kinsoku/>
        <w:wordWrap/>
        <w:bidi w:val="0"/>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val="en-US" w:eastAsia="zh-CN"/>
        </w:rPr>
        <w:t>1</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资格、资信证明文件；</w:t>
      </w:r>
    </w:p>
    <w:p w14:paraId="709AACBF">
      <w:pPr>
        <w:pageBreakBefore w:val="0"/>
        <w:kinsoku/>
        <w:wordWrap/>
        <w:bidi w:val="0"/>
        <w:spacing w:line="579" w:lineRule="exact"/>
        <w:ind w:firstLine="641" w:firstLineChars="200"/>
        <w:rPr>
          <w:rFonts w:hint="eastAsia"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rPr>
        <w:t>B</w:t>
      </w:r>
      <w:r>
        <w:rPr>
          <w:rFonts w:hint="eastAsia" w:ascii="华文仿宋" w:hAnsi="华文仿宋" w:eastAsia="华文仿宋" w:cs="华文仿宋"/>
          <w:b/>
          <w:bCs/>
          <w:sz w:val="32"/>
          <w:szCs w:val="32"/>
          <w:highlight w:val="none"/>
          <w:lang w:val="en-US" w:eastAsia="zh-CN"/>
        </w:rPr>
        <w:t xml:space="preserve"> </w:t>
      </w:r>
      <w:r>
        <w:rPr>
          <w:rFonts w:hint="eastAsia" w:ascii="华文仿宋" w:hAnsi="华文仿宋" w:eastAsia="华文仿宋" w:cs="华文仿宋"/>
          <w:b/>
          <w:bCs/>
          <w:sz w:val="32"/>
          <w:szCs w:val="32"/>
          <w:highlight w:val="none"/>
        </w:rPr>
        <w:t>商务</w:t>
      </w:r>
      <w:r>
        <w:rPr>
          <w:rFonts w:hint="eastAsia" w:ascii="华文仿宋" w:hAnsi="华文仿宋" w:eastAsia="华文仿宋" w:cs="华文仿宋"/>
          <w:b/>
          <w:bCs/>
          <w:sz w:val="32"/>
          <w:szCs w:val="32"/>
          <w:highlight w:val="none"/>
          <w:lang w:eastAsia="zh-CN"/>
        </w:rPr>
        <w:t>、</w:t>
      </w:r>
      <w:r>
        <w:rPr>
          <w:rFonts w:hint="eastAsia" w:ascii="华文仿宋" w:hAnsi="华文仿宋" w:eastAsia="华文仿宋" w:cs="华文仿宋"/>
          <w:b/>
          <w:bCs/>
          <w:sz w:val="32"/>
          <w:szCs w:val="32"/>
          <w:highlight w:val="none"/>
        </w:rPr>
        <w:t>技术文件</w:t>
      </w:r>
    </w:p>
    <w:p w14:paraId="317B115E">
      <w:pPr>
        <w:pageBreakBefore w:val="0"/>
        <w:kinsoku/>
        <w:wordWrap/>
        <w:bidi w:val="0"/>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val="en-US" w:eastAsia="zh-CN"/>
        </w:rPr>
        <w:t>2</w:t>
      </w:r>
      <w:r>
        <w:rPr>
          <w:rFonts w:hint="eastAsia" w:ascii="华文仿宋" w:hAnsi="华文仿宋" w:eastAsia="华文仿宋" w:cs="华文仿宋"/>
          <w:sz w:val="32"/>
          <w:szCs w:val="32"/>
          <w:highlight w:val="none"/>
        </w:rPr>
        <w:t>）投标函；</w:t>
      </w:r>
    </w:p>
    <w:p w14:paraId="1E184CE5">
      <w:pPr>
        <w:pageBreakBefore w:val="0"/>
        <w:kinsoku/>
        <w:wordWrap/>
        <w:bidi w:val="0"/>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val="en-US" w:eastAsia="zh-CN"/>
        </w:rPr>
        <w:t>3</w:t>
      </w:r>
      <w:r>
        <w:rPr>
          <w:rFonts w:hint="eastAsia" w:ascii="华文仿宋" w:hAnsi="华文仿宋" w:eastAsia="华文仿宋" w:cs="华文仿宋"/>
          <w:sz w:val="32"/>
          <w:szCs w:val="32"/>
          <w:highlight w:val="none"/>
        </w:rPr>
        <w:t>）法定代表人身份证明及法定代表人授权委托书；</w:t>
      </w:r>
    </w:p>
    <w:p w14:paraId="53A73E89">
      <w:pPr>
        <w:pageBreakBefore w:val="0"/>
        <w:kinsoku/>
        <w:wordWrap/>
        <w:bidi w:val="0"/>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val="en-US" w:eastAsia="zh-CN"/>
        </w:rPr>
        <w:t>4</w:t>
      </w:r>
      <w:r>
        <w:rPr>
          <w:rFonts w:hint="eastAsia" w:ascii="华文仿宋" w:hAnsi="华文仿宋" w:eastAsia="华文仿宋" w:cs="华文仿宋"/>
          <w:sz w:val="32"/>
          <w:szCs w:val="32"/>
          <w:highlight w:val="none"/>
        </w:rPr>
        <w:t>）投标保证金提交证明材料；</w:t>
      </w:r>
    </w:p>
    <w:p w14:paraId="5190C5D0">
      <w:pPr>
        <w:pageBreakBefore w:val="0"/>
        <w:kinsoku/>
        <w:wordWrap/>
        <w:bidi w:val="0"/>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val="en-US" w:eastAsia="zh-CN"/>
        </w:rPr>
        <w:t>5</w:t>
      </w:r>
      <w:r>
        <w:rPr>
          <w:rFonts w:hint="eastAsia" w:ascii="华文仿宋" w:hAnsi="华文仿宋" w:eastAsia="华文仿宋" w:cs="华文仿宋"/>
          <w:sz w:val="32"/>
          <w:szCs w:val="32"/>
          <w:highlight w:val="none"/>
        </w:rPr>
        <w:t>）类似项目业绩；</w:t>
      </w:r>
    </w:p>
    <w:p w14:paraId="01A395CC">
      <w:pPr>
        <w:pageBreakBefore w:val="0"/>
        <w:kinsoku/>
        <w:wordWrap/>
        <w:bidi w:val="0"/>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val="en-US" w:eastAsia="zh-CN"/>
        </w:rPr>
        <w:t>6</w:t>
      </w:r>
      <w:r>
        <w:rPr>
          <w:rFonts w:hint="eastAsia" w:ascii="华文仿宋" w:hAnsi="华文仿宋" w:eastAsia="华文仿宋" w:cs="华文仿宋"/>
          <w:sz w:val="32"/>
          <w:szCs w:val="32"/>
          <w:highlight w:val="none"/>
        </w:rPr>
        <w:t>）拟派遣人员；</w:t>
      </w:r>
    </w:p>
    <w:p w14:paraId="1F0690F3">
      <w:pPr>
        <w:pageBreakBefore w:val="0"/>
        <w:kinsoku/>
        <w:wordWrap/>
        <w:bidi w:val="0"/>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lang w:val="en-US" w:eastAsia="zh-CN"/>
        </w:rPr>
        <w:t>7</w:t>
      </w: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rPr>
        <w:t>服务方案</w:t>
      </w:r>
    </w:p>
    <w:p w14:paraId="4BF9CD9D">
      <w:pPr>
        <w:pageBreakBefore w:val="0"/>
        <w:kinsoku/>
        <w:wordWrap/>
        <w:bidi w:val="0"/>
        <w:spacing w:line="579" w:lineRule="exact"/>
        <w:ind w:firstLine="640" w:firstLineChars="200"/>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lang w:val="en-US" w:eastAsia="zh-CN"/>
        </w:rPr>
        <w:t>8</w:t>
      </w: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lang w:val="en-US" w:eastAsia="zh-CN"/>
        </w:rPr>
        <w:t>服务及质量保证承诺书</w:t>
      </w:r>
    </w:p>
    <w:p w14:paraId="492FC8D8">
      <w:pPr>
        <w:pageBreakBefore w:val="0"/>
        <w:kinsoku/>
        <w:wordWrap/>
        <w:bidi w:val="0"/>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val="en-US" w:eastAsia="zh-CN"/>
        </w:rPr>
        <w:t>9</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val="en-US" w:eastAsia="zh-CN"/>
        </w:rPr>
        <w:t>商务、技术偏离表</w:t>
      </w:r>
      <w:r>
        <w:rPr>
          <w:rFonts w:hint="eastAsia" w:ascii="华文仿宋" w:hAnsi="华文仿宋" w:eastAsia="华文仿宋" w:cs="华文仿宋"/>
          <w:sz w:val="32"/>
          <w:szCs w:val="32"/>
          <w:highlight w:val="none"/>
        </w:rPr>
        <w:t>；</w:t>
      </w:r>
    </w:p>
    <w:p w14:paraId="52369910">
      <w:pPr>
        <w:pageBreakBefore w:val="0"/>
        <w:kinsoku/>
        <w:wordWrap/>
        <w:bidi w:val="0"/>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val="en-US" w:eastAsia="zh-CN"/>
        </w:rPr>
        <w:t>10</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val="en-US" w:eastAsia="zh-CN"/>
        </w:rPr>
        <w:t>其他有利于投标的资料及证明文件等</w:t>
      </w:r>
      <w:r>
        <w:rPr>
          <w:rFonts w:hint="eastAsia" w:ascii="华文仿宋" w:hAnsi="华文仿宋" w:eastAsia="华文仿宋" w:cs="华文仿宋"/>
          <w:sz w:val="32"/>
          <w:szCs w:val="32"/>
          <w:highlight w:val="none"/>
        </w:rPr>
        <w:t>；</w:t>
      </w:r>
    </w:p>
    <w:p w14:paraId="1576E748">
      <w:pPr>
        <w:pageBreakBefore w:val="0"/>
        <w:kinsoku/>
        <w:wordWrap/>
        <w:bidi w:val="0"/>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（11）售后服务承诺等（如有，根据项目需求提供）</w:t>
      </w:r>
    </w:p>
    <w:p w14:paraId="288243A7">
      <w:pPr>
        <w:pageBreakBefore w:val="0"/>
        <w:kinsoku/>
        <w:wordWrap/>
        <w:bidi w:val="0"/>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val="en-US" w:eastAsia="zh-CN"/>
        </w:rPr>
        <w:t>12</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反商业贿赂承诺书</w:t>
      </w:r>
    </w:p>
    <w:p w14:paraId="5183AB1D">
      <w:pPr>
        <w:pageBreakBefore w:val="0"/>
        <w:kinsoku/>
        <w:wordWrap/>
        <w:bidi w:val="0"/>
        <w:spacing w:line="579" w:lineRule="exact"/>
        <w:ind w:firstLine="641" w:firstLineChars="200"/>
        <w:rPr>
          <w:rFonts w:hint="eastAsia"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rPr>
        <w:t>C</w:t>
      </w:r>
      <w:r>
        <w:rPr>
          <w:rFonts w:hint="eastAsia" w:ascii="华文仿宋" w:hAnsi="华文仿宋" w:eastAsia="华文仿宋" w:cs="华文仿宋"/>
          <w:b/>
          <w:bCs/>
          <w:sz w:val="32"/>
          <w:szCs w:val="32"/>
          <w:highlight w:val="none"/>
          <w:lang w:val="en-US" w:eastAsia="zh-CN"/>
        </w:rPr>
        <w:t xml:space="preserve"> 报价</w:t>
      </w:r>
      <w:r>
        <w:rPr>
          <w:rFonts w:hint="eastAsia" w:ascii="华文仿宋" w:hAnsi="华文仿宋" w:eastAsia="华文仿宋" w:cs="华文仿宋"/>
          <w:b/>
          <w:bCs/>
          <w:sz w:val="32"/>
          <w:szCs w:val="32"/>
          <w:highlight w:val="none"/>
        </w:rPr>
        <w:t>文件</w:t>
      </w:r>
    </w:p>
    <w:p w14:paraId="218C1923">
      <w:pPr>
        <w:pageBreakBefore w:val="0"/>
        <w:kinsoku/>
        <w:wordWrap/>
        <w:bidi w:val="0"/>
        <w:spacing w:line="579" w:lineRule="exact"/>
        <w:ind w:firstLine="640" w:firstLineChars="200"/>
        <w:rPr>
          <w:rFonts w:hint="eastAsia" w:ascii="华文仿宋" w:hAnsi="华文仿宋" w:eastAsia="华文仿宋" w:cs="华文仿宋"/>
          <w:sz w:val="32"/>
          <w:szCs w:val="32"/>
          <w:highlight w:val="none"/>
          <w:lang w:eastAsia="zh-CN"/>
        </w:rPr>
      </w:pP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val="en-US" w:eastAsia="zh-CN"/>
        </w:rPr>
        <w:t>13</w:t>
      </w:r>
      <w:r>
        <w:rPr>
          <w:rFonts w:hint="eastAsia" w:ascii="华文仿宋" w:hAnsi="华文仿宋" w:eastAsia="华文仿宋" w:cs="华文仿宋"/>
          <w:sz w:val="32"/>
          <w:szCs w:val="32"/>
          <w:highlight w:val="none"/>
        </w:rPr>
        <w:t>）开标一览表；</w:t>
      </w:r>
    </w:p>
    <w:p w14:paraId="750871CA">
      <w:pPr>
        <w:pageBreakBefore w:val="0"/>
        <w:kinsoku/>
        <w:wordWrap/>
        <w:bidi w:val="0"/>
        <w:spacing w:line="579" w:lineRule="exact"/>
        <w:ind w:firstLine="640" w:firstLineChars="200"/>
        <w:rPr>
          <w:rFonts w:ascii="华文仿宋" w:hAnsi="华文仿宋" w:eastAsia="华文仿宋" w:cs="华文仿宋"/>
          <w:bCs/>
          <w:sz w:val="32"/>
          <w:szCs w:val="32"/>
          <w:highlight w:val="none"/>
        </w:rPr>
      </w:pPr>
      <w:r>
        <w:rPr>
          <w:rFonts w:hint="eastAsia" w:ascii="华文仿宋" w:hAnsi="华文仿宋" w:eastAsia="华文仿宋" w:cs="华文仿宋"/>
          <w:bCs/>
          <w:sz w:val="32"/>
          <w:szCs w:val="32"/>
          <w:highlight w:val="none"/>
        </w:rPr>
        <w:t>投标文件包括但不仅限于上述内容，如有不足，请自行补充提供。</w:t>
      </w:r>
    </w:p>
    <w:p w14:paraId="321F8A0E">
      <w:pPr>
        <w:spacing w:line="579" w:lineRule="exact"/>
        <w:ind w:firstLine="640" w:firstLineChars="200"/>
        <w:rPr>
          <w:rFonts w:ascii="华文仿宋" w:hAnsi="华文仿宋" w:eastAsia="华文仿宋" w:cs="华文仿宋"/>
          <w:b/>
          <w:sz w:val="32"/>
          <w:szCs w:val="32"/>
          <w:highlight w:val="none"/>
        </w:rPr>
      </w:pPr>
      <w:r>
        <w:rPr>
          <w:rFonts w:hint="eastAsia" w:ascii="华文仿宋" w:hAnsi="华文仿宋" w:eastAsia="华文仿宋" w:cs="华文仿宋"/>
          <w:bCs/>
          <w:sz w:val="32"/>
          <w:szCs w:val="32"/>
          <w:highlight w:val="none"/>
        </w:rPr>
        <w:t>14.2所有资格证明文件必须满足</w:t>
      </w:r>
      <w:r>
        <w:rPr>
          <w:rFonts w:hint="eastAsia" w:ascii="华文仿宋" w:hAnsi="华文仿宋" w:eastAsia="华文仿宋" w:cs="华文仿宋"/>
          <w:bCs/>
          <w:sz w:val="32"/>
          <w:szCs w:val="32"/>
          <w:highlight w:val="none"/>
          <w:lang w:eastAsia="zh-CN"/>
        </w:rPr>
        <w:t>采购文件</w:t>
      </w:r>
      <w:r>
        <w:rPr>
          <w:rFonts w:hint="eastAsia" w:ascii="华文仿宋" w:hAnsi="华文仿宋" w:eastAsia="华文仿宋" w:cs="华文仿宋"/>
          <w:bCs/>
          <w:sz w:val="32"/>
          <w:szCs w:val="32"/>
          <w:highlight w:val="none"/>
        </w:rPr>
        <w:t>的要求，否则将导致投标被否决。</w:t>
      </w:r>
    </w:p>
    <w:p w14:paraId="6678E3C0">
      <w:pPr>
        <w:spacing w:line="579" w:lineRule="exact"/>
        <w:ind w:firstLine="640" w:firstLineChars="200"/>
        <w:rPr>
          <w:rFonts w:hint="eastAsia" w:ascii="华文仿宋" w:hAnsi="华文仿宋" w:eastAsia="华文仿宋" w:cs="华文仿宋"/>
          <w:bCs/>
          <w:sz w:val="32"/>
          <w:szCs w:val="32"/>
          <w:highlight w:val="none"/>
        </w:rPr>
      </w:pPr>
      <w:r>
        <w:rPr>
          <w:rFonts w:hint="eastAsia" w:ascii="华文仿宋" w:hAnsi="华文仿宋" w:eastAsia="华文仿宋" w:cs="华文仿宋"/>
          <w:sz w:val="32"/>
          <w:szCs w:val="32"/>
          <w:highlight w:val="none"/>
        </w:rPr>
        <w:t>14.</w:t>
      </w:r>
      <w:r>
        <w:rPr>
          <w:rFonts w:hint="eastAsia" w:ascii="华文仿宋" w:hAnsi="华文仿宋" w:eastAsia="华文仿宋" w:cs="华文仿宋"/>
          <w:sz w:val="32"/>
          <w:szCs w:val="32"/>
          <w:highlight w:val="none"/>
          <w:lang w:val="en-US" w:eastAsia="zh-CN"/>
        </w:rPr>
        <w:t>3电子招投标文件具有法律效力，与其他形式的招投标文件在内容和格式上等同，若投标文件与采购文件要求不一致，其内容影响成交结果时，责任由投标人自行承担。投标人递交的电子投标文件因投标人自身原因而导致无法导入电子辅助评标系统，该投标文件视为无效投标文件，将导致其投标被拒绝</w:t>
      </w:r>
      <w:r>
        <w:rPr>
          <w:rFonts w:hint="eastAsia" w:ascii="华文仿宋" w:hAnsi="华文仿宋" w:eastAsia="华文仿宋" w:cs="华文仿宋"/>
          <w:bCs/>
          <w:sz w:val="32"/>
          <w:szCs w:val="32"/>
          <w:highlight w:val="none"/>
        </w:rPr>
        <w:t>。</w:t>
      </w:r>
    </w:p>
    <w:p w14:paraId="133136E7">
      <w:pPr>
        <w:spacing w:line="579" w:lineRule="exact"/>
        <w:ind w:firstLine="640" w:firstLineChars="200"/>
        <w:rPr>
          <w:rFonts w:hint="eastAsia" w:ascii="华文仿宋" w:hAnsi="华文仿宋" w:eastAsia="华文仿宋" w:cs="华文仿宋"/>
          <w:b w:val="0"/>
          <w:bCs/>
          <w:sz w:val="32"/>
          <w:szCs w:val="32"/>
          <w:highlight w:val="none"/>
        </w:rPr>
      </w:pPr>
      <w:r>
        <w:rPr>
          <w:rFonts w:hint="eastAsia" w:ascii="华文仿宋" w:hAnsi="华文仿宋" w:eastAsia="华文仿宋" w:cs="华文仿宋"/>
          <w:b w:val="0"/>
          <w:bCs/>
          <w:sz w:val="32"/>
          <w:szCs w:val="32"/>
          <w:highlight w:val="none"/>
          <w:lang w:val="en-US" w:eastAsia="zh-CN"/>
        </w:rPr>
        <w:t>14.4 投标人可按采购文件的范本格式中提供的投标文件格式填写投标文件；如提供的范本格式有不完善之处，请自行补充完善。</w:t>
      </w:r>
    </w:p>
    <w:p w14:paraId="03098069">
      <w:pPr>
        <w:spacing w:line="579" w:lineRule="exact"/>
        <w:ind w:firstLine="641" w:firstLineChars="2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15. 符合</w:t>
      </w:r>
      <w:r>
        <w:rPr>
          <w:rFonts w:hint="eastAsia" w:ascii="华文仿宋" w:hAnsi="华文仿宋" w:eastAsia="华文仿宋" w:cs="华文仿宋"/>
          <w:b/>
          <w:sz w:val="32"/>
          <w:szCs w:val="32"/>
          <w:highlight w:val="none"/>
          <w:lang w:eastAsia="zh-CN"/>
        </w:rPr>
        <w:t>采购文件</w:t>
      </w:r>
      <w:r>
        <w:rPr>
          <w:rFonts w:hint="eastAsia" w:ascii="华文仿宋" w:hAnsi="华文仿宋" w:eastAsia="华文仿宋" w:cs="华文仿宋"/>
          <w:b/>
          <w:sz w:val="32"/>
          <w:szCs w:val="32"/>
          <w:highlight w:val="none"/>
        </w:rPr>
        <w:t>规定的证明文件</w:t>
      </w:r>
    </w:p>
    <w:p w14:paraId="58D7782C">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 xml:space="preserve">15.1 </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提供的资格证明材料，须满足</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须知前附表的要求。</w:t>
      </w:r>
    </w:p>
    <w:p w14:paraId="77B12C6A">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 xml:space="preserve">15.2 </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为联合体形式的，则应提交联合体各方的资格文件，否则将视为未实质性响应条款而被拒绝。</w:t>
      </w:r>
    </w:p>
    <w:p w14:paraId="76FB70BD">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15.3</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确保所提供货物（或服务），其质量满足中华人民共和国国家相关标准，使用的原辅材料要符合质量要求，拟投入的设备完好率足以胜任本项目的工作。</w:t>
      </w:r>
    </w:p>
    <w:p w14:paraId="640DC456">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 xml:space="preserve">15.4 </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须提交证明拟供货物（或服务）符合</w:t>
      </w:r>
      <w:r>
        <w:rPr>
          <w:rFonts w:hint="eastAsia" w:ascii="华文仿宋" w:hAnsi="华文仿宋" w:eastAsia="华文仿宋" w:cs="华文仿宋"/>
          <w:sz w:val="32"/>
          <w:szCs w:val="32"/>
          <w:highlight w:val="none"/>
          <w:lang w:eastAsia="zh-CN"/>
        </w:rPr>
        <w:t>采购文件</w:t>
      </w:r>
      <w:r>
        <w:rPr>
          <w:rFonts w:hint="eastAsia" w:ascii="华文仿宋" w:hAnsi="华文仿宋" w:eastAsia="华文仿宋" w:cs="华文仿宋"/>
          <w:sz w:val="32"/>
          <w:szCs w:val="32"/>
          <w:highlight w:val="none"/>
        </w:rPr>
        <w:t>规定的技术投标文件，作为投标文件的一部分。</w:t>
      </w:r>
    </w:p>
    <w:p w14:paraId="60296836">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15.5 提供的货物（或服务）符合规定的相应技术标准、环保及节能标准等。</w:t>
      </w:r>
    </w:p>
    <w:p w14:paraId="33BAD1D6">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15.6 对照采购人的采购内容及技术要求，逐条确定</w:t>
      </w:r>
      <w:r>
        <w:rPr>
          <w:rFonts w:hint="eastAsia" w:ascii="华文仿宋" w:hAnsi="华文仿宋" w:eastAsia="华文仿宋" w:cs="华文仿宋"/>
          <w:sz w:val="32"/>
          <w:szCs w:val="32"/>
          <w:highlight w:val="none"/>
          <w:lang w:eastAsia="zh-CN"/>
        </w:rPr>
        <w:t>并</w:t>
      </w:r>
      <w:r>
        <w:rPr>
          <w:rFonts w:hint="eastAsia" w:ascii="华文仿宋" w:hAnsi="华文仿宋" w:eastAsia="华文仿宋" w:cs="华文仿宋"/>
          <w:sz w:val="32"/>
          <w:szCs w:val="32"/>
          <w:highlight w:val="none"/>
        </w:rPr>
        <w:t>指出所提供的货物（或服务）是否实质性响应</w:t>
      </w:r>
      <w:r>
        <w:rPr>
          <w:rFonts w:hint="eastAsia" w:ascii="华文仿宋" w:hAnsi="华文仿宋" w:eastAsia="华文仿宋" w:cs="华文仿宋"/>
          <w:sz w:val="32"/>
          <w:szCs w:val="32"/>
          <w:highlight w:val="none"/>
          <w:lang w:eastAsia="zh-CN"/>
        </w:rPr>
        <w:t>采购文件</w:t>
      </w:r>
      <w:r>
        <w:rPr>
          <w:rFonts w:hint="eastAsia" w:ascii="华文仿宋" w:hAnsi="华文仿宋" w:eastAsia="华文仿宋" w:cs="华文仿宋"/>
          <w:sz w:val="32"/>
          <w:szCs w:val="32"/>
          <w:highlight w:val="none"/>
        </w:rPr>
        <w:t>的要求，如有偏离，须填报偏离表（见附件）。</w:t>
      </w:r>
    </w:p>
    <w:p w14:paraId="3440BB41">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未按要求提供资料或提供资料不完全的，其风险由</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自行承担。</w:t>
      </w:r>
    </w:p>
    <w:p w14:paraId="42F608BF">
      <w:pPr>
        <w:spacing w:line="579" w:lineRule="exact"/>
        <w:ind w:firstLine="641" w:firstLineChars="2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16. 投标报价</w:t>
      </w:r>
    </w:p>
    <w:p w14:paraId="3AB8CE9E">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16.1</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应在投标报价表中标明其提供的所有货物（或服务）及其完成本项目相关工作范围内所有费用的总价，采购人不接受有任何选择性报价。</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漏报的单价或单价中漏报、少报的费用，均视为此项费用已隐含在其他报价中，中标后不予调整。</w:t>
      </w:r>
    </w:p>
    <w:p w14:paraId="5797FB43">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16.2其报价须保证在投标有效期及</w:t>
      </w:r>
      <w:r>
        <w:rPr>
          <w:rFonts w:hint="eastAsia" w:ascii="华文仿宋" w:hAnsi="华文仿宋" w:eastAsia="华文仿宋" w:cs="华文仿宋"/>
          <w:sz w:val="32"/>
          <w:szCs w:val="32"/>
          <w:highlight w:val="none"/>
          <w:lang w:val="en-US" w:eastAsia="zh-CN"/>
        </w:rPr>
        <w:t>合同履约期限（服务期）</w:t>
      </w:r>
      <w:r>
        <w:rPr>
          <w:rFonts w:hint="eastAsia" w:ascii="华文仿宋" w:hAnsi="华文仿宋" w:eastAsia="华文仿宋" w:cs="华文仿宋"/>
          <w:sz w:val="32"/>
          <w:szCs w:val="32"/>
          <w:highlight w:val="none"/>
        </w:rPr>
        <w:t>内固定不变。采购人不接受有任何选择性报价。</w:t>
      </w:r>
    </w:p>
    <w:p w14:paraId="70F4FDD7">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16.3为了防止本次招标的投标报价过高，超出采购人为本次采购项目的资金支付能力，采购人依据主管部门的批复为本次招标</w:t>
      </w:r>
      <w:r>
        <w:rPr>
          <w:rFonts w:hint="eastAsia" w:ascii="华文仿宋" w:hAnsi="华文仿宋" w:eastAsia="华文仿宋" w:cs="华文仿宋"/>
          <w:sz w:val="32"/>
          <w:szCs w:val="32"/>
          <w:highlight w:val="none"/>
          <w:lang w:eastAsia="zh-CN"/>
        </w:rPr>
        <w:t>项目</w:t>
      </w:r>
      <w:r>
        <w:rPr>
          <w:rFonts w:hint="eastAsia" w:ascii="华文仿宋" w:hAnsi="华文仿宋" w:eastAsia="华文仿宋" w:cs="华文仿宋"/>
          <w:sz w:val="32"/>
          <w:szCs w:val="32"/>
          <w:highlight w:val="none"/>
        </w:rPr>
        <w:t>设定了</w:t>
      </w:r>
      <w:bookmarkStart w:id="16" w:name="OLE_LINK11"/>
      <w:r>
        <w:rPr>
          <w:rFonts w:hint="eastAsia" w:ascii="华文仿宋" w:hAnsi="华文仿宋" w:eastAsia="华文仿宋" w:cs="华文仿宋"/>
          <w:sz w:val="32"/>
          <w:szCs w:val="32"/>
          <w:highlight w:val="none"/>
        </w:rPr>
        <w:t>最高投标限价</w:t>
      </w:r>
      <w:bookmarkEnd w:id="16"/>
      <w:r>
        <w:rPr>
          <w:rFonts w:hint="eastAsia" w:ascii="华文仿宋" w:hAnsi="华文仿宋" w:eastAsia="华文仿宋" w:cs="华文仿宋"/>
          <w:sz w:val="32"/>
          <w:szCs w:val="32"/>
          <w:highlight w:val="none"/>
        </w:rPr>
        <w:t>（即指导价），如果</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的投标报价高于本项目的最高投标限价，其投标文件将被拒绝；如果所有</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的投标报价均超出最高投标限价，采购人有权重新组织招标。</w:t>
      </w:r>
    </w:p>
    <w:p w14:paraId="0C4A4A33">
      <w:pPr>
        <w:spacing w:line="579" w:lineRule="exact"/>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 xml:space="preserve">    16.4 投标报价货币单位：人民币。</w:t>
      </w:r>
    </w:p>
    <w:p w14:paraId="4E9269A3">
      <w:pPr>
        <w:spacing w:line="579" w:lineRule="exact"/>
        <w:ind w:firstLine="641" w:firstLineChars="2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17. 投标有效期</w:t>
      </w:r>
    </w:p>
    <w:p w14:paraId="3B3A851F">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17.1投标有效期详见</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须知前附表，如不满足其投标将被否决。</w:t>
      </w:r>
    </w:p>
    <w:p w14:paraId="6C283F4A">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17.2特殊情况下，采购人可于投标有效期期满之前，要求</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同意延长投标有效期。</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可以拒绝或同意上述要求，但要求与答复均须是书面文件。对于同意该要求的</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，采购人既不要求也不允许其修改投标文件。</w:t>
      </w:r>
    </w:p>
    <w:p w14:paraId="5BB6704E">
      <w:pPr>
        <w:spacing w:line="579" w:lineRule="exact"/>
        <w:ind w:firstLine="641" w:firstLineChars="2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lang w:eastAsia="zh-CN"/>
        </w:rPr>
        <w:t>18.</w:t>
      </w:r>
      <w:r>
        <w:rPr>
          <w:rFonts w:hint="eastAsia" w:ascii="华文仿宋" w:hAnsi="华文仿宋" w:eastAsia="华文仿宋" w:cs="华文仿宋"/>
          <w:b/>
          <w:sz w:val="32"/>
          <w:szCs w:val="32"/>
          <w:highlight w:val="none"/>
        </w:rPr>
        <w:t>投标保证金</w:t>
      </w:r>
    </w:p>
    <w:p w14:paraId="6C2BD086">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18.1投标保证金的缴纳详见</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须知前附表。未按规定提交投标保证金的投标，将被视为投标无效。</w:t>
      </w:r>
    </w:p>
    <w:p w14:paraId="06FA578D">
      <w:pPr>
        <w:spacing w:line="579" w:lineRule="exact"/>
        <w:ind w:firstLine="640" w:firstLineChars="200"/>
        <w:rPr>
          <w:rFonts w:ascii="华文仿宋" w:hAnsi="华文仿宋" w:eastAsia="华文仿宋" w:cs="华文仿宋"/>
          <w:b/>
          <w:sz w:val="32"/>
          <w:szCs w:val="32"/>
          <w:highlight w:val="none"/>
        </w:rPr>
      </w:pPr>
      <w:r>
        <w:rPr>
          <w:rFonts w:hint="eastAsia" w:ascii="华文仿宋" w:hAnsi="华文仿宋" w:eastAsia="华文仿宋" w:cs="华文仿宋"/>
          <w:sz w:val="32"/>
          <w:szCs w:val="32"/>
          <w:highlight w:val="none"/>
        </w:rPr>
        <w:t>18.2投标保证金的退还详见</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须知前附表。</w:t>
      </w:r>
    </w:p>
    <w:p w14:paraId="6E615791">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18.3不予退还保证金的情形，详见</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须知前附表。</w:t>
      </w:r>
    </w:p>
    <w:p w14:paraId="24568A38">
      <w:pPr>
        <w:spacing w:line="579" w:lineRule="exact"/>
        <w:ind w:firstLine="641" w:firstLineChars="2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19. 投标文件的签署及规定</w:t>
      </w:r>
    </w:p>
    <w:p w14:paraId="01B50102">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19.1</w:t>
      </w:r>
      <w:r>
        <w:rPr>
          <w:rFonts w:hint="eastAsia" w:ascii="华文仿宋" w:hAnsi="华文仿宋" w:eastAsia="华文仿宋" w:cs="华文仿宋"/>
          <w:sz w:val="32"/>
          <w:szCs w:val="32"/>
          <w:highlight w:val="none"/>
          <w:lang w:val="en-US" w:eastAsia="zh-CN"/>
        </w:rPr>
        <w:t>电子投标文件使用政采云平台投标文件制作工具以及采购文件要求进行制作编制。投标文件制作时，按照采购文件中明确的投标文件目录和格式进行编制，保证目录清晰、内容完整。</w:t>
      </w:r>
    </w:p>
    <w:p w14:paraId="3F8878A1">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19.2投标文件应清楚工整，修改处应由</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法定代表人或授权代理人签章。</w:t>
      </w:r>
    </w:p>
    <w:p w14:paraId="5306520E">
      <w:pPr>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19.3</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的法定代表人或授权代理人在凡规定签章处逐一签署并加盖单位公章。</w:t>
      </w:r>
    </w:p>
    <w:p w14:paraId="15BA67A0">
      <w:pPr>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电子投标文件可使用投标人电子公章及法定代表人的电子签名。未按采购文件要求签署和盖章的投标文件，其投标将被认定为投标无效。</w:t>
      </w:r>
    </w:p>
    <w:p w14:paraId="169BA5CD">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19.4投标文件的份数详见</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须知前附表。投标文件应编制目录，并且逐页连续标注页码。</w:t>
      </w:r>
    </w:p>
    <w:p w14:paraId="7ACF7CC9">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19.5电报、电话、传真形式的投标概不接受。</w:t>
      </w:r>
    </w:p>
    <w:p w14:paraId="77EE634E">
      <w:pPr>
        <w:spacing w:line="579" w:lineRule="exact"/>
        <w:ind w:firstLine="640" w:firstLineChars="200"/>
        <w:rPr>
          <w:rFonts w:ascii="宋体" w:hAnsi="宋体"/>
          <w:b/>
          <w:sz w:val="32"/>
          <w:szCs w:val="32"/>
          <w:highlight w:val="none"/>
        </w:rPr>
      </w:pPr>
      <w:r>
        <w:rPr>
          <w:rFonts w:hint="eastAsia" w:ascii="华文仿宋" w:hAnsi="华文仿宋" w:eastAsia="华文仿宋" w:cs="华文仿宋"/>
          <w:sz w:val="32"/>
          <w:szCs w:val="32"/>
          <w:highlight w:val="none"/>
        </w:rPr>
        <w:t>19.</w:t>
      </w:r>
      <w:r>
        <w:rPr>
          <w:rFonts w:hint="eastAsia" w:ascii="华文仿宋" w:hAnsi="华文仿宋" w:eastAsia="华文仿宋" w:cs="华文仿宋"/>
          <w:sz w:val="32"/>
          <w:szCs w:val="32"/>
          <w:highlight w:val="none"/>
          <w:lang w:val="en-US" w:eastAsia="zh-CN"/>
        </w:rPr>
        <w:t>6</w:t>
      </w:r>
      <w:r>
        <w:rPr>
          <w:rFonts w:hint="eastAsia" w:ascii="华文仿宋" w:hAnsi="华文仿宋" w:eastAsia="华文仿宋" w:cs="华文仿宋"/>
          <w:sz w:val="32"/>
          <w:szCs w:val="32"/>
          <w:highlight w:val="none"/>
        </w:rPr>
        <w:t>所有已进入评审程序的投标文件，采购人及采购代理机构有权不予退还</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递交的投标文件。</w:t>
      </w:r>
      <w:bookmarkStart w:id="17" w:name="_Toc268426411"/>
      <w:bookmarkStart w:id="18" w:name="第三部分第三章"/>
    </w:p>
    <w:p w14:paraId="1E89A04B">
      <w:pPr>
        <w:pStyle w:val="431"/>
        <w:spacing w:line="440" w:lineRule="exact"/>
        <w:jc w:val="both"/>
        <w:outlineLvl w:val="0"/>
        <w:rPr>
          <w:rFonts w:hint="eastAsia" w:ascii="宋体" w:hAnsi="宋体"/>
          <w:b/>
          <w:color w:val="auto"/>
          <w:kern w:val="2"/>
          <w:sz w:val="32"/>
          <w:szCs w:val="32"/>
          <w:highlight w:val="none"/>
        </w:rPr>
      </w:pPr>
      <w:bookmarkStart w:id="19" w:name="_Toc108716991"/>
    </w:p>
    <w:p w14:paraId="126C4520">
      <w:pPr>
        <w:pStyle w:val="431"/>
        <w:spacing w:line="440" w:lineRule="exact"/>
        <w:jc w:val="center"/>
        <w:outlineLvl w:val="0"/>
        <w:rPr>
          <w:rFonts w:ascii="宋体" w:hAnsi="宋体"/>
          <w:b/>
          <w:color w:val="auto"/>
          <w:kern w:val="2"/>
          <w:sz w:val="32"/>
          <w:szCs w:val="32"/>
          <w:highlight w:val="none"/>
        </w:rPr>
      </w:pPr>
      <w:r>
        <w:rPr>
          <w:rFonts w:hint="eastAsia" w:ascii="宋体" w:hAnsi="宋体"/>
          <w:b/>
          <w:color w:val="auto"/>
          <w:kern w:val="2"/>
          <w:sz w:val="32"/>
          <w:szCs w:val="32"/>
          <w:highlight w:val="none"/>
        </w:rPr>
        <w:t>第四章 投标文件的递交</w:t>
      </w:r>
      <w:bookmarkEnd w:id="17"/>
      <w:bookmarkEnd w:id="18"/>
      <w:bookmarkEnd w:id="19"/>
    </w:p>
    <w:p w14:paraId="03FE972B">
      <w:pPr>
        <w:spacing w:line="579" w:lineRule="exact"/>
        <w:ind w:firstLine="641" w:firstLineChars="200"/>
        <w:rPr>
          <w:rFonts w:hint="eastAsia" w:ascii="华文仿宋" w:hAnsi="华文仿宋" w:eastAsia="华文仿宋" w:cs="华文仿宋"/>
          <w:b/>
          <w:sz w:val="32"/>
          <w:szCs w:val="32"/>
          <w:highlight w:val="none"/>
          <w:lang w:eastAsia="zh-CN"/>
        </w:rPr>
      </w:pPr>
      <w:bookmarkStart w:id="20" w:name="_Toc287996705"/>
      <w:r>
        <w:rPr>
          <w:rFonts w:hint="eastAsia" w:ascii="华文仿宋" w:hAnsi="华文仿宋" w:eastAsia="华文仿宋" w:cs="华文仿宋"/>
          <w:b/>
          <w:sz w:val="32"/>
          <w:szCs w:val="32"/>
          <w:highlight w:val="none"/>
        </w:rPr>
        <w:t xml:space="preserve">20. </w:t>
      </w:r>
      <w:r>
        <w:rPr>
          <w:rFonts w:hint="eastAsia" w:ascii="华文仿宋" w:hAnsi="华文仿宋" w:eastAsia="华文仿宋" w:cs="华文仿宋"/>
          <w:b/>
          <w:sz w:val="32"/>
          <w:szCs w:val="32"/>
          <w:highlight w:val="none"/>
          <w:lang w:eastAsia="zh-CN"/>
        </w:rPr>
        <w:t>投标文件</w:t>
      </w:r>
      <w:r>
        <w:rPr>
          <w:rFonts w:hint="eastAsia" w:ascii="华文仿宋" w:hAnsi="华文仿宋" w:eastAsia="华文仿宋" w:cs="华文仿宋"/>
          <w:b/>
          <w:sz w:val="32"/>
          <w:szCs w:val="32"/>
          <w:highlight w:val="none"/>
        </w:rPr>
        <w:t>的</w:t>
      </w:r>
      <w:r>
        <w:rPr>
          <w:rFonts w:hint="eastAsia" w:ascii="华文仿宋" w:hAnsi="华文仿宋" w:eastAsia="华文仿宋" w:cs="华文仿宋"/>
          <w:b/>
          <w:sz w:val="32"/>
          <w:szCs w:val="32"/>
          <w:highlight w:val="none"/>
          <w:lang w:val="en-US" w:eastAsia="zh-CN"/>
        </w:rPr>
        <w:t>递交</w:t>
      </w:r>
    </w:p>
    <w:p w14:paraId="55D4F44B">
      <w:pPr>
        <w:spacing w:line="579"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20.1投标人</w:t>
      </w:r>
      <w:r>
        <w:rPr>
          <w:rFonts w:hint="eastAsia" w:ascii="仿宋" w:hAnsi="仿宋" w:eastAsia="仿宋" w:cs="仿宋"/>
          <w:color w:val="auto"/>
          <w:sz w:val="32"/>
          <w:szCs w:val="32"/>
          <w:highlight w:val="none"/>
        </w:rPr>
        <w:t>应在投标须知前附表中规定的截止时间前，将</w:t>
      </w:r>
      <w:r>
        <w:rPr>
          <w:rFonts w:hint="eastAsia" w:ascii="仿宋" w:hAnsi="仿宋" w:eastAsia="仿宋" w:cs="仿宋"/>
          <w:color w:val="auto"/>
          <w:sz w:val="32"/>
          <w:szCs w:val="32"/>
          <w:highlight w:val="none"/>
          <w:lang w:val="en-US" w:eastAsia="zh-CN"/>
        </w:rPr>
        <w:t>投标文件</w:t>
      </w:r>
      <w:r>
        <w:rPr>
          <w:rFonts w:hint="eastAsia" w:ascii="仿宋" w:hAnsi="仿宋" w:eastAsia="仿宋" w:cs="仿宋"/>
          <w:color w:val="auto"/>
          <w:sz w:val="32"/>
          <w:szCs w:val="32"/>
          <w:highlight w:val="none"/>
        </w:rPr>
        <w:t>递交</w:t>
      </w:r>
      <w:r>
        <w:rPr>
          <w:rFonts w:hint="eastAsia" w:ascii="仿宋" w:hAnsi="仿宋" w:eastAsia="仿宋" w:cs="仿宋"/>
          <w:color w:val="auto"/>
          <w:sz w:val="32"/>
          <w:szCs w:val="32"/>
          <w:highlight w:val="none"/>
          <w:lang w:val="en-US" w:eastAsia="zh-CN"/>
        </w:rPr>
        <w:t>至采购</w:t>
      </w:r>
      <w:r>
        <w:rPr>
          <w:rFonts w:hint="eastAsia" w:ascii="仿宋" w:hAnsi="仿宋" w:eastAsia="仿宋" w:cs="仿宋"/>
          <w:color w:val="auto"/>
          <w:sz w:val="32"/>
          <w:szCs w:val="32"/>
          <w:highlight w:val="none"/>
        </w:rPr>
        <w:t>公告中规定的</w:t>
      </w:r>
      <w:r>
        <w:rPr>
          <w:rFonts w:hint="eastAsia" w:ascii="仿宋" w:hAnsi="仿宋" w:eastAsia="仿宋" w:cs="仿宋"/>
          <w:color w:val="auto"/>
          <w:sz w:val="32"/>
          <w:szCs w:val="32"/>
          <w:highlight w:val="none"/>
          <w:lang w:val="en-US" w:eastAsia="zh-CN"/>
        </w:rPr>
        <w:t>电子交易平台</w:t>
      </w:r>
      <w:r>
        <w:rPr>
          <w:rFonts w:hint="eastAsia" w:ascii="仿宋" w:hAnsi="仿宋" w:eastAsia="仿宋" w:cs="仿宋"/>
          <w:color w:val="auto"/>
          <w:sz w:val="32"/>
          <w:szCs w:val="32"/>
          <w:highlight w:val="none"/>
        </w:rPr>
        <w:t>。时间以</w:t>
      </w:r>
      <w:r>
        <w:rPr>
          <w:rFonts w:hint="eastAsia" w:ascii="仿宋" w:hAnsi="仿宋" w:eastAsia="仿宋" w:cs="仿宋"/>
          <w:color w:val="auto"/>
          <w:sz w:val="32"/>
          <w:szCs w:val="32"/>
          <w:highlight w:val="none"/>
          <w:lang w:val="en-US" w:eastAsia="zh-CN"/>
        </w:rPr>
        <w:t>电子交易平台</w:t>
      </w:r>
      <w:r>
        <w:rPr>
          <w:rFonts w:hint="eastAsia" w:ascii="仿宋" w:hAnsi="仿宋" w:eastAsia="仿宋" w:cs="仿宋"/>
          <w:color w:val="auto"/>
          <w:sz w:val="32"/>
          <w:szCs w:val="32"/>
          <w:highlight w:val="none"/>
        </w:rPr>
        <w:t>系统服务器从中国科学院国家授时中心取得的北京时间为准，投标截止时间结束后，系统将不允许</w:t>
      </w:r>
      <w:r>
        <w:rPr>
          <w:rFonts w:hint="eastAsia" w:ascii="仿宋" w:hAnsi="仿宋" w:eastAsia="仿宋" w:cs="仿宋"/>
          <w:color w:val="auto"/>
          <w:sz w:val="32"/>
          <w:szCs w:val="32"/>
          <w:highlight w:val="none"/>
          <w:lang w:val="en-US" w:eastAsia="zh-CN"/>
        </w:rPr>
        <w:t>投标人</w:t>
      </w:r>
      <w:r>
        <w:rPr>
          <w:rFonts w:hint="eastAsia" w:ascii="仿宋" w:hAnsi="仿宋" w:eastAsia="仿宋" w:cs="仿宋"/>
          <w:color w:val="auto"/>
          <w:sz w:val="32"/>
          <w:szCs w:val="32"/>
          <w:highlight w:val="none"/>
        </w:rPr>
        <w:t>上传</w:t>
      </w:r>
      <w:r>
        <w:rPr>
          <w:rFonts w:hint="eastAsia" w:ascii="仿宋" w:hAnsi="仿宋" w:eastAsia="仿宋" w:cs="仿宋"/>
          <w:color w:val="auto"/>
          <w:sz w:val="32"/>
          <w:szCs w:val="32"/>
          <w:highlight w:val="none"/>
          <w:lang w:val="en-US" w:eastAsia="zh-CN"/>
        </w:rPr>
        <w:t>投标文件</w:t>
      </w:r>
      <w:r>
        <w:rPr>
          <w:rFonts w:hint="eastAsia" w:ascii="仿宋" w:hAnsi="仿宋" w:eastAsia="仿宋" w:cs="仿宋"/>
          <w:color w:val="auto"/>
          <w:sz w:val="32"/>
          <w:szCs w:val="32"/>
          <w:highlight w:val="none"/>
        </w:rPr>
        <w:t>，已上传</w:t>
      </w:r>
      <w:r>
        <w:rPr>
          <w:rFonts w:hint="eastAsia" w:ascii="仿宋" w:hAnsi="仿宋" w:eastAsia="仿宋" w:cs="仿宋"/>
          <w:color w:val="auto"/>
          <w:sz w:val="32"/>
          <w:szCs w:val="32"/>
          <w:highlight w:val="none"/>
          <w:lang w:val="en-US" w:eastAsia="zh-CN"/>
        </w:rPr>
        <w:t>投标文件</w:t>
      </w:r>
      <w:r>
        <w:rPr>
          <w:rFonts w:hint="eastAsia" w:ascii="仿宋" w:hAnsi="仿宋" w:eastAsia="仿宋" w:cs="仿宋"/>
          <w:color w:val="auto"/>
          <w:sz w:val="32"/>
          <w:szCs w:val="32"/>
          <w:highlight w:val="none"/>
        </w:rPr>
        <w:t>但未完成传输的文件系统将拒绝接收。</w:t>
      </w:r>
    </w:p>
    <w:p w14:paraId="037585DD">
      <w:pPr>
        <w:spacing w:line="579"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20.2</w:t>
      </w:r>
      <w:r>
        <w:rPr>
          <w:rFonts w:hint="eastAsia" w:ascii="仿宋" w:hAnsi="仿宋" w:eastAsia="仿宋" w:cs="仿宋"/>
          <w:color w:val="auto"/>
          <w:sz w:val="32"/>
          <w:szCs w:val="32"/>
          <w:highlight w:val="none"/>
        </w:rPr>
        <w:t>代理机构对因不可抗力事件造成的</w:t>
      </w:r>
      <w:r>
        <w:rPr>
          <w:rFonts w:hint="eastAsia" w:ascii="仿宋" w:hAnsi="仿宋" w:eastAsia="仿宋" w:cs="仿宋"/>
          <w:color w:val="auto"/>
          <w:sz w:val="32"/>
          <w:szCs w:val="32"/>
          <w:highlight w:val="none"/>
          <w:lang w:eastAsia="zh-CN"/>
        </w:rPr>
        <w:t>投标文件</w:t>
      </w:r>
      <w:r>
        <w:rPr>
          <w:rFonts w:hint="eastAsia" w:ascii="仿宋" w:hAnsi="仿宋" w:eastAsia="仿宋" w:cs="仿宋"/>
          <w:color w:val="auto"/>
          <w:sz w:val="32"/>
          <w:szCs w:val="32"/>
          <w:highlight w:val="none"/>
        </w:rPr>
        <w:t>的损坏、丢失的，不承担责任。</w:t>
      </w:r>
    </w:p>
    <w:p w14:paraId="107549B9">
      <w:pPr>
        <w:spacing w:line="579"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20.3</w:t>
      </w:r>
      <w:r>
        <w:rPr>
          <w:rFonts w:hint="eastAsia" w:ascii="仿宋" w:hAnsi="仿宋" w:eastAsia="仿宋" w:cs="仿宋"/>
          <w:color w:val="auto"/>
          <w:sz w:val="32"/>
          <w:szCs w:val="32"/>
          <w:highlight w:val="none"/>
        </w:rPr>
        <w:t>出现下述情形之一，属于未成功</w:t>
      </w:r>
      <w:r>
        <w:rPr>
          <w:rFonts w:hint="eastAsia" w:ascii="仿宋" w:hAnsi="仿宋" w:eastAsia="仿宋" w:cs="仿宋"/>
          <w:color w:val="auto"/>
          <w:sz w:val="32"/>
          <w:szCs w:val="32"/>
          <w:highlight w:val="none"/>
          <w:lang w:val="en-US" w:eastAsia="zh-CN"/>
        </w:rPr>
        <w:t>递交投标文件</w:t>
      </w:r>
      <w:r>
        <w:rPr>
          <w:rFonts w:hint="eastAsia" w:ascii="仿宋" w:hAnsi="仿宋" w:eastAsia="仿宋" w:cs="仿宋"/>
          <w:color w:val="auto"/>
          <w:sz w:val="32"/>
          <w:szCs w:val="32"/>
          <w:highlight w:val="none"/>
        </w:rPr>
        <w:t>，按无效投标处理：</w:t>
      </w:r>
    </w:p>
    <w:p w14:paraId="3D9FD886">
      <w:pPr>
        <w:spacing w:line="579"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20.3.1</w:t>
      </w:r>
      <w:r>
        <w:rPr>
          <w:rFonts w:hint="eastAsia" w:ascii="仿宋" w:hAnsi="仿宋" w:eastAsia="仿宋" w:cs="仿宋"/>
          <w:color w:val="auto"/>
          <w:sz w:val="32"/>
          <w:szCs w:val="32"/>
          <w:highlight w:val="none"/>
        </w:rPr>
        <w:t>至</w:t>
      </w:r>
      <w:r>
        <w:rPr>
          <w:rFonts w:hint="eastAsia" w:ascii="仿宋" w:hAnsi="仿宋" w:eastAsia="仿宋" w:cs="仿宋"/>
          <w:color w:val="auto"/>
          <w:sz w:val="32"/>
          <w:szCs w:val="32"/>
          <w:highlight w:val="none"/>
          <w:lang w:val="en-US" w:eastAsia="zh-CN"/>
        </w:rPr>
        <w:t>递交</w:t>
      </w:r>
      <w:r>
        <w:rPr>
          <w:rFonts w:hint="eastAsia" w:ascii="仿宋" w:hAnsi="仿宋" w:eastAsia="仿宋" w:cs="仿宋"/>
          <w:color w:val="auto"/>
          <w:sz w:val="32"/>
          <w:szCs w:val="32"/>
          <w:highlight w:val="none"/>
          <w:lang w:eastAsia="zh-CN"/>
        </w:rPr>
        <w:t>投标文件</w:t>
      </w:r>
      <w:r>
        <w:rPr>
          <w:rFonts w:hint="eastAsia" w:ascii="仿宋" w:hAnsi="仿宋" w:eastAsia="仿宋" w:cs="仿宋"/>
          <w:color w:val="auto"/>
          <w:sz w:val="32"/>
          <w:szCs w:val="32"/>
          <w:highlight w:val="none"/>
        </w:rPr>
        <w:t>截止时，</w:t>
      </w:r>
      <w:r>
        <w:rPr>
          <w:rFonts w:hint="eastAsia" w:ascii="仿宋" w:hAnsi="仿宋" w:eastAsia="仿宋" w:cs="仿宋"/>
          <w:color w:val="auto"/>
          <w:sz w:val="32"/>
          <w:szCs w:val="32"/>
          <w:highlight w:val="none"/>
          <w:lang w:eastAsia="zh-CN"/>
        </w:rPr>
        <w:t>投标文件</w:t>
      </w:r>
      <w:r>
        <w:rPr>
          <w:rFonts w:hint="eastAsia" w:ascii="仿宋" w:hAnsi="仿宋" w:eastAsia="仿宋" w:cs="仿宋"/>
          <w:color w:val="auto"/>
          <w:sz w:val="32"/>
          <w:szCs w:val="32"/>
          <w:highlight w:val="none"/>
        </w:rPr>
        <w:t>未完整上传的。</w:t>
      </w:r>
    </w:p>
    <w:p w14:paraId="2AC0F80B">
      <w:pPr>
        <w:spacing w:line="579"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20.3.2</w:t>
      </w:r>
      <w:r>
        <w:rPr>
          <w:rFonts w:hint="eastAsia" w:ascii="仿宋" w:hAnsi="仿宋" w:eastAsia="仿宋" w:cs="仿宋"/>
          <w:color w:val="auto"/>
          <w:sz w:val="32"/>
          <w:szCs w:val="32"/>
          <w:highlight w:val="none"/>
          <w:lang w:eastAsia="zh-CN"/>
        </w:rPr>
        <w:t>投标文件</w:t>
      </w:r>
      <w:r>
        <w:rPr>
          <w:rFonts w:hint="eastAsia" w:ascii="仿宋" w:hAnsi="仿宋" w:eastAsia="仿宋" w:cs="仿宋"/>
          <w:color w:val="auto"/>
          <w:sz w:val="32"/>
          <w:szCs w:val="32"/>
          <w:highlight w:val="none"/>
        </w:rPr>
        <w:t>未按投标格式中注明需签字盖章的要求进行签名（含电子签名）和加盖电子印章，或签名（含电子签名）或电子印章不完整的。</w:t>
      </w:r>
    </w:p>
    <w:p w14:paraId="08477026">
      <w:pPr>
        <w:spacing w:line="579"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20.3.3</w:t>
      </w:r>
      <w:r>
        <w:rPr>
          <w:rFonts w:hint="eastAsia" w:ascii="仿宋" w:hAnsi="仿宋" w:eastAsia="仿宋" w:cs="仿宋"/>
          <w:color w:val="auto"/>
          <w:sz w:val="32"/>
          <w:szCs w:val="32"/>
          <w:highlight w:val="none"/>
          <w:lang w:eastAsia="zh-CN"/>
        </w:rPr>
        <w:t>投标文件</w:t>
      </w:r>
      <w:r>
        <w:rPr>
          <w:rFonts w:hint="eastAsia" w:ascii="仿宋" w:hAnsi="仿宋" w:eastAsia="仿宋" w:cs="仿宋"/>
          <w:color w:val="auto"/>
          <w:sz w:val="32"/>
          <w:szCs w:val="32"/>
          <w:highlight w:val="none"/>
        </w:rPr>
        <w:t>损坏或格式不正确的</w:t>
      </w:r>
    </w:p>
    <w:p w14:paraId="1BE6E973">
      <w:pPr>
        <w:spacing w:line="579" w:lineRule="exact"/>
        <w:ind w:firstLine="641" w:firstLineChars="2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 xml:space="preserve">21. </w:t>
      </w:r>
      <w:r>
        <w:rPr>
          <w:rFonts w:hint="eastAsia" w:ascii="华文仿宋" w:hAnsi="华文仿宋" w:eastAsia="华文仿宋" w:cs="华文仿宋"/>
          <w:b/>
          <w:sz w:val="32"/>
          <w:szCs w:val="32"/>
          <w:highlight w:val="none"/>
          <w:lang w:eastAsia="zh-CN"/>
        </w:rPr>
        <w:t>投标文件</w:t>
      </w:r>
      <w:r>
        <w:rPr>
          <w:rFonts w:hint="eastAsia" w:ascii="华文仿宋" w:hAnsi="华文仿宋" w:eastAsia="华文仿宋" w:cs="华文仿宋"/>
          <w:b/>
          <w:sz w:val="32"/>
          <w:szCs w:val="32"/>
          <w:highlight w:val="none"/>
        </w:rPr>
        <w:t>递交截止时间</w:t>
      </w:r>
    </w:p>
    <w:p w14:paraId="266A32FA">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 xml:space="preserve">21.1 </w:t>
      </w:r>
      <w:r>
        <w:rPr>
          <w:rFonts w:hint="eastAsia" w:ascii="华文仿宋" w:hAnsi="华文仿宋" w:eastAsia="华文仿宋" w:cs="华文仿宋"/>
          <w:sz w:val="32"/>
          <w:szCs w:val="32"/>
          <w:highlight w:val="none"/>
          <w:lang w:eastAsia="zh-CN"/>
        </w:rPr>
        <w:t>投标文件</w:t>
      </w:r>
      <w:r>
        <w:rPr>
          <w:rFonts w:hint="eastAsia" w:ascii="华文仿宋" w:hAnsi="华文仿宋" w:eastAsia="华文仿宋" w:cs="华文仿宋"/>
          <w:sz w:val="32"/>
          <w:szCs w:val="32"/>
          <w:highlight w:val="none"/>
        </w:rPr>
        <w:t>的</w:t>
      </w:r>
      <w:r>
        <w:rPr>
          <w:rFonts w:hint="eastAsia" w:ascii="华文仿宋" w:hAnsi="华文仿宋" w:eastAsia="华文仿宋" w:cs="华文仿宋"/>
          <w:sz w:val="32"/>
          <w:szCs w:val="32"/>
          <w:highlight w:val="none"/>
          <w:lang w:val="en-US" w:eastAsia="zh-CN"/>
        </w:rPr>
        <w:t>递交</w:t>
      </w:r>
      <w:r>
        <w:rPr>
          <w:rFonts w:hint="eastAsia" w:ascii="华文仿宋" w:hAnsi="华文仿宋" w:eastAsia="华文仿宋" w:cs="华文仿宋"/>
          <w:sz w:val="32"/>
          <w:szCs w:val="32"/>
          <w:highlight w:val="none"/>
        </w:rPr>
        <w:t>截止时间为</w:t>
      </w:r>
      <w:r>
        <w:rPr>
          <w:rFonts w:hint="eastAsia" w:ascii="华文仿宋" w:hAnsi="华文仿宋" w:eastAsia="华文仿宋" w:cs="华文仿宋"/>
          <w:sz w:val="32"/>
          <w:szCs w:val="32"/>
          <w:highlight w:val="none"/>
          <w:lang w:val="en-US" w:eastAsia="zh-CN"/>
        </w:rPr>
        <w:t>招标</w:t>
      </w:r>
      <w:r>
        <w:rPr>
          <w:rFonts w:hint="eastAsia" w:ascii="华文仿宋" w:hAnsi="华文仿宋" w:eastAsia="华文仿宋" w:cs="华文仿宋"/>
          <w:sz w:val="32"/>
          <w:szCs w:val="32"/>
          <w:highlight w:val="none"/>
        </w:rPr>
        <w:t>公告所规定的时间。</w:t>
      </w:r>
      <w:r>
        <w:rPr>
          <w:rFonts w:hint="eastAsia" w:ascii="华文仿宋" w:hAnsi="华文仿宋" w:eastAsia="华文仿宋" w:cs="华文仿宋"/>
          <w:sz w:val="32"/>
          <w:szCs w:val="32"/>
          <w:highlight w:val="none"/>
          <w:lang w:eastAsia="zh-CN"/>
        </w:rPr>
        <w:t>投标文件</w:t>
      </w:r>
      <w:r>
        <w:rPr>
          <w:rFonts w:hint="eastAsia" w:ascii="华文仿宋" w:hAnsi="华文仿宋" w:eastAsia="华文仿宋" w:cs="华文仿宋"/>
          <w:sz w:val="32"/>
          <w:szCs w:val="32"/>
          <w:highlight w:val="none"/>
        </w:rPr>
        <w:t>以</w:t>
      </w:r>
      <w:r>
        <w:rPr>
          <w:rFonts w:hint="eastAsia" w:ascii="华文仿宋" w:hAnsi="华文仿宋" w:eastAsia="华文仿宋" w:cs="华文仿宋"/>
          <w:sz w:val="32"/>
          <w:szCs w:val="32"/>
          <w:highlight w:val="none"/>
          <w:lang w:val="en-US" w:eastAsia="zh-CN"/>
        </w:rPr>
        <w:t>加密</w:t>
      </w:r>
      <w:r>
        <w:rPr>
          <w:rFonts w:hint="eastAsia" w:ascii="华文仿宋" w:hAnsi="华文仿宋" w:eastAsia="华文仿宋" w:cs="华文仿宋"/>
          <w:sz w:val="32"/>
          <w:szCs w:val="32"/>
          <w:highlight w:val="none"/>
        </w:rPr>
        <w:t>形式</w:t>
      </w:r>
      <w:r>
        <w:rPr>
          <w:rFonts w:hint="eastAsia" w:ascii="华文仿宋" w:hAnsi="华文仿宋" w:eastAsia="华文仿宋" w:cs="华文仿宋"/>
          <w:sz w:val="32"/>
          <w:szCs w:val="32"/>
          <w:highlight w:val="none"/>
          <w:lang w:val="en-US" w:eastAsia="zh-CN"/>
        </w:rPr>
        <w:t>上传</w:t>
      </w:r>
      <w:r>
        <w:rPr>
          <w:rFonts w:hint="eastAsia" w:ascii="华文仿宋" w:hAnsi="华文仿宋" w:eastAsia="华文仿宋" w:cs="华文仿宋"/>
          <w:sz w:val="32"/>
          <w:szCs w:val="32"/>
          <w:highlight w:val="none"/>
        </w:rPr>
        <w:t>至指定的</w:t>
      </w:r>
      <w:r>
        <w:rPr>
          <w:rFonts w:hint="eastAsia" w:ascii="华文仿宋" w:hAnsi="华文仿宋" w:eastAsia="华文仿宋" w:cs="华文仿宋"/>
          <w:sz w:val="32"/>
          <w:szCs w:val="32"/>
          <w:highlight w:val="none"/>
          <w:lang w:val="en-US" w:eastAsia="zh-CN"/>
        </w:rPr>
        <w:t>电子交易平台</w:t>
      </w:r>
      <w:r>
        <w:rPr>
          <w:rFonts w:hint="eastAsia" w:ascii="华文仿宋" w:hAnsi="华文仿宋" w:eastAsia="华文仿宋" w:cs="华文仿宋"/>
          <w:sz w:val="32"/>
          <w:szCs w:val="32"/>
          <w:highlight w:val="none"/>
        </w:rPr>
        <w:t>，采购人或者采购代理机构收到</w:t>
      </w:r>
      <w:r>
        <w:rPr>
          <w:rFonts w:hint="eastAsia" w:ascii="华文仿宋" w:hAnsi="华文仿宋" w:eastAsia="华文仿宋" w:cs="华文仿宋"/>
          <w:sz w:val="32"/>
          <w:szCs w:val="32"/>
          <w:highlight w:val="none"/>
          <w:lang w:eastAsia="zh-CN"/>
        </w:rPr>
        <w:t>投标文件</w:t>
      </w:r>
      <w:r>
        <w:rPr>
          <w:rFonts w:hint="eastAsia" w:ascii="华文仿宋" w:hAnsi="华文仿宋" w:eastAsia="华文仿宋" w:cs="华文仿宋"/>
          <w:sz w:val="32"/>
          <w:szCs w:val="32"/>
          <w:highlight w:val="none"/>
        </w:rPr>
        <w:t>后，应当如实记载</w:t>
      </w:r>
      <w:r>
        <w:rPr>
          <w:rFonts w:hint="eastAsia" w:ascii="华文仿宋" w:hAnsi="华文仿宋" w:eastAsia="华文仿宋" w:cs="华文仿宋"/>
          <w:sz w:val="32"/>
          <w:szCs w:val="32"/>
          <w:highlight w:val="none"/>
          <w:lang w:eastAsia="zh-CN"/>
        </w:rPr>
        <w:t>投标文件</w:t>
      </w:r>
      <w:r>
        <w:rPr>
          <w:rFonts w:hint="eastAsia" w:ascii="华文仿宋" w:hAnsi="华文仿宋" w:eastAsia="华文仿宋" w:cs="华文仿宋"/>
          <w:sz w:val="32"/>
          <w:szCs w:val="32"/>
          <w:highlight w:val="none"/>
        </w:rPr>
        <w:t>的送达时间和密封情况，签收保存，并向</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出具签收回执。任何单位和个人不得在开标前开启</w:t>
      </w:r>
      <w:r>
        <w:rPr>
          <w:rFonts w:hint="eastAsia" w:ascii="华文仿宋" w:hAnsi="华文仿宋" w:eastAsia="华文仿宋" w:cs="华文仿宋"/>
          <w:sz w:val="32"/>
          <w:szCs w:val="32"/>
          <w:highlight w:val="none"/>
          <w:lang w:eastAsia="zh-CN"/>
        </w:rPr>
        <w:t>投标文件</w:t>
      </w:r>
      <w:r>
        <w:rPr>
          <w:rFonts w:hint="eastAsia" w:ascii="华文仿宋" w:hAnsi="华文仿宋" w:eastAsia="华文仿宋" w:cs="华文仿宋"/>
          <w:sz w:val="32"/>
          <w:szCs w:val="32"/>
          <w:highlight w:val="none"/>
        </w:rPr>
        <w:t>。</w:t>
      </w:r>
    </w:p>
    <w:p w14:paraId="18684091">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21.2 出现因竞争性</w:t>
      </w:r>
      <w:r>
        <w:rPr>
          <w:rFonts w:hint="eastAsia" w:ascii="华文仿宋" w:hAnsi="华文仿宋" w:eastAsia="华文仿宋" w:cs="华文仿宋"/>
          <w:sz w:val="32"/>
          <w:szCs w:val="32"/>
          <w:highlight w:val="none"/>
          <w:lang w:eastAsia="zh-CN"/>
        </w:rPr>
        <w:t>采购文件</w:t>
      </w:r>
      <w:r>
        <w:rPr>
          <w:rFonts w:hint="eastAsia" w:ascii="华文仿宋" w:hAnsi="华文仿宋" w:eastAsia="华文仿宋" w:cs="华文仿宋"/>
          <w:sz w:val="32"/>
          <w:szCs w:val="32"/>
          <w:highlight w:val="none"/>
        </w:rPr>
        <w:t>的修改推迟投标截止时间时，则按采购人修改通知规定的时间</w:t>
      </w:r>
      <w:r>
        <w:rPr>
          <w:rFonts w:hint="eastAsia" w:ascii="华文仿宋" w:hAnsi="华文仿宋" w:eastAsia="华文仿宋" w:cs="华文仿宋"/>
          <w:sz w:val="32"/>
          <w:szCs w:val="32"/>
          <w:highlight w:val="none"/>
          <w:lang w:val="en-US" w:eastAsia="zh-CN"/>
        </w:rPr>
        <w:t>递交</w:t>
      </w:r>
      <w:r>
        <w:rPr>
          <w:rFonts w:hint="eastAsia" w:ascii="华文仿宋" w:hAnsi="华文仿宋" w:eastAsia="华文仿宋" w:cs="华文仿宋"/>
          <w:sz w:val="32"/>
          <w:szCs w:val="32"/>
          <w:highlight w:val="none"/>
        </w:rPr>
        <w:t>。</w:t>
      </w:r>
    </w:p>
    <w:p w14:paraId="41204F96">
      <w:pPr>
        <w:spacing w:line="579" w:lineRule="exact"/>
        <w:ind w:firstLine="641" w:firstLineChars="2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 xml:space="preserve">22. </w:t>
      </w:r>
      <w:r>
        <w:rPr>
          <w:rFonts w:hint="eastAsia" w:ascii="华文仿宋" w:hAnsi="华文仿宋" w:eastAsia="华文仿宋" w:cs="华文仿宋"/>
          <w:b/>
          <w:sz w:val="32"/>
          <w:szCs w:val="32"/>
          <w:highlight w:val="none"/>
          <w:lang w:eastAsia="zh-CN"/>
        </w:rPr>
        <w:t>投标文件</w:t>
      </w:r>
      <w:r>
        <w:rPr>
          <w:rFonts w:hint="eastAsia" w:ascii="华文仿宋" w:hAnsi="华文仿宋" w:eastAsia="华文仿宋" w:cs="华文仿宋"/>
          <w:b/>
          <w:sz w:val="32"/>
          <w:szCs w:val="32"/>
          <w:highlight w:val="none"/>
        </w:rPr>
        <w:t>的修改和撤回</w:t>
      </w:r>
    </w:p>
    <w:p w14:paraId="20C94EB0">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22.1</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在投标截止时间前，可以对所递交的</w:t>
      </w:r>
      <w:r>
        <w:rPr>
          <w:rFonts w:hint="eastAsia" w:ascii="华文仿宋" w:hAnsi="华文仿宋" w:eastAsia="华文仿宋" w:cs="华文仿宋"/>
          <w:sz w:val="32"/>
          <w:szCs w:val="32"/>
          <w:highlight w:val="none"/>
          <w:lang w:eastAsia="zh-CN"/>
        </w:rPr>
        <w:t>投标文件</w:t>
      </w:r>
      <w:r>
        <w:rPr>
          <w:rFonts w:hint="eastAsia" w:ascii="华文仿宋" w:hAnsi="华文仿宋" w:eastAsia="华文仿宋" w:cs="华文仿宋"/>
          <w:sz w:val="32"/>
          <w:szCs w:val="32"/>
          <w:highlight w:val="none"/>
        </w:rPr>
        <w:t>进行补充、修改或者撤回。并于提交</w:t>
      </w:r>
      <w:r>
        <w:rPr>
          <w:rFonts w:hint="eastAsia" w:ascii="华文仿宋" w:hAnsi="华文仿宋" w:eastAsia="华文仿宋" w:cs="华文仿宋"/>
          <w:sz w:val="32"/>
          <w:szCs w:val="32"/>
          <w:highlight w:val="none"/>
          <w:lang w:val="en-US" w:eastAsia="zh-CN"/>
        </w:rPr>
        <w:t>投标文件</w:t>
      </w:r>
      <w:r>
        <w:rPr>
          <w:rFonts w:hint="eastAsia" w:ascii="华文仿宋" w:hAnsi="华文仿宋" w:eastAsia="华文仿宋" w:cs="华文仿宋"/>
          <w:sz w:val="32"/>
          <w:szCs w:val="32"/>
          <w:highlight w:val="none"/>
        </w:rPr>
        <w:t>截止时间前将修改后重新生成的电子</w:t>
      </w:r>
      <w:r>
        <w:rPr>
          <w:rFonts w:hint="eastAsia" w:ascii="华文仿宋" w:hAnsi="华文仿宋" w:eastAsia="华文仿宋" w:cs="华文仿宋"/>
          <w:sz w:val="32"/>
          <w:szCs w:val="32"/>
          <w:highlight w:val="none"/>
          <w:lang w:val="en-US" w:eastAsia="zh-CN"/>
        </w:rPr>
        <w:t>加密投标文件</w:t>
      </w:r>
      <w:r>
        <w:rPr>
          <w:rFonts w:hint="eastAsia" w:ascii="华文仿宋" w:hAnsi="华文仿宋" w:eastAsia="华文仿宋" w:cs="华文仿宋"/>
          <w:sz w:val="32"/>
          <w:szCs w:val="32"/>
          <w:highlight w:val="none"/>
        </w:rPr>
        <w:t>上传至</w:t>
      </w:r>
      <w:r>
        <w:rPr>
          <w:rFonts w:hint="eastAsia" w:ascii="华文仿宋" w:hAnsi="华文仿宋" w:eastAsia="华文仿宋" w:cs="华文仿宋"/>
          <w:sz w:val="32"/>
          <w:szCs w:val="32"/>
          <w:highlight w:val="none"/>
          <w:lang w:val="en-US" w:eastAsia="zh-CN"/>
        </w:rPr>
        <w:t>电子交易平台</w:t>
      </w:r>
      <w:r>
        <w:rPr>
          <w:rFonts w:hint="eastAsia" w:ascii="华文仿宋" w:hAnsi="华文仿宋" w:eastAsia="华文仿宋" w:cs="华文仿宋"/>
          <w:sz w:val="32"/>
          <w:szCs w:val="32"/>
          <w:highlight w:val="none"/>
        </w:rPr>
        <w:t>，到达</w:t>
      </w:r>
      <w:r>
        <w:rPr>
          <w:rFonts w:hint="eastAsia" w:ascii="华文仿宋" w:hAnsi="华文仿宋" w:eastAsia="华文仿宋" w:cs="华文仿宋"/>
          <w:sz w:val="32"/>
          <w:szCs w:val="32"/>
          <w:highlight w:val="none"/>
          <w:lang w:val="en-US" w:eastAsia="zh-CN"/>
        </w:rPr>
        <w:t>投标文件递</w:t>
      </w:r>
      <w:r>
        <w:rPr>
          <w:rFonts w:hint="eastAsia" w:ascii="华文仿宋" w:hAnsi="华文仿宋" w:eastAsia="华文仿宋" w:cs="华文仿宋"/>
          <w:sz w:val="32"/>
          <w:szCs w:val="32"/>
          <w:highlight w:val="none"/>
        </w:rPr>
        <w:t>交截止时间后，将不允许修改或撤回。</w:t>
      </w:r>
    </w:p>
    <w:p w14:paraId="4098D0D0">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22.2在</w:t>
      </w:r>
      <w:r>
        <w:rPr>
          <w:rFonts w:hint="eastAsia" w:ascii="华文仿宋" w:hAnsi="华文仿宋" w:eastAsia="华文仿宋" w:cs="华文仿宋"/>
          <w:sz w:val="32"/>
          <w:szCs w:val="32"/>
          <w:highlight w:val="none"/>
          <w:lang w:val="en-US" w:eastAsia="zh-CN"/>
        </w:rPr>
        <w:t>递</w:t>
      </w:r>
      <w:r>
        <w:rPr>
          <w:rFonts w:hint="eastAsia" w:ascii="华文仿宋" w:hAnsi="华文仿宋" w:eastAsia="华文仿宋" w:cs="华文仿宋"/>
          <w:sz w:val="32"/>
          <w:szCs w:val="32"/>
          <w:highlight w:val="none"/>
        </w:rPr>
        <w:t>交</w:t>
      </w:r>
      <w:r>
        <w:rPr>
          <w:rFonts w:hint="eastAsia" w:ascii="华文仿宋" w:hAnsi="华文仿宋" w:eastAsia="华文仿宋" w:cs="华文仿宋"/>
          <w:sz w:val="32"/>
          <w:szCs w:val="32"/>
          <w:highlight w:val="none"/>
          <w:lang w:val="en-US" w:eastAsia="zh-CN"/>
        </w:rPr>
        <w:t>投标文件</w:t>
      </w:r>
      <w:r>
        <w:rPr>
          <w:rFonts w:hint="eastAsia" w:ascii="华文仿宋" w:hAnsi="华文仿宋" w:eastAsia="华文仿宋" w:cs="华文仿宋"/>
          <w:sz w:val="32"/>
          <w:szCs w:val="32"/>
          <w:highlight w:val="none"/>
        </w:rPr>
        <w:t>截止时间后，</w:t>
      </w:r>
      <w:r>
        <w:rPr>
          <w:rFonts w:hint="eastAsia" w:ascii="华文仿宋" w:hAnsi="华文仿宋" w:eastAsia="华文仿宋" w:cs="华文仿宋"/>
          <w:sz w:val="32"/>
          <w:szCs w:val="32"/>
          <w:highlight w:val="none"/>
          <w:lang w:val="en-US" w:eastAsia="zh-CN"/>
        </w:rPr>
        <w:t>投标人</w:t>
      </w:r>
      <w:r>
        <w:rPr>
          <w:rFonts w:hint="eastAsia" w:ascii="华文仿宋" w:hAnsi="华文仿宋" w:eastAsia="华文仿宋" w:cs="华文仿宋"/>
          <w:sz w:val="32"/>
          <w:szCs w:val="32"/>
          <w:highlight w:val="none"/>
        </w:rPr>
        <w:t>不得补充、修改和更换</w:t>
      </w:r>
      <w:r>
        <w:rPr>
          <w:rFonts w:hint="eastAsia" w:ascii="华文仿宋" w:hAnsi="华文仿宋" w:eastAsia="华文仿宋" w:cs="华文仿宋"/>
          <w:sz w:val="32"/>
          <w:szCs w:val="32"/>
          <w:highlight w:val="none"/>
          <w:lang w:val="en-US" w:eastAsia="zh-CN"/>
        </w:rPr>
        <w:t>投标文件</w:t>
      </w:r>
      <w:r>
        <w:rPr>
          <w:rFonts w:hint="eastAsia" w:ascii="华文仿宋" w:hAnsi="华文仿宋" w:eastAsia="华文仿宋" w:cs="华文仿宋"/>
          <w:sz w:val="32"/>
          <w:szCs w:val="32"/>
          <w:highlight w:val="none"/>
        </w:rPr>
        <w:t>。</w:t>
      </w:r>
    </w:p>
    <w:p w14:paraId="395FAF43">
      <w:pPr>
        <w:spacing w:line="579" w:lineRule="exact"/>
        <w:ind w:firstLine="640" w:firstLineChars="200"/>
        <w:rPr>
          <w:rFonts w:ascii="宋体" w:hAnsi="宋体"/>
          <w:b/>
          <w:sz w:val="32"/>
          <w:szCs w:val="32"/>
          <w:highlight w:val="none"/>
        </w:rPr>
      </w:pPr>
      <w:r>
        <w:rPr>
          <w:rFonts w:hint="eastAsia" w:ascii="华文仿宋" w:hAnsi="华文仿宋" w:eastAsia="华文仿宋" w:cs="华文仿宋"/>
          <w:sz w:val="32"/>
          <w:szCs w:val="32"/>
          <w:highlight w:val="none"/>
        </w:rPr>
        <w:t xml:space="preserve">22.3 </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不得在开标时间起至投标有效期期满前撤回</w:t>
      </w:r>
      <w:r>
        <w:rPr>
          <w:rFonts w:hint="eastAsia" w:ascii="华文仿宋" w:hAnsi="华文仿宋" w:eastAsia="华文仿宋" w:cs="华文仿宋"/>
          <w:sz w:val="32"/>
          <w:szCs w:val="32"/>
          <w:highlight w:val="none"/>
          <w:lang w:eastAsia="zh-CN"/>
        </w:rPr>
        <w:t>投标文件</w:t>
      </w:r>
      <w:r>
        <w:rPr>
          <w:rFonts w:hint="eastAsia" w:ascii="华文仿宋" w:hAnsi="华文仿宋" w:eastAsia="华文仿宋" w:cs="华文仿宋"/>
          <w:sz w:val="32"/>
          <w:szCs w:val="32"/>
          <w:highlight w:val="none"/>
        </w:rPr>
        <w:t>。</w:t>
      </w:r>
    </w:p>
    <w:p w14:paraId="31CF5A07">
      <w:pPr>
        <w:pStyle w:val="431"/>
        <w:spacing w:line="440" w:lineRule="exact"/>
        <w:jc w:val="center"/>
        <w:outlineLvl w:val="0"/>
        <w:rPr>
          <w:rFonts w:ascii="宋体" w:hAnsi="宋体"/>
          <w:b/>
          <w:color w:val="auto"/>
          <w:kern w:val="2"/>
          <w:sz w:val="32"/>
          <w:szCs w:val="32"/>
          <w:highlight w:val="none"/>
        </w:rPr>
      </w:pPr>
      <w:bookmarkStart w:id="21" w:name="_Toc108716992"/>
    </w:p>
    <w:p w14:paraId="46E41AA9">
      <w:pPr>
        <w:pStyle w:val="431"/>
        <w:spacing w:line="440" w:lineRule="exact"/>
        <w:jc w:val="center"/>
        <w:outlineLvl w:val="0"/>
        <w:rPr>
          <w:rFonts w:ascii="宋体"/>
          <w:b/>
          <w:sz w:val="24"/>
          <w:highlight w:val="none"/>
        </w:rPr>
      </w:pPr>
      <w:r>
        <w:rPr>
          <w:rFonts w:hint="eastAsia" w:ascii="宋体" w:hAnsi="宋体"/>
          <w:b/>
          <w:color w:val="auto"/>
          <w:kern w:val="2"/>
          <w:sz w:val="32"/>
          <w:szCs w:val="32"/>
          <w:highlight w:val="none"/>
        </w:rPr>
        <w:t>第五章 开</w:t>
      </w:r>
      <w:r>
        <w:rPr>
          <w:rFonts w:hint="eastAsia" w:ascii="宋体" w:hAnsi="宋体"/>
          <w:b/>
          <w:color w:val="auto"/>
          <w:kern w:val="2"/>
          <w:sz w:val="32"/>
          <w:szCs w:val="32"/>
          <w:highlight w:val="none"/>
          <w:lang w:eastAsia="zh-CN"/>
        </w:rPr>
        <w:t>、</w:t>
      </w:r>
      <w:r>
        <w:rPr>
          <w:rFonts w:hint="eastAsia" w:ascii="宋体" w:hAnsi="宋体"/>
          <w:b/>
          <w:color w:val="auto"/>
          <w:kern w:val="2"/>
          <w:sz w:val="32"/>
          <w:szCs w:val="32"/>
          <w:highlight w:val="none"/>
          <w:lang w:val="en-US" w:eastAsia="zh-CN"/>
        </w:rPr>
        <w:t>评</w:t>
      </w:r>
      <w:r>
        <w:rPr>
          <w:rFonts w:hint="eastAsia" w:ascii="宋体" w:hAnsi="宋体"/>
          <w:b/>
          <w:color w:val="auto"/>
          <w:kern w:val="2"/>
          <w:sz w:val="32"/>
          <w:szCs w:val="32"/>
          <w:highlight w:val="none"/>
        </w:rPr>
        <w:t>标</w:t>
      </w:r>
      <w:bookmarkEnd w:id="20"/>
      <w:bookmarkEnd w:id="21"/>
    </w:p>
    <w:p w14:paraId="5D446E2F">
      <w:pPr>
        <w:spacing w:line="579" w:lineRule="exact"/>
        <w:ind w:firstLine="643" w:firstLineChars="200"/>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23．开标</w:t>
      </w:r>
    </w:p>
    <w:p w14:paraId="5DA2A088">
      <w:pPr>
        <w:spacing w:line="579" w:lineRule="exact"/>
        <w:ind w:firstLine="632" w:firstLineChars="200"/>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lang w:val="en-US" w:eastAsia="zh-CN"/>
        </w:rPr>
        <w:t>23.1</w:t>
      </w:r>
      <w:r>
        <w:rPr>
          <w:rFonts w:hint="eastAsia" w:ascii="仿宋" w:hAnsi="仿宋" w:eastAsia="仿宋" w:cs="仿宋"/>
          <w:color w:val="auto"/>
          <w:spacing w:val="-2"/>
          <w:sz w:val="32"/>
          <w:szCs w:val="32"/>
          <w:highlight w:val="none"/>
        </w:rPr>
        <w:t>采购人和采购代理机构将按投标须知前附表中规定的开标时间和地点组织公开开标并邀请所有</w:t>
      </w:r>
      <w:r>
        <w:rPr>
          <w:rFonts w:hint="eastAsia" w:ascii="仿宋" w:hAnsi="仿宋" w:eastAsia="仿宋" w:cs="仿宋"/>
          <w:color w:val="auto"/>
          <w:spacing w:val="-2"/>
          <w:sz w:val="32"/>
          <w:szCs w:val="32"/>
          <w:highlight w:val="none"/>
          <w:lang w:eastAsia="zh-CN"/>
        </w:rPr>
        <w:t>投标人</w:t>
      </w:r>
      <w:r>
        <w:rPr>
          <w:rFonts w:hint="eastAsia" w:ascii="仿宋" w:hAnsi="仿宋" w:eastAsia="仿宋" w:cs="仿宋"/>
          <w:color w:val="auto"/>
          <w:spacing w:val="-2"/>
          <w:sz w:val="32"/>
          <w:szCs w:val="32"/>
          <w:highlight w:val="none"/>
        </w:rPr>
        <w:t>代表参加。开标时，由采购人或者采购代理机构工作人员宣布</w:t>
      </w:r>
      <w:r>
        <w:rPr>
          <w:rFonts w:hint="eastAsia" w:ascii="仿宋" w:hAnsi="仿宋" w:eastAsia="仿宋" w:cs="仿宋"/>
          <w:color w:val="auto"/>
          <w:spacing w:val="-2"/>
          <w:sz w:val="32"/>
          <w:szCs w:val="32"/>
          <w:highlight w:val="none"/>
          <w:lang w:eastAsia="zh-CN"/>
        </w:rPr>
        <w:t>投标人</w:t>
      </w:r>
      <w:r>
        <w:rPr>
          <w:rFonts w:hint="eastAsia" w:ascii="仿宋" w:hAnsi="仿宋" w:eastAsia="仿宋" w:cs="仿宋"/>
          <w:color w:val="auto"/>
          <w:spacing w:val="-2"/>
          <w:sz w:val="32"/>
          <w:szCs w:val="32"/>
          <w:highlight w:val="none"/>
        </w:rPr>
        <w:t>名称、解密情况，投标价格和</w:t>
      </w:r>
      <w:r>
        <w:rPr>
          <w:rFonts w:hint="eastAsia" w:ascii="仿宋" w:hAnsi="仿宋" w:eastAsia="仿宋" w:cs="仿宋"/>
          <w:color w:val="auto"/>
          <w:spacing w:val="-2"/>
          <w:sz w:val="32"/>
          <w:szCs w:val="32"/>
          <w:highlight w:val="none"/>
          <w:lang w:val="en-US" w:eastAsia="zh-CN"/>
        </w:rPr>
        <w:t>采购文件</w:t>
      </w:r>
      <w:r>
        <w:rPr>
          <w:rFonts w:hint="eastAsia" w:ascii="仿宋" w:hAnsi="仿宋" w:eastAsia="仿宋" w:cs="仿宋"/>
          <w:color w:val="auto"/>
          <w:spacing w:val="-2"/>
          <w:sz w:val="32"/>
          <w:szCs w:val="32"/>
          <w:highlight w:val="none"/>
        </w:rPr>
        <w:t>规定的需要宣布的其他内容（以开标一览表要求为准），开标为远程电子开标。</w:t>
      </w:r>
    </w:p>
    <w:p w14:paraId="1ABFCEAD">
      <w:pPr>
        <w:spacing w:line="579" w:lineRule="exact"/>
        <w:ind w:firstLine="632" w:firstLineChars="200"/>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lang w:val="en-US" w:eastAsia="zh-CN"/>
        </w:rPr>
        <w:t>23.2</w:t>
      </w:r>
      <w:r>
        <w:rPr>
          <w:rFonts w:hint="eastAsia" w:ascii="仿宋" w:hAnsi="仿宋" w:eastAsia="仿宋" w:cs="仿宋"/>
          <w:color w:val="auto"/>
          <w:spacing w:val="-2"/>
          <w:sz w:val="32"/>
          <w:szCs w:val="32"/>
          <w:highlight w:val="none"/>
        </w:rPr>
        <w:t>采用远程电子开标的：</w:t>
      </w:r>
    </w:p>
    <w:p w14:paraId="03103238">
      <w:pPr>
        <w:spacing w:line="579" w:lineRule="exact"/>
        <w:ind w:firstLine="632" w:firstLineChars="200"/>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lang w:val="en-US" w:eastAsia="zh-CN"/>
        </w:rPr>
        <w:t>23.2.1</w:t>
      </w:r>
      <w:r>
        <w:rPr>
          <w:rFonts w:hint="eastAsia" w:ascii="仿宋" w:hAnsi="仿宋" w:eastAsia="仿宋" w:cs="仿宋"/>
          <w:color w:val="auto"/>
          <w:spacing w:val="-2"/>
          <w:sz w:val="32"/>
          <w:szCs w:val="32"/>
          <w:highlight w:val="none"/>
          <w:lang w:eastAsia="zh-CN"/>
        </w:rPr>
        <w:t>投标人</w:t>
      </w:r>
      <w:r>
        <w:rPr>
          <w:rFonts w:hint="eastAsia" w:ascii="仿宋" w:hAnsi="仿宋" w:eastAsia="仿宋" w:cs="仿宋"/>
          <w:color w:val="auto"/>
          <w:spacing w:val="-2"/>
          <w:sz w:val="32"/>
          <w:szCs w:val="32"/>
          <w:highlight w:val="none"/>
        </w:rPr>
        <w:t>的法定代表人或其授权代表应当按照本招标公告载明的时间和模式等要求参加开标。在截止时间前30分钟，应当登录开标大厅进行签到，</w:t>
      </w:r>
      <w:r>
        <w:rPr>
          <w:rFonts w:hint="eastAsia" w:ascii="仿宋" w:hAnsi="仿宋" w:eastAsia="仿宋" w:cs="仿宋"/>
          <w:color w:val="auto"/>
          <w:spacing w:val="-2"/>
          <w:sz w:val="32"/>
          <w:szCs w:val="32"/>
          <w:highlight w:val="none"/>
          <w:lang w:eastAsia="zh-CN"/>
        </w:rPr>
        <w:t>并</w:t>
      </w:r>
      <w:r>
        <w:rPr>
          <w:rFonts w:hint="eastAsia" w:ascii="仿宋" w:hAnsi="仿宋" w:eastAsia="仿宋" w:cs="仿宋"/>
          <w:color w:val="auto"/>
          <w:spacing w:val="-2"/>
          <w:sz w:val="32"/>
          <w:szCs w:val="32"/>
          <w:highlight w:val="none"/>
        </w:rPr>
        <w:t>填写授权代表的姓名与手机号码。若因签到时填写的授权代表信息有误而导致的不良后果，由</w:t>
      </w:r>
      <w:r>
        <w:rPr>
          <w:rFonts w:hint="eastAsia" w:ascii="仿宋" w:hAnsi="仿宋" w:eastAsia="仿宋" w:cs="仿宋"/>
          <w:color w:val="auto"/>
          <w:spacing w:val="-2"/>
          <w:sz w:val="32"/>
          <w:szCs w:val="32"/>
          <w:highlight w:val="none"/>
          <w:lang w:eastAsia="zh-CN"/>
        </w:rPr>
        <w:t>投标人</w:t>
      </w:r>
      <w:r>
        <w:rPr>
          <w:rFonts w:hint="eastAsia" w:ascii="仿宋" w:hAnsi="仿宋" w:eastAsia="仿宋" w:cs="仿宋"/>
          <w:color w:val="auto"/>
          <w:spacing w:val="-2"/>
          <w:sz w:val="32"/>
          <w:szCs w:val="32"/>
          <w:highlight w:val="none"/>
        </w:rPr>
        <w:t>自行承担。</w:t>
      </w:r>
    </w:p>
    <w:p w14:paraId="6006207A">
      <w:pPr>
        <w:spacing w:line="579" w:lineRule="exact"/>
        <w:ind w:firstLine="632" w:firstLineChars="200"/>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lang w:val="en-US" w:eastAsia="zh-CN"/>
        </w:rPr>
        <w:t>23.2.2</w:t>
      </w:r>
      <w:r>
        <w:rPr>
          <w:rFonts w:hint="eastAsia" w:ascii="仿宋" w:hAnsi="仿宋" w:eastAsia="仿宋" w:cs="仿宋"/>
          <w:color w:val="auto"/>
          <w:spacing w:val="-2"/>
          <w:sz w:val="32"/>
          <w:szCs w:val="32"/>
          <w:highlight w:val="none"/>
        </w:rPr>
        <w:t>开标时，</w:t>
      </w:r>
      <w:r>
        <w:rPr>
          <w:rFonts w:hint="eastAsia" w:ascii="仿宋" w:hAnsi="仿宋" w:eastAsia="仿宋" w:cs="仿宋"/>
          <w:color w:val="auto"/>
          <w:spacing w:val="-2"/>
          <w:sz w:val="32"/>
          <w:szCs w:val="32"/>
          <w:highlight w:val="none"/>
          <w:lang w:eastAsia="zh-CN"/>
        </w:rPr>
        <w:t>投标人</w:t>
      </w:r>
      <w:r>
        <w:rPr>
          <w:rFonts w:hint="eastAsia" w:ascii="仿宋" w:hAnsi="仿宋" w:eastAsia="仿宋" w:cs="仿宋"/>
          <w:color w:val="auto"/>
          <w:spacing w:val="-2"/>
          <w:sz w:val="32"/>
          <w:szCs w:val="32"/>
          <w:highlight w:val="none"/>
        </w:rPr>
        <w:t>应当使用编制本项目（采购包）电子</w:t>
      </w:r>
      <w:r>
        <w:rPr>
          <w:rFonts w:hint="eastAsia" w:ascii="仿宋" w:hAnsi="仿宋" w:eastAsia="仿宋" w:cs="仿宋"/>
          <w:color w:val="auto"/>
          <w:spacing w:val="-2"/>
          <w:sz w:val="32"/>
          <w:szCs w:val="32"/>
          <w:highlight w:val="none"/>
          <w:lang w:val="en-US" w:eastAsia="zh-CN"/>
        </w:rPr>
        <w:t>投标文件</w:t>
      </w:r>
      <w:r>
        <w:rPr>
          <w:rFonts w:hint="eastAsia" w:ascii="仿宋" w:hAnsi="仿宋" w:eastAsia="仿宋" w:cs="仿宋"/>
          <w:color w:val="auto"/>
          <w:spacing w:val="-2"/>
          <w:sz w:val="32"/>
          <w:szCs w:val="32"/>
          <w:highlight w:val="none"/>
        </w:rPr>
        <w:t>时加密所用数字证书在开始解密后按照</w:t>
      </w:r>
      <w:r>
        <w:rPr>
          <w:rFonts w:hint="eastAsia" w:ascii="仿宋" w:hAnsi="仿宋" w:eastAsia="仿宋" w:cs="仿宋"/>
          <w:color w:val="auto"/>
          <w:spacing w:val="-2"/>
          <w:sz w:val="32"/>
          <w:szCs w:val="32"/>
          <w:highlight w:val="none"/>
          <w:lang w:val="en-US" w:eastAsia="zh-CN"/>
        </w:rPr>
        <w:t>采购</w:t>
      </w:r>
      <w:r>
        <w:rPr>
          <w:rFonts w:hint="eastAsia" w:ascii="仿宋" w:hAnsi="仿宋" w:eastAsia="仿宋" w:cs="仿宋"/>
          <w:color w:val="auto"/>
          <w:spacing w:val="-2"/>
          <w:sz w:val="32"/>
          <w:szCs w:val="32"/>
          <w:highlight w:val="none"/>
        </w:rPr>
        <w:t>代理机构规定的时间内完成</w:t>
      </w:r>
      <w:r>
        <w:rPr>
          <w:rFonts w:hint="eastAsia" w:ascii="仿宋" w:hAnsi="仿宋" w:eastAsia="仿宋" w:cs="仿宋"/>
          <w:color w:val="auto"/>
          <w:spacing w:val="-2"/>
          <w:sz w:val="32"/>
          <w:szCs w:val="32"/>
          <w:highlight w:val="none"/>
          <w:lang w:eastAsia="zh-CN"/>
        </w:rPr>
        <w:t>电子投标文件</w:t>
      </w:r>
      <w:r>
        <w:rPr>
          <w:rFonts w:hint="eastAsia" w:ascii="仿宋" w:hAnsi="仿宋" w:eastAsia="仿宋" w:cs="仿宋"/>
          <w:color w:val="auto"/>
          <w:spacing w:val="-2"/>
          <w:sz w:val="32"/>
          <w:szCs w:val="32"/>
          <w:highlight w:val="none"/>
        </w:rPr>
        <w:t>的解密，如遇不可抗力等其他特殊情况，采购代理机构可视情况延长解密时间。</w:t>
      </w:r>
      <w:r>
        <w:rPr>
          <w:rFonts w:hint="eastAsia" w:ascii="仿宋" w:hAnsi="仿宋" w:eastAsia="仿宋" w:cs="仿宋"/>
          <w:color w:val="auto"/>
          <w:spacing w:val="-2"/>
          <w:sz w:val="32"/>
          <w:szCs w:val="32"/>
          <w:highlight w:val="none"/>
          <w:lang w:eastAsia="zh-CN"/>
        </w:rPr>
        <w:t>投标人</w:t>
      </w:r>
      <w:r>
        <w:rPr>
          <w:rFonts w:hint="eastAsia" w:ascii="仿宋" w:hAnsi="仿宋" w:eastAsia="仿宋" w:cs="仿宋"/>
          <w:color w:val="auto"/>
          <w:spacing w:val="-2"/>
          <w:sz w:val="32"/>
          <w:szCs w:val="32"/>
          <w:highlight w:val="none"/>
        </w:rPr>
        <w:t>未携带数字证书或其他非系统原因导致的在规定时间内未解密投标文件，将作无效投标处理。（采用远程电子开标的，各</w:t>
      </w:r>
      <w:r>
        <w:rPr>
          <w:rFonts w:hint="eastAsia" w:ascii="仿宋" w:hAnsi="仿宋" w:eastAsia="仿宋" w:cs="仿宋"/>
          <w:color w:val="auto"/>
          <w:spacing w:val="-2"/>
          <w:sz w:val="32"/>
          <w:szCs w:val="32"/>
          <w:highlight w:val="none"/>
          <w:lang w:eastAsia="zh-CN"/>
        </w:rPr>
        <w:t>投标人</w:t>
      </w:r>
      <w:r>
        <w:rPr>
          <w:rFonts w:hint="eastAsia" w:ascii="仿宋" w:hAnsi="仿宋" w:eastAsia="仿宋" w:cs="仿宋"/>
          <w:color w:val="auto"/>
          <w:spacing w:val="-2"/>
          <w:sz w:val="32"/>
          <w:szCs w:val="32"/>
          <w:highlight w:val="none"/>
        </w:rPr>
        <w:t>在参加开标以前须自行对使用电脑的网络环境、驱动安装、客户端安装以及数字证书的有效性等进行检测，确保可以正常使用）。</w:t>
      </w:r>
    </w:p>
    <w:p w14:paraId="213AA66C">
      <w:pPr>
        <w:spacing w:line="579" w:lineRule="exact"/>
        <w:ind w:firstLine="632" w:firstLineChars="200"/>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lang w:val="en-US" w:eastAsia="zh-CN"/>
        </w:rPr>
        <w:t>23.2.3</w:t>
      </w:r>
      <w:r>
        <w:rPr>
          <w:rFonts w:hint="eastAsia" w:ascii="仿宋" w:hAnsi="仿宋" w:eastAsia="仿宋" w:cs="仿宋"/>
          <w:color w:val="auto"/>
          <w:spacing w:val="-2"/>
          <w:sz w:val="32"/>
          <w:szCs w:val="32"/>
          <w:highlight w:val="none"/>
        </w:rPr>
        <w:t>如在电子开标过程中出现因系统原因无法正常解密的，</w:t>
      </w:r>
      <w:r>
        <w:rPr>
          <w:rFonts w:hint="eastAsia" w:ascii="仿宋" w:hAnsi="仿宋" w:eastAsia="仿宋" w:cs="仿宋"/>
          <w:color w:val="auto"/>
          <w:spacing w:val="-2"/>
          <w:sz w:val="32"/>
          <w:szCs w:val="32"/>
          <w:highlight w:val="none"/>
          <w:lang w:val="en-US" w:eastAsia="zh-CN"/>
        </w:rPr>
        <w:t>采购</w:t>
      </w:r>
      <w:r>
        <w:rPr>
          <w:rFonts w:hint="eastAsia" w:ascii="仿宋" w:hAnsi="仿宋" w:eastAsia="仿宋" w:cs="仿宋"/>
          <w:color w:val="auto"/>
          <w:spacing w:val="-2"/>
          <w:sz w:val="32"/>
          <w:szCs w:val="32"/>
          <w:highlight w:val="none"/>
        </w:rPr>
        <w:t>代理机构可根据实际情况开启上传备用</w:t>
      </w:r>
      <w:r>
        <w:rPr>
          <w:rFonts w:hint="eastAsia" w:ascii="仿宋" w:hAnsi="仿宋" w:eastAsia="仿宋" w:cs="仿宋"/>
          <w:color w:val="auto"/>
          <w:spacing w:val="-2"/>
          <w:sz w:val="32"/>
          <w:szCs w:val="32"/>
          <w:highlight w:val="none"/>
          <w:lang w:eastAsia="zh-CN"/>
        </w:rPr>
        <w:t>电子投标文件</w:t>
      </w:r>
      <w:r>
        <w:rPr>
          <w:rFonts w:hint="eastAsia" w:ascii="仿宋" w:hAnsi="仿宋" w:eastAsia="仿宋" w:cs="仿宋"/>
          <w:color w:val="auto"/>
          <w:spacing w:val="-2"/>
          <w:sz w:val="32"/>
          <w:szCs w:val="32"/>
          <w:highlight w:val="none"/>
        </w:rPr>
        <w:t>通道。系统将对上传的备用</w:t>
      </w:r>
      <w:r>
        <w:rPr>
          <w:rFonts w:hint="eastAsia" w:ascii="仿宋" w:hAnsi="仿宋" w:eastAsia="仿宋" w:cs="仿宋"/>
          <w:color w:val="auto"/>
          <w:spacing w:val="-2"/>
          <w:sz w:val="32"/>
          <w:szCs w:val="32"/>
          <w:highlight w:val="none"/>
          <w:lang w:eastAsia="zh-CN"/>
        </w:rPr>
        <w:t>电子投标文件</w:t>
      </w:r>
      <w:r>
        <w:rPr>
          <w:rFonts w:hint="eastAsia" w:ascii="仿宋" w:hAnsi="仿宋" w:eastAsia="仿宋" w:cs="仿宋"/>
          <w:color w:val="auto"/>
          <w:spacing w:val="-2"/>
          <w:sz w:val="32"/>
          <w:szCs w:val="32"/>
          <w:highlight w:val="none"/>
        </w:rPr>
        <w:t>的合法性进行验证，若发现提交的备用</w:t>
      </w:r>
      <w:r>
        <w:rPr>
          <w:rFonts w:hint="eastAsia" w:ascii="仿宋" w:hAnsi="仿宋" w:eastAsia="仿宋" w:cs="仿宋"/>
          <w:color w:val="auto"/>
          <w:spacing w:val="-2"/>
          <w:sz w:val="32"/>
          <w:szCs w:val="32"/>
          <w:highlight w:val="none"/>
          <w:lang w:eastAsia="zh-CN"/>
        </w:rPr>
        <w:t>电子投标文件</w:t>
      </w:r>
      <w:r>
        <w:rPr>
          <w:rFonts w:hint="eastAsia" w:ascii="仿宋" w:hAnsi="仿宋" w:eastAsia="仿宋" w:cs="仿宋"/>
          <w:color w:val="auto"/>
          <w:spacing w:val="-2"/>
          <w:sz w:val="32"/>
          <w:szCs w:val="32"/>
          <w:highlight w:val="none"/>
        </w:rPr>
        <w:t>与加密的</w:t>
      </w:r>
      <w:r>
        <w:rPr>
          <w:rFonts w:hint="eastAsia" w:ascii="仿宋" w:hAnsi="仿宋" w:eastAsia="仿宋" w:cs="仿宋"/>
          <w:color w:val="auto"/>
          <w:spacing w:val="-2"/>
          <w:sz w:val="32"/>
          <w:szCs w:val="32"/>
          <w:highlight w:val="none"/>
          <w:lang w:eastAsia="zh-CN"/>
        </w:rPr>
        <w:t>电子投标文件</w:t>
      </w:r>
      <w:r>
        <w:rPr>
          <w:rFonts w:hint="eastAsia" w:ascii="仿宋" w:hAnsi="仿宋" w:eastAsia="仿宋" w:cs="仿宋"/>
          <w:color w:val="auto"/>
          <w:spacing w:val="-2"/>
          <w:sz w:val="32"/>
          <w:szCs w:val="32"/>
          <w:highlight w:val="none"/>
        </w:rPr>
        <w:t>版本不一致（即两份文件不是编制</w:t>
      </w:r>
      <w:r>
        <w:rPr>
          <w:rFonts w:hint="eastAsia" w:ascii="仿宋" w:hAnsi="仿宋" w:eastAsia="仿宋" w:cs="仿宋"/>
          <w:color w:val="auto"/>
          <w:spacing w:val="-2"/>
          <w:sz w:val="32"/>
          <w:szCs w:val="32"/>
          <w:highlight w:val="none"/>
          <w:lang w:val="en-US" w:eastAsia="zh-CN"/>
        </w:rPr>
        <w:t>投标文件</w:t>
      </w:r>
      <w:r>
        <w:rPr>
          <w:rFonts w:hint="eastAsia" w:ascii="仿宋" w:hAnsi="仿宋" w:eastAsia="仿宋" w:cs="仿宋"/>
          <w:color w:val="auto"/>
          <w:spacing w:val="-2"/>
          <w:sz w:val="32"/>
          <w:szCs w:val="32"/>
          <w:highlight w:val="none"/>
        </w:rPr>
        <w:t>同时生成的），系统将拒绝接收，视为无效投标。如</w:t>
      </w:r>
      <w:r>
        <w:rPr>
          <w:rFonts w:hint="eastAsia" w:ascii="仿宋" w:hAnsi="仿宋" w:eastAsia="仿宋" w:cs="仿宋"/>
          <w:color w:val="auto"/>
          <w:spacing w:val="-2"/>
          <w:sz w:val="32"/>
          <w:szCs w:val="32"/>
          <w:highlight w:val="none"/>
          <w:lang w:eastAsia="zh-CN"/>
        </w:rPr>
        <w:t>投标人</w:t>
      </w:r>
      <w:r>
        <w:rPr>
          <w:rFonts w:hint="eastAsia" w:ascii="仿宋" w:hAnsi="仿宋" w:eastAsia="仿宋" w:cs="仿宋"/>
          <w:color w:val="auto"/>
          <w:spacing w:val="-2"/>
          <w:sz w:val="32"/>
          <w:szCs w:val="32"/>
          <w:highlight w:val="none"/>
        </w:rPr>
        <w:t>无法在代理规定的时间内完成备用</w:t>
      </w:r>
      <w:r>
        <w:rPr>
          <w:rFonts w:hint="eastAsia" w:ascii="仿宋" w:hAnsi="仿宋" w:eastAsia="仿宋" w:cs="仿宋"/>
          <w:color w:val="auto"/>
          <w:spacing w:val="-2"/>
          <w:sz w:val="32"/>
          <w:szCs w:val="32"/>
          <w:highlight w:val="none"/>
          <w:lang w:eastAsia="zh-CN"/>
        </w:rPr>
        <w:t>电子投标文件</w:t>
      </w:r>
      <w:r>
        <w:rPr>
          <w:rFonts w:hint="eastAsia" w:ascii="仿宋" w:hAnsi="仿宋" w:eastAsia="仿宋" w:cs="仿宋"/>
          <w:color w:val="auto"/>
          <w:spacing w:val="-2"/>
          <w:sz w:val="32"/>
          <w:szCs w:val="32"/>
          <w:highlight w:val="none"/>
        </w:rPr>
        <w:t>的上传，投标将被拒绝，作无效投标处理。</w:t>
      </w:r>
    </w:p>
    <w:p w14:paraId="339C2EE6">
      <w:pPr>
        <w:spacing w:line="579" w:lineRule="exact"/>
        <w:ind w:firstLine="632" w:firstLineChars="200"/>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lang w:val="en-US" w:eastAsia="zh-CN"/>
        </w:rPr>
        <w:t>23.3</w:t>
      </w:r>
      <w:r>
        <w:rPr>
          <w:rFonts w:hint="eastAsia" w:ascii="仿宋" w:hAnsi="仿宋" w:eastAsia="仿宋" w:cs="仿宋"/>
          <w:color w:val="auto"/>
          <w:spacing w:val="-2"/>
          <w:sz w:val="32"/>
          <w:szCs w:val="32"/>
          <w:highlight w:val="none"/>
          <w:lang w:eastAsia="zh-CN"/>
        </w:rPr>
        <w:t>投标人</w:t>
      </w:r>
      <w:r>
        <w:rPr>
          <w:rFonts w:hint="eastAsia" w:ascii="仿宋" w:hAnsi="仿宋" w:eastAsia="仿宋" w:cs="仿宋"/>
          <w:color w:val="auto"/>
          <w:spacing w:val="-2"/>
          <w:sz w:val="32"/>
          <w:szCs w:val="32"/>
          <w:highlight w:val="none"/>
        </w:rPr>
        <w:t>代表对开标过程和开标记录有疑义，以及认为采购人、采购代理机构相关工作人员有需要回避的情形的，应当场提出询问或者回避申请。</w:t>
      </w:r>
      <w:r>
        <w:rPr>
          <w:rFonts w:hint="eastAsia" w:ascii="仿宋" w:hAnsi="仿宋" w:eastAsia="仿宋" w:cs="仿宋"/>
          <w:color w:val="auto"/>
          <w:spacing w:val="-2"/>
          <w:sz w:val="32"/>
          <w:szCs w:val="32"/>
          <w:highlight w:val="none"/>
          <w:lang w:eastAsia="zh-CN"/>
        </w:rPr>
        <w:t>投标人</w:t>
      </w:r>
      <w:r>
        <w:rPr>
          <w:rFonts w:hint="eastAsia" w:ascii="仿宋" w:hAnsi="仿宋" w:eastAsia="仿宋" w:cs="仿宋"/>
          <w:color w:val="auto"/>
          <w:spacing w:val="-2"/>
          <w:sz w:val="32"/>
          <w:szCs w:val="32"/>
          <w:highlight w:val="none"/>
        </w:rPr>
        <w:t>未参加开标的，视同认可开标结果。</w:t>
      </w:r>
    </w:p>
    <w:p w14:paraId="22BD7C7C">
      <w:pPr>
        <w:spacing w:line="579" w:lineRule="exact"/>
        <w:ind w:firstLine="632" w:firstLineChars="200"/>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lang w:val="en-US" w:eastAsia="zh-CN"/>
        </w:rPr>
        <w:t>23.4</w:t>
      </w:r>
      <w:r>
        <w:rPr>
          <w:rFonts w:hint="eastAsia" w:ascii="仿宋" w:hAnsi="仿宋" w:eastAsia="仿宋" w:cs="仿宋"/>
          <w:color w:val="auto"/>
          <w:spacing w:val="-2"/>
          <w:sz w:val="32"/>
          <w:szCs w:val="32"/>
          <w:highlight w:val="none"/>
        </w:rPr>
        <w:t>投标截止时间后，</w:t>
      </w:r>
      <w:r>
        <w:rPr>
          <w:rFonts w:hint="eastAsia" w:ascii="仿宋" w:hAnsi="仿宋" w:eastAsia="仿宋" w:cs="仿宋"/>
          <w:color w:val="auto"/>
          <w:spacing w:val="-2"/>
          <w:sz w:val="32"/>
          <w:szCs w:val="32"/>
          <w:highlight w:val="none"/>
          <w:lang w:eastAsia="zh-CN"/>
        </w:rPr>
        <w:t>投标人</w:t>
      </w:r>
      <w:r>
        <w:rPr>
          <w:rFonts w:hint="eastAsia" w:ascii="仿宋" w:hAnsi="仿宋" w:eastAsia="仿宋" w:cs="仿宋"/>
          <w:color w:val="auto"/>
          <w:spacing w:val="-2"/>
          <w:sz w:val="32"/>
          <w:szCs w:val="32"/>
          <w:highlight w:val="none"/>
        </w:rPr>
        <w:t>不足3家的，不得开标。同时，本次采购活动结束。</w:t>
      </w:r>
    </w:p>
    <w:p w14:paraId="78348478">
      <w:pPr>
        <w:spacing w:line="579" w:lineRule="exact"/>
        <w:ind w:firstLine="632" w:firstLineChars="200"/>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lang w:val="en-US" w:eastAsia="zh-CN"/>
        </w:rPr>
        <w:t>23.5</w:t>
      </w:r>
      <w:r>
        <w:rPr>
          <w:rFonts w:hint="eastAsia" w:ascii="仿宋" w:hAnsi="仿宋" w:eastAsia="仿宋" w:cs="仿宋"/>
          <w:color w:val="auto"/>
          <w:spacing w:val="-2"/>
          <w:sz w:val="32"/>
          <w:szCs w:val="32"/>
          <w:highlight w:val="none"/>
        </w:rPr>
        <w:t>开标时出现下列情况的，视为投标无效处理：</w:t>
      </w:r>
    </w:p>
    <w:p w14:paraId="76B62E0B">
      <w:pPr>
        <w:spacing w:line="579" w:lineRule="exact"/>
        <w:ind w:firstLine="632" w:firstLineChars="200"/>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lang w:val="en-US" w:eastAsia="zh-CN"/>
        </w:rPr>
        <w:t>23.5.1</w:t>
      </w:r>
      <w:r>
        <w:rPr>
          <w:rFonts w:hint="eastAsia" w:ascii="仿宋" w:hAnsi="仿宋" w:eastAsia="仿宋" w:cs="仿宋"/>
          <w:color w:val="auto"/>
          <w:spacing w:val="-2"/>
          <w:sz w:val="32"/>
          <w:szCs w:val="32"/>
          <w:highlight w:val="none"/>
        </w:rPr>
        <w:t>因</w:t>
      </w:r>
      <w:r>
        <w:rPr>
          <w:rFonts w:hint="eastAsia" w:ascii="仿宋" w:hAnsi="仿宋" w:eastAsia="仿宋" w:cs="仿宋"/>
          <w:color w:val="auto"/>
          <w:spacing w:val="-2"/>
          <w:sz w:val="32"/>
          <w:szCs w:val="32"/>
          <w:highlight w:val="none"/>
          <w:lang w:eastAsia="zh-CN"/>
        </w:rPr>
        <w:t>投标人</w:t>
      </w:r>
      <w:r>
        <w:rPr>
          <w:rFonts w:hint="eastAsia" w:ascii="仿宋" w:hAnsi="仿宋" w:eastAsia="仿宋" w:cs="仿宋"/>
          <w:color w:val="auto"/>
          <w:spacing w:val="-2"/>
          <w:sz w:val="32"/>
          <w:szCs w:val="32"/>
          <w:highlight w:val="none"/>
        </w:rPr>
        <w:t>自身原因，未在规定时间内完成</w:t>
      </w:r>
      <w:r>
        <w:rPr>
          <w:rFonts w:hint="eastAsia" w:ascii="仿宋" w:hAnsi="仿宋" w:eastAsia="仿宋" w:cs="仿宋"/>
          <w:color w:val="auto"/>
          <w:spacing w:val="-2"/>
          <w:sz w:val="32"/>
          <w:szCs w:val="32"/>
          <w:highlight w:val="none"/>
          <w:lang w:eastAsia="zh-CN"/>
        </w:rPr>
        <w:t>电子投标文件</w:t>
      </w:r>
      <w:r>
        <w:rPr>
          <w:rFonts w:hint="eastAsia" w:ascii="仿宋" w:hAnsi="仿宋" w:eastAsia="仿宋" w:cs="仿宋"/>
          <w:color w:val="auto"/>
          <w:spacing w:val="-2"/>
          <w:sz w:val="32"/>
          <w:szCs w:val="32"/>
          <w:highlight w:val="none"/>
        </w:rPr>
        <w:t>解密的；</w:t>
      </w:r>
    </w:p>
    <w:p w14:paraId="6B0C6ABF">
      <w:pPr>
        <w:spacing w:line="579" w:lineRule="exact"/>
        <w:ind w:firstLine="632" w:firstLineChars="200"/>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lang w:val="en-US" w:eastAsia="zh-CN"/>
        </w:rPr>
        <w:t>23.5.2</w:t>
      </w:r>
      <w:r>
        <w:rPr>
          <w:rFonts w:hint="eastAsia" w:ascii="仿宋" w:hAnsi="仿宋" w:eastAsia="仿宋" w:cs="仿宋"/>
          <w:color w:val="auto"/>
          <w:spacing w:val="-2"/>
          <w:sz w:val="32"/>
          <w:szCs w:val="32"/>
          <w:highlight w:val="none"/>
        </w:rPr>
        <w:t>如需使用备用</w:t>
      </w:r>
      <w:r>
        <w:rPr>
          <w:rFonts w:hint="eastAsia" w:ascii="仿宋" w:hAnsi="仿宋" w:eastAsia="仿宋" w:cs="仿宋"/>
          <w:color w:val="auto"/>
          <w:spacing w:val="-2"/>
          <w:sz w:val="32"/>
          <w:szCs w:val="32"/>
          <w:highlight w:val="none"/>
          <w:lang w:eastAsia="zh-CN"/>
        </w:rPr>
        <w:t>电子投标文件</w:t>
      </w:r>
      <w:r>
        <w:rPr>
          <w:rFonts w:hint="eastAsia" w:ascii="仿宋" w:hAnsi="仿宋" w:eastAsia="仿宋" w:cs="仿宋"/>
          <w:color w:val="auto"/>
          <w:spacing w:val="-2"/>
          <w:sz w:val="32"/>
          <w:szCs w:val="32"/>
          <w:highlight w:val="none"/>
        </w:rPr>
        <w:t>解密时，在规定的解密时间内无法提供备用</w:t>
      </w:r>
      <w:r>
        <w:rPr>
          <w:rFonts w:hint="eastAsia" w:ascii="仿宋" w:hAnsi="仿宋" w:eastAsia="仿宋" w:cs="仿宋"/>
          <w:color w:val="auto"/>
          <w:spacing w:val="-2"/>
          <w:sz w:val="32"/>
          <w:szCs w:val="32"/>
          <w:highlight w:val="none"/>
          <w:lang w:eastAsia="zh-CN"/>
        </w:rPr>
        <w:t>电子投标文件</w:t>
      </w:r>
      <w:r>
        <w:rPr>
          <w:rFonts w:hint="eastAsia" w:ascii="仿宋" w:hAnsi="仿宋" w:eastAsia="仿宋" w:cs="仿宋"/>
          <w:color w:val="auto"/>
          <w:spacing w:val="-2"/>
          <w:sz w:val="32"/>
          <w:szCs w:val="32"/>
          <w:highlight w:val="none"/>
        </w:rPr>
        <w:t>或提供的备用</w:t>
      </w:r>
      <w:r>
        <w:rPr>
          <w:rFonts w:hint="eastAsia" w:ascii="仿宋" w:hAnsi="仿宋" w:eastAsia="仿宋" w:cs="仿宋"/>
          <w:color w:val="auto"/>
          <w:spacing w:val="-2"/>
          <w:sz w:val="32"/>
          <w:szCs w:val="32"/>
          <w:highlight w:val="none"/>
          <w:lang w:eastAsia="zh-CN"/>
        </w:rPr>
        <w:t>电子投标文件</w:t>
      </w:r>
      <w:r>
        <w:rPr>
          <w:rFonts w:hint="eastAsia" w:ascii="仿宋" w:hAnsi="仿宋" w:eastAsia="仿宋" w:cs="仿宋"/>
          <w:color w:val="auto"/>
          <w:spacing w:val="-2"/>
          <w:sz w:val="32"/>
          <w:szCs w:val="32"/>
          <w:highlight w:val="none"/>
        </w:rPr>
        <w:t>与加密的</w:t>
      </w:r>
      <w:r>
        <w:rPr>
          <w:rFonts w:hint="eastAsia" w:ascii="仿宋" w:hAnsi="仿宋" w:eastAsia="仿宋" w:cs="仿宋"/>
          <w:color w:val="auto"/>
          <w:spacing w:val="-2"/>
          <w:sz w:val="32"/>
          <w:szCs w:val="32"/>
          <w:highlight w:val="none"/>
          <w:lang w:eastAsia="zh-CN"/>
        </w:rPr>
        <w:t>电子投标文件</w:t>
      </w:r>
      <w:r>
        <w:rPr>
          <w:rFonts w:hint="eastAsia" w:ascii="仿宋" w:hAnsi="仿宋" w:eastAsia="仿宋" w:cs="仿宋"/>
          <w:color w:val="auto"/>
          <w:spacing w:val="-2"/>
          <w:sz w:val="32"/>
          <w:szCs w:val="32"/>
          <w:highlight w:val="none"/>
        </w:rPr>
        <w:t xml:space="preserve">版本不一致（即两份文件不是投标客户端编制同时生成的）。 </w:t>
      </w:r>
    </w:p>
    <w:p w14:paraId="1FB4E208">
      <w:pPr>
        <w:spacing w:line="579" w:lineRule="exact"/>
        <w:ind w:firstLine="632" w:firstLineChars="200"/>
        <w:rPr>
          <w:rFonts w:ascii="宋体" w:hAnsi="宋体"/>
          <w:b/>
          <w:sz w:val="32"/>
          <w:szCs w:val="32"/>
          <w:highlight w:val="none"/>
        </w:rPr>
      </w:pPr>
      <w:r>
        <w:rPr>
          <w:rFonts w:hint="eastAsia" w:ascii="仿宋" w:hAnsi="仿宋" w:eastAsia="仿宋" w:cs="仿宋"/>
          <w:color w:val="auto"/>
          <w:spacing w:val="-2"/>
          <w:sz w:val="32"/>
          <w:szCs w:val="32"/>
          <w:highlight w:val="none"/>
          <w:lang w:val="en-US" w:eastAsia="zh-CN"/>
        </w:rPr>
        <w:t>23.6</w:t>
      </w:r>
      <w:r>
        <w:rPr>
          <w:rFonts w:hint="eastAsia" w:ascii="仿宋" w:hAnsi="仿宋" w:eastAsia="仿宋" w:cs="仿宋"/>
          <w:color w:val="auto"/>
          <w:spacing w:val="-2"/>
          <w:sz w:val="32"/>
          <w:szCs w:val="32"/>
          <w:highlight w:val="none"/>
        </w:rPr>
        <w:t>采购人或采购代理机构将对开标过程进行记录，由参加开标的各</w:t>
      </w:r>
      <w:r>
        <w:rPr>
          <w:rFonts w:hint="eastAsia" w:ascii="仿宋" w:hAnsi="仿宋" w:eastAsia="仿宋" w:cs="仿宋"/>
          <w:color w:val="auto"/>
          <w:spacing w:val="-2"/>
          <w:sz w:val="32"/>
          <w:szCs w:val="32"/>
          <w:highlight w:val="none"/>
          <w:lang w:eastAsia="zh-CN"/>
        </w:rPr>
        <w:t>投标人</w:t>
      </w:r>
      <w:r>
        <w:rPr>
          <w:rFonts w:hint="eastAsia" w:ascii="仿宋" w:hAnsi="仿宋" w:eastAsia="仿宋" w:cs="仿宋"/>
          <w:color w:val="auto"/>
          <w:spacing w:val="-2"/>
          <w:sz w:val="32"/>
          <w:szCs w:val="32"/>
          <w:highlight w:val="none"/>
        </w:rPr>
        <w:t>代表和相关工作人员签字确认。</w:t>
      </w:r>
    </w:p>
    <w:p w14:paraId="11AC82FE">
      <w:pPr>
        <w:spacing w:line="579" w:lineRule="exact"/>
        <w:ind w:firstLine="632" w:firstLineChars="200"/>
        <w:rPr>
          <w:rFonts w:hint="eastAsia" w:ascii="仿宋" w:hAnsi="仿宋" w:eastAsia="仿宋" w:cs="仿宋"/>
          <w:color w:val="auto"/>
          <w:spacing w:val="-2"/>
          <w:sz w:val="32"/>
          <w:szCs w:val="32"/>
          <w:highlight w:val="none"/>
        </w:rPr>
      </w:pPr>
      <w:bookmarkStart w:id="22" w:name="_Toc108716993"/>
      <w:r>
        <w:rPr>
          <w:rFonts w:hint="eastAsia" w:ascii="仿宋" w:hAnsi="仿宋" w:eastAsia="仿宋" w:cs="仿宋"/>
          <w:color w:val="auto"/>
          <w:spacing w:val="-2"/>
          <w:sz w:val="32"/>
          <w:szCs w:val="32"/>
          <w:highlight w:val="none"/>
          <w:lang w:val="en-US" w:eastAsia="zh-CN"/>
        </w:rPr>
        <w:t>24．资格审查</w:t>
      </w:r>
    </w:p>
    <w:p w14:paraId="707530D5">
      <w:pPr>
        <w:spacing w:line="579" w:lineRule="exact"/>
        <w:ind w:firstLine="632" w:firstLineChars="200"/>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lang w:val="en-US" w:eastAsia="zh-CN"/>
        </w:rPr>
        <w:t>24.1 采购人在开启会议结束后，根据《中华人民共和国政府采购法》相关的法律、法规及规定，对投标人资格进行审查。资格审查是审查投标人资格证明文件是否对采购文件资格条件作出实质性的响应。对资格证明文件提供不全或资格性审查不通过的投标人，将由采购人现场告知其不得参与投标。通过资格审查的投标文件，方可进入下一环节的评审。</w:t>
      </w:r>
      <w:r>
        <w:rPr>
          <w:rFonts w:hint="eastAsia" w:ascii="仿宋" w:hAnsi="仿宋" w:eastAsia="仿宋" w:cs="仿宋"/>
          <w:b/>
          <w:bCs/>
          <w:color w:val="auto"/>
          <w:spacing w:val="-2"/>
          <w:sz w:val="32"/>
          <w:szCs w:val="32"/>
          <w:highlight w:val="none"/>
          <w:lang w:val="en-US" w:eastAsia="zh-CN"/>
        </w:rPr>
        <w:t>（资格性审查的内容详见 附表1）</w:t>
      </w:r>
    </w:p>
    <w:bookmarkEnd w:id="22"/>
    <w:p w14:paraId="79754CF4">
      <w:pPr>
        <w:spacing w:line="579" w:lineRule="exact"/>
        <w:ind w:firstLine="641" w:firstLineChars="200"/>
        <w:rPr>
          <w:rFonts w:hint="eastAsia" w:ascii="华文仿宋" w:hAnsi="华文仿宋" w:eastAsia="华文仿宋" w:cs="华文仿宋"/>
          <w:b/>
          <w:sz w:val="32"/>
          <w:szCs w:val="32"/>
          <w:highlight w:val="none"/>
          <w:lang w:eastAsia="zh-CN"/>
        </w:rPr>
      </w:pPr>
      <w:r>
        <w:rPr>
          <w:rFonts w:hint="eastAsia" w:ascii="华文仿宋" w:hAnsi="华文仿宋" w:eastAsia="华文仿宋" w:cs="华文仿宋"/>
          <w:b/>
          <w:sz w:val="32"/>
          <w:szCs w:val="32"/>
          <w:highlight w:val="none"/>
        </w:rPr>
        <w:t>2</w:t>
      </w:r>
      <w:r>
        <w:rPr>
          <w:rFonts w:hint="eastAsia" w:ascii="华文仿宋" w:hAnsi="华文仿宋" w:eastAsia="华文仿宋" w:cs="华文仿宋"/>
          <w:b/>
          <w:sz w:val="32"/>
          <w:szCs w:val="32"/>
          <w:highlight w:val="none"/>
          <w:lang w:val="en-US" w:eastAsia="zh-CN"/>
        </w:rPr>
        <w:t>5</w:t>
      </w:r>
      <w:r>
        <w:rPr>
          <w:rFonts w:hint="eastAsia" w:ascii="华文仿宋" w:hAnsi="华文仿宋" w:eastAsia="华文仿宋" w:cs="华文仿宋"/>
          <w:b/>
          <w:sz w:val="32"/>
          <w:szCs w:val="32"/>
          <w:highlight w:val="none"/>
        </w:rPr>
        <w:t xml:space="preserve">. </w:t>
      </w:r>
      <w:r>
        <w:rPr>
          <w:rFonts w:hint="eastAsia" w:ascii="华文仿宋" w:hAnsi="华文仿宋" w:eastAsia="华文仿宋" w:cs="华文仿宋"/>
          <w:b/>
          <w:sz w:val="32"/>
          <w:szCs w:val="32"/>
          <w:highlight w:val="none"/>
          <w:lang w:eastAsia="zh-CN"/>
        </w:rPr>
        <w:t>评审小组</w:t>
      </w:r>
    </w:p>
    <w:p w14:paraId="03DBC542">
      <w:pPr>
        <w:spacing w:line="579" w:lineRule="exact"/>
        <w:ind w:firstLine="632" w:firstLineChars="200"/>
        <w:rPr>
          <w:rFonts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rPr>
        <w:t>2</w:t>
      </w:r>
      <w:r>
        <w:rPr>
          <w:rFonts w:hint="eastAsia" w:ascii="华文仿宋" w:hAnsi="华文仿宋" w:eastAsia="华文仿宋" w:cs="华文仿宋"/>
          <w:spacing w:val="-2"/>
          <w:sz w:val="32"/>
          <w:szCs w:val="32"/>
          <w:highlight w:val="none"/>
          <w:lang w:val="en-US" w:eastAsia="zh-CN"/>
        </w:rPr>
        <w:t>5</w:t>
      </w:r>
      <w:r>
        <w:rPr>
          <w:rFonts w:hint="eastAsia" w:ascii="华文仿宋" w:hAnsi="华文仿宋" w:eastAsia="华文仿宋" w:cs="华文仿宋"/>
          <w:spacing w:val="-2"/>
          <w:sz w:val="32"/>
          <w:szCs w:val="32"/>
          <w:highlight w:val="none"/>
        </w:rPr>
        <w:t>.1 采购人将根据《中华人民共和国政府采购法》及相关的法律、法规等，依法组建本次招标的</w:t>
      </w:r>
      <w:r>
        <w:rPr>
          <w:rFonts w:hint="eastAsia" w:ascii="华文仿宋" w:hAnsi="华文仿宋" w:eastAsia="华文仿宋" w:cs="华文仿宋"/>
          <w:spacing w:val="-2"/>
          <w:sz w:val="32"/>
          <w:szCs w:val="32"/>
          <w:highlight w:val="none"/>
          <w:lang w:eastAsia="zh-CN"/>
        </w:rPr>
        <w:t>评审小组</w:t>
      </w:r>
      <w:r>
        <w:rPr>
          <w:rFonts w:hint="eastAsia" w:ascii="华文仿宋" w:hAnsi="华文仿宋" w:eastAsia="华文仿宋" w:cs="华文仿宋"/>
          <w:spacing w:val="-2"/>
          <w:sz w:val="32"/>
          <w:szCs w:val="32"/>
          <w:highlight w:val="none"/>
        </w:rPr>
        <w:t>，负责本次招标的评审、评标等活动。</w:t>
      </w:r>
      <w:r>
        <w:rPr>
          <w:rFonts w:hint="eastAsia" w:ascii="华文仿宋" w:hAnsi="华文仿宋" w:eastAsia="华文仿宋" w:cs="华文仿宋"/>
          <w:spacing w:val="-2"/>
          <w:sz w:val="32"/>
          <w:szCs w:val="32"/>
          <w:highlight w:val="none"/>
          <w:lang w:eastAsia="zh-CN"/>
        </w:rPr>
        <w:t>评审小组</w:t>
      </w:r>
      <w:r>
        <w:rPr>
          <w:rFonts w:hint="eastAsia" w:ascii="华文仿宋" w:hAnsi="华文仿宋" w:eastAsia="华文仿宋" w:cs="华文仿宋"/>
          <w:spacing w:val="-2"/>
          <w:sz w:val="32"/>
          <w:szCs w:val="32"/>
          <w:highlight w:val="none"/>
        </w:rPr>
        <w:t>负责向采购人推荐中标候选人或者根据采购人的授权直接确定中标人。</w:t>
      </w:r>
    </w:p>
    <w:p w14:paraId="1CCC18BD">
      <w:pPr>
        <w:spacing w:line="579" w:lineRule="exact"/>
        <w:ind w:firstLine="632" w:firstLineChars="200"/>
        <w:rPr>
          <w:rFonts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rPr>
        <w:t>2</w:t>
      </w:r>
      <w:r>
        <w:rPr>
          <w:rFonts w:hint="eastAsia" w:ascii="华文仿宋" w:hAnsi="华文仿宋" w:eastAsia="华文仿宋" w:cs="华文仿宋"/>
          <w:spacing w:val="-2"/>
          <w:sz w:val="32"/>
          <w:szCs w:val="32"/>
          <w:highlight w:val="none"/>
          <w:lang w:val="en-US" w:eastAsia="zh-CN"/>
        </w:rPr>
        <w:t>5</w:t>
      </w:r>
      <w:r>
        <w:rPr>
          <w:rFonts w:hint="eastAsia" w:ascii="华文仿宋" w:hAnsi="华文仿宋" w:eastAsia="华文仿宋" w:cs="华文仿宋"/>
          <w:spacing w:val="-2"/>
          <w:sz w:val="32"/>
          <w:szCs w:val="32"/>
          <w:highlight w:val="none"/>
        </w:rPr>
        <w:t xml:space="preserve">.2 </w:t>
      </w:r>
      <w:r>
        <w:rPr>
          <w:rFonts w:hint="eastAsia" w:ascii="华文仿宋" w:hAnsi="华文仿宋" w:eastAsia="华文仿宋" w:cs="华文仿宋"/>
          <w:spacing w:val="-2"/>
          <w:sz w:val="32"/>
          <w:szCs w:val="32"/>
          <w:highlight w:val="none"/>
          <w:lang w:eastAsia="zh-CN"/>
        </w:rPr>
        <w:t>评审小组</w:t>
      </w:r>
      <w:r>
        <w:rPr>
          <w:rFonts w:hint="eastAsia" w:ascii="华文仿宋" w:hAnsi="华文仿宋" w:eastAsia="华文仿宋" w:cs="华文仿宋"/>
          <w:spacing w:val="-2"/>
          <w:sz w:val="32"/>
          <w:szCs w:val="32"/>
          <w:highlight w:val="none"/>
        </w:rPr>
        <w:t>成员名单在评标结果公告前应当保密。</w:t>
      </w:r>
    </w:p>
    <w:p w14:paraId="63DEC67D">
      <w:pPr>
        <w:spacing w:line="579" w:lineRule="exact"/>
        <w:ind w:firstLine="632" w:firstLineChars="200"/>
        <w:rPr>
          <w:rFonts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rPr>
        <w:t>2</w:t>
      </w:r>
      <w:r>
        <w:rPr>
          <w:rFonts w:hint="eastAsia" w:ascii="华文仿宋" w:hAnsi="华文仿宋" w:eastAsia="华文仿宋" w:cs="华文仿宋"/>
          <w:spacing w:val="-2"/>
          <w:sz w:val="32"/>
          <w:szCs w:val="32"/>
          <w:highlight w:val="none"/>
          <w:lang w:val="en-US" w:eastAsia="zh-CN"/>
        </w:rPr>
        <w:t>5</w:t>
      </w:r>
      <w:r>
        <w:rPr>
          <w:rFonts w:hint="eastAsia" w:ascii="华文仿宋" w:hAnsi="华文仿宋" w:eastAsia="华文仿宋" w:cs="华文仿宋"/>
          <w:spacing w:val="-2"/>
          <w:sz w:val="32"/>
          <w:szCs w:val="32"/>
          <w:highlight w:val="none"/>
        </w:rPr>
        <w:t xml:space="preserve">.3 </w:t>
      </w:r>
      <w:r>
        <w:rPr>
          <w:rFonts w:hint="eastAsia" w:ascii="华文仿宋" w:hAnsi="华文仿宋" w:eastAsia="华文仿宋" w:cs="华文仿宋"/>
          <w:spacing w:val="-2"/>
          <w:sz w:val="32"/>
          <w:szCs w:val="32"/>
          <w:highlight w:val="none"/>
          <w:lang w:eastAsia="zh-CN"/>
        </w:rPr>
        <w:t>评审小组</w:t>
      </w:r>
      <w:r>
        <w:rPr>
          <w:rFonts w:hint="eastAsia" w:ascii="华文仿宋" w:hAnsi="华文仿宋" w:eastAsia="华文仿宋" w:cs="华文仿宋"/>
          <w:spacing w:val="-2"/>
          <w:sz w:val="32"/>
          <w:szCs w:val="32"/>
          <w:highlight w:val="none"/>
        </w:rPr>
        <w:t>由采购人代表和评审专家组成，成员人数应当为5人或以上单数，其中评审专家不得少于成员总数的三分之二。</w:t>
      </w:r>
    </w:p>
    <w:p w14:paraId="66924101">
      <w:pPr>
        <w:spacing w:line="579" w:lineRule="exact"/>
        <w:ind w:firstLine="632" w:firstLineChars="200"/>
        <w:rPr>
          <w:rFonts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rPr>
        <w:t>2</w:t>
      </w:r>
      <w:r>
        <w:rPr>
          <w:rFonts w:hint="eastAsia" w:ascii="华文仿宋" w:hAnsi="华文仿宋" w:eastAsia="华文仿宋" w:cs="华文仿宋"/>
          <w:spacing w:val="-2"/>
          <w:sz w:val="32"/>
          <w:szCs w:val="32"/>
          <w:highlight w:val="none"/>
          <w:lang w:val="en-US" w:eastAsia="zh-CN"/>
        </w:rPr>
        <w:t>5</w:t>
      </w:r>
      <w:r>
        <w:rPr>
          <w:rFonts w:hint="eastAsia" w:ascii="华文仿宋" w:hAnsi="华文仿宋" w:eastAsia="华文仿宋" w:cs="华文仿宋"/>
          <w:spacing w:val="-2"/>
          <w:sz w:val="32"/>
          <w:szCs w:val="32"/>
          <w:highlight w:val="none"/>
        </w:rPr>
        <w:t>.4采购人或者采购代理机构应当从省级以上财政部门设立的评审专家库中，通过随机方式抽取评审专家。</w:t>
      </w:r>
    </w:p>
    <w:p w14:paraId="1C738393">
      <w:pPr>
        <w:spacing w:line="579" w:lineRule="exact"/>
        <w:ind w:firstLine="632" w:firstLineChars="200"/>
        <w:rPr>
          <w:rFonts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rPr>
        <w:t>对技术复杂、专业性强的采购项目，通过随机方式难以确定合适评审专家的，经主管预算单位同意，采购人可以自行选定相应专业领域的评审专家。</w:t>
      </w:r>
    </w:p>
    <w:p w14:paraId="40A68077">
      <w:pPr>
        <w:spacing w:line="579" w:lineRule="exact"/>
        <w:ind w:firstLine="632" w:firstLineChars="200"/>
        <w:rPr>
          <w:rFonts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rPr>
        <w:t>2</w:t>
      </w:r>
      <w:r>
        <w:rPr>
          <w:rFonts w:hint="eastAsia" w:ascii="华文仿宋" w:hAnsi="华文仿宋" w:eastAsia="华文仿宋" w:cs="华文仿宋"/>
          <w:spacing w:val="-2"/>
          <w:sz w:val="32"/>
          <w:szCs w:val="32"/>
          <w:highlight w:val="none"/>
          <w:lang w:val="en-US" w:eastAsia="zh-CN"/>
        </w:rPr>
        <w:t>5</w:t>
      </w:r>
      <w:r>
        <w:rPr>
          <w:rFonts w:hint="eastAsia" w:ascii="华文仿宋" w:hAnsi="华文仿宋" w:eastAsia="华文仿宋" w:cs="华文仿宋"/>
          <w:spacing w:val="-2"/>
          <w:sz w:val="32"/>
          <w:szCs w:val="32"/>
          <w:highlight w:val="none"/>
        </w:rPr>
        <w:t>.5评标中因评审成员缺席、回避或者健康等特殊原因导致</w:t>
      </w:r>
      <w:r>
        <w:rPr>
          <w:rFonts w:hint="eastAsia" w:ascii="华文仿宋" w:hAnsi="华文仿宋" w:eastAsia="华文仿宋" w:cs="华文仿宋"/>
          <w:spacing w:val="-2"/>
          <w:sz w:val="32"/>
          <w:szCs w:val="32"/>
          <w:highlight w:val="none"/>
          <w:lang w:eastAsia="zh-CN"/>
        </w:rPr>
        <w:t>评审小组</w:t>
      </w:r>
      <w:r>
        <w:rPr>
          <w:rFonts w:hint="eastAsia" w:ascii="华文仿宋" w:hAnsi="华文仿宋" w:eastAsia="华文仿宋" w:cs="华文仿宋"/>
          <w:spacing w:val="-2"/>
          <w:sz w:val="32"/>
          <w:szCs w:val="32"/>
          <w:highlight w:val="none"/>
        </w:rPr>
        <w:t>组成不符合相关规定的，采购人或者采购代理机构应当依法补足后继续评标。被更换的</w:t>
      </w:r>
      <w:r>
        <w:rPr>
          <w:rFonts w:hint="eastAsia" w:ascii="华文仿宋" w:hAnsi="华文仿宋" w:eastAsia="华文仿宋" w:cs="华文仿宋"/>
          <w:spacing w:val="-2"/>
          <w:sz w:val="32"/>
          <w:szCs w:val="32"/>
          <w:highlight w:val="none"/>
          <w:lang w:eastAsia="zh-CN"/>
        </w:rPr>
        <w:t>评审小组</w:t>
      </w:r>
      <w:r>
        <w:rPr>
          <w:rFonts w:hint="eastAsia" w:ascii="华文仿宋" w:hAnsi="华文仿宋" w:eastAsia="华文仿宋" w:cs="华文仿宋"/>
          <w:spacing w:val="-2"/>
          <w:sz w:val="32"/>
          <w:szCs w:val="32"/>
          <w:highlight w:val="none"/>
        </w:rPr>
        <w:t>成员所作出的评标意见无效。</w:t>
      </w:r>
    </w:p>
    <w:p w14:paraId="056069AD">
      <w:pPr>
        <w:spacing w:line="579" w:lineRule="exact"/>
        <w:ind w:firstLine="632" w:firstLineChars="200"/>
        <w:rPr>
          <w:rFonts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rPr>
        <w:t>无法及时补足</w:t>
      </w:r>
      <w:r>
        <w:rPr>
          <w:rFonts w:hint="eastAsia" w:ascii="华文仿宋" w:hAnsi="华文仿宋" w:eastAsia="华文仿宋" w:cs="华文仿宋"/>
          <w:spacing w:val="-2"/>
          <w:sz w:val="32"/>
          <w:szCs w:val="32"/>
          <w:highlight w:val="none"/>
          <w:lang w:eastAsia="zh-CN"/>
        </w:rPr>
        <w:t>评审小组</w:t>
      </w:r>
      <w:r>
        <w:rPr>
          <w:rFonts w:hint="eastAsia" w:ascii="华文仿宋" w:hAnsi="华文仿宋" w:eastAsia="华文仿宋" w:cs="华文仿宋"/>
          <w:spacing w:val="-2"/>
          <w:sz w:val="32"/>
          <w:szCs w:val="32"/>
          <w:highlight w:val="none"/>
        </w:rPr>
        <w:t>成员的，采购人或者采购代理机构应当停止评标活动，封存所有投标文件和开标、评标资料，依法重新组建</w:t>
      </w:r>
      <w:r>
        <w:rPr>
          <w:rFonts w:hint="eastAsia" w:ascii="华文仿宋" w:hAnsi="华文仿宋" w:eastAsia="华文仿宋" w:cs="华文仿宋"/>
          <w:spacing w:val="-2"/>
          <w:sz w:val="32"/>
          <w:szCs w:val="32"/>
          <w:highlight w:val="none"/>
          <w:lang w:eastAsia="zh-CN"/>
        </w:rPr>
        <w:t>评审小组</w:t>
      </w:r>
      <w:r>
        <w:rPr>
          <w:rFonts w:hint="eastAsia" w:ascii="华文仿宋" w:hAnsi="华文仿宋" w:eastAsia="华文仿宋" w:cs="华文仿宋"/>
          <w:spacing w:val="-2"/>
          <w:sz w:val="32"/>
          <w:szCs w:val="32"/>
          <w:highlight w:val="none"/>
        </w:rPr>
        <w:t>进行评标。原</w:t>
      </w:r>
      <w:r>
        <w:rPr>
          <w:rFonts w:hint="eastAsia" w:ascii="华文仿宋" w:hAnsi="华文仿宋" w:eastAsia="华文仿宋" w:cs="华文仿宋"/>
          <w:spacing w:val="-2"/>
          <w:sz w:val="32"/>
          <w:szCs w:val="32"/>
          <w:highlight w:val="none"/>
          <w:lang w:eastAsia="zh-CN"/>
        </w:rPr>
        <w:t>评审小组</w:t>
      </w:r>
      <w:r>
        <w:rPr>
          <w:rFonts w:hint="eastAsia" w:ascii="华文仿宋" w:hAnsi="华文仿宋" w:eastAsia="华文仿宋" w:cs="华文仿宋"/>
          <w:spacing w:val="-2"/>
          <w:sz w:val="32"/>
          <w:szCs w:val="32"/>
          <w:highlight w:val="none"/>
        </w:rPr>
        <w:t>所作出的评标意见无效。</w:t>
      </w:r>
    </w:p>
    <w:p w14:paraId="4DA4701F">
      <w:pPr>
        <w:spacing w:line="579" w:lineRule="exact"/>
        <w:ind w:firstLine="632" w:firstLineChars="200"/>
        <w:rPr>
          <w:rFonts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rPr>
        <w:t>采购人或者采购代理机构应当将变更、重新组建</w:t>
      </w:r>
      <w:r>
        <w:rPr>
          <w:rFonts w:hint="eastAsia" w:ascii="华文仿宋" w:hAnsi="华文仿宋" w:eastAsia="华文仿宋" w:cs="华文仿宋"/>
          <w:spacing w:val="-2"/>
          <w:sz w:val="32"/>
          <w:szCs w:val="32"/>
          <w:highlight w:val="none"/>
          <w:lang w:eastAsia="zh-CN"/>
        </w:rPr>
        <w:t>评审小组</w:t>
      </w:r>
      <w:r>
        <w:rPr>
          <w:rFonts w:hint="eastAsia" w:ascii="华文仿宋" w:hAnsi="华文仿宋" w:eastAsia="华文仿宋" w:cs="华文仿宋"/>
          <w:spacing w:val="-2"/>
          <w:sz w:val="32"/>
          <w:szCs w:val="32"/>
          <w:highlight w:val="none"/>
        </w:rPr>
        <w:t>的情况予以记录，并随采购文件一并存档。</w:t>
      </w:r>
    </w:p>
    <w:p w14:paraId="788B4AB8">
      <w:pPr>
        <w:spacing w:line="579" w:lineRule="exact"/>
        <w:ind w:firstLine="632" w:firstLineChars="200"/>
        <w:rPr>
          <w:rFonts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rPr>
        <w:t>2</w:t>
      </w:r>
      <w:r>
        <w:rPr>
          <w:rFonts w:hint="eastAsia" w:ascii="华文仿宋" w:hAnsi="华文仿宋" w:eastAsia="华文仿宋" w:cs="华文仿宋"/>
          <w:spacing w:val="-2"/>
          <w:sz w:val="32"/>
          <w:szCs w:val="32"/>
          <w:highlight w:val="none"/>
          <w:lang w:val="en-US" w:eastAsia="zh-CN"/>
        </w:rPr>
        <w:t>5</w:t>
      </w:r>
      <w:r>
        <w:rPr>
          <w:rFonts w:hint="eastAsia" w:ascii="华文仿宋" w:hAnsi="华文仿宋" w:eastAsia="华文仿宋" w:cs="华文仿宋"/>
          <w:spacing w:val="-2"/>
          <w:sz w:val="32"/>
          <w:szCs w:val="32"/>
          <w:highlight w:val="none"/>
        </w:rPr>
        <w:t>.6评标专家应符合下列条件：</w:t>
      </w:r>
    </w:p>
    <w:p w14:paraId="4D1C5A19">
      <w:pPr>
        <w:spacing w:line="579" w:lineRule="exact"/>
        <w:ind w:firstLine="632" w:firstLineChars="200"/>
        <w:rPr>
          <w:rFonts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rPr>
        <w:t>2</w:t>
      </w:r>
      <w:r>
        <w:rPr>
          <w:rFonts w:hint="eastAsia" w:ascii="华文仿宋" w:hAnsi="华文仿宋" w:eastAsia="华文仿宋" w:cs="华文仿宋"/>
          <w:spacing w:val="-2"/>
          <w:sz w:val="32"/>
          <w:szCs w:val="32"/>
          <w:highlight w:val="none"/>
          <w:lang w:val="en-US" w:eastAsia="zh-CN"/>
        </w:rPr>
        <w:t>5</w:t>
      </w:r>
      <w:r>
        <w:rPr>
          <w:rFonts w:hint="eastAsia" w:ascii="华文仿宋" w:hAnsi="华文仿宋" w:eastAsia="华文仿宋" w:cs="华文仿宋"/>
          <w:spacing w:val="-2"/>
          <w:sz w:val="32"/>
          <w:szCs w:val="32"/>
          <w:highlight w:val="none"/>
        </w:rPr>
        <w:t>.6.1具有良好的职业道德，廉洁自律，遵纪守法，无行贿、受贿、欺诈等不良信用记录；</w:t>
      </w:r>
    </w:p>
    <w:p w14:paraId="6921AD89">
      <w:pPr>
        <w:spacing w:line="579" w:lineRule="exact"/>
        <w:ind w:firstLine="632" w:firstLineChars="200"/>
        <w:rPr>
          <w:rFonts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rPr>
        <w:t>2</w:t>
      </w:r>
      <w:r>
        <w:rPr>
          <w:rFonts w:hint="eastAsia" w:ascii="华文仿宋" w:hAnsi="华文仿宋" w:eastAsia="华文仿宋" w:cs="华文仿宋"/>
          <w:spacing w:val="-2"/>
          <w:sz w:val="32"/>
          <w:szCs w:val="32"/>
          <w:highlight w:val="none"/>
          <w:lang w:val="en-US" w:eastAsia="zh-CN"/>
        </w:rPr>
        <w:t>5</w:t>
      </w:r>
      <w:r>
        <w:rPr>
          <w:rFonts w:hint="eastAsia" w:ascii="华文仿宋" w:hAnsi="华文仿宋" w:eastAsia="华文仿宋" w:cs="华文仿宋"/>
          <w:spacing w:val="-2"/>
          <w:sz w:val="32"/>
          <w:szCs w:val="32"/>
          <w:highlight w:val="none"/>
        </w:rPr>
        <w:t>.6.2具有中级专业技术职称或同等专业水平且从事相关领域工作满8年，或者具有高级专业技术职称或同等专业水平；</w:t>
      </w:r>
    </w:p>
    <w:p w14:paraId="443B6203">
      <w:pPr>
        <w:spacing w:line="579" w:lineRule="exact"/>
        <w:ind w:firstLine="632" w:firstLineChars="200"/>
        <w:rPr>
          <w:rFonts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rPr>
        <w:t>2</w:t>
      </w:r>
      <w:r>
        <w:rPr>
          <w:rFonts w:hint="eastAsia" w:ascii="华文仿宋" w:hAnsi="华文仿宋" w:eastAsia="华文仿宋" w:cs="华文仿宋"/>
          <w:spacing w:val="-2"/>
          <w:sz w:val="32"/>
          <w:szCs w:val="32"/>
          <w:highlight w:val="none"/>
          <w:lang w:val="en-US" w:eastAsia="zh-CN"/>
        </w:rPr>
        <w:t>5</w:t>
      </w:r>
      <w:r>
        <w:rPr>
          <w:rFonts w:hint="eastAsia" w:ascii="华文仿宋" w:hAnsi="华文仿宋" w:eastAsia="华文仿宋" w:cs="华文仿宋"/>
          <w:spacing w:val="-2"/>
          <w:sz w:val="32"/>
          <w:szCs w:val="32"/>
          <w:highlight w:val="none"/>
        </w:rPr>
        <w:t>.6.3 熟悉相关政策法规；</w:t>
      </w:r>
    </w:p>
    <w:p w14:paraId="410A1515">
      <w:pPr>
        <w:spacing w:line="579" w:lineRule="exact"/>
        <w:ind w:firstLine="632" w:firstLineChars="200"/>
        <w:rPr>
          <w:rFonts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rPr>
        <w:t>2</w:t>
      </w:r>
      <w:r>
        <w:rPr>
          <w:rFonts w:hint="eastAsia" w:ascii="华文仿宋" w:hAnsi="华文仿宋" w:eastAsia="华文仿宋" w:cs="华文仿宋"/>
          <w:spacing w:val="-2"/>
          <w:sz w:val="32"/>
          <w:szCs w:val="32"/>
          <w:highlight w:val="none"/>
          <w:lang w:val="en-US" w:eastAsia="zh-CN"/>
        </w:rPr>
        <w:t>5</w:t>
      </w:r>
      <w:r>
        <w:rPr>
          <w:rFonts w:hint="eastAsia" w:ascii="华文仿宋" w:hAnsi="华文仿宋" w:eastAsia="华文仿宋" w:cs="华文仿宋"/>
          <w:spacing w:val="-2"/>
          <w:sz w:val="32"/>
          <w:szCs w:val="32"/>
          <w:highlight w:val="none"/>
        </w:rPr>
        <w:t>.6.4承诺以独立身份参加评审工作，依法履行评审专家工作职责并承担相应法律责任的中国公民；</w:t>
      </w:r>
    </w:p>
    <w:p w14:paraId="4F4B2FFC">
      <w:pPr>
        <w:spacing w:line="579" w:lineRule="exact"/>
        <w:ind w:firstLine="632" w:firstLineChars="200"/>
        <w:rPr>
          <w:rFonts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rPr>
        <w:t>2</w:t>
      </w:r>
      <w:r>
        <w:rPr>
          <w:rFonts w:hint="eastAsia" w:ascii="华文仿宋" w:hAnsi="华文仿宋" w:eastAsia="华文仿宋" w:cs="华文仿宋"/>
          <w:spacing w:val="-2"/>
          <w:sz w:val="32"/>
          <w:szCs w:val="32"/>
          <w:highlight w:val="none"/>
          <w:lang w:val="en-US" w:eastAsia="zh-CN"/>
        </w:rPr>
        <w:t>5</w:t>
      </w:r>
      <w:r>
        <w:rPr>
          <w:rFonts w:hint="eastAsia" w:ascii="华文仿宋" w:hAnsi="华文仿宋" w:eastAsia="华文仿宋" w:cs="华文仿宋"/>
          <w:spacing w:val="-2"/>
          <w:sz w:val="32"/>
          <w:szCs w:val="32"/>
          <w:highlight w:val="none"/>
        </w:rPr>
        <w:t>.6.5 身体健康，能够承担评审工作；</w:t>
      </w:r>
    </w:p>
    <w:p w14:paraId="683CF41B">
      <w:pPr>
        <w:spacing w:line="579" w:lineRule="exact"/>
        <w:ind w:firstLine="632" w:firstLineChars="200"/>
        <w:rPr>
          <w:rFonts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rPr>
        <w:t>2</w:t>
      </w:r>
      <w:r>
        <w:rPr>
          <w:rFonts w:hint="eastAsia" w:ascii="华文仿宋" w:hAnsi="华文仿宋" w:eastAsia="华文仿宋" w:cs="华文仿宋"/>
          <w:spacing w:val="-2"/>
          <w:sz w:val="32"/>
          <w:szCs w:val="32"/>
          <w:highlight w:val="none"/>
          <w:lang w:val="en-US" w:eastAsia="zh-CN"/>
        </w:rPr>
        <w:t>5</w:t>
      </w:r>
      <w:r>
        <w:rPr>
          <w:rFonts w:hint="eastAsia" w:ascii="华文仿宋" w:hAnsi="华文仿宋" w:eastAsia="华文仿宋" w:cs="华文仿宋"/>
          <w:spacing w:val="-2"/>
          <w:sz w:val="32"/>
          <w:szCs w:val="32"/>
          <w:highlight w:val="none"/>
        </w:rPr>
        <w:t>.6.6 申请成为评审专家前三年内，无《政府采购评审专家管理办法》中规定的不良行为记录。</w:t>
      </w:r>
    </w:p>
    <w:p w14:paraId="550B9882">
      <w:pPr>
        <w:spacing w:line="579" w:lineRule="exact"/>
        <w:ind w:firstLine="632" w:firstLineChars="200"/>
        <w:rPr>
          <w:rFonts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rPr>
        <w:t>有下列情形之一的，不得担任</w:t>
      </w:r>
      <w:r>
        <w:rPr>
          <w:rFonts w:hint="eastAsia" w:ascii="华文仿宋" w:hAnsi="华文仿宋" w:eastAsia="华文仿宋" w:cs="华文仿宋"/>
          <w:spacing w:val="-2"/>
          <w:sz w:val="32"/>
          <w:szCs w:val="32"/>
          <w:highlight w:val="none"/>
          <w:lang w:eastAsia="zh-CN"/>
        </w:rPr>
        <w:t>评审小组</w:t>
      </w:r>
      <w:r>
        <w:rPr>
          <w:rFonts w:hint="eastAsia" w:ascii="华文仿宋" w:hAnsi="华文仿宋" w:eastAsia="华文仿宋" w:cs="华文仿宋"/>
          <w:spacing w:val="-2"/>
          <w:sz w:val="32"/>
          <w:szCs w:val="32"/>
          <w:highlight w:val="none"/>
        </w:rPr>
        <w:t>成员：</w:t>
      </w:r>
    </w:p>
    <w:p w14:paraId="4654136B">
      <w:pPr>
        <w:spacing w:line="579" w:lineRule="exact"/>
        <w:ind w:firstLine="632" w:firstLineChars="200"/>
        <w:rPr>
          <w:rFonts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rPr>
        <w:t>(1)参加招标活动前三年内，与</w:t>
      </w:r>
      <w:r>
        <w:rPr>
          <w:rFonts w:hint="eastAsia" w:ascii="华文仿宋" w:hAnsi="华文仿宋" w:eastAsia="华文仿宋" w:cs="华文仿宋"/>
          <w:spacing w:val="-2"/>
          <w:sz w:val="32"/>
          <w:szCs w:val="32"/>
          <w:highlight w:val="none"/>
          <w:lang w:eastAsia="zh-CN"/>
        </w:rPr>
        <w:t>投标人</w:t>
      </w:r>
      <w:r>
        <w:rPr>
          <w:rFonts w:hint="eastAsia" w:ascii="华文仿宋" w:hAnsi="华文仿宋" w:eastAsia="华文仿宋" w:cs="华文仿宋"/>
          <w:spacing w:val="-2"/>
          <w:sz w:val="32"/>
          <w:szCs w:val="32"/>
          <w:highlight w:val="none"/>
        </w:rPr>
        <w:t>存在劳动关系，或者担任过</w:t>
      </w:r>
      <w:r>
        <w:rPr>
          <w:rFonts w:hint="eastAsia" w:ascii="华文仿宋" w:hAnsi="华文仿宋" w:eastAsia="华文仿宋" w:cs="华文仿宋"/>
          <w:spacing w:val="-2"/>
          <w:sz w:val="32"/>
          <w:szCs w:val="32"/>
          <w:highlight w:val="none"/>
          <w:lang w:eastAsia="zh-CN"/>
        </w:rPr>
        <w:t>投标人</w:t>
      </w:r>
      <w:r>
        <w:rPr>
          <w:rFonts w:hint="eastAsia" w:ascii="华文仿宋" w:hAnsi="华文仿宋" w:eastAsia="华文仿宋" w:cs="华文仿宋"/>
          <w:spacing w:val="-2"/>
          <w:sz w:val="32"/>
          <w:szCs w:val="32"/>
          <w:highlight w:val="none"/>
        </w:rPr>
        <w:t>的董事、监事，或者是</w:t>
      </w:r>
      <w:r>
        <w:rPr>
          <w:rFonts w:hint="eastAsia" w:ascii="华文仿宋" w:hAnsi="华文仿宋" w:eastAsia="华文仿宋" w:cs="华文仿宋"/>
          <w:spacing w:val="-2"/>
          <w:sz w:val="32"/>
          <w:szCs w:val="32"/>
          <w:highlight w:val="none"/>
          <w:lang w:eastAsia="zh-CN"/>
        </w:rPr>
        <w:t>投标人</w:t>
      </w:r>
      <w:r>
        <w:rPr>
          <w:rFonts w:hint="eastAsia" w:ascii="华文仿宋" w:hAnsi="华文仿宋" w:eastAsia="华文仿宋" w:cs="华文仿宋"/>
          <w:spacing w:val="-2"/>
          <w:sz w:val="32"/>
          <w:szCs w:val="32"/>
          <w:highlight w:val="none"/>
        </w:rPr>
        <w:t>的控股股东或实际控制人；</w:t>
      </w:r>
    </w:p>
    <w:p w14:paraId="44C62FA2">
      <w:pPr>
        <w:spacing w:line="579" w:lineRule="exact"/>
        <w:ind w:firstLine="632" w:firstLineChars="200"/>
        <w:rPr>
          <w:rFonts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rPr>
        <w:t>(2)与</w:t>
      </w:r>
      <w:r>
        <w:rPr>
          <w:rFonts w:hint="eastAsia" w:ascii="华文仿宋" w:hAnsi="华文仿宋" w:eastAsia="华文仿宋" w:cs="华文仿宋"/>
          <w:spacing w:val="-2"/>
          <w:sz w:val="32"/>
          <w:szCs w:val="32"/>
          <w:highlight w:val="none"/>
          <w:lang w:eastAsia="zh-CN"/>
        </w:rPr>
        <w:t>投标人</w:t>
      </w:r>
      <w:r>
        <w:rPr>
          <w:rFonts w:hint="eastAsia" w:ascii="华文仿宋" w:hAnsi="华文仿宋" w:eastAsia="华文仿宋" w:cs="华文仿宋"/>
          <w:spacing w:val="-2"/>
          <w:sz w:val="32"/>
          <w:szCs w:val="32"/>
          <w:highlight w:val="none"/>
        </w:rPr>
        <w:t>的法定代表人或者负责人有夫妻、直系血亲、三代以内旁系血亲或者近姻亲关系；</w:t>
      </w:r>
    </w:p>
    <w:p w14:paraId="230F61AF">
      <w:pPr>
        <w:spacing w:line="579" w:lineRule="exact"/>
        <w:ind w:firstLine="632" w:firstLineChars="200"/>
        <w:rPr>
          <w:rFonts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rPr>
        <w:t>(3)与</w:t>
      </w:r>
      <w:r>
        <w:rPr>
          <w:rFonts w:hint="eastAsia" w:ascii="华文仿宋" w:hAnsi="华文仿宋" w:eastAsia="华文仿宋" w:cs="华文仿宋"/>
          <w:spacing w:val="-2"/>
          <w:sz w:val="32"/>
          <w:szCs w:val="32"/>
          <w:highlight w:val="none"/>
          <w:lang w:eastAsia="zh-CN"/>
        </w:rPr>
        <w:t>投标人</w:t>
      </w:r>
      <w:r>
        <w:rPr>
          <w:rFonts w:hint="eastAsia" w:ascii="华文仿宋" w:hAnsi="华文仿宋" w:eastAsia="华文仿宋" w:cs="华文仿宋"/>
          <w:spacing w:val="-2"/>
          <w:sz w:val="32"/>
          <w:szCs w:val="32"/>
          <w:highlight w:val="none"/>
        </w:rPr>
        <w:t>有其他可能影响政府采购活动公平、公正进行的关系。</w:t>
      </w:r>
    </w:p>
    <w:p w14:paraId="14EFAF30">
      <w:pPr>
        <w:spacing w:line="579" w:lineRule="exact"/>
        <w:ind w:firstLine="632" w:firstLineChars="200"/>
        <w:rPr>
          <w:rFonts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rPr>
        <w:t>2</w:t>
      </w:r>
      <w:r>
        <w:rPr>
          <w:rFonts w:hint="eastAsia" w:ascii="华文仿宋" w:hAnsi="华文仿宋" w:eastAsia="华文仿宋" w:cs="华文仿宋"/>
          <w:spacing w:val="-2"/>
          <w:sz w:val="32"/>
          <w:szCs w:val="32"/>
          <w:highlight w:val="none"/>
          <w:lang w:val="en-US" w:eastAsia="zh-CN"/>
        </w:rPr>
        <w:t>5</w:t>
      </w:r>
      <w:r>
        <w:rPr>
          <w:rFonts w:hint="eastAsia" w:ascii="华文仿宋" w:hAnsi="华文仿宋" w:eastAsia="华文仿宋" w:cs="华文仿宋"/>
          <w:spacing w:val="-2"/>
          <w:sz w:val="32"/>
          <w:szCs w:val="32"/>
          <w:highlight w:val="none"/>
        </w:rPr>
        <w:t xml:space="preserve">.7 </w:t>
      </w:r>
      <w:r>
        <w:rPr>
          <w:rFonts w:hint="eastAsia" w:ascii="华文仿宋" w:hAnsi="华文仿宋" w:eastAsia="华文仿宋" w:cs="华文仿宋"/>
          <w:spacing w:val="-2"/>
          <w:sz w:val="32"/>
          <w:szCs w:val="32"/>
          <w:highlight w:val="none"/>
          <w:lang w:eastAsia="zh-CN"/>
        </w:rPr>
        <w:t>评审小组</w:t>
      </w:r>
      <w:r>
        <w:rPr>
          <w:rFonts w:hint="eastAsia" w:ascii="华文仿宋" w:hAnsi="华文仿宋" w:eastAsia="华文仿宋" w:cs="华文仿宋"/>
          <w:spacing w:val="-2"/>
          <w:sz w:val="32"/>
          <w:szCs w:val="32"/>
          <w:highlight w:val="none"/>
        </w:rPr>
        <w:t>负责具体评标事务，并独立履行下列职责：</w:t>
      </w:r>
    </w:p>
    <w:p w14:paraId="64D3E6FF">
      <w:pPr>
        <w:spacing w:line="579" w:lineRule="exact"/>
        <w:ind w:firstLine="632" w:firstLineChars="200"/>
        <w:rPr>
          <w:rFonts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rPr>
        <w:t>(1)审查、评价投标文件是否符合</w:t>
      </w:r>
      <w:r>
        <w:rPr>
          <w:rFonts w:hint="eastAsia" w:ascii="华文仿宋" w:hAnsi="华文仿宋" w:eastAsia="华文仿宋" w:cs="华文仿宋"/>
          <w:spacing w:val="-2"/>
          <w:sz w:val="32"/>
          <w:szCs w:val="32"/>
          <w:highlight w:val="none"/>
          <w:lang w:eastAsia="zh-CN"/>
        </w:rPr>
        <w:t>采购文件</w:t>
      </w:r>
      <w:r>
        <w:rPr>
          <w:rFonts w:hint="eastAsia" w:ascii="华文仿宋" w:hAnsi="华文仿宋" w:eastAsia="华文仿宋" w:cs="华文仿宋"/>
          <w:spacing w:val="-2"/>
          <w:sz w:val="32"/>
          <w:szCs w:val="32"/>
          <w:highlight w:val="none"/>
        </w:rPr>
        <w:t>的商务、技术等实质性要求；</w:t>
      </w:r>
    </w:p>
    <w:p w14:paraId="15FFD0A9">
      <w:pPr>
        <w:spacing w:line="579" w:lineRule="exact"/>
        <w:ind w:firstLine="632" w:firstLineChars="200"/>
        <w:rPr>
          <w:rFonts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rPr>
        <w:t>(2)要求</w:t>
      </w:r>
      <w:r>
        <w:rPr>
          <w:rFonts w:hint="eastAsia" w:ascii="华文仿宋" w:hAnsi="华文仿宋" w:eastAsia="华文仿宋" w:cs="华文仿宋"/>
          <w:spacing w:val="-2"/>
          <w:sz w:val="32"/>
          <w:szCs w:val="32"/>
          <w:highlight w:val="none"/>
          <w:lang w:eastAsia="zh-CN"/>
        </w:rPr>
        <w:t>投标人</w:t>
      </w:r>
      <w:r>
        <w:rPr>
          <w:rFonts w:hint="eastAsia" w:ascii="华文仿宋" w:hAnsi="华文仿宋" w:eastAsia="华文仿宋" w:cs="华文仿宋"/>
          <w:spacing w:val="-2"/>
          <w:sz w:val="32"/>
          <w:szCs w:val="32"/>
          <w:highlight w:val="none"/>
        </w:rPr>
        <w:t>对投标文件的有关事项作出澄清或者说明；</w:t>
      </w:r>
    </w:p>
    <w:p w14:paraId="59ABBF51">
      <w:pPr>
        <w:spacing w:line="579" w:lineRule="exact"/>
        <w:ind w:firstLine="632" w:firstLineChars="200"/>
        <w:rPr>
          <w:rFonts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rPr>
        <w:t>(3)对投标文件进行比较和评价；</w:t>
      </w:r>
    </w:p>
    <w:p w14:paraId="6A0CD0F2">
      <w:pPr>
        <w:spacing w:line="579" w:lineRule="exact"/>
        <w:ind w:firstLine="632" w:firstLineChars="200"/>
        <w:rPr>
          <w:rFonts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rPr>
        <w:t>(4)确定中标候选人名单，以及根据采购人委托直接确定中标人；</w:t>
      </w:r>
    </w:p>
    <w:p w14:paraId="62B98F50">
      <w:pPr>
        <w:spacing w:line="579" w:lineRule="exact"/>
        <w:ind w:firstLine="632" w:firstLineChars="200"/>
        <w:rPr>
          <w:rFonts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rPr>
        <w:t>(5)向采购人、采购代理机构或者有关部门报告评标中发现的违法行为。</w:t>
      </w:r>
    </w:p>
    <w:p w14:paraId="6FD860DC">
      <w:pPr>
        <w:spacing w:line="579" w:lineRule="exact"/>
        <w:ind w:firstLine="632" w:firstLineChars="200"/>
        <w:rPr>
          <w:rFonts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rPr>
        <w:t>2</w:t>
      </w:r>
      <w:r>
        <w:rPr>
          <w:rFonts w:hint="eastAsia" w:ascii="华文仿宋" w:hAnsi="华文仿宋" w:eastAsia="华文仿宋" w:cs="华文仿宋"/>
          <w:spacing w:val="-2"/>
          <w:sz w:val="32"/>
          <w:szCs w:val="32"/>
          <w:highlight w:val="none"/>
          <w:lang w:val="en-US" w:eastAsia="zh-CN"/>
        </w:rPr>
        <w:t>5</w:t>
      </w:r>
      <w:r>
        <w:rPr>
          <w:rFonts w:hint="eastAsia" w:ascii="华文仿宋" w:hAnsi="华文仿宋" w:eastAsia="华文仿宋" w:cs="华文仿宋"/>
          <w:spacing w:val="-2"/>
          <w:sz w:val="32"/>
          <w:szCs w:val="32"/>
          <w:highlight w:val="none"/>
        </w:rPr>
        <w:t>.8</w:t>
      </w:r>
      <w:r>
        <w:rPr>
          <w:rFonts w:hint="eastAsia" w:ascii="华文仿宋" w:hAnsi="华文仿宋" w:eastAsia="华文仿宋" w:cs="华文仿宋"/>
          <w:spacing w:val="-2"/>
          <w:sz w:val="32"/>
          <w:szCs w:val="32"/>
          <w:highlight w:val="none"/>
          <w:lang w:eastAsia="zh-CN"/>
        </w:rPr>
        <w:t>评审小组</w:t>
      </w:r>
      <w:r>
        <w:rPr>
          <w:rFonts w:hint="eastAsia" w:ascii="华文仿宋" w:hAnsi="华文仿宋" w:eastAsia="华文仿宋" w:cs="华文仿宋"/>
          <w:spacing w:val="-2"/>
          <w:sz w:val="32"/>
          <w:szCs w:val="32"/>
          <w:highlight w:val="none"/>
        </w:rPr>
        <w:t>及其成员不得有下列行为：</w:t>
      </w:r>
    </w:p>
    <w:p w14:paraId="71B27E74">
      <w:pPr>
        <w:spacing w:line="579" w:lineRule="exact"/>
        <w:ind w:firstLine="632" w:firstLineChars="200"/>
        <w:rPr>
          <w:rFonts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rPr>
        <w:t>(1)确定参与评标至评标结束前私自接触</w:t>
      </w:r>
      <w:r>
        <w:rPr>
          <w:rFonts w:hint="eastAsia" w:ascii="华文仿宋" w:hAnsi="华文仿宋" w:eastAsia="华文仿宋" w:cs="华文仿宋"/>
          <w:spacing w:val="-2"/>
          <w:sz w:val="32"/>
          <w:szCs w:val="32"/>
          <w:highlight w:val="none"/>
          <w:lang w:eastAsia="zh-CN"/>
        </w:rPr>
        <w:t>投标人</w:t>
      </w:r>
      <w:r>
        <w:rPr>
          <w:rFonts w:hint="eastAsia" w:ascii="华文仿宋" w:hAnsi="华文仿宋" w:eastAsia="华文仿宋" w:cs="华文仿宋"/>
          <w:spacing w:val="-2"/>
          <w:sz w:val="32"/>
          <w:szCs w:val="32"/>
          <w:highlight w:val="none"/>
        </w:rPr>
        <w:t>；</w:t>
      </w:r>
    </w:p>
    <w:p w14:paraId="1DD844D1">
      <w:pPr>
        <w:spacing w:line="579" w:lineRule="exact"/>
        <w:ind w:firstLine="632" w:firstLineChars="200"/>
        <w:rPr>
          <w:rFonts w:ascii="华文仿宋" w:hAnsi="华文仿宋" w:eastAsia="华文仿宋" w:cs="华文仿宋"/>
          <w:b w:val="0"/>
          <w:bCs w:val="0"/>
          <w:spacing w:val="-2"/>
          <w:sz w:val="32"/>
          <w:szCs w:val="32"/>
          <w:highlight w:val="none"/>
        </w:rPr>
      </w:pPr>
      <w:r>
        <w:rPr>
          <w:rFonts w:hint="eastAsia" w:ascii="华文仿宋" w:hAnsi="华文仿宋" w:eastAsia="华文仿宋" w:cs="华文仿宋"/>
          <w:b w:val="0"/>
          <w:bCs w:val="0"/>
          <w:spacing w:val="-2"/>
          <w:sz w:val="32"/>
          <w:szCs w:val="32"/>
          <w:highlight w:val="none"/>
        </w:rPr>
        <w:t>(2)接受</w:t>
      </w:r>
      <w:r>
        <w:rPr>
          <w:rFonts w:hint="eastAsia" w:ascii="华文仿宋" w:hAnsi="华文仿宋" w:eastAsia="华文仿宋" w:cs="华文仿宋"/>
          <w:b w:val="0"/>
          <w:bCs w:val="0"/>
          <w:spacing w:val="-2"/>
          <w:sz w:val="32"/>
          <w:szCs w:val="32"/>
          <w:highlight w:val="none"/>
          <w:lang w:eastAsia="zh-CN"/>
        </w:rPr>
        <w:t>投标人</w:t>
      </w:r>
      <w:r>
        <w:rPr>
          <w:rFonts w:hint="eastAsia" w:ascii="华文仿宋" w:hAnsi="华文仿宋" w:eastAsia="华文仿宋" w:cs="华文仿宋"/>
          <w:b w:val="0"/>
          <w:bCs w:val="0"/>
          <w:spacing w:val="-2"/>
          <w:sz w:val="32"/>
          <w:szCs w:val="32"/>
          <w:highlight w:val="none"/>
        </w:rPr>
        <w:t>提出的与投标文件不一致的澄清或者说明，本</w:t>
      </w:r>
      <w:r>
        <w:rPr>
          <w:rFonts w:hint="eastAsia" w:ascii="华文仿宋" w:hAnsi="华文仿宋" w:eastAsia="华文仿宋" w:cs="华文仿宋"/>
          <w:b w:val="0"/>
          <w:bCs w:val="0"/>
          <w:spacing w:val="-2"/>
          <w:sz w:val="32"/>
          <w:szCs w:val="32"/>
          <w:highlight w:val="none"/>
          <w:lang w:eastAsia="zh-CN"/>
        </w:rPr>
        <w:t>采购文件</w:t>
      </w:r>
      <w:r>
        <w:rPr>
          <w:rFonts w:hint="eastAsia" w:ascii="华文仿宋" w:hAnsi="华文仿宋" w:eastAsia="华文仿宋" w:cs="华文仿宋"/>
          <w:b w:val="0"/>
          <w:bCs w:val="0"/>
          <w:spacing w:val="-2"/>
          <w:sz w:val="32"/>
          <w:szCs w:val="32"/>
          <w:highlight w:val="none"/>
        </w:rPr>
        <w:t>第27.</w:t>
      </w:r>
      <w:r>
        <w:rPr>
          <w:rFonts w:hint="eastAsia" w:ascii="华文仿宋" w:hAnsi="华文仿宋" w:eastAsia="华文仿宋" w:cs="华文仿宋"/>
          <w:b w:val="0"/>
          <w:bCs w:val="0"/>
          <w:spacing w:val="-2"/>
          <w:sz w:val="32"/>
          <w:szCs w:val="32"/>
          <w:highlight w:val="none"/>
          <w:lang w:val="en-US" w:eastAsia="zh-CN"/>
        </w:rPr>
        <w:t>3.1</w:t>
      </w:r>
      <w:r>
        <w:rPr>
          <w:rFonts w:hint="eastAsia" w:ascii="华文仿宋" w:hAnsi="华文仿宋" w:eastAsia="华文仿宋" w:cs="华文仿宋"/>
          <w:b w:val="0"/>
          <w:bCs w:val="0"/>
          <w:spacing w:val="-2"/>
          <w:sz w:val="32"/>
          <w:szCs w:val="32"/>
          <w:highlight w:val="none"/>
        </w:rPr>
        <w:t>款规定的情形除外；</w:t>
      </w:r>
    </w:p>
    <w:p w14:paraId="52A4DBCC">
      <w:pPr>
        <w:spacing w:line="579" w:lineRule="exact"/>
        <w:ind w:firstLine="632" w:firstLineChars="200"/>
        <w:rPr>
          <w:rFonts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rPr>
        <w:t>(3)违反评标纪律发表倾向性意见或者征询采购人的倾向性意见；</w:t>
      </w:r>
    </w:p>
    <w:p w14:paraId="67905AD4">
      <w:pPr>
        <w:spacing w:line="579" w:lineRule="exact"/>
        <w:ind w:firstLine="632" w:firstLineChars="200"/>
        <w:rPr>
          <w:rFonts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rPr>
        <w:t>(4)对需要专业判断的主观评审因素协商评分；</w:t>
      </w:r>
    </w:p>
    <w:p w14:paraId="79241E0F">
      <w:pPr>
        <w:spacing w:line="579" w:lineRule="exact"/>
        <w:ind w:firstLine="632" w:firstLineChars="200"/>
        <w:rPr>
          <w:rFonts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rPr>
        <w:t>(5)在评标过程中擅离职守，影响评标程序正常进行的；</w:t>
      </w:r>
    </w:p>
    <w:p w14:paraId="3B5177CE">
      <w:pPr>
        <w:spacing w:line="579" w:lineRule="exact"/>
        <w:ind w:firstLine="632" w:firstLineChars="200"/>
        <w:rPr>
          <w:rFonts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rPr>
        <w:t>(6)记录、复制或者带走任何评标资料；</w:t>
      </w:r>
    </w:p>
    <w:p w14:paraId="4490752F">
      <w:pPr>
        <w:spacing w:line="579" w:lineRule="exact"/>
        <w:ind w:firstLine="632" w:firstLineChars="200"/>
        <w:rPr>
          <w:rFonts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rPr>
        <w:t>(7)其他不遵守评标纪律的行为。</w:t>
      </w:r>
    </w:p>
    <w:p w14:paraId="69F9DD2C">
      <w:pPr>
        <w:spacing w:line="579" w:lineRule="exact"/>
        <w:ind w:firstLine="632" w:firstLineChars="200"/>
        <w:rPr>
          <w:rFonts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lang w:eastAsia="zh-CN"/>
        </w:rPr>
        <w:t>评审小组</w:t>
      </w:r>
      <w:r>
        <w:rPr>
          <w:rFonts w:hint="eastAsia" w:ascii="华文仿宋" w:hAnsi="华文仿宋" w:eastAsia="华文仿宋" w:cs="华文仿宋"/>
          <w:spacing w:val="-2"/>
          <w:sz w:val="32"/>
          <w:szCs w:val="32"/>
          <w:highlight w:val="none"/>
        </w:rPr>
        <w:t>成员有前款第</w:t>
      </w:r>
      <w:r>
        <w:rPr>
          <w:rFonts w:hint="eastAsia" w:ascii="华文仿宋" w:hAnsi="华文仿宋" w:eastAsia="华文仿宋" w:cs="华文仿宋"/>
          <w:b/>
          <w:spacing w:val="-2"/>
          <w:sz w:val="32"/>
          <w:szCs w:val="32"/>
          <w:highlight w:val="none"/>
        </w:rPr>
        <w:t>(1)至(</w:t>
      </w:r>
      <w:r>
        <w:rPr>
          <w:rFonts w:hint="eastAsia" w:ascii="华文仿宋" w:hAnsi="华文仿宋" w:eastAsia="华文仿宋" w:cs="华文仿宋"/>
          <w:b/>
          <w:spacing w:val="-2"/>
          <w:sz w:val="32"/>
          <w:szCs w:val="32"/>
          <w:highlight w:val="none"/>
          <w:lang w:val="en-US" w:eastAsia="zh-CN"/>
        </w:rPr>
        <w:t>7</w:t>
      </w:r>
      <w:r>
        <w:rPr>
          <w:rFonts w:hint="eastAsia" w:ascii="华文仿宋" w:hAnsi="华文仿宋" w:eastAsia="华文仿宋" w:cs="华文仿宋"/>
          <w:b/>
          <w:spacing w:val="-2"/>
          <w:sz w:val="32"/>
          <w:szCs w:val="32"/>
          <w:highlight w:val="none"/>
        </w:rPr>
        <w:t>)</w:t>
      </w:r>
      <w:r>
        <w:rPr>
          <w:rFonts w:hint="eastAsia" w:ascii="华文仿宋" w:hAnsi="华文仿宋" w:eastAsia="华文仿宋" w:cs="华文仿宋"/>
          <w:spacing w:val="-2"/>
          <w:sz w:val="32"/>
          <w:szCs w:val="32"/>
          <w:highlight w:val="none"/>
        </w:rPr>
        <w:t>项行为之一的，其评审意见无效，并不得获取评审劳务报酬和报销异地评审差旅费。</w:t>
      </w:r>
    </w:p>
    <w:p w14:paraId="3E96CF1F">
      <w:pPr>
        <w:spacing w:line="579" w:lineRule="exact"/>
        <w:ind w:firstLine="641" w:firstLineChars="2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2</w:t>
      </w:r>
      <w:r>
        <w:rPr>
          <w:rFonts w:hint="eastAsia" w:ascii="华文仿宋" w:hAnsi="华文仿宋" w:eastAsia="华文仿宋" w:cs="华文仿宋"/>
          <w:b/>
          <w:sz w:val="32"/>
          <w:szCs w:val="32"/>
          <w:highlight w:val="none"/>
          <w:lang w:val="en-US" w:eastAsia="zh-CN"/>
        </w:rPr>
        <w:t>6</w:t>
      </w:r>
      <w:r>
        <w:rPr>
          <w:rFonts w:hint="eastAsia" w:ascii="华文仿宋" w:hAnsi="华文仿宋" w:eastAsia="华文仿宋" w:cs="华文仿宋"/>
          <w:b/>
          <w:sz w:val="32"/>
          <w:szCs w:val="32"/>
          <w:highlight w:val="none"/>
        </w:rPr>
        <w:t>. 评审过程的保密性</w:t>
      </w:r>
    </w:p>
    <w:p w14:paraId="0DF54C07">
      <w:pPr>
        <w:spacing w:line="579" w:lineRule="exact"/>
        <w:ind w:firstLine="632" w:firstLineChars="200"/>
        <w:rPr>
          <w:rFonts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rPr>
        <w:t>2</w:t>
      </w:r>
      <w:r>
        <w:rPr>
          <w:rFonts w:hint="eastAsia" w:ascii="华文仿宋" w:hAnsi="华文仿宋" w:eastAsia="华文仿宋" w:cs="华文仿宋"/>
          <w:spacing w:val="-2"/>
          <w:sz w:val="32"/>
          <w:szCs w:val="32"/>
          <w:highlight w:val="none"/>
          <w:lang w:val="en-US" w:eastAsia="zh-CN"/>
        </w:rPr>
        <w:t>6</w:t>
      </w:r>
      <w:r>
        <w:rPr>
          <w:rFonts w:hint="eastAsia" w:ascii="华文仿宋" w:hAnsi="华文仿宋" w:eastAsia="华文仿宋" w:cs="华文仿宋"/>
          <w:spacing w:val="-2"/>
          <w:sz w:val="32"/>
          <w:szCs w:val="32"/>
          <w:highlight w:val="none"/>
        </w:rPr>
        <w:t>.1采购人、采购代理机构应当采取必要措施，保证评审在严格保密的情况下进行。除采购人代表、评审现场组织人员外，采购人的其他工作人员以及与评审工作无关的人员不得进入评审现场。</w:t>
      </w:r>
    </w:p>
    <w:p w14:paraId="325925A6">
      <w:pPr>
        <w:spacing w:line="579" w:lineRule="exact"/>
        <w:ind w:firstLine="632" w:firstLineChars="200"/>
        <w:rPr>
          <w:rFonts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rPr>
        <w:t>2</w:t>
      </w:r>
      <w:r>
        <w:rPr>
          <w:rFonts w:hint="eastAsia" w:ascii="华文仿宋" w:hAnsi="华文仿宋" w:eastAsia="华文仿宋" w:cs="华文仿宋"/>
          <w:spacing w:val="-2"/>
          <w:sz w:val="32"/>
          <w:szCs w:val="32"/>
          <w:highlight w:val="none"/>
          <w:lang w:val="en-US" w:eastAsia="zh-CN"/>
        </w:rPr>
        <w:t>6</w:t>
      </w:r>
      <w:r>
        <w:rPr>
          <w:rFonts w:hint="eastAsia" w:ascii="华文仿宋" w:hAnsi="华文仿宋" w:eastAsia="华文仿宋" w:cs="华文仿宋"/>
          <w:spacing w:val="-2"/>
          <w:sz w:val="32"/>
          <w:szCs w:val="32"/>
          <w:highlight w:val="none"/>
        </w:rPr>
        <w:t>.2开标后，直到授予中标人合同为止，凡属于对投标文件的审查、澄清、评价和比较的有关资料以及中标候选人的推荐情况和授标建议等内容、与评标有关的其他任何情况均应严格保密；</w:t>
      </w:r>
      <w:r>
        <w:rPr>
          <w:rFonts w:hint="eastAsia" w:ascii="华文仿宋" w:hAnsi="华文仿宋" w:eastAsia="华文仿宋" w:cs="华文仿宋"/>
          <w:spacing w:val="-2"/>
          <w:sz w:val="32"/>
          <w:szCs w:val="32"/>
          <w:highlight w:val="none"/>
          <w:lang w:eastAsia="zh-CN"/>
        </w:rPr>
        <w:t>评审小组</w:t>
      </w:r>
      <w:r>
        <w:rPr>
          <w:rFonts w:hint="eastAsia" w:ascii="华文仿宋" w:hAnsi="华文仿宋" w:eastAsia="华文仿宋" w:cs="华文仿宋"/>
          <w:spacing w:val="-2"/>
          <w:sz w:val="32"/>
          <w:szCs w:val="32"/>
          <w:highlight w:val="none"/>
        </w:rPr>
        <w:t>成员及参与评标的有关工作人员均不得向</w:t>
      </w:r>
      <w:r>
        <w:rPr>
          <w:rFonts w:hint="eastAsia" w:ascii="华文仿宋" w:hAnsi="华文仿宋" w:eastAsia="华文仿宋" w:cs="华文仿宋"/>
          <w:spacing w:val="-2"/>
          <w:sz w:val="32"/>
          <w:szCs w:val="32"/>
          <w:highlight w:val="none"/>
          <w:lang w:eastAsia="zh-CN"/>
        </w:rPr>
        <w:t>投标人</w:t>
      </w:r>
      <w:r>
        <w:rPr>
          <w:rFonts w:hint="eastAsia" w:ascii="华文仿宋" w:hAnsi="华文仿宋" w:eastAsia="华文仿宋" w:cs="华文仿宋"/>
          <w:spacing w:val="-2"/>
          <w:sz w:val="32"/>
          <w:szCs w:val="32"/>
          <w:highlight w:val="none"/>
        </w:rPr>
        <w:t>或其他无关的人员透露，违者给予警告、取消担任</w:t>
      </w:r>
      <w:r>
        <w:rPr>
          <w:rFonts w:hint="eastAsia" w:ascii="华文仿宋" w:hAnsi="华文仿宋" w:eastAsia="华文仿宋" w:cs="华文仿宋"/>
          <w:spacing w:val="-2"/>
          <w:sz w:val="32"/>
          <w:szCs w:val="32"/>
          <w:highlight w:val="none"/>
          <w:lang w:eastAsia="zh-CN"/>
        </w:rPr>
        <w:t>评审小组</w:t>
      </w:r>
      <w:r>
        <w:rPr>
          <w:rFonts w:hint="eastAsia" w:ascii="华文仿宋" w:hAnsi="华文仿宋" w:eastAsia="华文仿宋" w:cs="华文仿宋"/>
          <w:spacing w:val="-2"/>
          <w:sz w:val="32"/>
          <w:szCs w:val="32"/>
          <w:highlight w:val="none"/>
        </w:rPr>
        <w:t>成员的资格。</w:t>
      </w:r>
    </w:p>
    <w:p w14:paraId="1B4E6495">
      <w:pPr>
        <w:spacing w:line="579" w:lineRule="exact"/>
        <w:ind w:firstLine="632" w:firstLineChars="200"/>
        <w:rPr>
          <w:rFonts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rPr>
        <w:t>2</w:t>
      </w:r>
      <w:r>
        <w:rPr>
          <w:rFonts w:hint="eastAsia" w:ascii="华文仿宋" w:hAnsi="华文仿宋" w:eastAsia="华文仿宋" w:cs="华文仿宋"/>
          <w:spacing w:val="-2"/>
          <w:sz w:val="32"/>
          <w:szCs w:val="32"/>
          <w:highlight w:val="none"/>
          <w:lang w:val="en-US" w:eastAsia="zh-CN"/>
        </w:rPr>
        <w:t>6</w:t>
      </w:r>
      <w:r>
        <w:rPr>
          <w:rFonts w:hint="eastAsia" w:ascii="华文仿宋" w:hAnsi="华文仿宋" w:eastAsia="华文仿宋" w:cs="华文仿宋"/>
          <w:spacing w:val="-2"/>
          <w:sz w:val="32"/>
          <w:szCs w:val="32"/>
          <w:highlight w:val="none"/>
        </w:rPr>
        <w:t>.3</w:t>
      </w:r>
      <w:r>
        <w:rPr>
          <w:rFonts w:hint="eastAsia" w:ascii="华文仿宋" w:hAnsi="华文仿宋" w:eastAsia="华文仿宋" w:cs="华文仿宋"/>
          <w:spacing w:val="-2"/>
          <w:sz w:val="32"/>
          <w:szCs w:val="32"/>
          <w:highlight w:val="none"/>
          <w:lang w:eastAsia="zh-CN"/>
        </w:rPr>
        <w:t>投标人</w:t>
      </w:r>
      <w:r>
        <w:rPr>
          <w:rFonts w:hint="eastAsia" w:ascii="华文仿宋" w:hAnsi="华文仿宋" w:eastAsia="华文仿宋" w:cs="华文仿宋"/>
          <w:spacing w:val="-2"/>
          <w:sz w:val="32"/>
          <w:szCs w:val="32"/>
          <w:highlight w:val="none"/>
        </w:rPr>
        <w:t>在评审过程中，所进行的力图影响评审结果的</w:t>
      </w:r>
      <w:r>
        <w:rPr>
          <w:rFonts w:hint="eastAsia" w:ascii="华文仿宋" w:hAnsi="华文仿宋" w:eastAsia="华文仿宋" w:cs="华文仿宋"/>
          <w:spacing w:val="-2"/>
          <w:sz w:val="32"/>
          <w:szCs w:val="32"/>
          <w:highlight w:val="none"/>
          <w:lang w:eastAsia="zh-CN"/>
        </w:rPr>
        <w:t>，以及</w:t>
      </w:r>
      <w:r>
        <w:rPr>
          <w:rFonts w:hint="eastAsia" w:ascii="华文仿宋" w:hAnsi="华文仿宋" w:eastAsia="华文仿宋" w:cs="华文仿宋"/>
          <w:spacing w:val="-2"/>
          <w:sz w:val="32"/>
          <w:szCs w:val="32"/>
          <w:highlight w:val="none"/>
        </w:rPr>
        <w:t>不符合</w:t>
      </w:r>
      <w:r>
        <w:rPr>
          <w:rFonts w:hint="eastAsia" w:ascii="华文仿宋" w:hAnsi="华文仿宋" w:eastAsia="华文仿宋" w:cs="华文仿宋"/>
          <w:kern w:val="0"/>
          <w:sz w:val="32"/>
          <w:szCs w:val="32"/>
          <w:highlight w:val="none"/>
        </w:rPr>
        <w:t>《中华人民共和国政府采购法》及其相关法律、法规的</w:t>
      </w:r>
      <w:r>
        <w:rPr>
          <w:rFonts w:hint="eastAsia" w:ascii="华文仿宋" w:hAnsi="华文仿宋" w:eastAsia="华文仿宋" w:cs="华文仿宋"/>
          <w:kern w:val="0"/>
          <w:sz w:val="32"/>
          <w:szCs w:val="32"/>
          <w:highlight w:val="none"/>
          <w:lang w:eastAsia="zh-CN"/>
        </w:rPr>
        <w:t>，以及</w:t>
      </w:r>
      <w:r>
        <w:rPr>
          <w:rFonts w:hint="eastAsia" w:ascii="华文仿宋" w:hAnsi="华文仿宋" w:eastAsia="华文仿宋" w:cs="华文仿宋"/>
          <w:spacing w:val="-2"/>
          <w:sz w:val="32"/>
          <w:szCs w:val="32"/>
          <w:highlight w:val="none"/>
        </w:rPr>
        <w:t>不符合本次招标的有关规定的活动，将被取消其中标资格。</w:t>
      </w:r>
    </w:p>
    <w:p w14:paraId="56188ABD">
      <w:pPr>
        <w:spacing w:line="579" w:lineRule="exact"/>
        <w:ind w:firstLine="641" w:firstLineChars="2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2</w:t>
      </w:r>
      <w:r>
        <w:rPr>
          <w:rFonts w:hint="eastAsia" w:ascii="华文仿宋" w:hAnsi="华文仿宋" w:eastAsia="华文仿宋" w:cs="华文仿宋"/>
          <w:b/>
          <w:sz w:val="32"/>
          <w:szCs w:val="32"/>
          <w:highlight w:val="none"/>
          <w:lang w:val="en-US" w:eastAsia="zh-CN"/>
        </w:rPr>
        <w:t xml:space="preserve">7. </w:t>
      </w:r>
      <w:r>
        <w:rPr>
          <w:rFonts w:hint="eastAsia" w:ascii="华文仿宋" w:hAnsi="华文仿宋" w:eastAsia="华文仿宋" w:cs="华文仿宋"/>
          <w:b/>
          <w:sz w:val="32"/>
          <w:szCs w:val="32"/>
          <w:highlight w:val="none"/>
        </w:rPr>
        <w:t>评审依据及评标办法</w:t>
      </w:r>
    </w:p>
    <w:p w14:paraId="12F5FC20">
      <w:pPr>
        <w:spacing w:line="579" w:lineRule="exact"/>
        <w:ind w:firstLine="640" w:firstLineChars="200"/>
        <w:rPr>
          <w:rFonts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2</w:t>
      </w:r>
      <w:r>
        <w:rPr>
          <w:rFonts w:hint="eastAsia" w:ascii="华文仿宋" w:hAnsi="华文仿宋" w:eastAsia="华文仿宋" w:cs="华文仿宋"/>
          <w:kern w:val="0"/>
          <w:sz w:val="32"/>
          <w:szCs w:val="32"/>
          <w:highlight w:val="none"/>
          <w:lang w:val="en-US" w:eastAsia="zh-CN"/>
        </w:rPr>
        <w:t>7</w:t>
      </w:r>
      <w:r>
        <w:rPr>
          <w:rFonts w:hint="eastAsia" w:ascii="华文仿宋" w:hAnsi="华文仿宋" w:eastAsia="华文仿宋" w:cs="华文仿宋"/>
          <w:kern w:val="0"/>
          <w:sz w:val="32"/>
          <w:szCs w:val="32"/>
          <w:highlight w:val="none"/>
        </w:rPr>
        <w:t>.1 评审的依据为</w:t>
      </w:r>
      <w:r>
        <w:rPr>
          <w:rFonts w:hint="eastAsia" w:ascii="华文仿宋" w:hAnsi="华文仿宋" w:eastAsia="华文仿宋" w:cs="华文仿宋"/>
          <w:kern w:val="0"/>
          <w:sz w:val="32"/>
          <w:szCs w:val="32"/>
          <w:highlight w:val="none"/>
          <w:lang w:eastAsia="zh-CN"/>
        </w:rPr>
        <w:t>采购文件</w:t>
      </w:r>
      <w:r>
        <w:rPr>
          <w:rFonts w:hint="eastAsia" w:ascii="华文仿宋" w:hAnsi="华文仿宋" w:eastAsia="华文仿宋" w:cs="华文仿宋"/>
          <w:kern w:val="0"/>
          <w:sz w:val="32"/>
          <w:szCs w:val="32"/>
          <w:highlight w:val="none"/>
        </w:rPr>
        <w:t>及各</w:t>
      </w:r>
      <w:r>
        <w:rPr>
          <w:rFonts w:hint="eastAsia" w:ascii="华文仿宋" w:hAnsi="华文仿宋" w:eastAsia="华文仿宋" w:cs="华文仿宋"/>
          <w:kern w:val="0"/>
          <w:sz w:val="32"/>
          <w:szCs w:val="32"/>
          <w:highlight w:val="none"/>
          <w:lang w:eastAsia="zh-CN"/>
        </w:rPr>
        <w:t>投标人</w:t>
      </w:r>
      <w:r>
        <w:rPr>
          <w:rFonts w:hint="eastAsia" w:ascii="华文仿宋" w:hAnsi="华文仿宋" w:eastAsia="华文仿宋" w:cs="华文仿宋"/>
          <w:kern w:val="0"/>
          <w:sz w:val="32"/>
          <w:szCs w:val="32"/>
          <w:highlight w:val="none"/>
        </w:rPr>
        <w:t>的投标文件。</w:t>
      </w:r>
    </w:p>
    <w:p w14:paraId="20CBCB5C">
      <w:pPr>
        <w:spacing w:line="579" w:lineRule="exact"/>
        <w:ind w:firstLine="640" w:firstLineChars="200"/>
        <w:rPr>
          <w:rFonts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2</w:t>
      </w:r>
      <w:r>
        <w:rPr>
          <w:rFonts w:hint="eastAsia" w:ascii="华文仿宋" w:hAnsi="华文仿宋" w:eastAsia="华文仿宋" w:cs="华文仿宋"/>
          <w:kern w:val="0"/>
          <w:sz w:val="32"/>
          <w:szCs w:val="32"/>
          <w:highlight w:val="none"/>
          <w:lang w:val="en-US" w:eastAsia="zh-CN"/>
        </w:rPr>
        <w:t>7</w:t>
      </w:r>
      <w:r>
        <w:rPr>
          <w:rFonts w:hint="eastAsia" w:ascii="华文仿宋" w:hAnsi="华文仿宋" w:eastAsia="华文仿宋" w:cs="华文仿宋"/>
          <w:kern w:val="0"/>
          <w:sz w:val="32"/>
          <w:szCs w:val="32"/>
          <w:highlight w:val="none"/>
        </w:rPr>
        <w:t>.2 评标办法：</w:t>
      </w:r>
      <w:r>
        <w:rPr>
          <w:rFonts w:hint="eastAsia" w:ascii="华文仿宋" w:hAnsi="华文仿宋" w:eastAsia="华文仿宋" w:cs="华文仿宋"/>
          <w:b/>
          <w:bCs/>
          <w:kern w:val="0"/>
          <w:sz w:val="32"/>
          <w:szCs w:val="32"/>
          <w:highlight w:val="none"/>
        </w:rPr>
        <w:t>综合评分法</w:t>
      </w:r>
    </w:p>
    <w:p w14:paraId="57DCEDD2">
      <w:pPr>
        <w:spacing w:line="579" w:lineRule="exact"/>
        <w:ind w:firstLine="640" w:firstLineChars="200"/>
        <w:rPr>
          <w:rFonts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综合评分法，是指投标文件满足</w:t>
      </w:r>
      <w:r>
        <w:rPr>
          <w:rFonts w:hint="eastAsia" w:ascii="华文仿宋" w:hAnsi="华文仿宋" w:eastAsia="华文仿宋" w:cs="华文仿宋"/>
          <w:kern w:val="0"/>
          <w:sz w:val="32"/>
          <w:szCs w:val="32"/>
          <w:highlight w:val="none"/>
          <w:lang w:eastAsia="zh-CN"/>
        </w:rPr>
        <w:t>采购文件</w:t>
      </w:r>
      <w:r>
        <w:rPr>
          <w:rFonts w:hint="eastAsia" w:ascii="华文仿宋" w:hAnsi="华文仿宋" w:eastAsia="华文仿宋" w:cs="华文仿宋"/>
          <w:kern w:val="0"/>
          <w:sz w:val="32"/>
          <w:szCs w:val="32"/>
          <w:highlight w:val="none"/>
        </w:rPr>
        <w:t>全部实质性要求，且按照评审因素的量化指标评审得分最高的</w:t>
      </w:r>
      <w:r>
        <w:rPr>
          <w:rFonts w:hint="eastAsia" w:ascii="华文仿宋" w:hAnsi="华文仿宋" w:eastAsia="华文仿宋" w:cs="华文仿宋"/>
          <w:kern w:val="0"/>
          <w:sz w:val="32"/>
          <w:szCs w:val="32"/>
          <w:highlight w:val="none"/>
          <w:lang w:eastAsia="zh-CN"/>
        </w:rPr>
        <w:t>投标人</w:t>
      </w:r>
      <w:r>
        <w:rPr>
          <w:rFonts w:hint="eastAsia" w:ascii="华文仿宋" w:hAnsi="华文仿宋" w:eastAsia="华文仿宋" w:cs="华文仿宋"/>
          <w:kern w:val="0"/>
          <w:sz w:val="32"/>
          <w:szCs w:val="32"/>
          <w:highlight w:val="none"/>
        </w:rPr>
        <w:t>为中标候选人的评标方法。</w:t>
      </w:r>
    </w:p>
    <w:p w14:paraId="129FB032">
      <w:pPr>
        <w:spacing w:line="579" w:lineRule="exact"/>
        <w:ind w:firstLine="640" w:firstLineChars="200"/>
        <w:rPr>
          <w:rFonts w:hint="eastAsia" w:ascii="华文仿宋" w:hAnsi="华文仿宋" w:eastAsia="华文仿宋" w:cs="华文仿宋"/>
          <w:b/>
          <w:sz w:val="32"/>
          <w:szCs w:val="32"/>
          <w:highlight w:val="none"/>
        </w:rPr>
      </w:pPr>
      <w:r>
        <w:rPr>
          <w:rFonts w:hint="eastAsia" w:ascii="华文仿宋" w:hAnsi="华文仿宋" w:eastAsia="华文仿宋" w:cs="华文仿宋"/>
          <w:kern w:val="0"/>
          <w:sz w:val="32"/>
          <w:szCs w:val="32"/>
          <w:highlight w:val="none"/>
          <w:lang w:val="en-US" w:eastAsia="zh-CN"/>
        </w:rPr>
        <w:t>评审小组对符合性审查合格的投标文件进行商务、技术和价格评审，如有多个标项则按各标项的自然顺序进行评审。评审小组的评审按照客观、公正、审慎的原则，根据采购文件规定的评标程序、评标办法和评审标准，就每个投标人的商务状况、技术状况及其对采购文件要求的响应情况进行评审和比较，独立评出各投标人的商务得分、技术得分。各评审专家的评分算术平均值即为该投标人的商务得分和技术得分；然后进行报价得分计算；最后将商务得分、技术得分和报价得分汇总得出综合得分（商务得分、技术得分、报价得分分值按四舍五入原则精确到小数点后两位）。</w:t>
      </w:r>
    </w:p>
    <w:p w14:paraId="4253FF28">
      <w:pPr>
        <w:spacing w:line="579" w:lineRule="exact"/>
        <w:ind w:firstLine="641" w:firstLineChars="200"/>
        <w:rPr>
          <w:rFonts w:hint="eastAsia"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lang w:val="en-US" w:eastAsia="zh-CN"/>
        </w:rPr>
        <w:t>综合得分＝商务得分+技术得分+报价得分</w:t>
      </w:r>
    </w:p>
    <w:p w14:paraId="3741147D">
      <w:pPr>
        <w:spacing w:line="579" w:lineRule="exact"/>
        <w:ind w:firstLine="632" w:firstLineChars="200"/>
        <w:rPr>
          <w:rFonts w:hint="eastAsia"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lang w:val="en-US" w:eastAsia="zh-CN"/>
        </w:rPr>
        <w:t>27.3符合性审查</w:t>
      </w:r>
    </w:p>
    <w:p w14:paraId="6920D274">
      <w:pPr>
        <w:spacing w:line="579" w:lineRule="exact"/>
        <w:ind w:firstLine="632" w:firstLineChars="200"/>
        <w:rPr>
          <w:rFonts w:ascii="华文仿宋" w:hAnsi="华文仿宋" w:eastAsia="华文仿宋" w:cs="华文仿宋"/>
          <w:b/>
          <w:bCs/>
          <w:spacing w:val="-2"/>
          <w:sz w:val="32"/>
          <w:szCs w:val="32"/>
          <w:highlight w:val="none"/>
        </w:rPr>
      </w:pPr>
      <w:r>
        <w:rPr>
          <w:rFonts w:hint="eastAsia" w:ascii="华文仿宋" w:hAnsi="华文仿宋" w:eastAsia="华文仿宋" w:cs="华文仿宋"/>
          <w:spacing w:val="-2"/>
          <w:sz w:val="32"/>
          <w:szCs w:val="32"/>
          <w:highlight w:val="none"/>
        </w:rPr>
        <w:t>27.</w:t>
      </w:r>
      <w:r>
        <w:rPr>
          <w:rFonts w:hint="eastAsia" w:ascii="华文仿宋" w:hAnsi="华文仿宋" w:eastAsia="华文仿宋" w:cs="华文仿宋"/>
          <w:spacing w:val="-2"/>
          <w:sz w:val="32"/>
          <w:szCs w:val="32"/>
          <w:highlight w:val="none"/>
          <w:lang w:val="en-US" w:eastAsia="zh-CN"/>
        </w:rPr>
        <w:t>3</w:t>
      </w:r>
      <w:r>
        <w:rPr>
          <w:rFonts w:hint="eastAsia" w:ascii="华文仿宋" w:hAnsi="华文仿宋" w:eastAsia="华文仿宋" w:cs="华文仿宋"/>
          <w:spacing w:val="-2"/>
          <w:sz w:val="32"/>
          <w:szCs w:val="32"/>
          <w:highlight w:val="none"/>
        </w:rPr>
        <w:t>.</w:t>
      </w:r>
      <w:r>
        <w:rPr>
          <w:rFonts w:hint="eastAsia" w:ascii="华文仿宋" w:hAnsi="华文仿宋" w:eastAsia="华文仿宋" w:cs="华文仿宋"/>
          <w:spacing w:val="-2"/>
          <w:sz w:val="32"/>
          <w:szCs w:val="32"/>
          <w:highlight w:val="none"/>
          <w:lang w:val="en-US" w:eastAsia="zh-CN"/>
        </w:rPr>
        <w:t>1</w:t>
      </w:r>
      <w:r>
        <w:rPr>
          <w:rFonts w:hint="eastAsia" w:ascii="华文仿宋" w:hAnsi="华文仿宋" w:eastAsia="华文仿宋" w:cs="华文仿宋"/>
          <w:spacing w:val="-2"/>
          <w:sz w:val="32"/>
          <w:szCs w:val="32"/>
          <w:highlight w:val="none"/>
          <w:lang w:eastAsia="zh-CN"/>
        </w:rPr>
        <w:t>评审小组</w:t>
      </w:r>
      <w:r>
        <w:rPr>
          <w:rFonts w:hint="eastAsia" w:ascii="华文仿宋" w:hAnsi="华文仿宋" w:eastAsia="华文仿宋" w:cs="华文仿宋"/>
          <w:spacing w:val="-2"/>
          <w:sz w:val="32"/>
          <w:szCs w:val="32"/>
          <w:highlight w:val="none"/>
        </w:rPr>
        <w:t>对投标文件的有效性、完整性和响应程度进行审查时，应当以书面方式要求</w:t>
      </w:r>
      <w:r>
        <w:rPr>
          <w:rFonts w:hint="eastAsia" w:ascii="华文仿宋" w:hAnsi="华文仿宋" w:eastAsia="华文仿宋" w:cs="华文仿宋"/>
          <w:spacing w:val="-2"/>
          <w:sz w:val="32"/>
          <w:szCs w:val="32"/>
          <w:highlight w:val="none"/>
          <w:lang w:eastAsia="zh-CN"/>
        </w:rPr>
        <w:t>投标人</w:t>
      </w:r>
      <w:r>
        <w:rPr>
          <w:rFonts w:hint="eastAsia" w:ascii="华文仿宋" w:hAnsi="华文仿宋" w:eastAsia="华文仿宋" w:cs="华文仿宋"/>
          <w:spacing w:val="-2"/>
          <w:sz w:val="32"/>
          <w:szCs w:val="32"/>
          <w:highlight w:val="none"/>
        </w:rPr>
        <w:t>对投标文件中含义不明确、对同类问题表述不一致或者有明显文字和计算错误的内容</w:t>
      </w:r>
      <w:r>
        <w:rPr>
          <w:rFonts w:hint="eastAsia" w:ascii="华文仿宋" w:hAnsi="华文仿宋" w:eastAsia="华文仿宋" w:cs="华文仿宋"/>
          <w:spacing w:val="-2"/>
          <w:sz w:val="32"/>
          <w:szCs w:val="32"/>
          <w:highlight w:val="none"/>
          <w:lang w:eastAsia="zh-CN"/>
        </w:rPr>
        <w:t>做必要</w:t>
      </w:r>
      <w:r>
        <w:rPr>
          <w:rFonts w:hint="eastAsia" w:ascii="华文仿宋" w:hAnsi="华文仿宋" w:eastAsia="华文仿宋" w:cs="华文仿宋"/>
          <w:spacing w:val="-2"/>
          <w:sz w:val="32"/>
          <w:szCs w:val="32"/>
          <w:highlight w:val="none"/>
        </w:rPr>
        <w:t>的澄清、说明或补正。</w:t>
      </w:r>
      <w:r>
        <w:rPr>
          <w:rFonts w:hint="eastAsia" w:ascii="华文仿宋" w:hAnsi="华文仿宋" w:eastAsia="华文仿宋" w:cs="华文仿宋"/>
          <w:b/>
          <w:bCs/>
          <w:spacing w:val="-2"/>
          <w:sz w:val="32"/>
          <w:szCs w:val="32"/>
          <w:highlight w:val="none"/>
          <w:lang w:val="en-US" w:eastAsia="zh-CN"/>
        </w:rPr>
        <w:t>投标人澄清、说明或补正时间以评审小组约定的时限为准</w:t>
      </w:r>
    </w:p>
    <w:p w14:paraId="241F6F95">
      <w:pPr>
        <w:spacing w:line="579" w:lineRule="exact"/>
        <w:ind w:firstLine="632" w:firstLineChars="200"/>
        <w:rPr>
          <w:rFonts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lang w:eastAsia="zh-CN"/>
        </w:rPr>
        <w:t>投标人</w:t>
      </w:r>
      <w:r>
        <w:rPr>
          <w:rFonts w:hint="eastAsia" w:ascii="华文仿宋" w:hAnsi="华文仿宋" w:eastAsia="华文仿宋" w:cs="华文仿宋"/>
          <w:spacing w:val="-2"/>
          <w:sz w:val="32"/>
          <w:szCs w:val="32"/>
          <w:highlight w:val="none"/>
        </w:rPr>
        <w:t>的澄清、说明或补正应以书面方式进行，并加盖公章，或者由法定代表人或其授权的代表签字。</w:t>
      </w:r>
      <w:r>
        <w:rPr>
          <w:rFonts w:hint="eastAsia" w:ascii="华文仿宋" w:hAnsi="华文仿宋" w:eastAsia="华文仿宋" w:cs="华文仿宋"/>
          <w:spacing w:val="-2"/>
          <w:sz w:val="32"/>
          <w:szCs w:val="32"/>
          <w:highlight w:val="none"/>
          <w:lang w:eastAsia="zh-CN"/>
        </w:rPr>
        <w:t>投标人</w:t>
      </w:r>
      <w:r>
        <w:rPr>
          <w:rFonts w:hint="eastAsia" w:ascii="华文仿宋" w:hAnsi="华文仿宋" w:eastAsia="华文仿宋" w:cs="华文仿宋"/>
          <w:spacing w:val="-2"/>
          <w:sz w:val="32"/>
          <w:szCs w:val="32"/>
          <w:highlight w:val="none"/>
        </w:rPr>
        <w:t>的澄清、说明或者补正不得超出投标文件的范围或者改变</w:t>
      </w:r>
      <w:r>
        <w:rPr>
          <w:rFonts w:hint="eastAsia" w:ascii="华文仿宋" w:hAnsi="华文仿宋" w:eastAsia="华文仿宋" w:cs="华文仿宋"/>
          <w:spacing w:val="-2"/>
          <w:sz w:val="32"/>
          <w:szCs w:val="32"/>
          <w:highlight w:val="none"/>
          <w:lang w:eastAsia="zh-CN"/>
        </w:rPr>
        <w:t>采购文件</w:t>
      </w:r>
      <w:r>
        <w:rPr>
          <w:rFonts w:hint="eastAsia" w:ascii="华文仿宋" w:hAnsi="华文仿宋" w:eastAsia="华文仿宋" w:cs="华文仿宋"/>
          <w:spacing w:val="-2"/>
          <w:sz w:val="32"/>
          <w:szCs w:val="32"/>
          <w:highlight w:val="none"/>
        </w:rPr>
        <w:t>的实质性内容。</w:t>
      </w:r>
    </w:p>
    <w:p w14:paraId="6AD0C4DC">
      <w:pPr>
        <w:spacing w:line="579" w:lineRule="exact"/>
        <w:ind w:firstLine="632" w:firstLineChars="200"/>
        <w:rPr>
          <w:rFonts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rPr>
        <w:t>按上述规定，经</w:t>
      </w:r>
      <w:r>
        <w:rPr>
          <w:rFonts w:hint="eastAsia" w:ascii="华文仿宋" w:hAnsi="华文仿宋" w:eastAsia="华文仿宋" w:cs="华文仿宋"/>
          <w:spacing w:val="-2"/>
          <w:sz w:val="32"/>
          <w:szCs w:val="32"/>
          <w:highlight w:val="none"/>
          <w:lang w:eastAsia="zh-CN"/>
        </w:rPr>
        <w:t>投标人</w:t>
      </w:r>
      <w:r>
        <w:rPr>
          <w:rFonts w:hint="eastAsia" w:ascii="华文仿宋" w:hAnsi="华文仿宋" w:eastAsia="华文仿宋" w:cs="华文仿宋"/>
          <w:spacing w:val="-2"/>
          <w:sz w:val="32"/>
          <w:szCs w:val="32"/>
          <w:highlight w:val="none"/>
        </w:rPr>
        <w:t>确认后，对</w:t>
      </w:r>
      <w:r>
        <w:rPr>
          <w:rFonts w:hint="eastAsia" w:ascii="华文仿宋" w:hAnsi="华文仿宋" w:eastAsia="华文仿宋" w:cs="华文仿宋"/>
          <w:spacing w:val="-2"/>
          <w:sz w:val="32"/>
          <w:szCs w:val="32"/>
          <w:highlight w:val="none"/>
          <w:lang w:eastAsia="zh-CN"/>
        </w:rPr>
        <w:t>投标人</w:t>
      </w:r>
      <w:r>
        <w:rPr>
          <w:rFonts w:hint="eastAsia" w:ascii="华文仿宋" w:hAnsi="华文仿宋" w:eastAsia="华文仿宋" w:cs="华文仿宋"/>
          <w:spacing w:val="-2"/>
          <w:sz w:val="32"/>
          <w:szCs w:val="32"/>
          <w:highlight w:val="none"/>
        </w:rPr>
        <w:t>起约束作用。如果</w:t>
      </w:r>
      <w:r>
        <w:rPr>
          <w:rFonts w:hint="eastAsia" w:ascii="华文仿宋" w:hAnsi="华文仿宋" w:eastAsia="华文仿宋" w:cs="华文仿宋"/>
          <w:spacing w:val="-2"/>
          <w:sz w:val="32"/>
          <w:szCs w:val="32"/>
          <w:highlight w:val="none"/>
          <w:lang w:eastAsia="zh-CN"/>
        </w:rPr>
        <w:t>投标人</w:t>
      </w:r>
      <w:r>
        <w:rPr>
          <w:rFonts w:hint="eastAsia" w:ascii="华文仿宋" w:hAnsi="华文仿宋" w:eastAsia="华文仿宋" w:cs="华文仿宋"/>
          <w:spacing w:val="-2"/>
          <w:sz w:val="32"/>
          <w:szCs w:val="32"/>
          <w:highlight w:val="none"/>
        </w:rPr>
        <w:t>不</w:t>
      </w:r>
      <w:r>
        <w:rPr>
          <w:rFonts w:hint="eastAsia" w:ascii="华文仿宋" w:hAnsi="华文仿宋" w:eastAsia="华文仿宋" w:cs="华文仿宋"/>
          <w:spacing w:val="-2"/>
          <w:sz w:val="32"/>
          <w:szCs w:val="32"/>
          <w:highlight w:val="none"/>
          <w:lang w:eastAsia="zh-CN"/>
        </w:rPr>
        <w:t>确认</w:t>
      </w:r>
      <w:r>
        <w:rPr>
          <w:rFonts w:hint="eastAsia" w:ascii="华文仿宋" w:hAnsi="华文仿宋" w:eastAsia="华文仿宋" w:cs="华文仿宋"/>
          <w:spacing w:val="-2"/>
          <w:sz w:val="32"/>
          <w:szCs w:val="32"/>
          <w:highlight w:val="none"/>
        </w:rPr>
        <w:t>，则其投标无效。</w:t>
      </w:r>
    </w:p>
    <w:p w14:paraId="3DC628B5">
      <w:pPr>
        <w:spacing w:line="579" w:lineRule="exact"/>
        <w:ind w:firstLine="632" w:firstLineChars="200"/>
        <w:rPr>
          <w:rFonts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rPr>
        <w:t>27.3.</w:t>
      </w:r>
      <w:r>
        <w:rPr>
          <w:rFonts w:hint="eastAsia" w:ascii="华文仿宋" w:hAnsi="华文仿宋" w:eastAsia="华文仿宋" w:cs="华文仿宋"/>
          <w:spacing w:val="-2"/>
          <w:sz w:val="32"/>
          <w:szCs w:val="32"/>
          <w:highlight w:val="none"/>
          <w:lang w:val="en-US" w:eastAsia="zh-CN"/>
        </w:rPr>
        <w:t>2</w:t>
      </w:r>
      <w:r>
        <w:rPr>
          <w:rFonts w:hint="eastAsia" w:ascii="华文仿宋" w:hAnsi="华文仿宋" w:eastAsia="华文仿宋" w:cs="华文仿宋"/>
          <w:spacing w:val="-2"/>
          <w:sz w:val="32"/>
          <w:szCs w:val="32"/>
          <w:highlight w:val="none"/>
        </w:rPr>
        <w:t>采购人不接受不符合国家有关部门相关规定的投标报价或优惠方案。</w:t>
      </w:r>
    </w:p>
    <w:p w14:paraId="050901EB">
      <w:pPr>
        <w:spacing w:line="579" w:lineRule="exact"/>
        <w:ind w:firstLine="632" w:firstLineChars="200"/>
        <w:rPr>
          <w:rFonts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rPr>
        <w:t>27.</w:t>
      </w:r>
      <w:r>
        <w:rPr>
          <w:rFonts w:hint="eastAsia" w:ascii="华文仿宋" w:hAnsi="华文仿宋" w:eastAsia="华文仿宋" w:cs="华文仿宋"/>
          <w:spacing w:val="-2"/>
          <w:sz w:val="32"/>
          <w:szCs w:val="32"/>
          <w:highlight w:val="none"/>
          <w:lang w:val="en-US" w:eastAsia="zh-CN"/>
        </w:rPr>
        <w:t>3</w:t>
      </w:r>
      <w:r>
        <w:rPr>
          <w:rFonts w:hint="eastAsia" w:ascii="华文仿宋" w:hAnsi="华文仿宋" w:eastAsia="华文仿宋" w:cs="华文仿宋"/>
          <w:spacing w:val="-2"/>
          <w:sz w:val="32"/>
          <w:szCs w:val="32"/>
          <w:highlight w:val="none"/>
        </w:rPr>
        <w:t>.</w:t>
      </w:r>
      <w:r>
        <w:rPr>
          <w:rFonts w:hint="eastAsia" w:ascii="华文仿宋" w:hAnsi="华文仿宋" w:eastAsia="华文仿宋" w:cs="华文仿宋"/>
          <w:spacing w:val="-2"/>
          <w:sz w:val="32"/>
          <w:szCs w:val="32"/>
          <w:highlight w:val="none"/>
          <w:lang w:val="en-US" w:eastAsia="zh-CN"/>
        </w:rPr>
        <w:t>3</w:t>
      </w:r>
      <w:r>
        <w:rPr>
          <w:rFonts w:hint="eastAsia" w:ascii="华文仿宋" w:hAnsi="华文仿宋" w:eastAsia="华文仿宋" w:cs="华文仿宋"/>
          <w:spacing w:val="-2"/>
          <w:sz w:val="32"/>
          <w:szCs w:val="32"/>
          <w:highlight w:val="none"/>
        </w:rPr>
        <w:t>在评审过程中，</w:t>
      </w:r>
      <w:r>
        <w:rPr>
          <w:rFonts w:hint="eastAsia" w:ascii="华文仿宋" w:hAnsi="华文仿宋" w:eastAsia="华文仿宋" w:cs="华文仿宋"/>
          <w:spacing w:val="-2"/>
          <w:sz w:val="32"/>
          <w:szCs w:val="32"/>
          <w:highlight w:val="none"/>
          <w:lang w:eastAsia="zh-CN"/>
        </w:rPr>
        <w:t>评审小组</w:t>
      </w:r>
      <w:r>
        <w:rPr>
          <w:rFonts w:hint="eastAsia" w:ascii="华文仿宋" w:hAnsi="华文仿宋" w:eastAsia="华文仿宋" w:cs="华文仿宋"/>
          <w:spacing w:val="-2"/>
          <w:sz w:val="32"/>
          <w:szCs w:val="32"/>
          <w:highlight w:val="none"/>
        </w:rPr>
        <w:t>发现</w:t>
      </w:r>
      <w:r>
        <w:rPr>
          <w:rFonts w:hint="eastAsia" w:ascii="华文仿宋" w:hAnsi="华文仿宋" w:eastAsia="华文仿宋" w:cs="华文仿宋"/>
          <w:spacing w:val="-2"/>
          <w:sz w:val="32"/>
          <w:szCs w:val="32"/>
          <w:highlight w:val="none"/>
          <w:lang w:eastAsia="zh-CN"/>
        </w:rPr>
        <w:t>投标人</w:t>
      </w:r>
      <w:r>
        <w:rPr>
          <w:rFonts w:hint="eastAsia" w:ascii="华文仿宋" w:hAnsi="华文仿宋" w:eastAsia="华文仿宋" w:cs="华文仿宋"/>
          <w:spacing w:val="-2"/>
          <w:sz w:val="32"/>
          <w:szCs w:val="32"/>
          <w:highlight w:val="none"/>
        </w:rPr>
        <w:t>以他人名义投标、串通投标、以行贿手段谋取中标或者以其他弄虚作假方式投标的，该</w:t>
      </w:r>
      <w:r>
        <w:rPr>
          <w:rFonts w:hint="eastAsia" w:ascii="华文仿宋" w:hAnsi="华文仿宋" w:eastAsia="华文仿宋" w:cs="华文仿宋"/>
          <w:spacing w:val="-2"/>
          <w:sz w:val="32"/>
          <w:szCs w:val="32"/>
          <w:highlight w:val="none"/>
          <w:lang w:eastAsia="zh-CN"/>
        </w:rPr>
        <w:t>投标人</w:t>
      </w:r>
      <w:r>
        <w:rPr>
          <w:rFonts w:hint="eastAsia" w:ascii="华文仿宋" w:hAnsi="华文仿宋" w:eastAsia="华文仿宋" w:cs="华文仿宋"/>
          <w:spacing w:val="-2"/>
          <w:sz w:val="32"/>
          <w:szCs w:val="32"/>
          <w:highlight w:val="none"/>
        </w:rPr>
        <w:t>的投标将被否决。</w:t>
      </w:r>
    </w:p>
    <w:p w14:paraId="0BCEF116">
      <w:pPr>
        <w:spacing w:line="579" w:lineRule="exact"/>
        <w:ind w:firstLine="640" w:firstLineChars="200"/>
        <w:jc w:val="left"/>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27.</w:t>
      </w:r>
      <w:r>
        <w:rPr>
          <w:rFonts w:hint="eastAsia" w:ascii="华文仿宋" w:hAnsi="华文仿宋" w:eastAsia="华文仿宋" w:cs="华文仿宋"/>
          <w:sz w:val="32"/>
          <w:szCs w:val="32"/>
          <w:highlight w:val="none"/>
          <w:lang w:val="en-US" w:eastAsia="zh-CN"/>
        </w:rPr>
        <w:t>3</w:t>
      </w:r>
      <w:r>
        <w:rPr>
          <w:rFonts w:hint="eastAsia" w:ascii="华文仿宋" w:hAnsi="华文仿宋" w:eastAsia="华文仿宋" w:cs="华文仿宋"/>
          <w:spacing w:val="-2"/>
          <w:sz w:val="32"/>
          <w:szCs w:val="32"/>
          <w:highlight w:val="none"/>
        </w:rPr>
        <w:t>.</w:t>
      </w:r>
      <w:r>
        <w:rPr>
          <w:rFonts w:hint="eastAsia" w:ascii="华文仿宋" w:hAnsi="华文仿宋" w:eastAsia="华文仿宋" w:cs="华文仿宋"/>
          <w:spacing w:val="-2"/>
          <w:sz w:val="32"/>
          <w:szCs w:val="32"/>
          <w:highlight w:val="none"/>
          <w:lang w:val="en-US" w:eastAsia="zh-CN"/>
        </w:rPr>
        <w:t>4</w:t>
      </w:r>
      <w:r>
        <w:rPr>
          <w:rFonts w:hint="eastAsia" w:ascii="华文仿宋" w:hAnsi="华文仿宋" w:eastAsia="华文仿宋" w:cs="华文仿宋"/>
          <w:sz w:val="32"/>
          <w:szCs w:val="32"/>
          <w:highlight w:val="none"/>
        </w:rPr>
        <w:t>有下列情形之一的，视为</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串通投标，其投标无效：</w:t>
      </w:r>
    </w:p>
    <w:p w14:paraId="14D56B01">
      <w:pPr>
        <w:spacing w:line="579" w:lineRule="exact"/>
        <w:ind w:firstLine="640" w:firstLineChars="200"/>
        <w:jc w:val="left"/>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(1)不同</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的投标文件由同一单位或者个人编制；</w:t>
      </w:r>
    </w:p>
    <w:p w14:paraId="55CCF1BF">
      <w:pPr>
        <w:spacing w:line="579" w:lineRule="exact"/>
        <w:ind w:firstLine="640" w:firstLineChars="200"/>
        <w:jc w:val="left"/>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(2)不同</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委托同一单位或者个人办理投标事宜；</w:t>
      </w:r>
    </w:p>
    <w:p w14:paraId="0E629646">
      <w:pPr>
        <w:spacing w:line="579" w:lineRule="exact"/>
        <w:ind w:firstLine="640" w:firstLineChars="200"/>
        <w:jc w:val="left"/>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(3)不同</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的投标文件载明的项目管理成员或者联系人员为同一人；</w:t>
      </w:r>
    </w:p>
    <w:p w14:paraId="4AE9DE24">
      <w:pPr>
        <w:spacing w:line="579" w:lineRule="exact"/>
        <w:ind w:firstLine="640" w:firstLineChars="200"/>
        <w:jc w:val="left"/>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(4)不同</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的投标文件异常一致或者投标报价呈规律性差异；</w:t>
      </w:r>
    </w:p>
    <w:p w14:paraId="44DA05C4">
      <w:pPr>
        <w:spacing w:line="579" w:lineRule="exact"/>
        <w:ind w:firstLine="640" w:firstLineChars="200"/>
        <w:jc w:val="left"/>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(5)不同</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的投标文件相互混装；</w:t>
      </w:r>
    </w:p>
    <w:p w14:paraId="7AE91D42">
      <w:pPr>
        <w:spacing w:line="579" w:lineRule="exact"/>
        <w:ind w:firstLine="640" w:firstLineChars="200"/>
        <w:jc w:val="left"/>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(6)不同</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的投标保证金从同一单位或者个人的账户转出。</w:t>
      </w:r>
    </w:p>
    <w:p w14:paraId="25687DB5">
      <w:pPr>
        <w:spacing w:line="579" w:lineRule="exact"/>
        <w:ind w:firstLine="632" w:firstLineChars="200"/>
        <w:rPr>
          <w:rFonts w:ascii="华文仿宋" w:hAnsi="华文仿宋" w:eastAsia="华文仿宋" w:cs="华文仿宋"/>
          <w:sz w:val="32"/>
          <w:szCs w:val="32"/>
          <w:highlight w:val="none"/>
        </w:rPr>
      </w:pPr>
      <w:r>
        <w:rPr>
          <w:rFonts w:hint="eastAsia" w:ascii="华文仿宋" w:hAnsi="华文仿宋" w:eastAsia="华文仿宋" w:cs="华文仿宋"/>
          <w:spacing w:val="-2"/>
          <w:sz w:val="32"/>
          <w:szCs w:val="32"/>
          <w:highlight w:val="none"/>
        </w:rPr>
        <w:t>27.</w:t>
      </w:r>
      <w:r>
        <w:rPr>
          <w:rFonts w:hint="eastAsia" w:ascii="华文仿宋" w:hAnsi="华文仿宋" w:eastAsia="华文仿宋" w:cs="华文仿宋"/>
          <w:spacing w:val="-2"/>
          <w:sz w:val="32"/>
          <w:szCs w:val="32"/>
          <w:highlight w:val="none"/>
          <w:lang w:val="en-US" w:eastAsia="zh-CN"/>
        </w:rPr>
        <w:t>3</w:t>
      </w:r>
      <w:r>
        <w:rPr>
          <w:rFonts w:hint="eastAsia" w:ascii="华文仿宋" w:hAnsi="华文仿宋" w:eastAsia="华文仿宋" w:cs="华文仿宋"/>
          <w:spacing w:val="-2"/>
          <w:sz w:val="32"/>
          <w:szCs w:val="32"/>
          <w:highlight w:val="none"/>
        </w:rPr>
        <w:t>.</w:t>
      </w:r>
      <w:r>
        <w:rPr>
          <w:rFonts w:hint="eastAsia" w:ascii="华文仿宋" w:hAnsi="华文仿宋" w:eastAsia="华文仿宋" w:cs="华文仿宋"/>
          <w:spacing w:val="-2"/>
          <w:sz w:val="32"/>
          <w:szCs w:val="32"/>
          <w:highlight w:val="none"/>
          <w:lang w:val="en-US" w:eastAsia="zh-CN"/>
        </w:rPr>
        <w:t>5</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存在下列情况之一的，投标无效：</w:t>
      </w:r>
    </w:p>
    <w:p w14:paraId="035E54F2">
      <w:pPr>
        <w:spacing w:line="579" w:lineRule="exact"/>
        <w:ind w:firstLine="632" w:firstLineChars="200"/>
        <w:rPr>
          <w:rFonts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rPr>
        <w:t>(1)未按照</w:t>
      </w:r>
      <w:r>
        <w:rPr>
          <w:rFonts w:hint="eastAsia" w:ascii="华文仿宋" w:hAnsi="华文仿宋" w:eastAsia="华文仿宋" w:cs="华文仿宋"/>
          <w:spacing w:val="-2"/>
          <w:sz w:val="32"/>
          <w:szCs w:val="32"/>
          <w:highlight w:val="none"/>
          <w:lang w:eastAsia="zh-CN"/>
        </w:rPr>
        <w:t>采购文件</w:t>
      </w:r>
      <w:r>
        <w:rPr>
          <w:rFonts w:hint="eastAsia" w:ascii="华文仿宋" w:hAnsi="华文仿宋" w:eastAsia="华文仿宋" w:cs="华文仿宋"/>
          <w:spacing w:val="-2"/>
          <w:sz w:val="32"/>
          <w:szCs w:val="32"/>
          <w:highlight w:val="none"/>
        </w:rPr>
        <w:t>的规定提交投标保证金的；</w:t>
      </w:r>
    </w:p>
    <w:p w14:paraId="65A5AEE7">
      <w:pPr>
        <w:spacing w:line="579" w:lineRule="exact"/>
        <w:ind w:firstLine="632" w:firstLineChars="200"/>
        <w:rPr>
          <w:rFonts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rPr>
        <w:t>(2)投标文件未按</w:t>
      </w:r>
      <w:r>
        <w:rPr>
          <w:rFonts w:hint="eastAsia" w:ascii="华文仿宋" w:hAnsi="华文仿宋" w:eastAsia="华文仿宋" w:cs="华文仿宋"/>
          <w:spacing w:val="-2"/>
          <w:sz w:val="32"/>
          <w:szCs w:val="32"/>
          <w:highlight w:val="none"/>
          <w:lang w:eastAsia="zh-CN"/>
        </w:rPr>
        <w:t>采购文件</w:t>
      </w:r>
      <w:r>
        <w:rPr>
          <w:rFonts w:hint="eastAsia" w:ascii="华文仿宋" w:hAnsi="华文仿宋" w:eastAsia="华文仿宋" w:cs="华文仿宋"/>
          <w:spacing w:val="-2"/>
          <w:sz w:val="32"/>
          <w:szCs w:val="32"/>
          <w:highlight w:val="none"/>
        </w:rPr>
        <w:t>要求签署、盖章的；</w:t>
      </w:r>
    </w:p>
    <w:p w14:paraId="67707AF2">
      <w:pPr>
        <w:spacing w:line="579" w:lineRule="exact"/>
        <w:ind w:firstLine="632" w:firstLineChars="200"/>
        <w:rPr>
          <w:rFonts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rPr>
        <w:t>(3)不具备</w:t>
      </w:r>
      <w:r>
        <w:rPr>
          <w:rFonts w:hint="eastAsia" w:ascii="华文仿宋" w:hAnsi="华文仿宋" w:eastAsia="华文仿宋" w:cs="华文仿宋"/>
          <w:spacing w:val="-2"/>
          <w:sz w:val="32"/>
          <w:szCs w:val="32"/>
          <w:highlight w:val="none"/>
          <w:lang w:eastAsia="zh-CN"/>
        </w:rPr>
        <w:t>采购文件</w:t>
      </w:r>
      <w:r>
        <w:rPr>
          <w:rFonts w:hint="eastAsia" w:ascii="华文仿宋" w:hAnsi="华文仿宋" w:eastAsia="华文仿宋" w:cs="华文仿宋"/>
          <w:spacing w:val="-2"/>
          <w:sz w:val="32"/>
          <w:szCs w:val="32"/>
          <w:highlight w:val="none"/>
        </w:rPr>
        <w:t>中规定的资格要求的；</w:t>
      </w:r>
    </w:p>
    <w:p w14:paraId="41AA740B">
      <w:pPr>
        <w:spacing w:line="579" w:lineRule="exact"/>
        <w:ind w:firstLine="632" w:firstLineChars="200"/>
        <w:rPr>
          <w:rFonts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rPr>
        <w:t>(4)报价超过</w:t>
      </w:r>
      <w:r>
        <w:rPr>
          <w:rFonts w:hint="eastAsia" w:ascii="华文仿宋" w:hAnsi="华文仿宋" w:eastAsia="华文仿宋" w:cs="华文仿宋"/>
          <w:spacing w:val="-2"/>
          <w:sz w:val="32"/>
          <w:szCs w:val="32"/>
          <w:highlight w:val="none"/>
          <w:lang w:eastAsia="zh-CN"/>
        </w:rPr>
        <w:t>采购文件</w:t>
      </w:r>
      <w:r>
        <w:rPr>
          <w:rFonts w:hint="eastAsia" w:ascii="华文仿宋" w:hAnsi="华文仿宋" w:eastAsia="华文仿宋" w:cs="华文仿宋"/>
          <w:spacing w:val="-2"/>
          <w:sz w:val="32"/>
          <w:szCs w:val="32"/>
          <w:highlight w:val="none"/>
        </w:rPr>
        <w:t>中规定的预算金额或者最高限价的；</w:t>
      </w:r>
    </w:p>
    <w:p w14:paraId="131F72DE">
      <w:pPr>
        <w:spacing w:line="579" w:lineRule="exact"/>
        <w:ind w:firstLine="632" w:firstLineChars="200"/>
        <w:rPr>
          <w:rFonts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rPr>
        <w:t>(5)投标文件含有采购人不能接受的附加条件的；</w:t>
      </w:r>
    </w:p>
    <w:p w14:paraId="0E61D183">
      <w:pPr>
        <w:spacing w:line="579" w:lineRule="exact"/>
        <w:ind w:firstLine="632" w:firstLineChars="200"/>
        <w:rPr>
          <w:rFonts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rPr>
        <w:t>(6)法律、法规和</w:t>
      </w:r>
      <w:r>
        <w:rPr>
          <w:rFonts w:hint="eastAsia" w:ascii="华文仿宋" w:hAnsi="华文仿宋" w:eastAsia="华文仿宋" w:cs="华文仿宋"/>
          <w:spacing w:val="-2"/>
          <w:sz w:val="32"/>
          <w:szCs w:val="32"/>
          <w:highlight w:val="none"/>
          <w:lang w:eastAsia="zh-CN"/>
        </w:rPr>
        <w:t>采购文件</w:t>
      </w:r>
      <w:r>
        <w:rPr>
          <w:rFonts w:hint="eastAsia" w:ascii="华文仿宋" w:hAnsi="华文仿宋" w:eastAsia="华文仿宋" w:cs="华文仿宋"/>
          <w:spacing w:val="-2"/>
          <w:sz w:val="32"/>
          <w:szCs w:val="32"/>
          <w:highlight w:val="none"/>
        </w:rPr>
        <w:t>规定的其他无效情形。</w:t>
      </w:r>
    </w:p>
    <w:p w14:paraId="5C62CF28">
      <w:pPr>
        <w:spacing w:line="579" w:lineRule="exact"/>
        <w:ind w:firstLine="632" w:firstLineChars="200"/>
        <w:rPr>
          <w:rFonts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rPr>
        <w:t>27.</w:t>
      </w:r>
      <w:r>
        <w:rPr>
          <w:rFonts w:hint="eastAsia" w:ascii="华文仿宋" w:hAnsi="华文仿宋" w:eastAsia="华文仿宋" w:cs="华文仿宋"/>
          <w:spacing w:val="-2"/>
          <w:sz w:val="32"/>
          <w:szCs w:val="32"/>
          <w:highlight w:val="none"/>
          <w:lang w:val="en-US" w:eastAsia="zh-CN"/>
        </w:rPr>
        <w:t>3</w:t>
      </w:r>
      <w:r>
        <w:rPr>
          <w:rFonts w:hint="eastAsia" w:ascii="华文仿宋" w:hAnsi="华文仿宋" w:eastAsia="华文仿宋" w:cs="华文仿宋"/>
          <w:spacing w:val="-2"/>
          <w:sz w:val="32"/>
          <w:szCs w:val="32"/>
          <w:highlight w:val="none"/>
        </w:rPr>
        <w:t>.</w:t>
      </w:r>
      <w:r>
        <w:rPr>
          <w:rFonts w:hint="eastAsia" w:ascii="华文仿宋" w:hAnsi="华文仿宋" w:eastAsia="华文仿宋" w:cs="华文仿宋"/>
          <w:spacing w:val="-2"/>
          <w:sz w:val="32"/>
          <w:szCs w:val="32"/>
          <w:highlight w:val="none"/>
          <w:lang w:val="en-US" w:eastAsia="zh-CN"/>
        </w:rPr>
        <w:t>6</w:t>
      </w:r>
      <w:r>
        <w:rPr>
          <w:rFonts w:hint="eastAsia" w:ascii="华文仿宋" w:hAnsi="华文仿宋" w:eastAsia="华文仿宋" w:cs="华文仿宋"/>
          <w:spacing w:val="-2"/>
          <w:sz w:val="32"/>
          <w:szCs w:val="32"/>
          <w:highlight w:val="none"/>
          <w:lang w:eastAsia="zh-CN"/>
        </w:rPr>
        <w:t>评审小组</w:t>
      </w:r>
      <w:r>
        <w:rPr>
          <w:rFonts w:hint="eastAsia" w:ascii="华文仿宋" w:hAnsi="华文仿宋" w:eastAsia="华文仿宋" w:cs="华文仿宋"/>
          <w:spacing w:val="-2"/>
          <w:sz w:val="32"/>
          <w:szCs w:val="32"/>
          <w:highlight w:val="none"/>
        </w:rPr>
        <w:t>应当审查每一投标文件是否对</w:t>
      </w:r>
      <w:r>
        <w:rPr>
          <w:rFonts w:hint="eastAsia" w:ascii="华文仿宋" w:hAnsi="华文仿宋" w:eastAsia="华文仿宋" w:cs="华文仿宋"/>
          <w:spacing w:val="-2"/>
          <w:sz w:val="32"/>
          <w:szCs w:val="32"/>
          <w:highlight w:val="none"/>
          <w:lang w:eastAsia="zh-CN"/>
        </w:rPr>
        <w:t>采购文件</w:t>
      </w:r>
      <w:r>
        <w:rPr>
          <w:rFonts w:hint="eastAsia" w:ascii="华文仿宋" w:hAnsi="华文仿宋" w:eastAsia="华文仿宋" w:cs="华文仿宋"/>
          <w:spacing w:val="-2"/>
          <w:sz w:val="32"/>
          <w:szCs w:val="32"/>
          <w:highlight w:val="none"/>
        </w:rPr>
        <w:t>提出的所有实质性要求和条件做出响应。未能在实质上响应的投标，其投标将被否决。</w:t>
      </w:r>
    </w:p>
    <w:p w14:paraId="550A1C7E">
      <w:pPr>
        <w:spacing w:line="579" w:lineRule="exact"/>
        <w:ind w:firstLine="632" w:firstLineChars="200"/>
        <w:rPr>
          <w:rFonts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rPr>
        <w:t>27.</w:t>
      </w:r>
      <w:r>
        <w:rPr>
          <w:rFonts w:hint="eastAsia" w:ascii="华文仿宋" w:hAnsi="华文仿宋" w:eastAsia="华文仿宋" w:cs="华文仿宋"/>
          <w:spacing w:val="-2"/>
          <w:sz w:val="32"/>
          <w:szCs w:val="32"/>
          <w:highlight w:val="none"/>
          <w:lang w:val="en-US" w:eastAsia="zh-CN"/>
        </w:rPr>
        <w:t>4</w:t>
      </w:r>
      <w:r>
        <w:rPr>
          <w:rFonts w:hint="eastAsia" w:ascii="华文仿宋" w:hAnsi="华文仿宋" w:eastAsia="华文仿宋" w:cs="华文仿宋"/>
          <w:spacing w:val="-2"/>
          <w:sz w:val="32"/>
          <w:szCs w:val="32"/>
          <w:highlight w:val="none"/>
          <w:lang w:eastAsia="zh-CN"/>
        </w:rPr>
        <w:t>投标人</w:t>
      </w:r>
      <w:r>
        <w:rPr>
          <w:rFonts w:hint="eastAsia" w:ascii="华文仿宋" w:hAnsi="华文仿宋" w:eastAsia="华文仿宋" w:cs="华文仿宋"/>
          <w:spacing w:val="-2"/>
          <w:sz w:val="32"/>
          <w:szCs w:val="32"/>
          <w:highlight w:val="none"/>
        </w:rPr>
        <w:t>不得误导、干扰采购方的评审活动，否则将废除其投标。</w:t>
      </w:r>
    </w:p>
    <w:p w14:paraId="37991580">
      <w:pPr>
        <w:spacing w:line="579" w:lineRule="exact"/>
        <w:ind w:firstLine="632" w:firstLineChars="200"/>
        <w:rPr>
          <w:rFonts w:ascii="华文仿宋" w:hAnsi="华文仿宋" w:eastAsia="华文仿宋" w:cs="华文仿宋"/>
          <w:b/>
          <w:sz w:val="32"/>
          <w:szCs w:val="32"/>
          <w:highlight w:val="none"/>
        </w:rPr>
      </w:pPr>
      <w:r>
        <w:rPr>
          <w:rFonts w:hint="eastAsia" w:ascii="华文仿宋" w:hAnsi="华文仿宋" w:eastAsia="华文仿宋" w:cs="华文仿宋"/>
          <w:spacing w:val="-2"/>
          <w:sz w:val="32"/>
          <w:szCs w:val="32"/>
          <w:highlight w:val="none"/>
        </w:rPr>
        <w:t>27.</w:t>
      </w:r>
      <w:r>
        <w:rPr>
          <w:rFonts w:hint="eastAsia" w:ascii="华文仿宋" w:hAnsi="华文仿宋" w:eastAsia="华文仿宋" w:cs="华文仿宋"/>
          <w:spacing w:val="-2"/>
          <w:sz w:val="32"/>
          <w:szCs w:val="32"/>
          <w:highlight w:val="none"/>
          <w:lang w:val="en-US" w:eastAsia="zh-CN"/>
        </w:rPr>
        <w:t>5</w:t>
      </w:r>
      <w:r>
        <w:rPr>
          <w:rFonts w:hint="eastAsia" w:ascii="华文仿宋" w:hAnsi="华文仿宋" w:eastAsia="华文仿宋" w:cs="华文仿宋"/>
          <w:spacing w:val="-2"/>
          <w:sz w:val="32"/>
          <w:szCs w:val="32"/>
          <w:highlight w:val="none"/>
          <w:lang w:eastAsia="zh-CN"/>
        </w:rPr>
        <w:t>评审小组</w:t>
      </w:r>
      <w:r>
        <w:rPr>
          <w:rFonts w:hint="eastAsia" w:ascii="华文仿宋" w:hAnsi="华文仿宋" w:eastAsia="华文仿宋" w:cs="华文仿宋"/>
          <w:spacing w:val="-2"/>
          <w:sz w:val="32"/>
          <w:szCs w:val="32"/>
          <w:highlight w:val="none"/>
        </w:rPr>
        <w:t>根据上述规定否决不合格投标，因有效投标不足本次评审办法规定数量而使得投标明显缺乏竞争性时，根据《中华人民共和国政府采购法》的相关规定，将作流标处理。</w:t>
      </w:r>
    </w:p>
    <w:p w14:paraId="07E9ADD7">
      <w:pPr>
        <w:spacing w:line="579" w:lineRule="exact"/>
        <w:ind w:firstLine="633" w:firstLineChars="200"/>
        <w:rPr>
          <w:rFonts w:ascii="华文仿宋" w:hAnsi="华文仿宋" w:eastAsia="华文仿宋" w:cs="华文仿宋"/>
          <w:b/>
          <w:bCs/>
          <w:sz w:val="32"/>
          <w:szCs w:val="32"/>
          <w:highlight w:val="none"/>
        </w:rPr>
      </w:pPr>
      <w:r>
        <w:rPr>
          <w:rFonts w:hint="eastAsia" w:ascii="华文仿宋" w:hAnsi="华文仿宋" w:eastAsia="华文仿宋" w:cs="华文仿宋"/>
          <w:b/>
          <w:spacing w:val="-2"/>
          <w:sz w:val="32"/>
          <w:szCs w:val="32"/>
          <w:highlight w:val="none"/>
        </w:rPr>
        <w:t>27.</w:t>
      </w:r>
      <w:r>
        <w:rPr>
          <w:rFonts w:hint="eastAsia" w:ascii="华文仿宋" w:hAnsi="华文仿宋" w:eastAsia="华文仿宋" w:cs="华文仿宋"/>
          <w:b/>
          <w:spacing w:val="-2"/>
          <w:sz w:val="32"/>
          <w:szCs w:val="32"/>
          <w:highlight w:val="none"/>
          <w:lang w:val="en-US" w:eastAsia="zh-CN"/>
        </w:rPr>
        <w:t>6</w:t>
      </w:r>
      <w:r>
        <w:rPr>
          <w:rFonts w:hint="eastAsia" w:ascii="华文仿宋" w:hAnsi="华文仿宋" w:eastAsia="华文仿宋" w:cs="华文仿宋"/>
          <w:b/>
          <w:bCs/>
          <w:sz w:val="32"/>
          <w:szCs w:val="32"/>
          <w:highlight w:val="none"/>
        </w:rPr>
        <w:t>投标文件计算错误的修正</w:t>
      </w:r>
    </w:p>
    <w:p w14:paraId="7F08D308">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27.</w:t>
      </w:r>
      <w:r>
        <w:rPr>
          <w:rFonts w:hint="eastAsia" w:ascii="华文仿宋" w:hAnsi="华文仿宋" w:eastAsia="华文仿宋" w:cs="华文仿宋"/>
          <w:sz w:val="32"/>
          <w:szCs w:val="32"/>
          <w:highlight w:val="none"/>
          <w:lang w:val="en-US" w:eastAsia="zh-CN"/>
        </w:rPr>
        <w:t>6</w:t>
      </w:r>
      <w:r>
        <w:rPr>
          <w:rFonts w:hint="eastAsia" w:ascii="华文仿宋" w:hAnsi="华文仿宋" w:eastAsia="华文仿宋" w:cs="华文仿宋"/>
          <w:sz w:val="32"/>
          <w:szCs w:val="32"/>
          <w:highlight w:val="none"/>
        </w:rPr>
        <w:t>.1投标文件中报价出现前后不一致的，</w:t>
      </w:r>
      <w:r>
        <w:rPr>
          <w:rFonts w:hint="eastAsia" w:ascii="华文仿宋" w:hAnsi="华文仿宋" w:eastAsia="华文仿宋" w:cs="华文仿宋"/>
          <w:sz w:val="32"/>
          <w:szCs w:val="32"/>
          <w:highlight w:val="none"/>
          <w:lang w:eastAsia="zh-CN"/>
        </w:rPr>
        <w:t>评审小组</w:t>
      </w:r>
      <w:r>
        <w:rPr>
          <w:rFonts w:hint="eastAsia" w:ascii="华文仿宋" w:hAnsi="华文仿宋" w:eastAsia="华文仿宋" w:cs="华文仿宋"/>
          <w:sz w:val="32"/>
          <w:szCs w:val="32"/>
          <w:highlight w:val="none"/>
        </w:rPr>
        <w:t>按以下原则对投标报价进行修正：</w:t>
      </w:r>
    </w:p>
    <w:p w14:paraId="66F9EE44">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a.投标文件中开标一览表（报价表）内容与投标文件中相应内容不一致的，以开标一览表（报价表）为准；</w:t>
      </w:r>
    </w:p>
    <w:p w14:paraId="2BD71954">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b.大写金额和小写金额不一致的，以大写金额为准；</w:t>
      </w:r>
    </w:p>
    <w:p w14:paraId="6E4FD655">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c.单价金额小数点或者百分比有明显错位的，以开标一览表的总价为准，并修改单价；</w:t>
      </w:r>
    </w:p>
    <w:p w14:paraId="6EA80AE2">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d.总价金额与按单价汇总金额不一致的，以单价金额计算结果为准。</w:t>
      </w:r>
    </w:p>
    <w:p w14:paraId="77F37CD3">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同时出现两种以上不一致的，按照前款规定的顺序修正。</w:t>
      </w:r>
    </w:p>
    <w:p w14:paraId="2C856033">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27.</w:t>
      </w:r>
      <w:r>
        <w:rPr>
          <w:rFonts w:hint="eastAsia" w:ascii="华文仿宋" w:hAnsi="华文仿宋" w:eastAsia="华文仿宋" w:cs="华文仿宋"/>
          <w:sz w:val="32"/>
          <w:szCs w:val="32"/>
          <w:highlight w:val="none"/>
          <w:lang w:val="en-US" w:eastAsia="zh-CN"/>
        </w:rPr>
        <w:t>6</w:t>
      </w:r>
      <w:r>
        <w:rPr>
          <w:rFonts w:hint="eastAsia" w:ascii="华文仿宋" w:hAnsi="华文仿宋" w:eastAsia="华文仿宋" w:cs="华文仿宋"/>
          <w:sz w:val="32"/>
          <w:szCs w:val="32"/>
          <w:highlight w:val="none"/>
        </w:rPr>
        <w:t>.2 修正后的最终投标报价若超过最高投标限价（如有），</w:t>
      </w:r>
      <w:r>
        <w:rPr>
          <w:rFonts w:hint="eastAsia" w:ascii="华文仿宋" w:hAnsi="华文仿宋" w:eastAsia="华文仿宋" w:cs="华文仿宋"/>
          <w:sz w:val="32"/>
          <w:szCs w:val="32"/>
          <w:highlight w:val="none"/>
          <w:lang w:eastAsia="zh-CN"/>
        </w:rPr>
        <w:t>评审小组</w:t>
      </w:r>
      <w:r>
        <w:rPr>
          <w:rFonts w:hint="eastAsia" w:ascii="华文仿宋" w:hAnsi="华文仿宋" w:eastAsia="华文仿宋" w:cs="华文仿宋"/>
          <w:sz w:val="32"/>
          <w:szCs w:val="32"/>
          <w:highlight w:val="none"/>
        </w:rPr>
        <w:t>应当否决其投标。</w:t>
      </w:r>
    </w:p>
    <w:p w14:paraId="1C498208">
      <w:pPr>
        <w:spacing w:line="579" w:lineRule="exact"/>
        <w:ind w:firstLine="640" w:firstLineChars="200"/>
        <w:jc w:val="left"/>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27.</w:t>
      </w:r>
      <w:r>
        <w:rPr>
          <w:rFonts w:hint="eastAsia" w:ascii="华文仿宋" w:hAnsi="华文仿宋" w:eastAsia="华文仿宋" w:cs="华文仿宋"/>
          <w:sz w:val="32"/>
          <w:szCs w:val="32"/>
          <w:highlight w:val="none"/>
          <w:lang w:val="en-US" w:eastAsia="zh-CN"/>
        </w:rPr>
        <w:t>6</w:t>
      </w:r>
      <w:r>
        <w:rPr>
          <w:rFonts w:hint="eastAsia" w:ascii="华文仿宋" w:hAnsi="华文仿宋" w:eastAsia="华文仿宋" w:cs="华文仿宋"/>
          <w:sz w:val="32"/>
          <w:szCs w:val="32"/>
          <w:highlight w:val="none"/>
        </w:rPr>
        <w:t>.3按上述修正错误的原则及方法调整或修正投标文件的投标报价，经</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确认后，对</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起约束作用。如果</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不确认的，则其投标无效。</w:t>
      </w:r>
    </w:p>
    <w:p w14:paraId="246AF8E1">
      <w:pPr>
        <w:spacing w:line="579" w:lineRule="exact"/>
        <w:ind w:firstLine="633" w:firstLineChars="200"/>
        <w:jc w:val="left"/>
        <w:rPr>
          <w:rFonts w:hint="eastAsia" w:ascii="华文仿宋" w:hAnsi="华文仿宋" w:eastAsia="华文仿宋" w:cs="华文仿宋"/>
          <w:sz w:val="32"/>
          <w:szCs w:val="32"/>
          <w:highlight w:val="none"/>
        </w:rPr>
      </w:pPr>
      <w:r>
        <w:rPr>
          <w:rFonts w:hint="eastAsia" w:ascii="华文仿宋" w:hAnsi="华文仿宋" w:eastAsia="华文仿宋" w:cs="华文仿宋"/>
          <w:b/>
          <w:spacing w:val="-2"/>
          <w:sz w:val="32"/>
          <w:szCs w:val="32"/>
          <w:highlight w:val="none"/>
        </w:rPr>
        <w:t>符合性审查的标准详见附表2，</w:t>
      </w:r>
      <w:r>
        <w:rPr>
          <w:rFonts w:hint="eastAsia" w:ascii="华文仿宋" w:hAnsi="华文仿宋" w:eastAsia="华文仿宋" w:cs="华文仿宋"/>
          <w:b/>
          <w:sz w:val="32"/>
          <w:szCs w:val="32"/>
          <w:highlight w:val="none"/>
        </w:rPr>
        <w:t>通过符合性审查的投标文件，方可进入下一环节的评审。</w:t>
      </w:r>
    </w:p>
    <w:p w14:paraId="4662B1CC">
      <w:pPr>
        <w:spacing w:line="579" w:lineRule="exact"/>
        <w:ind w:firstLine="633" w:firstLineChars="200"/>
        <w:rPr>
          <w:rFonts w:ascii="华文仿宋" w:hAnsi="华文仿宋" w:eastAsia="华文仿宋" w:cs="华文仿宋"/>
          <w:b/>
          <w:bCs/>
          <w:sz w:val="32"/>
          <w:szCs w:val="32"/>
          <w:highlight w:val="none"/>
        </w:rPr>
      </w:pPr>
      <w:r>
        <w:rPr>
          <w:rFonts w:hint="eastAsia" w:ascii="华文仿宋" w:hAnsi="华文仿宋" w:eastAsia="华文仿宋" w:cs="华文仿宋"/>
          <w:b/>
          <w:spacing w:val="-2"/>
          <w:sz w:val="32"/>
          <w:szCs w:val="32"/>
          <w:highlight w:val="none"/>
        </w:rPr>
        <w:t>2</w:t>
      </w:r>
      <w:r>
        <w:rPr>
          <w:rFonts w:hint="eastAsia" w:ascii="华文仿宋" w:hAnsi="华文仿宋" w:eastAsia="华文仿宋" w:cs="华文仿宋"/>
          <w:b/>
          <w:spacing w:val="-2"/>
          <w:sz w:val="32"/>
          <w:szCs w:val="32"/>
          <w:highlight w:val="none"/>
          <w:lang w:val="en-US" w:eastAsia="zh-CN"/>
        </w:rPr>
        <w:t>7</w:t>
      </w:r>
      <w:r>
        <w:rPr>
          <w:rFonts w:hint="eastAsia" w:ascii="华文仿宋" w:hAnsi="华文仿宋" w:eastAsia="华文仿宋" w:cs="华文仿宋"/>
          <w:b/>
          <w:spacing w:val="-2"/>
          <w:sz w:val="32"/>
          <w:szCs w:val="32"/>
          <w:highlight w:val="none"/>
        </w:rPr>
        <w:t>.</w:t>
      </w:r>
      <w:r>
        <w:rPr>
          <w:rFonts w:hint="eastAsia" w:ascii="华文仿宋" w:hAnsi="华文仿宋" w:eastAsia="华文仿宋" w:cs="华文仿宋"/>
          <w:b/>
          <w:spacing w:val="-2"/>
          <w:sz w:val="32"/>
          <w:szCs w:val="32"/>
          <w:highlight w:val="none"/>
          <w:lang w:val="en-US" w:eastAsia="zh-CN"/>
        </w:rPr>
        <w:t>7</w:t>
      </w:r>
      <w:r>
        <w:rPr>
          <w:rFonts w:hint="eastAsia" w:ascii="华文仿宋" w:hAnsi="华文仿宋" w:eastAsia="华文仿宋" w:cs="华文仿宋"/>
          <w:b/>
          <w:spacing w:val="-2"/>
          <w:sz w:val="32"/>
          <w:szCs w:val="32"/>
          <w:highlight w:val="none"/>
        </w:rPr>
        <w:t xml:space="preserve"> </w:t>
      </w:r>
      <w:r>
        <w:rPr>
          <w:rFonts w:hint="eastAsia" w:ascii="华文仿宋" w:hAnsi="华文仿宋" w:eastAsia="华文仿宋" w:cs="华文仿宋"/>
          <w:b/>
          <w:bCs/>
          <w:sz w:val="32"/>
          <w:szCs w:val="32"/>
          <w:highlight w:val="none"/>
          <w:lang w:val="en-US" w:eastAsia="zh-CN"/>
        </w:rPr>
        <w:t>商务、技术</w:t>
      </w:r>
      <w:r>
        <w:rPr>
          <w:rFonts w:hint="eastAsia" w:ascii="华文仿宋" w:hAnsi="华文仿宋" w:eastAsia="华文仿宋" w:cs="华文仿宋"/>
          <w:b/>
          <w:bCs/>
          <w:sz w:val="32"/>
          <w:szCs w:val="32"/>
          <w:highlight w:val="none"/>
        </w:rPr>
        <w:t>评审</w:t>
      </w:r>
    </w:p>
    <w:p w14:paraId="200B6F78">
      <w:pPr>
        <w:spacing w:line="579" w:lineRule="exact"/>
        <w:ind w:firstLine="632" w:firstLineChars="200"/>
        <w:rPr>
          <w:rFonts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rPr>
        <w:t>2</w:t>
      </w:r>
      <w:r>
        <w:rPr>
          <w:rFonts w:hint="eastAsia" w:ascii="华文仿宋" w:hAnsi="华文仿宋" w:eastAsia="华文仿宋" w:cs="华文仿宋"/>
          <w:spacing w:val="-2"/>
          <w:sz w:val="32"/>
          <w:szCs w:val="32"/>
          <w:highlight w:val="none"/>
          <w:lang w:val="en-US" w:eastAsia="zh-CN"/>
        </w:rPr>
        <w:t>7</w:t>
      </w:r>
      <w:r>
        <w:rPr>
          <w:rFonts w:hint="eastAsia" w:ascii="华文仿宋" w:hAnsi="华文仿宋" w:eastAsia="华文仿宋" w:cs="华文仿宋"/>
          <w:spacing w:val="-2"/>
          <w:sz w:val="32"/>
          <w:szCs w:val="32"/>
          <w:highlight w:val="none"/>
        </w:rPr>
        <w:t>.</w:t>
      </w:r>
      <w:r>
        <w:rPr>
          <w:rFonts w:hint="eastAsia" w:ascii="华文仿宋" w:hAnsi="华文仿宋" w:eastAsia="华文仿宋" w:cs="华文仿宋"/>
          <w:spacing w:val="-2"/>
          <w:sz w:val="32"/>
          <w:szCs w:val="32"/>
          <w:highlight w:val="none"/>
          <w:lang w:val="en-US" w:eastAsia="zh-CN"/>
        </w:rPr>
        <w:t>7</w:t>
      </w:r>
      <w:r>
        <w:rPr>
          <w:rFonts w:hint="eastAsia" w:ascii="华文仿宋" w:hAnsi="华文仿宋" w:eastAsia="华文仿宋" w:cs="华文仿宋"/>
          <w:spacing w:val="-2"/>
          <w:sz w:val="32"/>
          <w:szCs w:val="32"/>
          <w:highlight w:val="none"/>
        </w:rPr>
        <w:t>.1经符合性审查合格的投标文件，</w:t>
      </w:r>
      <w:r>
        <w:rPr>
          <w:rFonts w:hint="eastAsia" w:ascii="华文仿宋" w:hAnsi="华文仿宋" w:eastAsia="华文仿宋" w:cs="华文仿宋"/>
          <w:spacing w:val="-2"/>
          <w:sz w:val="32"/>
          <w:szCs w:val="32"/>
          <w:highlight w:val="none"/>
          <w:lang w:val="en-US" w:eastAsia="zh-CN"/>
        </w:rPr>
        <w:t>评审小组对其商务、技术状况及响应程度进行评议和比较，并应当依据采购文件确定的评审标准和方法，对投标人的投标文件进行综合评分。</w:t>
      </w:r>
    </w:p>
    <w:p w14:paraId="4DF76440">
      <w:pPr>
        <w:spacing w:line="579" w:lineRule="exact"/>
        <w:ind w:firstLine="632" w:firstLineChars="200"/>
        <w:rPr>
          <w:rFonts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rPr>
        <w:t>2</w:t>
      </w:r>
      <w:r>
        <w:rPr>
          <w:rFonts w:hint="eastAsia" w:ascii="华文仿宋" w:hAnsi="华文仿宋" w:eastAsia="华文仿宋" w:cs="华文仿宋"/>
          <w:spacing w:val="-2"/>
          <w:sz w:val="32"/>
          <w:szCs w:val="32"/>
          <w:highlight w:val="none"/>
          <w:lang w:val="en-US" w:eastAsia="zh-CN"/>
        </w:rPr>
        <w:t>7</w:t>
      </w:r>
      <w:r>
        <w:rPr>
          <w:rFonts w:hint="eastAsia" w:ascii="华文仿宋" w:hAnsi="华文仿宋" w:eastAsia="华文仿宋" w:cs="华文仿宋"/>
          <w:spacing w:val="-2"/>
          <w:sz w:val="32"/>
          <w:szCs w:val="32"/>
          <w:highlight w:val="none"/>
        </w:rPr>
        <w:t>.</w:t>
      </w:r>
      <w:r>
        <w:rPr>
          <w:rFonts w:hint="eastAsia" w:ascii="华文仿宋" w:hAnsi="华文仿宋" w:eastAsia="华文仿宋" w:cs="华文仿宋"/>
          <w:spacing w:val="-2"/>
          <w:sz w:val="32"/>
          <w:szCs w:val="32"/>
          <w:highlight w:val="none"/>
          <w:lang w:val="en-US" w:eastAsia="zh-CN"/>
        </w:rPr>
        <w:t>7</w:t>
      </w:r>
      <w:r>
        <w:rPr>
          <w:rFonts w:hint="eastAsia" w:ascii="华文仿宋" w:hAnsi="华文仿宋" w:eastAsia="华文仿宋" w:cs="华文仿宋"/>
          <w:spacing w:val="-2"/>
          <w:sz w:val="32"/>
          <w:szCs w:val="32"/>
          <w:highlight w:val="none"/>
        </w:rPr>
        <w:t>.2</w:t>
      </w:r>
      <w:r>
        <w:rPr>
          <w:rFonts w:hint="eastAsia" w:ascii="华文仿宋" w:hAnsi="华文仿宋" w:eastAsia="华文仿宋" w:cs="华文仿宋"/>
          <w:spacing w:val="-2"/>
          <w:sz w:val="32"/>
          <w:szCs w:val="32"/>
          <w:highlight w:val="none"/>
          <w:lang w:val="en-US" w:eastAsia="zh-CN"/>
        </w:rPr>
        <w:t>评审小组成员应当按照客观、公正、审慎的原则，根据采购文件规定的评审程序、评审方法和评审标准进行独立评审</w:t>
      </w:r>
      <w:r>
        <w:rPr>
          <w:rFonts w:hint="eastAsia" w:ascii="华文仿宋" w:hAnsi="华文仿宋" w:eastAsia="华文仿宋" w:cs="华文仿宋"/>
          <w:spacing w:val="-2"/>
          <w:sz w:val="32"/>
          <w:szCs w:val="32"/>
          <w:highlight w:val="none"/>
        </w:rPr>
        <w:t>。</w:t>
      </w:r>
    </w:p>
    <w:p w14:paraId="47090701">
      <w:pPr>
        <w:spacing w:line="579" w:lineRule="exact"/>
        <w:ind w:firstLine="632" w:firstLineChars="200"/>
        <w:rPr>
          <w:rFonts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rPr>
        <w:t>2</w:t>
      </w:r>
      <w:r>
        <w:rPr>
          <w:rFonts w:hint="eastAsia" w:ascii="华文仿宋" w:hAnsi="华文仿宋" w:eastAsia="华文仿宋" w:cs="华文仿宋"/>
          <w:spacing w:val="-2"/>
          <w:sz w:val="32"/>
          <w:szCs w:val="32"/>
          <w:highlight w:val="none"/>
          <w:lang w:val="en-US" w:eastAsia="zh-CN"/>
        </w:rPr>
        <w:t>7</w:t>
      </w:r>
      <w:r>
        <w:rPr>
          <w:rFonts w:hint="eastAsia" w:ascii="华文仿宋" w:hAnsi="华文仿宋" w:eastAsia="华文仿宋" w:cs="华文仿宋"/>
          <w:spacing w:val="-2"/>
          <w:sz w:val="32"/>
          <w:szCs w:val="32"/>
          <w:highlight w:val="none"/>
        </w:rPr>
        <w:t>.</w:t>
      </w:r>
      <w:r>
        <w:rPr>
          <w:rFonts w:hint="eastAsia" w:ascii="华文仿宋" w:hAnsi="华文仿宋" w:eastAsia="华文仿宋" w:cs="华文仿宋"/>
          <w:spacing w:val="-2"/>
          <w:sz w:val="32"/>
          <w:szCs w:val="32"/>
          <w:highlight w:val="none"/>
          <w:lang w:val="en-US" w:eastAsia="zh-CN"/>
        </w:rPr>
        <w:t>7</w:t>
      </w:r>
      <w:r>
        <w:rPr>
          <w:rFonts w:hint="eastAsia" w:ascii="华文仿宋" w:hAnsi="华文仿宋" w:eastAsia="华文仿宋" w:cs="华文仿宋"/>
          <w:spacing w:val="-2"/>
          <w:sz w:val="32"/>
          <w:szCs w:val="32"/>
          <w:highlight w:val="none"/>
        </w:rPr>
        <w:t>.3评审因素及标准(详见评分细则)</w:t>
      </w:r>
    </w:p>
    <w:p w14:paraId="36D897F0">
      <w:pPr>
        <w:spacing w:line="579" w:lineRule="exact"/>
        <w:ind w:firstLine="632" w:firstLineChars="200"/>
        <w:rPr>
          <w:rFonts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rPr>
        <w:t>评审因素：</w:t>
      </w:r>
      <w:r>
        <w:rPr>
          <w:rFonts w:hint="eastAsia" w:ascii="华文仿宋" w:hAnsi="华文仿宋" w:eastAsia="华文仿宋" w:cs="华文仿宋"/>
          <w:spacing w:val="-2"/>
          <w:sz w:val="32"/>
          <w:szCs w:val="32"/>
          <w:highlight w:val="none"/>
          <w:lang w:val="en-US" w:eastAsia="zh-CN"/>
        </w:rPr>
        <w:t>与投标人所提供货物或服务的质量相关，包括投标报价、技术或者服务水平、履约能力、售后服务等。</w:t>
      </w:r>
    </w:p>
    <w:p w14:paraId="1B02C634">
      <w:pPr>
        <w:spacing w:line="579" w:lineRule="exact"/>
        <w:ind w:firstLine="482"/>
        <w:rPr>
          <w:rFonts w:hint="eastAsia" w:ascii="华文仿宋" w:hAnsi="华文仿宋" w:eastAsia="华文仿宋" w:cs="华文仿宋"/>
          <w:b/>
          <w:bCs/>
          <w:sz w:val="32"/>
          <w:szCs w:val="32"/>
          <w:highlight w:val="none"/>
          <w:lang w:val="en-US" w:eastAsia="zh-CN"/>
        </w:rPr>
      </w:pPr>
      <w:r>
        <w:rPr>
          <w:rFonts w:hint="eastAsia" w:ascii="华文仿宋" w:hAnsi="华文仿宋" w:eastAsia="华文仿宋" w:cs="华文仿宋"/>
          <w:b/>
          <w:bCs/>
          <w:sz w:val="32"/>
          <w:szCs w:val="32"/>
          <w:highlight w:val="none"/>
          <w:lang w:val="en-US" w:eastAsia="zh-CN"/>
        </w:rPr>
        <w:t>详细评审的标准详见附表3。</w:t>
      </w:r>
    </w:p>
    <w:p w14:paraId="4212D649">
      <w:pPr>
        <w:spacing w:line="579" w:lineRule="exact"/>
        <w:ind w:firstLine="641" w:firstLineChars="200"/>
        <w:rPr>
          <w:rFonts w:hint="eastAsia" w:ascii="华文仿宋" w:hAnsi="华文仿宋" w:eastAsia="华文仿宋" w:cs="华文仿宋"/>
          <w:b/>
          <w:bCs/>
          <w:sz w:val="32"/>
          <w:szCs w:val="32"/>
          <w:highlight w:val="none"/>
          <w:lang w:val="en-US" w:eastAsia="zh-CN"/>
        </w:rPr>
      </w:pPr>
      <w:r>
        <w:rPr>
          <w:rFonts w:hint="eastAsia" w:ascii="华文仿宋" w:hAnsi="华文仿宋" w:eastAsia="华文仿宋" w:cs="华文仿宋"/>
          <w:b/>
          <w:bCs/>
          <w:sz w:val="32"/>
          <w:szCs w:val="32"/>
          <w:highlight w:val="none"/>
          <w:lang w:val="en-US" w:eastAsia="zh-CN"/>
        </w:rPr>
        <w:t>27.8报价评审</w:t>
      </w:r>
    </w:p>
    <w:p w14:paraId="5FC185A7">
      <w:pPr>
        <w:spacing w:line="579" w:lineRule="exact"/>
        <w:ind w:firstLine="632" w:firstLineChars="200"/>
        <w:rPr>
          <w:rFonts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lang w:val="en-US" w:eastAsia="zh-CN"/>
        </w:rPr>
        <w:t>27.8</w:t>
      </w:r>
      <w:r>
        <w:rPr>
          <w:rFonts w:hint="eastAsia" w:ascii="华文仿宋" w:hAnsi="华文仿宋" w:eastAsia="华文仿宋" w:cs="华文仿宋"/>
          <w:spacing w:val="-2"/>
          <w:sz w:val="32"/>
          <w:szCs w:val="32"/>
          <w:highlight w:val="none"/>
        </w:rPr>
        <w:t>.1报价得分计算说明：</w:t>
      </w:r>
    </w:p>
    <w:p w14:paraId="6133B19D">
      <w:pPr>
        <w:spacing w:line="579" w:lineRule="exact"/>
        <w:ind w:firstLine="632" w:firstLineChars="200"/>
        <w:rPr>
          <w:rFonts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rPr>
        <w:t>价格分采用低价优先法计算，即满足</w:t>
      </w:r>
      <w:r>
        <w:rPr>
          <w:rFonts w:hint="eastAsia" w:ascii="华文仿宋" w:hAnsi="华文仿宋" w:eastAsia="华文仿宋" w:cs="华文仿宋"/>
          <w:spacing w:val="-2"/>
          <w:sz w:val="32"/>
          <w:szCs w:val="32"/>
          <w:highlight w:val="none"/>
          <w:lang w:eastAsia="zh-CN"/>
        </w:rPr>
        <w:t>采购文件</w:t>
      </w:r>
      <w:r>
        <w:rPr>
          <w:rFonts w:hint="eastAsia" w:ascii="华文仿宋" w:hAnsi="华文仿宋" w:eastAsia="华文仿宋" w:cs="华文仿宋"/>
          <w:spacing w:val="-2"/>
          <w:sz w:val="32"/>
          <w:szCs w:val="32"/>
          <w:highlight w:val="none"/>
        </w:rPr>
        <w:t>要求且投标价格最低的投标报价为评标基准价，其价格分为满分。其他</w:t>
      </w:r>
      <w:r>
        <w:rPr>
          <w:rFonts w:hint="eastAsia" w:ascii="华文仿宋" w:hAnsi="华文仿宋" w:eastAsia="华文仿宋" w:cs="华文仿宋"/>
          <w:spacing w:val="-2"/>
          <w:sz w:val="32"/>
          <w:szCs w:val="32"/>
          <w:highlight w:val="none"/>
          <w:lang w:eastAsia="zh-CN"/>
        </w:rPr>
        <w:t>投标人</w:t>
      </w:r>
      <w:r>
        <w:rPr>
          <w:rFonts w:hint="eastAsia" w:ascii="华文仿宋" w:hAnsi="华文仿宋" w:eastAsia="华文仿宋" w:cs="华文仿宋"/>
          <w:spacing w:val="-2"/>
          <w:sz w:val="32"/>
          <w:szCs w:val="32"/>
          <w:highlight w:val="none"/>
        </w:rPr>
        <w:t>的价格分统一按照下列公式计算：</w:t>
      </w:r>
    </w:p>
    <w:p w14:paraId="32135533">
      <w:pPr>
        <w:spacing w:line="579" w:lineRule="exact"/>
        <w:ind w:firstLine="632" w:firstLineChars="200"/>
        <w:rPr>
          <w:rFonts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rPr>
        <w:t>投标报价得分=（评标基准价/投标报价）×价格权重×100</w:t>
      </w:r>
    </w:p>
    <w:p w14:paraId="115D34E7">
      <w:pPr>
        <w:spacing w:line="579" w:lineRule="exact"/>
        <w:ind w:firstLine="482"/>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项目评审</w:t>
      </w:r>
      <w:r>
        <w:rPr>
          <w:rFonts w:hint="eastAsia" w:ascii="华文仿宋" w:hAnsi="华文仿宋" w:eastAsia="华文仿宋" w:cs="华文仿宋"/>
          <w:sz w:val="32"/>
          <w:szCs w:val="32"/>
          <w:highlight w:val="none"/>
        </w:rPr>
        <w:t>过程中，不得去掉报价中的最高报价和最低报价。</w:t>
      </w:r>
    </w:p>
    <w:p w14:paraId="488A5FE1">
      <w:pPr>
        <w:spacing w:line="579" w:lineRule="exact"/>
        <w:ind w:firstLine="482"/>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符合促进中小微企业（监狱企业、残疾人福利性单位）发展政策的，对小型和微型企业（监狱企业、残疾人福利性单位）的报价给予10%的扣除，用扣除后的价格参加评审。</w:t>
      </w:r>
    </w:p>
    <w:p w14:paraId="3743144E">
      <w:pPr>
        <w:spacing w:line="579" w:lineRule="exact"/>
        <w:ind w:firstLine="482"/>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专门面向中小企业采购的项目，不享受价格优惠。</w:t>
      </w:r>
    </w:p>
    <w:p w14:paraId="2E397861">
      <w:pPr>
        <w:spacing w:line="579" w:lineRule="exact"/>
        <w:ind w:firstLine="632"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pacing w:val="-2"/>
          <w:sz w:val="32"/>
          <w:szCs w:val="32"/>
          <w:highlight w:val="none"/>
          <w:lang w:val="en-US" w:eastAsia="zh-CN"/>
        </w:rPr>
        <w:t>27.8</w:t>
      </w:r>
      <w:r>
        <w:rPr>
          <w:rFonts w:hint="eastAsia" w:ascii="华文仿宋" w:hAnsi="华文仿宋" w:eastAsia="华文仿宋" w:cs="华文仿宋"/>
          <w:spacing w:val="-2"/>
          <w:sz w:val="32"/>
          <w:szCs w:val="32"/>
          <w:highlight w:val="none"/>
        </w:rPr>
        <w:t>.2</w:t>
      </w:r>
      <w:r>
        <w:rPr>
          <w:rFonts w:hint="eastAsia" w:ascii="华文仿宋" w:hAnsi="华文仿宋" w:eastAsia="华文仿宋" w:cs="华文仿宋"/>
          <w:sz w:val="32"/>
          <w:szCs w:val="32"/>
          <w:highlight w:val="none"/>
          <w:lang w:eastAsia="zh-CN"/>
        </w:rPr>
        <w:t>评审小组</w:t>
      </w:r>
      <w:r>
        <w:rPr>
          <w:rFonts w:hint="eastAsia" w:ascii="华文仿宋" w:hAnsi="华文仿宋" w:eastAsia="华文仿宋" w:cs="华文仿宋"/>
          <w:sz w:val="32"/>
          <w:szCs w:val="32"/>
          <w:highlight w:val="none"/>
        </w:rPr>
        <w:t>认为</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的报价明显低于其他通过符合性审查</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的报价，有可能影响产品质量或者不能诚信履约的，应当要求其在评标现场合理的时间内提供书面说明，必要时提交相关证明材料；</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不能证明其报价合理性的，</w:t>
      </w:r>
      <w:r>
        <w:rPr>
          <w:rFonts w:hint="eastAsia" w:ascii="华文仿宋" w:hAnsi="华文仿宋" w:eastAsia="华文仿宋" w:cs="华文仿宋"/>
          <w:sz w:val="32"/>
          <w:szCs w:val="32"/>
          <w:highlight w:val="none"/>
          <w:lang w:eastAsia="zh-CN"/>
        </w:rPr>
        <w:t>评审小组</w:t>
      </w:r>
      <w:r>
        <w:rPr>
          <w:rFonts w:hint="eastAsia" w:ascii="华文仿宋" w:hAnsi="华文仿宋" w:eastAsia="华文仿宋" w:cs="华文仿宋"/>
          <w:sz w:val="32"/>
          <w:szCs w:val="32"/>
          <w:highlight w:val="none"/>
        </w:rPr>
        <w:t>应当将其作为无效投标处理。</w:t>
      </w:r>
    </w:p>
    <w:p w14:paraId="7350627A">
      <w:pPr>
        <w:spacing w:line="579" w:lineRule="exact"/>
        <w:ind w:firstLine="632"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pacing w:val="-2"/>
          <w:sz w:val="32"/>
          <w:szCs w:val="32"/>
          <w:highlight w:val="none"/>
          <w:lang w:val="en-US" w:eastAsia="zh-CN"/>
        </w:rPr>
        <w:t>27.8.3</w:t>
      </w:r>
      <w:r>
        <w:rPr>
          <w:rFonts w:hint="eastAsia" w:ascii="华文仿宋" w:hAnsi="华文仿宋" w:eastAsia="华文仿宋" w:cs="华文仿宋"/>
          <w:sz w:val="32"/>
          <w:szCs w:val="32"/>
          <w:highlight w:val="none"/>
          <w:lang w:val="en-US" w:eastAsia="zh-CN"/>
        </w:rPr>
        <w:t>参加政府采购活动的中小企业应当提供《中小企业声明函》。监狱企业应当提供监狱企业证明复印件。残疾人福利性单位应当提供《残疾人福利性单位声明函》。以上格式详见招标文件第五部分 投标（响应）文件格式，未提供的视为放弃享受小微企业价格扣除优惠政策。</w:t>
      </w:r>
    </w:p>
    <w:p w14:paraId="381DDFA9">
      <w:pPr>
        <w:spacing w:line="579" w:lineRule="exact"/>
        <w:ind w:firstLine="632"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pacing w:val="-2"/>
          <w:sz w:val="32"/>
          <w:szCs w:val="32"/>
          <w:highlight w:val="none"/>
          <w:lang w:val="en-US" w:eastAsia="zh-CN"/>
        </w:rPr>
        <w:t>27.8.4</w:t>
      </w:r>
      <w:r>
        <w:rPr>
          <w:rFonts w:hint="eastAsia" w:ascii="华文仿宋" w:hAnsi="华文仿宋" w:eastAsia="华文仿宋" w:cs="华文仿宋"/>
          <w:sz w:val="32"/>
          <w:szCs w:val="32"/>
          <w:highlight w:val="none"/>
          <w:lang w:val="en-US" w:eastAsia="zh-CN"/>
        </w:rPr>
        <w:t>组成联合体或者接受分包的小微企业与联合体内其他企业、分包企业之间存在直接控股、管理关系的，不享受价格扣除优惠政策。</w:t>
      </w:r>
    </w:p>
    <w:p w14:paraId="678A2390">
      <w:pPr>
        <w:spacing w:line="579" w:lineRule="exact"/>
        <w:ind w:firstLine="632"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pacing w:val="-2"/>
          <w:sz w:val="32"/>
          <w:szCs w:val="32"/>
          <w:highlight w:val="none"/>
          <w:lang w:val="en-US" w:eastAsia="zh-CN"/>
        </w:rPr>
        <w:t>27.8.5</w:t>
      </w:r>
      <w:r>
        <w:rPr>
          <w:rFonts w:hint="eastAsia" w:ascii="华文仿宋" w:hAnsi="华文仿宋" w:eastAsia="华文仿宋" w:cs="华文仿宋"/>
          <w:sz w:val="32"/>
          <w:szCs w:val="32"/>
          <w:highlight w:val="none"/>
          <w:lang w:val="en-US" w:eastAsia="zh-CN"/>
        </w:rPr>
        <w:t>依据《政府采购促进中小企业发展管理办法》（财库〔2020〕46 号）23规定享受扶持政策的小微企业，不得将合同分包给大中型企业。</w:t>
      </w:r>
    </w:p>
    <w:p w14:paraId="38F4F0B2">
      <w:pPr>
        <w:spacing w:line="579" w:lineRule="exact"/>
        <w:ind w:firstLine="632"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pacing w:val="-2"/>
          <w:sz w:val="32"/>
          <w:szCs w:val="32"/>
          <w:highlight w:val="none"/>
          <w:lang w:val="en-US" w:eastAsia="zh-CN"/>
        </w:rPr>
        <w:t>27.8.6</w:t>
      </w:r>
      <w:r>
        <w:rPr>
          <w:rFonts w:hint="eastAsia" w:ascii="华文仿宋" w:hAnsi="华文仿宋" w:eastAsia="华文仿宋" w:cs="华文仿宋"/>
          <w:sz w:val="32"/>
          <w:szCs w:val="32"/>
          <w:highlight w:val="none"/>
          <w:lang w:val="en-US" w:eastAsia="zh-CN"/>
        </w:rPr>
        <w:t>节能产品、环境标志产品政府采购政策执行</w:t>
      </w:r>
    </w:p>
    <w:p w14:paraId="5AF3D098">
      <w:pPr>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1）根据《财政部发展改革委生态环境部市场监管总局关于调整优化节能产品、环境标志产品政府采购执行机制的通知》（财库〔2019〕9号）相关要求，依据品目清单和认证证书实施政府优先采购和强制采购。本项目采购的产品属于品目清单范围的，应当依据国家确定的认证机构出具的、处于有效期之内的节能产品、环境标志产品认证证书，对获得证书的产品实施政府优先采购或强制采购。</w:t>
      </w:r>
    </w:p>
    <w:p w14:paraId="08C7D71E">
      <w:pPr>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2）采购标的属于《节能产品政府采购品目清单》、《环境标志产品政府采购品目清单》中优先采购产品类别产品，须提供由《参与实施政府采购节能产品认证机构名录》、《参与实施政府采购环境标志产品认证机构名录》中确定的认证机构出具的、处于有效期之内的节能产品认证证书或环境标志产品认证证书（复印件加盖投标人公章），将按照“详细评审”给予加分。</w:t>
      </w:r>
    </w:p>
    <w:p w14:paraId="4C39573E">
      <w:pPr>
        <w:rPr>
          <w:rFonts w:ascii="宋体"/>
          <w:b/>
          <w:sz w:val="28"/>
          <w:szCs w:val="28"/>
          <w:highlight w:val="none"/>
        </w:rPr>
      </w:pPr>
      <w:r>
        <w:rPr>
          <w:rFonts w:hint="eastAsia" w:ascii="华文仿宋" w:hAnsi="华文仿宋" w:eastAsia="华文仿宋" w:cs="华文仿宋"/>
          <w:b/>
          <w:spacing w:val="-2"/>
          <w:sz w:val="32"/>
          <w:szCs w:val="32"/>
          <w:highlight w:val="none"/>
        </w:rPr>
        <w:br w:type="page"/>
      </w:r>
      <w:r>
        <w:rPr>
          <w:rFonts w:hint="eastAsia" w:ascii="华文仿宋" w:hAnsi="华文仿宋" w:eastAsia="华文仿宋" w:cs="华文仿宋"/>
          <w:b/>
          <w:sz w:val="32"/>
          <w:szCs w:val="32"/>
          <w:highlight w:val="none"/>
        </w:rPr>
        <w:t>附表1：资格审查表</w:t>
      </w:r>
    </w:p>
    <w:tbl>
      <w:tblPr>
        <w:tblStyle w:val="88"/>
        <w:tblW w:w="9700" w:type="dxa"/>
        <w:jc w:val="center"/>
        <w:tblLayout w:type="fixed"/>
        <w:tblCellMar>
          <w:top w:w="0" w:type="dxa"/>
          <w:left w:w="57" w:type="dxa"/>
          <w:bottom w:w="0" w:type="dxa"/>
          <w:right w:w="0" w:type="dxa"/>
        </w:tblCellMar>
      </w:tblPr>
      <w:tblGrid>
        <w:gridCol w:w="582"/>
        <w:gridCol w:w="622"/>
        <w:gridCol w:w="3022"/>
        <w:gridCol w:w="4495"/>
        <w:gridCol w:w="491"/>
        <w:gridCol w:w="488"/>
      </w:tblGrid>
      <w:tr w14:paraId="60362677">
        <w:tblPrEx>
          <w:tblCellMar>
            <w:top w:w="0" w:type="dxa"/>
            <w:left w:w="57" w:type="dxa"/>
            <w:bottom w:w="0" w:type="dxa"/>
            <w:right w:w="0" w:type="dxa"/>
          </w:tblCellMar>
        </w:tblPrEx>
        <w:trPr>
          <w:trHeight w:val="90" w:hRule="atLeast"/>
          <w:jc w:val="center"/>
        </w:trPr>
        <w:tc>
          <w:tcPr>
            <w:tcW w:w="582" w:type="dxa"/>
            <w:vMerge w:val="restart"/>
            <w:tcBorders>
              <w:top w:val="single" w:color="auto" w:sz="4" w:space="0"/>
              <w:left w:val="single" w:color="auto" w:sz="4" w:space="0"/>
              <w:right w:val="single" w:color="auto" w:sz="4" w:space="0"/>
            </w:tcBorders>
            <w:vAlign w:val="center"/>
          </w:tcPr>
          <w:p w14:paraId="1F8D703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kern w:val="0"/>
                <w:sz w:val="22"/>
                <w:szCs w:val="22"/>
                <w:highlight w:val="none"/>
              </w:rPr>
            </w:pPr>
            <w:r>
              <w:rPr>
                <w:rFonts w:hint="eastAsia" w:ascii="华文仿宋" w:hAnsi="华文仿宋" w:eastAsia="华文仿宋" w:cs="华文仿宋"/>
                <w:kern w:val="0"/>
                <w:sz w:val="22"/>
                <w:szCs w:val="22"/>
                <w:highlight w:val="none"/>
              </w:rPr>
              <w:t>序号</w:t>
            </w:r>
          </w:p>
        </w:tc>
        <w:tc>
          <w:tcPr>
            <w:tcW w:w="622" w:type="dxa"/>
            <w:vMerge w:val="restart"/>
            <w:tcBorders>
              <w:top w:val="single" w:color="auto" w:sz="4" w:space="0"/>
              <w:left w:val="nil"/>
              <w:right w:val="single" w:color="auto" w:sz="4" w:space="0"/>
            </w:tcBorders>
            <w:vAlign w:val="center"/>
          </w:tcPr>
          <w:p w14:paraId="0B630EA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kern w:val="0"/>
                <w:sz w:val="22"/>
                <w:szCs w:val="22"/>
                <w:highlight w:val="none"/>
                <w:lang w:val="en-US" w:eastAsia="zh-CN"/>
              </w:rPr>
            </w:pPr>
            <w:r>
              <w:rPr>
                <w:rFonts w:hint="eastAsia" w:ascii="华文仿宋" w:hAnsi="华文仿宋" w:eastAsia="华文仿宋" w:cs="华文仿宋"/>
                <w:kern w:val="0"/>
                <w:sz w:val="22"/>
                <w:szCs w:val="22"/>
                <w:highlight w:val="none"/>
                <w:lang w:val="en-US" w:eastAsia="zh-CN"/>
              </w:rPr>
              <w:t>类型</w:t>
            </w:r>
          </w:p>
        </w:tc>
        <w:tc>
          <w:tcPr>
            <w:tcW w:w="3022" w:type="dxa"/>
            <w:vMerge w:val="restart"/>
            <w:tcBorders>
              <w:top w:val="single" w:color="auto" w:sz="4" w:space="0"/>
              <w:left w:val="nil"/>
              <w:right w:val="single" w:color="auto" w:sz="4" w:space="0"/>
            </w:tcBorders>
            <w:vAlign w:val="center"/>
          </w:tcPr>
          <w:p w14:paraId="11DB38A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kern w:val="0"/>
                <w:sz w:val="22"/>
                <w:szCs w:val="22"/>
                <w:highlight w:val="none"/>
                <w:lang w:val="en-US" w:eastAsia="zh-CN"/>
              </w:rPr>
            </w:pPr>
            <w:r>
              <w:rPr>
                <w:rFonts w:hint="eastAsia" w:ascii="华文仿宋" w:hAnsi="华文仿宋" w:eastAsia="华文仿宋" w:cs="华文仿宋"/>
                <w:kern w:val="0"/>
                <w:sz w:val="22"/>
                <w:szCs w:val="22"/>
                <w:highlight w:val="none"/>
                <w:lang w:val="en-US" w:eastAsia="zh-CN"/>
              </w:rPr>
              <w:t>审查要求</w:t>
            </w:r>
          </w:p>
        </w:tc>
        <w:tc>
          <w:tcPr>
            <w:tcW w:w="4495" w:type="dxa"/>
            <w:vMerge w:val="restart"/>
            <w:tcBorders>
              <w:top w:val="single" w:color="auto" w:sz="4" w:space="0"/>
              <w:left w:val="nil"/>
              <w:right w:val="single" w:color="auto" w:sz="4" w:space="0"/>
            </w:tcBorders>
            <w:vAlign w:val="center"/>
          </w:tcPr>
          <w:p w14:paraId="169ED91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kern w:val="0"/>
                <w:sz w:val="22"/>
                <w:szCs w:val="22"/>
                <w:highlight w:val="none"/>
                <w:lang w:val="en-US" w:eastAsia="zh-CN"/>
              </w:rPr>
            </w:pPr>
            <w:r>
              <w:rPr>
                <w:rFonts w:hint="eastAsia" w:ascii="华文仿宋" w:hAnsi="华文仿宋" w:eastAsia="华文仿宋" w:cs="华文仿宋"/>
                <w:kern w:val="0"/>
                <w:sz w:val="22"/>
                <w:szCs w:val="22"/>
                <w:highlight w:val="none"/>
                <w:lang w:val="en-US" w:eastAsia="zh-CN"/>
              </w:rPr>
              <w:t>要求说明</w:t>
            </w:r>
          </w:p>
        </w:tc>
        <w:tc>
          <w:tcPr>
            <w:tcW w:w="979" w:type="dxa"/>
            <w:gridSpan w:val="2"/>
            <w:tcBorders>
              <w:top w:val="single" w:color="auto" w:sz="4" w:space="0"/>
              <w:left w:val="nil"/>
              <w:bottom w:val="single" w:color="auto" w:sz="4" w:space="0"/>
              <w:right w:val="single" w:color="auto" w:sz="4" w:space="0"/>
            </w:tcBorders>
            <w:vAlign w:val="center"/>
          </w:tcPr>
          <w:p w14:paraId="2E66D75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kern w:val="0"/>
                <w:sz w:val="22"/>
                <w:szCs w:val="22"/>
                <w:highlight w:val="none"/>
              </w:rPr>
            </w:pPr>
            <w:r>
              <w:rPr>
                <w:rFonts w:hint="eastAsia" w:ascii="华文仿宋" w:hAnsi="华文仿宋" w:eastAsia="华文仿宋" w:cs="华文仿宋"/>
                <w:kern w:val="0"/>
                <w:sz w:val="22"/>
                <w:szCs w:val="22"/>
                <w:highlight w:val="none"/>
              </w:rPr>
              <w:t>评审意见</w:t>
            </w:r>
          </w:p>
        </w:tc>
      </w:tr>
      <w:tr w14:paraId="047FDC7A">
        <w:tblPrEx>
          <w:tblCellMar>
            <w:top w:w="0" w:type="dxa"/>
            <w:left w:w="57" w:type="dxa"/>
            <w:bottom w:w="0" w:type="dxa"/>
            <w:right w:w="0" w:type="dxa"/>
          </w:tblCellMar>
        </w:tblPrEx>
        <w:trPr>
          <w:trHeight w:val="90" w:hRule="atLeast"/>
          <w:jc w:val="center"/>
        </w:trPr>
        <w:tc>
          <w:tcPr>
            <w:tcW w:w="582" w:type="dxa"/>
            <w:vMerge w:val="continue"/>
            <w:tcBorders>
              <w:left w:val="single" w:color="auto" w:sz="4" w:space="0"/>
              <w:bottom w:val="single" w:color="auto" w:sz="4" w:space="0"/>
              <w:right w:val="single" w:color="auto" w:sz="4" w:space="0"/>
            </w:tcBorders>
            <w:vAlign w:val="center"/>
          </w:tcPr>
          <w:p w14:paraId="0BB579E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kern w:val="0"/>
                <w:sz w:val="22"/>
                <w:szCs w:val="22"/>
                <w:highlight w:val="none"/>
              </w:rPr>
            </w:pPr>
          </w:p>
        </w:tc>
        <w:tc>
          <w:tcPr>
            <w:tcW w:w="622" w:type="dxa"/>
            <w:vMerge w:val="continue"/>
            <w:tcBorders>
              <w:left w:val="nil"/>
              <w:bottom w:val="single" w:color="auto" w:sz="4" w:space="0"/>
              <w:right w:val="single" w:color="auto" w:sz="4" w:space="0"/>
            </w:tcBorders>
            <w:vAlign w:val="center"/>
          </w:tcPr>
          <w:p w14:paraId="0E2E334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kern w:val="0"/>
                <w:sz w:val="22"/>
                <w:szCs w:val="22"/>
                <w:highlight w:val="none"/>
              </w:rPr>
            </w:pPr>
          </w:p>
        </w:tc>
        <w:tc>
          <w:tcPr>
            <w:tcW w:w="3022" w:type="dxa"/>
            <w:vMerge w:val="continue"/>
            <w:tcBorders>
              <w:left w:val="nil"/>
              <w:bottom w:val="single" w:color="auto" w:sz="4" w:space="0"/>
              <w:right w:val="single" w:color="auto" w:sz="4" w:space="0"/>
            </w:tcBorders>
            <w:vAlign w:val="center"/>
          </w:tcPr>
          <w:p w14:paraId="566DCE0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kern w:val="0"/>
                <w:sz w:val="22"/>
                <w:szCs w:val="22"/>
                <w:highlight w:val="none"/>
              </w:rPr>
            </w:pPr>
          </w:p>
        </w:tc>
        <w:tc>
          <w:tcPr>
            <w:tcW w:w="4495" w:type="dxa"/>
            <w:vMerge w:val="continue"/>
            <w:tcBorders>
              <w:left w:val="nil"/>
              <w:bottom w:val="single" w:color="auto" w:sz="4" w:space="0"/>
              <w:right w:val="single" w:color="auto" w:sz="4" w:space="0"/>
            </w:tcBorders>
            <w:vAlign w:val="center"/>
          </w:tcPr>
          <w:p w14:paraId="57DA148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kern w:val="0"/>
                <w:sz w:val="22"/>
                <w:szCs w:val="22"/>
                <w:highlight w:val="none"/>
              </w:rPr>
            </w:pPr>
          </w:p>
        </w:tc>
        <w:tc>
          <w:tcPr>
            <w:tcW w:w="491" w:type="dxa"/>
            <w:tcBorders>
              <w:top w:val="single" w:color="auto" w:sz="4" w:space="0"/>
              <w:left w:val="nil"/>
              <w:bottom w:val="single" w:color="auto" w:sz="4" w:space="0"/>
              <w:right w:val="single" w:color="auto" w:sz="4" w:space="0"/>
            </w:tcBorders>
            <w:vAlign w:val="center"/>
          </w:tcPr>
          <w:p w14:paraId="4DEE274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kern w:val="0"/>
                <w:sz w:val="22"/>
                <w:szCs w:val="22"/>
                <w:highlight w:val="none"/>
              </w:rPr>
            </w:pPr>
            <w:r>
              <w:rPr>
                <w:rFonts w:hint="eastAsia" w:ascii="华文仿宋" w:hAnsi="华文仿宋" w:eastAsia="华文仿宋" w:cs="华文仿宋"/>
                <w:kern w:val="0"/>
                <w:sz w:val="22"/>
                <w:szCs w:val="22"/>
                <w:highlight w:val="none"/>
              </w:rPr>
              <w:t>是</w:t>
            </w:r>
          </w:p>
        </w:tc>
        <w:tc>
          <w:tcPr>
            <w:tcW w:w="488" w:type="dxa"/>
            <w:tcBorders>
              <w:top w:val="single" w:color="auto" w:sz="4" w:space="0"/>
              <w:left w:val="nil"/>
              <w:bottom w:val="single" w:color="auto" w:sz="4" w:space="0"/>
              <w:right w:val="single" w:color="auto" w:sz="4" w:space="0"/>
            </w:tcBorders>
            <w:vAlign w:val="center"/>
          </w:tcPr>
          <w:p w14:paraId="216257A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kern w:val="0"/>
                <w:sz w:val="22"/>
                <w:szCs w:val="22"/>
                <w:highlight w:val="none"/>
              </w:rPr>
            </w:pPr>
            <w:r>
              <w:rPr>
                <w:rFonts w:hint="eastAsia" w:ascii="华文仿宋" w:hAnsi="华文仿宋" w:eastAsia="华文仿宋" w:cs="华文仿宋"/>
                <w:kern w:val="0"/>
                <w:sz w:val="22"/>
                <w:szCs w:val="22"/>
                <w:highlight w:val="none"/>
              </w:rPr>
              <w:t>否</w:t>
            </w:r>
          </w:p>
        </w:tc>
      </w:tr>
      <w:tr w14:paraId="726AE9C7">
        <w:tblPrEx>
          <w:tblCellMar>
            <w:top w:w="0" w:type="dxa"/>
            <w:left w:w="57" w:type="dxa"/>
            <w:bottom w:w="0" w:type="dxa"/>
            <w:right w:w="0" w:type="dxa"/>
          </w:tblCellMar>
        </w:tblPrEx>
        <w:trPr>
          <w:trHeight w:val="90" w:hRule="atLeast"/>
          <w:jc w:val="center"/>
        </w:trPr>
        <w:tc>
          <w:tcPr>
            <w:tcW w:w="582" w:type="dxa"/>
            <w:tcBorders>
              <w:top w:val="single" w:color="auto" w:sz="4" w:space="0"/>
              <w:left w:val="single" w:color="auto" w:sz="4" w:space="0"/>
              <w:bottom w:val="single" w:color="000000" w:sz="4" w:space="0"/>
              <w:right w:val="single" w:color="auto" w:sz="4" w:space="0"/>
            </w:tcBorders>
            <w:vAlign w:val="center"/>
          </w:tcPr>
          <w:p w14:paraId="06C1677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kern w:val="0"/>
                <w:sz w:val="22"/>
                <w:szCs w:val="22"/>
                <w:highlight w:val="none"/>
              </w:rPr>
            </w:pPr>
            <w:r>
              <w:rPr>
                <w:rFonts w:hint="eastAsia" w:ascii="华文仿宋" w:hAnsi="华文仿宋" w:eastAsia="华文仿宋" w:cs="华文仿宋"/>
                <w:kern w:val="0"/>
                <w:sz w:val="22"/>
                <w:szCs w:val="22"/>
                <w:highlight w:val="none"/>
              </w:rPr>
              <w:t>1</w:t>
            </w:r>
          </w:p>
        </w:tc>
        <w:tc>
          <w:tcPr>
            <w:tcW w:w="622" w:type="dxa"/>
            <w:tcBorders>
              <w:top w:val="single" w:color="auto" w:sz="4" w:space="0"/>
              <w:left w:val="nil"/>
              <w:bottom w:val="single" w:color="auto" w:sz="4" w:space="0"/>
              <w:right w:val="single" w:color="auto" w:sz="4" w:space="0"/>
            </w:tcBorders>
            <w:vAlign w:val="center"/>
          </w:tcPr>
          <w:p w14:paraId="529DCD9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kern w:val="0"/>
                <w:sz w:val="22"/>
                <w:szCs w:val="22"/>
                <w:highlight w:val="none"/>
                <w:lang w:val="en-US" w:eastAsia="zh-CN"/>
              </w:rPr>
            </w:pPr>
            <w:r>
              <w:rPr>
                <w:rFonts w:hint="eastAsia" w:ascii="华文仿宋" w:hAnsi="华文仿宋" w:eastAsia="华文仿宋" w:cs="华文仿宋"/>
                <w:kern w:val="0"/>
                <w:sz w:val="22"/>
                <w:szCs w:val="22"/>
                <w:highlight w:val="none"/>
                <w:lang w:val="en-US" w:eastAsia="zh-CN"/>
              </w:rPr>
              <w:t>营业执照</w:t>
            </w:r>
          </w:p>
        </w:tc>
        <w:tc>
          <w:tcPr>
            <w:tcW w:w="3022" w:type="dxa"/>
            <w:tcBorders>
              <w:top w:val="single" w:color="auto" w:sz="4" w:space="0"/>
              <w:left w:val="nil"/>
              <w:bottom w:val="single" w:color="auto" w:sz="4" w:space="0"/>
              <w:right w:val="single" w:color="auto" w:sz="4" w:space="0"/>
            </w:tcBorders>
            <w:vAlign w:val="center"/>
          </w:tcPr>
          <w:p w14:paraId="617FAC5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kern w:val="0"/>
                <w:sz w:val="22"/>
                <w:szCs w:val="22"/>
                <w:highlight w:val="none"/>
                <w:lang w:val="en-US" w:eastAsia="zh-CN"/>
              </w:rPr>
            </w:pPr>
            <w:r>
              <w:rPr>
                <w:rFonts w:hint="eastAsia" w:ascii="华文仿宋" w:hAnsi="华文仿宋" w:eastAsia="华文仿宋" w:cs="华文仿宋"/>
                <w:kern w:val="0"/>
                <w:sz w:val="22"/>
                <w:szCs w:val="22"/>
                <w:highlight w:val="none"/>
                <w:lang w:val="en-US" w:eastAsia="zh-CN"/>
              </w:rPr>
              <w:t>营业执照（或事业单位法人证书）等证明材料</w:t>
            </w:r>
          </w:p>
        </w:tc>
        <w:tc>
          <w:tcPr>
            <w:tcW w:w="4495" w:type="dxa"/>
            <w:tcBorders>
              <w:top w:val="single" w:color="auto" w:sz="4" w:space="0"/>
              <w:left w:val="nil"/>
              <w:bottom w:val="single" w:color="auto" w:sz="4" w:space="0"/>
              <w:right w:val="single" w:color="auto" w:sz="4" w:space="0"/>
            </w:tcBorders>
            <w:vAlign w:val="center"/>
          </w:tcPr>
          <w:p w14:paraId="79067BE7">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华文仿宋" w:hAnsi="华文仿宋" w:eastAsia="华文仿宋" w:cs="华文仿宋"/>
                <w:kern w:val="0"/>
                <w:sz w:val="22"/>
                <w:szCs w:val="22"/>
                <w:highlight w:val="none"/>
              </w:rPr>
            </w:pPr>
            <w:r>
              <w:rPr>
                <w:rFonts w:hint="eastAsia" w:ascii="华文仿宋" w:hAnsi="华文仿宋" w:eastAsia="华文仿宋" w:cs="华文仿宋"/>
                <w:kern w:val="0"/>
                <w:sz w:val="22"/>
                <w:szCs w:val="22"/>
                <w:highlight w:val="none"/>
                <w:lang w:val="en-US" w:eastAsia="zh-CN"/>
              </w:rPr>
              <w:t>提供营业执照（或事业单位法人证书）等证明材料（加盖单位公章）；如投标人为自然人需提供身份证明。</w:t>
            </w:r>
          </w:p>
        </w:tc>
        <w:tc>
          <w:tcPr>
            <w:tcW w:w="491" w:type="dxa"/>
            <w:tcBorders>
              <w:top w:val="single" w:color="auto" w:sz="4" w:space="0"/>
              <w:left w:val="nil"/>
              <w:bottom w:val="single" w:color="auto" w:sz="4" w:space="0"/>
              <w:right w:val="single" w:color="auto" w:sz="4" w:space="0"/>
            </w:tcBorders>
            <w:vAlign w:val="center"/>
          </w:tcPr>
          <w:p w14:paraId="26E68552">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华文仿宋" w:hAnsi="华文仿宋" w:eastAsia="华文仿宋" w:cs="华文仿宋"/>
                <w:kern w:val="0"/>
                <w:sz w:val="22"/>
                <w:szCs w:val="22"/>
                <w:highlight w:val="none"/>
              </w:rPr>
            </w:pPr>
          </w:p>
        </w:tc>
        <w:tc>
          <w:tcPr>
            <w:tcW w:w="488" w:type="dxa"/>
            <w:tcBorders>
              <w:top w:val="single" w:color="auto" w:sz="4" w:space="0"/>
              <w:left w:val="nil"/>
              <w:bottom w:val="single" w:color="auto" w:sz="4" w:space="0"/>
              <w:right w:val="single" w:color="auto" w:sz="4" w:space="0"/>
            </w:tcBorders>
            <w:vAlign w:val="center"/>
          </w:tcPr>
          <w:p w14:paraId="45DCDC4F">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华文仿宋" w:hAnsi="华文仿宋" w:eastAsia="华文仿宋" w:cs="华文仿宋"/>
                <w:kern w:val="0"/>
                <w:sz w:val="22"/>
                <w:szCs w:val="22"/>
                <w:highlight w:val="none"/>
              </w:rPr>
            </w:pPr>
          </w:p>
        </w:tc>
      </w:tr>
      <w:tr w14:paraId="595EB6AA">
        <w:tblPrEx>
          <w:tblCellMar>
            <w:top w:w="0" w:type="dxa"/>
            <w:left w:w="57" w:type="dxa"/>
            <w:bottom w:w="0" w:type="dxa"/>
            <w:right w:w="0" w:type="dxa"/>
          </w:tblCellMar>
        </w:tblPrEx>
        <w:trPr>
          <w:trHeight w:val="90" w:hRule="atLeast"/>
          <w:jc w:val="center"/>
        </w:trPr>
        <w:tc>
          <w:tcPr>
            <w:tcW w:w="582" w:type="dxa"/>
            <w:tcBorders>
              <w:top w:val="single" w:color="auto" w:sz="4" w:space="0"/>
              <w:left w:val="single" w:color="auto" w:sz="4" w:space="0"/>
              <w:bottom w:val="single" w:color="000000" w:sz="4" w:space="0"/>
              <w:right w:val="single" w:color="auto" w:sz="4" w:space="0"/>
            </w:tcBorders>
            <w:vAlign w:val="center"/>
          </w:tcPr>
          <w:p w14:paraId="70A0933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kern w:val="0"/>
                <w:sz w:val="22"/>
                <w:szCs w:val="22"/>
                <w:highlight w:val="none"/>
                <w:lang w:val="en-US" w:eastAsia="zh-CN"/>
              </w:rPr>
            </w:pPr>
            <w:r>
              <w:rPr>
                <w:rFonts w:hint="eastAsia" w:ascii="华文仿宋" w:hAnsi="华文仿宋" w:eastAsia="华文仿宋" w:cs="华文仿宋"/>
                <w:kern w:val="0"/>
                <w:sz w:val="22"/>
                <w:szCs w:val="22"/>
                <w:highlight w:val="none"/>
                <w:lang w:val="en-US" w:eastAsia="zh-CN"/>
              </w:rPr>
              <w:t>2</w:t>
            </w:r>
          </w:p>
        </w:tc>
        <w:tc>
          <w:tcPr>
            <w:tcW w:w="622" w:type="dxa"/>
            <w:tcBorders>
              <w:top w:val="single" w:color="auto" w:sz="4" w:space="0"/>
              <w:left w:val="nil"/>
              <w:bottom w:val="single" w:color="auto" w:sz="4" w:space="0"/>
              <w:right w:val="single" w:color="auto" w:sz="4" w:space="0"/>
            </w:tcBorders>
            <w:vAlign w:val="center"/>
          </w:tcPr>
          <w:p w14:paraId="666A583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kern w:val="0"/>
                <w:sz w:val="22"/>
                <w:szCs w:val="22"/>
                <w:highlight w:val="none"/>
                <w:lang w:val="en-US" w:eastAsia="zh-CN"/>
              </w:rPr>
            </w:pPr>
            <w:r>
              <w:rPr>
                <w:rFonts w:hint="eastAsia" w:ascii="华文仿宋" w:hAnsi="华文仿宋" w:eastAsia="华文仿宋" w:cs="华文仿宋"/>
                <w:kern w:val="0"/>
                <w:sz w:val="22"/>
                <w:szCs w:val="22"/>
                <w:highlight w:val="none"/>
                <w:lang w:val="en-US" w:eastAsia="zh-CN"/>
              </w:rPr>
              <w:t>财务报告</w:t>
            </w:r>
          </w:p>
        </w:tc>
        <w:tc>
          <w:tcPr>
            <w:tcW w:w="3022" w:type="dxa"/>
            <w:tcBorders>
              <w:top w:val="single" w:color="auto" w:sz="4" w:space="0"/>
              <w:left w:val="nil"/>
              <w:bottom w:val="single" w:color="auto" w:sz="4" w:space="0"/>
              <w:right w:val="single" w:color="auto" w:sz="4" w:space="0"/>
            </w:tcBorders>
            <w:vAlign w:val="center"/>
          </w:tcPr>
          <w:p w14:paraId="26DA827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kern w:val="0"/>
                <w:sz w:val="22"/>
                <w:szCs w:val="22"/>
                <w:highlight w:val="none"/>
                <w:lang w:eastAsia="zh-CN"/>
              </w:rPr>
            </w:pPr>
            <w:r>
              <w:rPr>
                <w:rFonts w:hint="eastAsia" w:ascii="华文仿宋" w:hAnsi="华文仿宋" w:eastAsia="华文仿宋" w:cs="华文仿宋"/>
                <w:sz w:val="22"/>
                <w:szCs w:val="22"/>
                <w:highlight w:val="none"/>
              </w:rPr>
              <w:t>具有良好的商业信誉和健全的财务会计制度</w:t>
            </w:r>
          </w:p>
        </w:tc>
        <w:tc>
          <w:tcPr>
            <w:tcW w:w="4495" w:type="dxa"/>
            <w:tcBorders>
              <w:top w:val="single" w:color="auto" w:sz="4" w:space="0"/>
              <w:left w:val="nil"/>
              <w:bottom w:val="single" w:color="auto" w:sz="4" w:space="0"/>
              <w:right w:val="single" w:color="auto" w:sz="4" w:space="0"/>
            </w:tcBorders>
            <w:vAlign w:val="center"/>
          </w:tcPr>
          <w:p w14:paraId="5120EF1A">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华文仿宋" w:hAnsi="华文仿宋" w:eastAsia="华文仿宋" w:cs="华文仿宋"/>
                <w:kern w:val="0"/>
                <w:sz w:val="22"/>
                <w:szCs w:val="22"/>
                <w:highlight w:val="none"/>
                <w:lang w:eastAsia="zh-CN"/>
              </w:rPr>
            </w:pPr>
            <w:r>
              <w:rPr>
                <w:rFonts w:hint="eastAsia" w:ascii="华文仿宋" w:hAnsi="华文仿宋" w:eastAsia="华文仿宋" w:cs="华文仿宋"/>
                <w:sz w:val="22"/>
                <w:szCs w:val="22"/>
                <w:highlight w:val="none"/>
              </w:rPr>
              <w:t>提供最近一年度（202</w:t>
            </w:r>
            <w:r>
              <w:rPr>
                <w:rFonts w:hint="eastAsia" w:ascii="华文仿宋" w:hAnsi="华文仿宋" w:eastAsia="华文仿宋" w:cs="华文仿宋"/>
                <w:sz w:val="22"/>
                <w:szCs w:val="22"/>
                <w:highlight w:val="none"/>
                <w:lang w:val="en-US" w:eastAsia="zh-CN"/>
              </w:rPr>
              <w:t>5</w:t>
            </w:r>
            <w:r>
              <w:rPr>
                <w:rFonts w:hint="eastAsia" w:ascii="华文仿宋" w:hAnsi="华文仿宋" w:eastAsia="华文仿宋" w:cs="华文仿宋"/>
                <w:sz w:val="22"/>
                <w:szCs w:val="22"/>
                <w:highlight w:val="none"/>
              </w:rPr>
              <w:t>年度）的审计报告（或财务报表（财务报表应至少包括资产负债表、利润表、现金流量表或财务状况变动表等）或银行</w:t>
            </w:r>
            <w:r>
              <w:rPr>
                <w:rFonts w:hint="eastAsia" w:ascii="华文仿宋" w:hAnsi="华文仿宋" w:eastAsia="华文仿宋" w:cs="华文仿宋"/>
                <w:sz w:val="22"/>
                <w:szCs w:val="22"/>
                <w:highlight w:val="none"/>
                <w:lang w:val="en-US" w:eastAsia="zh-CN"/>
              </w:rPr>
              <w:t>出具的相关</w:t>
            </w:r>
            <w:r>
              <w:rPr>
                <w:rFonts w:hint="eastAsia" w:ascii="华文仿宋" w:hAnsi="华文仿宋" w:eastAsia="华文仿宋" w:cs="华文仿宋"/>
                <w:sz w:val="22"/>
                <w:szCs w:val="22"/>
                <w:highlight w:val="none"/>
              </w:rPr>
              <w:t>资信证明</w:t>
            </w:r>
            <w:r>
              <w:rPr>
                <w:rFonts w:hint="eastAsia" w:ascii="华文仿宋" w:hAnsi="华文仿宋" w:eastAsia="华文仿宋" w:cs="华文仿宋"/>
                <w:sz w:val="22"/>
                <w:szCs w:val="22"/>
                <w:highlight w:val="none"/>
                <w:lang w:val="en-US" w:eastAsia="zh-CN"/>
              </w:rPr>
              <w:t>材料</w:t>
            </w:r>
            <w:r>
              <w:rPr>
                <w:rFonts w:hint="eastAsia" w:ascii="华文仿宋" w:hAnsi="华文仿宋" w:eastAsia="华文仿宋" w:cs="华文仿宋"/>
                <w:sz w:val="22"/>
                <w:szCs w:val="22"/>
                <w:highlight w:val="none"/>
              </w:rPr>
              <w:t>等（加盖公章）</w:t>
            </w:r>
            <w:r>
              <w:rPr>
                <w:rFonts w:hint="eastAsia" w:ascii="华文仿宋" w:hAnsi="华文仿宋" w:eastAsia="华文仿宋" w:cs="华文仿宋"/>
                <w:sz w:val="22"/>
                <w:szCs w:val="22"/>
                <w:highlight w:val="none"/>
                <w:lang w:eastAsia="zh-CN"/>
              </w:rPr>
              <w:t>。</w:t>
            </w:r>
          </w:p>
        </w:tc>
        <w:tc>
          <w:tcPr>
            <w:tcW w:w="491" w:type="dxa"/>
            <w:tcBorders>
              <w:top w:val="single" w:color="auto" w:sz="4" w:space="0"/>
              <w:left w:val="nil"/>
              <w:bottom w:val="single" w:color="auto" w:sz="4" w:space="0"/>
              <w:right w:val="single" w:color="auto" w:sz="4" w:space="0"/>
            </w:tcBorders>
            <w:vAlign w:val="center"/>
          </w:tcPr>
          <w:p w14:paraId="4979DEA7">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华文仿宋" w:hAnsi="华文仿宋" w:eastAsia="华文仿宋" w:cs="华文仿宋"/>
                <w:kern w:val="0"/>
                <w:sz w:val="22"/>
                <w:szCs w:val="22"/>
                <w:highlight w:val="none"/>
              </w:rPr>
            </w:pPr>
          </w:p>
        </w:tc>
        <w:tc>
          <w:tcPr>
            <w:tcW w:w="488" w:type="dxa"/>
            <w:tcBorders>
              <w:top w:val="single" w:color="auto" w:sz="4" w:space="0"/>
              <w:left w:val="nil"/>
              <w:bottom w:val="single" w:color="auto" w:sz="4" w:space="0"/>
              <w:right w:val="single" w:color="auto" w:sz="4" w:space="0"/>
            </w:tcBorders>
            <w:vAlign w:val="center"/>
          </w:tcPr>
          <w:p w14:paraId="3093DA6D">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华文仿宋" w:hAnsi="华文仿宋" w:eastAsia="华文仿宋" w:cs="华文仿宋"/>
                <w:kern w:val="0"/>
                <w:sz w:val="22"/>
                <w:szCs w:val="22"/>
                <w:highlight w:val="none"/>
              </w:rPr>
            </w:pPr>
          </w:p>
        </w:tc>
      </w:tr>
      <w:tr w14:paraId="080E7673">
        <w:tblPrEx>
          <w:tblCellMar>
            <w:top w:w="0" w:type="dxa"/>
            <w:left w:w="57" w:type="dxa"/>
            <w:bottom w:w="0" w:type="dxa"/>
            <w:right w:w="0" w:type="dxa"/>
          </w:tblCellMar>
        </w:tblPrEx>
        <w:trPr>
          <w:trHeight w:val="90" w:hRule="atLeast"/>
          <w:jc w:val="center"/>
        </w:trPr>
        <w:tc>
          <w:tcPr>
            <w:tcW w:w="582" w:type="dxa"/>
            <w:tcBorders>
              <w:top w:val="nil"/>
              <w:left w:val="single" w:color="auto" w:sz="4" w:space="0"/>
              <w:bottom w:val="single" w:color="auto" w:sz="4" w:space="0"/>
              <w:right w:val="single" w:color="auto" w:sz="4" w:space="0"/>
            </w:tcBorders>
            <w:vAlign w:val="center"/>
          </w:tcPr>
          <w:p w14:paraId="6A5558B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kern w:val="0"/>
                <w:sz w:val="22"/>
                <w:szCs w:val="22"/>
                <w:highlight w:val="none"/>
                <w:lang w:val="en-US" w:eastAsia="zh-CN"/>
              </w:rPr>
            </w:pPr>
            <w:r>
              <w:rPr>
                <w:rFonts w:hint="eastAsia" w:ascii="华文仿宋" w:hAnsi="华文仿宋" w:eastAsia="华文仿宋" w:cs="华文仿宋"/>
                <w:kern w:val="0"/>
                <w:sz w:val="22"/>
                <w:szCs w:val="22"/>
                <w:highlight w:val="none"/>
                <w:lang w:val="en-US" w:eastAsia="zh-CN"/>
              </w:rPr>
              <w:t>3</w:t>
            </w:r>
          </w:p>
        </w:tc>
        <w:tc>
          <w:tcPr>
            <w:tcW w:w="622" w:type="dxa"/>
            <w:tcBorders>
              <w:top w:val="nil"/>
              <w:left w:val="nil"/>
              <w:bottom w:val="single" w:color="auto" w:sz="4" w:space="0"/>
              <w:right w:val="single" w:color="auto" w:sz="4" w:space="0"/>
            </w:tcBorders>
            <w:vAlign w:val="center"/>
          </w:tcPr>
          <w:p w14:paraId="0332F54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kern w:val="0"/>
                <w:sz w:val="22"/>
                <w:szCs w:val="22"/>
                <w:highlight w:val="none"/>
                <w:lang w:val="en-US" w:eastAsia="zh-CN"/>
              </w:rPr>
            </w:pPr>
            <w:r>
              <w:rPr>
                <w:rFonts w:hint="eastAsia" w:ascii="华文仿宋" w:hAnsi="华文仿宋" w:eastAsia="华文仿宋" w:cs="华文仿宋"/>
                <w:kern w:val="0"/>
                <w:sz w:val="22"/>
                <w:szCs w:val="22"/>
                <w:highlight w:val="none"/>
                <w:lang w:val="en-US" w:eastAsia="zh-CN"/>
              </w:rPr>
              <w:t>基本资质</w:t>
            </w:r>
          </w:p>
        </w:tc>
        <w:tc>
          <w:tcPr>
            <w:tcW w:w="3022" w:type="dxa"/>
            <w:tcBorders>
              <w:top w:val="nil"/>
              <w:left w:val="nil"/>
              <w:bottom w:val="single" w:color="auto" w:sz="4" w:space="0"/>
              <w:right w:val="single" w:color="auto" w:sz="4" w:space="0"/>
            </w:tcBorders>
            <w:vAlign w:val="center"/>
          </w:tcPr>
          <w:p w14:paraId="60A2BC8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kern w:val="0"/>
                <w:sz w:val="22"/>
                <w:szCs w:val="22"/>
                <w:highlight w:val="none"/>
                <w:lang w:eastAsia="zh-CN"/>
              </w:rPr>
            </w:pPr>
            <w:r>
              <w:rPr>
                <w:rFonts w:hint="eastAsia" w:ascii="华文仿宋" w:hAnsi="华文仿宋" w:eastAsia="华文仿宋" w:cs="华文仿宋"/>
                <w:sz w:val="22"/>
                <w:szCs w:val="22"/>
                <w:highlight w:val="none"/>
              </w:rPr>
              <w:t>有依法缴纳税收和社会保障资金的良好记录</w:t>
            </w:r>
          </w:p>
        </w:tc>
        <w:tc>
          <w:tcPr>
            <w:tcW w:w="4495" w:type="dxa"/>
            <w:tcBorders>
              <w:top w:val="nil"/>
              <w:left w:val="nil"/>
              <w:bottom w:val="single" w:color="auto" w:sz="4" w:space="0"/>
              <w:right w:val="single" w:color="auto" w:sz="4" w:space="0"/>
            </w:tcBorders>
            <w:vAlign w:val="center"/>
          </w:tcPr>
          <w:p w14:paraId="623880DF">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华文仿宋" w:hAnsi="华文仿宋" w:eastAsia="华文仿宋" w:cs="华文仿宋"/>
                <w:kern w:val="0"/>
                <w:sz w:val="22"/>
                <w:szCs w:val="22"/>
                <w:highlight w:val="none"/>
                <w:lang w:eastAsia="zh-CN"/>
              </w:rPr>
            </w:pPr>
            <w:r>
              <w:rPr>
                <w:rFonts w:hint="eastAsia" w:ascii="华文仿宋" w:hAnsi="华文仿宋" w:eastAsia="华文仿宋" w:cs="华文仿宋"/>
                <w:kern w:val="0"/>
                <w:sz w:val="22"/>
                <w:szCs w:val="22"/>
                <w:highlight w:val="none"/>
                <w:lang w:val="en-US" w:eastAsia="zh-CN"/>
              </w:rPr>
              <w:t>（1）提供投标文件递交截止之日前六个月内任一个月的缴纳税收的证明材料或提供无欠税证明等（加盖单位公章）；</w:t>
            </w:r>
          </w:p>
          <w:p w14:paraId="176A2202">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华文仿宋" w:hAnsi="华文仿宋" w:eastAsia="华文仿宋" w:cs="华文仿宋"/>
                <w:kern w:val="0"/>
                <w:sz w:val="22"/>
                <w:szCs w:val="22"/>
                <w:highlight w:val="none"/>
                <w:lang w:eastAsia="zh-CN"/>
              </w:rPr>
            </w:pPr>
            <w:r>
              <w:rPr>
                <w:rFonts w:hint="eastAsia" w:ascii="华文仿宋" w:hAnsi="华文仿宋" w:eastAsia="华文仿宋" w:cs="华文仿宋"/>
                <w:kern w:val="0"/>
                <w:sz w:val="22"/>
                <w:szCs w:val="22"/>
                <w:highlight w:val="none"/>
                <w:lang w:val="en-US" w:eastAsia="zh-CN"/>
              </w:rPr>
              <w:t>（2）提供投标文件递交截止之日前六个月内任一个月缴纳社会保险的证明材料（加盖单位公章）。如依法免税或不需要缴纳社会保障资金的，应提供相应文件证明。</w:t>
            </w:r>
          </w:p>
        </w:tc>
        <w:tc>
          <w:tcPr>
            <w:tcW w:w="491" w:type="dxa"/>
            <w:tcBorders>
              <w:top w:val="nil"/>
              <w:left w:val="nil"/>
              <w:bottom w:val="single" w:color="auto" w:sz="4" w:space="0"/>
              <w:right w:val="single" w:color="auto" w:sz="4" w:space="0"/>
            </w:tcBorders>
            <w:vAlign w:val="center"/>
          </w:tcPr>
          <w:p w14:paraId="364EFEDF">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华文仿宋" w:hAnsi="华文仿宋" w:eastAsia="华文仿宋" w:cs="华文仿宋"/>
                <w:kern w:val="0"/>
                <w:sz w:val="22"/>
                <w:szCs w:val="22"/>
                <w:highlight w:val="none"/>
              </w:rPr>
            </w:pPr>
          </w:p>
        </w:tc>
        <w:tc>
          <w:tcPr>
            <w:tcW w:w="488" w:type="dxa"/>
            <w:tcBorders>
              <w:top w:val="nil"/>
              <w:left w:val="nil"/>
              <w:bottom w:val="single" w:color="auto" w:sz="4" w:space="0"/>
              <w:right w:val="single" w:color="auto" w:sz="4" w:space="0"/>
            </w:tcBorders>
            <w:vAlign w:val="center"/>
          </w:tcPr>
          <w:p w14:paraId="40636904">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华文仿宋" w:hAnsi="华文仿宋" w:eastAsia="华文仿宋" w:cs="华文仿宋"/>
                <w:kern w:val="0"/>
                <w:sz w:val="22"/>
                <w:szCs w:val="22"/>
                <w:highlight w:val="none"/>
              </w:rPr>
            </w:pPr>
          </w:p>
        </w:tc>
      </w:tr>
      <w:tr w14:paraId="4E060362">
        <w:tblPrEx>
          <w:tblCellMar>
            <w:top w:w="0" w:type="dxa"/>
            <w:left w:w="57" w:type="dxa"/>
            <w:bottom w:w="0" w:type="dxa"/>
            <w:right w:w="0" w:type="dxa"/>
          </w:tblCellMar>
        </w:tblPrEx>
        <w:trPr>
          <w:trHeight w:val="710" w:hRule="atLeast"/>
          <w:jc w:val="center"/>
        </w:trPr>
        <w:tc>
          <w:tcPr>
            <w:tcW w:w="582" w:type="dxa"/>
            <w:tcBorders>
              <w:top w:val="single" w:color="auto" w:sz="4" w:space="0"/>
              <w:left w:val="single" w:color="auto" w:sz="4" w:space="0"/>
              <w:bottom w:val="single" w:color="auto" w:sz="4" w:space="0"/>
              <w:right w:val="single" w:color="auto" w:sz="4" w:space="0"/>
            </w:tcBorders>
            <w:vAlign w:val="center"/>
          </w:tcPr>
          <w:p w14:paraId="64B31F1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kern w:val="0"/>
                <w:sz w:val="22"/>
                <w:szCs w:val="22"/>
                <w:highlight w:val="none"/>
                <w:lang w:eastAsia="zh-CN"/>
              </w:rPr>
            </w:pPr>
            <w:r>
              <w:rPr>
                <w:rFonts w:hint="eastAsia" w:ascii="华文仿宋" w:hAnsi="华文仿宋" w:eastAsia="华文仿宋" w:cs="华文仿宋"/>
                <w:kern w:val="0"/>
                <w:sz w:val="22"/>
                <w:szCs w:val="22"/>
                <w:highlight w:val="none"/>
                <w:lang w:val="en-US" w:eastAsia="zh-CN"/>
              </w:rPr>
              <w:t>4</w:t>
            </w:r>
          </w:p>
        </w:tc>
        <w:tc>
          <w:tcPr>
            <w:tcW w:w="622" w:type="dxa"/>
            <w:tcBorders>
              <w:top w:val="single" w:color="auto" w:sz="4" w:space="0"/>
              <w:left w:val="nil"/>
              <w:bottom w:val="single" w:color="auto" w:sz="4" w:space="0"/>
              <w:right w:val="single" w:color="auto" w:sz="4" w:space="0"/>
            </w:tcBorders>
            <w:vAlign w:val="center"/>
          </w:tcPr>
          <w:p w14:paraId="58BB6AB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kern w:val="0"/>
                <w:sz w:val="22"/>
                <w:szCs w:val="22"/>
                <w:highlight w:val="none"/>
                <w:lang w:val="en-US" w:eastAsia="zh-CN"/>
              </w:rPr>
            </w:pPr>
            <w:r>
              <w:rPr>
                <w:rFonts w:hint="eastAsia" w:ascii="华文仿宋" w:hAnsi="华文仿宋" w:eastAsia="华文仿宋" w:cs="华文仿宋"/>
                <w:kern w:val="0"/>
                <w:sz w:val="22"/>
                <w:szCs w:val="22"/>
                <w:highlight w:val="none"/>
                <w:lang w:val="en-US" w:eastAsia="zh-CN"/>
              </w:rPr>
              <w:t>基本资质</w:t>
            </w:r>
          </w:p>
        </w:tc>
        <w:tc>
          <w:tcPr>
            <w:tcW w:w="3022" w:type="dxa"/>
            <w:tcBorders>
              <w:top w:val="single" w:color="auto" w:sz="4" w:space="0"/>
              <w:left w:val="nil"/>
              <w:bottom w:val="single" w:color="auto" w:sz="4" w:space="0"/>
              <w:right w:val="single" w:color="auto" w:sz="4" w:space="0"/>
            </w:tcBorders>
            <w:vAlign w:val="center"/>
          </w:tcPr>
          <w:p w14:paraId="66B50C2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kern w:val="0"/>
                <w:sz w:val="22"/>
                <w:szCs w:val="22"/>
                <w:highlight w:val="none"/>
                <w:lang w:eastAsia="zh-CN"/>
              </w:rPr>
            </w:pPr>
            <w:r>
              <w:rPr>
                <w:rFonts w:hint="eastAsia" w:ascii="华文仿宋" w:hAnsi="华文仿宋" w:eastAsia="华文仿宋" w:cs="华文仿宋"/>
                <w:sz w:val="22"/>
                <w:szCs w:val="22"/>
                <w:highlight w:val="none"/>
              </w:rPr>
              <w:t>具有履行合同所必需的设备和专业技术能力</w:t>
            </w:r>
          </w:p>
        </w:tc>
        <w:tc>
          <w:tcPr>
            <w:tcW w:w="4495" w:type="dxa"/>
            <w:tcBorders>
              <w:top w:val="single" w:color="auto" w:sz="4" w:space="0"/>
              <w:left w:val="nil"/>
              <w:bottom w:val="single" w:color="auto" w:sz="4" w:space="0"/>
              <w:right w:val="single" w:color="auto" w:sz="4" w:space="0"/>
            </w:tcBorders>
            <w:vAlign w:val="center"/>
          </w:tcPr>
          <w:p w14:paraId="010E9A4E">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华文仿宋" w:hAnsi="华文仿宋" w:eastAsia="华文仿宋" w:cs="华文仿宋"/>
                <w:kern w:val="0"/>
                <w:sz w:val="22"/>
                <w:szCs w:val="22"/>
                <w:highlight w:val="none"/>
                <w:lang w:eastAsia="zh-CN"/>
              </w:rPr>
            </w:pPr>
            <w:r>
              <w:rPr>
                <w:rFonts w:hint="eastAsia" w:ascii="华文仿宋" w:hAnsi="华文仿宋" w:eastAsia="华文仿宋" w:cs="华文仿宋"/>
                <w:sz w:val="22"/>
                <w:szCs w:val="22"/>
                <w:highlight w:val="none"/>
              </w:rPr>
              <w:t>根据项目需求提供履行合同所必需的设备和专业技术能力相关的证明材料或声明（加盖公章）</w:t>
            </w:r>
            <w:r>
              <w:rPr>
                <w:rFonts w:hint="eastAsia" w:ascii="华文仿宋" w:hAnsi="华文仿宋" w:eastAsia="华文仿宋" w:cs="华文仿宋"/>
                <w:sz w:val="22"/>
                <w:szCs w:val="22"/>
                <w:highlight w:val="none"/>
                <w:lang w:eastAsia="zh-CN"/>
              </w:rPr>
              <w:t>。</w:t>
            </w:r>
          </w:p>
        </w:tc>
        <w:tc>
          <w:tcPr>
            <w:tcW w:w="491" w:type="dxa"/>
            <w:tcBorders>
              <w:top w:val="single" w:color="auto" w:sz="4" w:space="0"/>
              <w:left w:val="nil"/>
              <w:bottom w:val="single" w:color="auto" w:sz="4" w:space="0"/>
              <w:right w:val="single" w:color="auto" w:sz="4" w:space="0"/>
            </w:tcBorders>
            <w:vAlign w:val="center"/>
          </w:tcPr>
          <w:p w14:paraId="0E9678E0">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华文仿宋" w:hAnsi="华文仿宋" w:eastAsia="华文仿宋" w:cs="华文仿宋"/>
                <w:kern w:val="0"/>
                <w:sz w:val="22"/>
                <w:szCs w:val="22"/>
                <w:highlight w:val="none"/>
              </w:rPr>
            </w:pPr>
          </w:p>
        </w:tc>
        <w:tc>
          <w:tcPr>
            <w:tcW w:w="488" w:type="dxa"/>
            <w:tcBorders>
              <w:top w:val="single" w:color="auto" w:sz="4" w:space="0"/>
              <w:left w:val="nil"/>
              <w:bottom w:val="single" w:color="auto" w:sz="4" w:space="0"/>
              <w:right w:val="single" w:color="auto" w:sz="4" w:space="0"/>
            </w:tcBorders>
            <w:vAlign w:val="center"/>
          </w:tcPr>
          <w:p w14:paraId="13C76E41">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华文仿宋" w:hAnsi="华文仿宋" w:eastAsia="华文仿宋" w:cs="华文仿宋"/>
                <w:kern w:val="0"/>
                <w:sz w:val="22"/>
                <w:szCs w:val="22"/>
                <w:highlight w:val="none"/>
              </w:rPr>
            </w:pPr>
          </w:p>
        </w:tc>
      </w:tr>
      <w:tr w14:paraId="40D6BF43">
        <w:tblPrEx>
          <w:tblCellMar>
            <w:top w:w="0" w:type="dxa"/>
            <w:left w:w="57" w:type="dxa"/>
            <w:bottom w:w="0" w:type="dxa"/>
            <w:right w:w="0" w:type="dxa"/>
          </w:tblCellMar>
        </w:tblPrEx>
        <w:trPr>
          <w:trHeight w:val="90" w:hRule="atLeast"/>
          <w:jc w:val="center"/>
        </w:trPr>
        <w:tc>
          <w:tcPr>
            <w:tcW w:w="582" w:type="dxa"/>
            <w:tcBorders>
              <w:top w:val="single" w:color="auto" w:sz="4" w:space="0"/>
              <w:left w:val="single" w:color="auto" w:sz="4" w:space="0"/>
              <w:bottom w:val="single" w:color="auto" w:sz="4" w:space="0"/>
              <w:right w:val="single" w:color="auto" w:sz="4" w:space="0"/>
            </w:tcBorders>
            <w:vAlign w:val="center"/>
          </w:tcPr>
          <w:p w14:paraId="5636558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kern w:val="0"/>
                <w:sz w:val="22"/>
                <w:szCs w:val="22"/>
                <w:highlight w:val="none"/>
                <w:lang w:eastAsia="zh-CN"/>
              </w:rPr>
            </w:pPr>
            <w:r>
              <w:rPr>
                <w:rFonts w:hint="eastAsia" w:ascii="华文仿宋" w:hAnsi="华文仿宋" w:eastAsia="华文仿宋" w:cs="华文仿宋"/>
                <w:kern w:val="0"/>
                <w:sz w:val="22"/>
                <w:szCs w:val="22"/>
                <w:highlight w:val="none"/>
                <w:lang w:val="en-US" w:eastAsia="zh-CN"/>
              </w:rPr>
              <w:t>5</w:t>
            </w:r>
          </w:p>
        </w:tc>
        <w:tc>
          <w:tcPr>
            <w:tcW w:w="622" w:type="dxa"/>
            <w:tcBorders>
              <w:top w:val="single" w:color="auto" w:sz="4" w:space="0"/>
              <w:left w:val="nil"/>
              <w:bottom w:val="single" w:color="auto" w:sz="4" w:space="0"/>
              <w:right w:val="single" w:color="auto" w:sz="4" w:space="0"/>
            </w:tcBorders>
            <w:vAlign w:val="center"/>
          </w:tcPr>
          <w:p w14:paraId="4B4676B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kern w:val="0"/>
                <w:sz w:val="22"/>
                <w:szCs w:val="22"/>
                <w:highlight w:val="none"/>
                <w:lang w:val="en-US" w:eastAsia="zh-CN"/>
              </w:rPr>
            </w:pPr>
            <w:r>
              <w:rPr>
                <w:rFonts w:hint="eastAsia" w:ascii="华文仿宋" w:hAnsi="华文仿宋" w:eastAsia="华文仿宋" w:cs="华文仿宋"/>
                <w:kern w:val="0"/>
                <w:sz w:val="22"/>
                <w:szCs w:val="22"/>
                <w:highlight w:val="none"/>
                <w:lang w:val="en-US" w:eastAsia="zh-CN"/>
              </w:rPr>
              <w:t>基本资质</w:t>
            </w:r>
          </w:p>
        </w:tc>
        <w:tc>
          <w:tcPr>
            <w:tcW w:w="3022" w:type="dxa"/>
            <w:tcBorders>
              <w:top w:val="single" w:color="auto" w:sz="4" w:space="0"/>
              <w:left w:val="nil"/>
              <w:bottom w:val="single" w:color="auto" w:sz="4" w:space="0"/>
              <w:right w:val="single" w:color="auto" w:sz="4" w:space="0"/>
            </w:tcBorders>
            <w:vAlign w:val="center"/>
          </w:tcPr>
          <w:p w14:paraId="713A4DE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kern w:val="0"/>
                <w:sz w:val="22"/>
                <w:szCs w:val="22"/>
                <w:highlight w:val="none"/>
                <w:lang w:eastAsia="zh-CN"/>
              </w:rPr>
            </w:pPr>
            <w:r>
              <w:rPr>
                <w:rFonts w:hint="eastAsia" w:ascii="华文仿宋" w:hAnsi="华文仿宋" w:eastAsia="华文仿宋" w:cs="华文仿宋"/>
                <w:sz w:val="22"/>
                <w:szCs w:val="22"/>
                <w:highlight w:val="none"/>
              </w:rPr>
              <w:t>参加政府采购活动前三年内，在经营活动中没有重大违法记录</w:t>
            </w:r>
          </w:p>
        </w:tc>
        <w:tc>
          <w:tcPr>
            <w:tcW w:w="4495" w:type="dxa"/>
            <w:tcBorders>
              <w:top w:val="single" w:color="auto" w:sz="4" w:space="0"/>
              <w:left w:val="nil"/>
              <w:bottom w:val="single" w:color="auto" w:sz="4" w:space="0"/>
              <w:right w:val="single" w:color="auto" w:sz="4" w:space="0"/>
            </w:tcBorders>
            <w:vAlign w:val="center"/>
          </w:tcPr>
          <w:p w14:paraId="32F7761F">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华文仿宋" w:hAnsi="华文仿宋" w:eastAsia="华文仿宋" w:cs="华文仿宋"/>
                <w:kern w:val="0"/>
                <w:sz w:val="22"/>
                <w:szCs w:val="22"/>
                <w:highlight w:val="none"/>
                <w:lang w:eastAsia="zh-CN"/>
              </w:rPr>
            </w:pPr>
            <w:r>
              <w:rPr>
                <w:rFonts w:hint="eastAsia" w:ascii="华文仿宋" w:hAnsi="华文仿宋" w:eastAsia="华文仿宋" w:cs="华文仿宋"/>
                <w:sz w:val="22"/>
                <w:szCs w:val="22"/>
                <w:highlight w:val="none"/>
              </w:rPr>
              <w:t>提供参加本次政府采购活动前</w:t>
            </w:r>
            <w:r>
              <w:rPr>
                <w:rFonts w:hint="eastAsia" w:ascii="华文仿宋" w:hAnsi="华文仿宋" w:eastAsia="华文仿宋" w:cs="华文仿宋"/>
                <w:sz w:val="22"/>
                <w:szCs w:val="22"/>
                <w:highlight w:val="none"/>
                <w:lang w:val="en-US" w:eastAsia="zh-CN"/>
              </w:rPr>
              <w:t>三</w:t>
            </w:r>
            <w:r>
              <w:rPr>
                <w:rFonts w:hint="eastAsia" w:ascii="华文仿宋" w:hAnsi="华文仿宋" w:eastAsia="华文仿宋" w:cs="华文仿宋"/>
                <w:sz w:val="22"/>
                <w:szCs w:val="22"/>
                <w:highlight w:val="none"/>
              </w:rPr>
              <w:t>年内在经营活动中没有重大违法记录声明函（加盖公章）</w:t>
            </w:r>
            <w:r>
              <w:rPr>
                <w:rFonts w:hint="eastAsia" w:ascii="华文仿宋" w:hAnsi="华文仿宋" w:eastAsia="华文仿宋" w:cs="华文仿宋"/>
                <w:sz w:val="22"/>
                <w:szCs w:val="22"/>
                <w:highlight w:val="none"/>
                <w:lang w:eastAsia="zh-CN"/>
              </w:rPr>
              <w:t>。</w:t>
            </w:r>
          </w:p>
        </w:tc>
        <w:tc>
          <w:tcPr>
            <w:tcW w:w="491" w:type="dxa"/>
            <w:tcBorders>
              <w:top w:val="single" w:color="auto" w:sz="4" w:space="0"/>
              <w:left w:val="nil"/>
              <w:bottom w:val="single" w:color="auto" w:sz="4" w:space="0"/>
              <w:right w:val="single" w:color="auto" w:sz="4" w:space="0"/>
            </w:tcBorders>
            <w:vAlign w:val="center"/>
          </w:tcPr>
          <w:p w14:paraId="7C267D8E">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华文仿宋" w:hAnsi="华文仿宋" w:eastAsia="华文仿宋" w:cs="华文仿宋"/>
                <w:kern w:val="0"/>
                <w:sz w:val="22"/>
                <w:szCs w:val="22"/>
                <w:highlight w:val="none"/>
              </w:rPr>
            </w:pPr>
          </w:p>
        </w:tc>
        <w:tc>
          <w:tcPr>
            <w:tcW w:w="488" w:type="dxa"/>
            <w:tcBorders>
              <w:top w:val="single" w:color="auto" w:sz="4" w:space="0"/>
              <w:left w:val="nil"/>
              <w:bottom w:val="single" w:color="auto" w:sz="4" w:space="0"/>
              <w:right w:val="single" w:color="auto" w:sz="4" w:space="0"/>
            </w:tcBorders>
            <w:vAlign w:val="center"/>
          </w:tcPr>
          <w:p w14:paraId="3236D83B">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华文仿宋" w:hAnsi="华文仿宋" w:eastAsia="华文仿宋" w:cs="华文仿宋"/>
                <w:kern w:val="0"/>
                <w:sz w:val="22"/>
                <w:szCs w:val="22"/>
                <w:highlight w:val="none"/>
              </w:rPr>
            </w:pPr>
          </w:p>
        </w:tc>
      </w:tr>
      <w:tr w14:paraId="624748FC">
        <w:tblPrEx>
          <w:tblCellMar>
            <w:top w:w="0" w:type="dxa"/>
            <w:left w:w="57" w:type="dxa"/>
            <w:bottom w:w="0" w:type="dxa"/>
            <w:right w:w="0" w:type="dxa"/>
          </w:tblCellMar>
        </w:tblPrEx>
        <w:trPr>
          <w:trHeight w:val="527" w:hRule="atLeast"/>
          <w:jc w:val="center"/>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14:paraId="63ACE4A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华文仿宋" w:hAnsi="华文仿宋" w:eastAsia="华文仿宋" w:cs="华文仿宋"/>
                <w:kern w:val="0"/>
                <w:sz w:val="22"/>
                <w:szCs w:val="22"/>
                <w:highlight w:val="none"/>
                <w:lang w:val="en-US" w:eastAsia="zh-CN"/>
              </w:rPr>
            </w:pPr>
            <w:r>
              <w:rPr>
                <w:rFonts w:hint="eastAsia" w:ascii="华文仿宋" w:hAnsi="华文仿宋" w:eastAsia="华文仿宋" w:cs="华文仿宋"/>
                <w:kern w:val="0"/>
                <w:sz w:val="22"/>
                <w:szCs w:val="22"/>
                <w:highlight w:val="none"/>
                <w:lang w:val="en-US" w:eastAsia="zh-CN"/>
              </w:rPr>
              <w:t>6</w:t>
            </w:r>
          </w:p>
        </w:tc>
        <w:tc>
          <w:tcPr>
            <w:tcW w:w="622" w:type="dxa"/>
            <w:tcBorders>
              <w:top w:val="single" w:color="auto" w:sz="4" w:space="0"/>
              <w:left w:val="nil"/>
              <w:bottom w:val="single" w:color="auto" w:sz="4" w:space="0"/>
              <w:right w:val="single" w:color="auto" w:sz="4" w:space="0"/>
            </w:tcBorders>
            <w:shd w:val="clear" w:color="auto" w:fill="auto"/>
            <w:vAlign w:val="center"/>
          </w:tcPr>
          <w:p w14:paraId="5C24F89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kern w:val="0"/>
                <w:sz w:val="22"/>
                <w:szCs w:val="22"/>
                <w:highlight w:val="none"/>
                <w:lang w:val="en-US" w:eastAsia="zh-CN"/>
              </w:rPr>
            </w:pPr>
            <w:r>
              <w:rPr>
                <w:rFonts w:hint="eastAsia" w:ascii="华文仿宋" w:hAnsi="华文仿宋" w:eastAsia="华文仿宋" w:cs="华文仿宋"/>
                <w:kern w:val="0"/>
                <w:sz w:val="22"/>
                <w:szCs w:val="22"/>
                <w:highlight w:val="none"/>
                <w:lang w:val="en-US" w:eastAsia="zh-CN"/>
              </w:rPr>
              <w:t>采购政策</w:t>
            </w:r>
          </w:p>
        </w:tc>
        <w:tc>
          <w:tcPr>
            <w:tcW w:w="3022" w:type="dxa"/>
            <w:tcBorders>
              <w:top w:val="single" w:color="auto" w:sz="4" w:space="0"/>
              <w:left w:val="nil"/>
              <w:bottom w:val="single" w:color="auto" w:sz="4" w:space="0"/>
              <w:right w:val="single" w:color="auto" w:sz="4" w:space="0"/>
            </w:tcBorders>
            <w:vAlign w:val="center"/>
          </w:tcPr>
          <w:p w14:paraId="21C26E3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sz w:val="22"/>
                <w:szCs w:val="22"/>
                <w:highlight w:val="none"/>
              </w:rPr>
            </w:pPr>
            <w:r>
              <w:rPr>
                <w:rFonts w:hint="eastAsia" w:ascii="华文仿宋" w:hAnsi="华文仿宋" w:eastAsia="华文仿宋" w:cs="华文仿宋"/>
                <w:kern w:val="0"/>
                <w:sz w:val="22"/>
                <w:szCs w:val="22"/>
                <w:highlight w:val="none"/>
                <w:lang w:val="en-US" w:eastAsia="zh-CN"/>
              </w:rPr>
              <w:t>投标人为中小企业</w:t>
            </w:r>
          </w:p>
        </w:tc>
        <w:tc>
          <w:tcPr>
            <w:tcW w:w="4495" w:type="dxa"/>
            <w:tcBorders>
              <w:top w:val="single" w:color="auto" w:sz="4" w:space="0"/>
              <w:left w:val="nil"/>
              <w:bottom w:val="single" w:color="auto" w:sz="4" w:space="0"/>
              <w:right w:val="single" w:color="auto" w:sz="4" w:space="0"/>
            </w:tcBorders>
            <w:vAlign w:val="center"/>
          </w:tcPr>
          <w:p w14:paraId="0CF2980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华文仿宋" w:hAnsi="华文仿宋" w:eastAsia="华文仿宋" w:cs="华文仿宋"/>
                <w:sz w:val="22"/>
                <w:szCs w:val="22"/>
                <w:highlight w:val="none"/>
              </w:rPr>
            </w:pPr>
            <w:r>
              <w:rPr>
                <w:rFonts w:hint="eastAsia" w:ascii="华文仿宋" w:hAnsi="华文仿宋" w:eastAsia="华文仿宋" w:cs="华文仿宋"/>
                <w:kern w:val="0"/>
                <w:sz w:val="22"/>
                <w:szCs w:val="22"/>
                <w:highlight w:val="none"/>
                <w:lang w:val="en-US" w:eastAsia="zh-CN"/>
              </w:rPr>
              <w:t>请根据要求单独上传《中小企业声明函》。格式以采购文件要求为准。</w:t>
            </w:r>
          </w:p>
        </w:tc>
        <w:tc>
          <w:tcPr>
            <w:tcW w:w="491" w:type="dxa"/>
            <w:tcBorders>
              <w:top w:val="single" w:color="auto" w:sz="4" w:space="0"/>
              <w:left w:val="nil"/>
              <w:bottom w:val="single" w:color="auto" w:sz="4" w:space="0"/>
              <w:right w:val="single" w:color="auto" w:sz="4" w:space="0"/>
            </w:tcBorders>
            <w:vAlign w:val="center"/>
          </w:tcPr>
          <w:p w14:paraId="332D63EC">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华文仿宋" w:hAnsi="华文仿宋" w:eastAsia="华文仿宋" w:cs="华文仿宋"/>
                <w:kern w:val="0"/>
                <w:sz w:val="22"/>
                <w:szCs w:val="22"/>
                <w:highlight w:val="none"/>
              </w:rPr>
            </w:pPr>
          </w:p>
        </w:tc>
        <w:tc>
          <w:tcPr>
            <w:tcW w:w="488" w:type="dxa"/>
            <w:tcBorders>
              <w:top w:val="single" w:color="auto" w:sz="4" w:space="0"/>
              <w:left w:val="nil"/>
              <w:bottom w:val="single" w:color="auto" w:sz="4" w:space="0"/>
              <w:right w:val="single" w:color="auto" w:sz="4" w:space="0"/>
            </w:tcBorders>
            <w:vAlign w:val="center"/>
          </w:tcPr>
          <w:p w14:paraId="4FDC5564">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华文仿宋" w:hAnsi="华文仿宋" w:eastAsia="华文仿宋" w:cs="华文仿宋"/>
                <w:kern w:val="0"/>
                <w:sz w:val="22"/>
                <w:szCs w:val="22"/>
                <w:highlight w:val="none"/>
              </w:rPr>
            </w:pPr>
          </w:p>
        </w:tc>
      </w:tr>
      <w:tr w14:paraId="588C23BA">
        <w:tblPrEx>
          <w:tblCellMar>
            <w:top w:w="0" w:type="dxa"/>
            <w:left w:w="57" w:type="dxa"/>
            <w:bottom w:w="0" w:type="dxa"/>
            <w:right w:w="0" w:type="dxa"/>
          </w:tblCellMar>
        </w:tblPrEx>
        <w:trPr>
          <w:trHeight w:val="90" w:hRule="atLeast"/>
          <w:jc w:val="center"/>
        </w:trPr>
        <w:tc>
          <w:tcPr>
            <w:tcW w:w="582" w:type="dxa"/>
            <w:tcBorders>
              <w:top w:val="single" w:color="auto" w:sz="4" w:space="0"/>
              <w:left w:val="single" w:color="auto" w:sz="4" w:space="0"/>
              <w:bottom w:val="single" w:color="auto" w:sz="4" w:space="0"/>
              <w:right w:val="single" w:color="auto" w:sz="4" w:space="0"/>
            </w:tcBorders>
            <w:vAlign w:val="center"/>
          </w:tcPr>
          <w:p w14:paraId="36E79AE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kern w:val="0"/>
                <w:sz w:val="22"/>
                <w:szCs w:val="22"/>
                <w:highlight w:val="none"/>
                <w:lang w:val="en-US" w:eastAsia="zh-CN"/>
              </w:rPr>
            </w:pPr>
            <w:r>
              <w:rPr>
                <w:rFonts w:hint="eastAsia" w:ascii="华文仿宋" w:hAnsi="华文仿宋" w:eastAsia="华文仿宋" w:cs="华文仿宋"/>
                <w:kern w:val="0"/>
                <w:sz w:val="22"/>
                <w:szCs w:val="22"/>
                <w:highlight w:val="none"/>
                <w:lang w:val="en-US" w:eastAsia="zh-CN"/>
              </w:rPr>
              <w:t>7</w:t>
            </w:r>
          </w:p>
        </w:tc>
        <w:tc>
          <w:tcPr>
            <w:tcW w:w="622" w:type="dxa"/>
            <w:tcBorders>
              <w:top w:val="single" w:color="auto" w:sz="4" w:space="0"/>
              <w:left w:val="nil"/>
              <w:bottom w:val="single" w:color="auto" w:sz="4" w:space="0"/>
              <w:right w:val="single" w:color="auto" w:sz="4" w:space="0"/>
            </w:tcBorders>
            <w:vAlign w:val="center"/>
          </w:tcPr>
          <w:p w14:paraId="660935E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kern w:val="0"/>
                <w:sz w:val="22"/>
                <w:szCs w:val="22"/>
                <w:highlight w:val="none"/>
                <w:lang w:val="en-US" w:eastAsia="zh-CN"/>
              </w:rPr>
            </w:pPr>
            <w:r>
              <w:rPr>
                <w:rFonts w:hint="eastAsia" w:ascii="华文仿宋" w:hAnsi="华文仿宋" w:eastAsia="华文仿宋" w:cs="华文仿宋"/>
                <w:kern w:val="0"/>
                <w:sz w:val="22"/>
                <w:szCs w:val="22"/>
                <w:highlight w:val="none"/>
                <w:lang w:val="en-US" w:eastAsia="zh-CN"/>
              </w:rPr>
              <w:t>其他</w:t>
            </w:r>
          </w:p>
        </w:tc>
        <w:tc>
          <w:tcPr>
            <w:tcW w:w="3022" w:type="dxa"/>
            <w:tcBorders>
              <w:top w:val="single" w:color="auto" w:sz="4" w:space="0"/>
              <w:left w:val="nil"/>
              <w:bottom w:val="single" w:color="auto" w:sz="4" w:space="0"/>
              <w:right w:val="single" w:color="auto" w:sz="4" w:space="0"/>
            </w:tcBorders>
            <w:vAlign w:val="center"/>
          </w:tcPr>
          <w:p w14:paraId="6F419EA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华文仿宋" w:hAnsi="华文仿宋" w:eastAsia="华文仿宋" w:cs="华文仿宋"/>
                <w:kern w:val="0"/>
                <w:sz w:val="22"/>
                <w:szCs w:val="22"/>
                <w:highlight w:val="none"/>
              </w:rPr>
            </w:pPr>
            <w:r>
              <w:rPr>
                <w:rFonts w:hint="eastAsia" w:ascii="华文仿宋" w:hAnsi="华文仿宋" w:eastAsia="华文仿宋" w:cs="华文仿宋"/>
                <w:sz w:val="22"/>
                <w:szCs w:val="22"/>
                <w:highlight w:val="none"/>
              </w:rPr>
              <w:t>近三年来，在“信用中国”网站（www.creditchina.gov.cn）未被列入失信被执行人、税收违法黑名单的；在中国政府采购网（www.ccgp.gov.cn）未被列入政府采购严重违法失信行为记录名单（尚在处罚期内的）。</w:t>
            </w:r>
          </w:p>
        </w:tc>
        <w:tc>
          <w:tcPr>
            <w:tcW w:w="4495" w:type="dxa"/>
            <w:tcBorders>
              <w:top w:val="single" w:color="auto" w:sz="4" w:space="0"/>
              <w:left w:val="nil"/>
              <w:bottom w:val="single" w:color="auto" w:sz="4" w:space="0"/>
              <w:right w:val="single" w:color="auto" w:sz="4" w:space="0"/>
            </w:tcBorders>
            <w:vAlign w:val="center"/>
          </w:tcPr>
          <w:p w14:paraId="12D31395">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华文仿宋" w:hAnsi="华文仿宋" w:eastAsia="华文仿宋" w:cs="华文仿宋"/>
                <w:kern w:val="0"/>
                <w:sz w:val="22"/>
                <w:szCs w:val="22"/>
                <w:highlight w:val="none"/>
                <w:lang w:eastAsia="zh-CN"/>
              </w:rPr>
            </w:pPr>
            <w:r>
              <w:rPr>
                <w:rFonts w:hint="eastAsia" w:ascii="华文仿宋" w:hAnsi="华文仿宋" w:eastAsia="华文仿宋" w:cs="华文仿宋"/>
                <w:sz w:val="22"/>
                <w:szCs w:val="22"/>
                <w:highlight w:val="none"/>
                <w:lang w:val="en-US" w:eastAsia="zh-CN"/>
              </w:rPr>
              <w:t>提供</w:t>
            </w:r>
            <w:r>
              <w:rPr>
                <w:rFonts w:hint="eastAsia" w:ascii="华文仿宋" w:hAnsi="华文仿宋" w:eastAsia="华文仿宋" w:cs="华文仿宋"/>
                <w:sz w:val="22"/>
                <w:szCs w:val="22"/>
                <w:highlight w:val="none"/>
              </w:rPr>
              <w:t>“信用中国网站（www.creditchina.gov.cn）</w:t>
            </w:r>
            <w:r>
              <w:rPr>
                <w:rFonts w:hint="eastAsia" w:ascii="华文仿宋" w:hAnsi="华文仿宋" w:eastAsia="华文仿宋" w:cs="华文仿宋"/>
                <w:sz w:val="22"/>
                <w:szCs w:val="22"/>
                <w:highlight w:val="none"/>
                <w:lang w:eastAsia="zh-CN"/>
              </w:rPr>
              <w:t>、</w:t>
            </w:r>
            <w:r>
              <w:rPr>
                <w:rFonts w:hint="eastAsia" w:ascii="华文仿宋" w:hAnsi="华文仿宋" w:eastAsia="华文仿宋" w:cs="华文仿宋"/>
                <w:sz w:val="22"/>
                <w:szCs w:val="22"/>
                <w:highlight w:val="none"/>
              </w:rPr>
              <w:t>中国政府采购网（www.ccgp.gov.cn）</w:t>
            </w:r>
            <w:r>
              <w:rPr>
                <w:rFonts w:hint="eastAsia" w:ascii="华文仿宋" w:hAnsi="华文仿宋" w:eastAsia="华文仿宋" w:cs="华文仿宋"/>
                <w:sz w:val="22"/>
                <w:szCs w:val="22"/>
                <w:highlight w:val="none"/>
                <w:lang w:val="en-US" w:eastAsia="zh-CN"/>
              </w:rPr>
              <w:t>相关内容查询记录</w:t>
            </w:r>
            <w:r>
              <w:rPr>
                <w:rFonts w:hint="eastAsia" w:ascii="华文仿宋" w:hAnsi="华文仿宋" w:eastAsia="华文仿宋" w:cs="华文仿宋"/>
                <w:sz w:val="22"/>
                <w:szCs w:val="22"/>
                <w:highlight w:val="none"/>
              </w:rPr>
              <w:t>（</w:t>
            </w:r>
            <w:r>
              <w:rPr>
                <w:rFonts w:hint="eastAsia" w:ascii="华文仿宋" w:hAnsi="华文仿宋" w:eastAsia="华文仿宋" w:cs="华文仿宋"/>
                <w:sz w:val="22"/>
                <w:szCs w:val="22"/>
                <w:highlight w:val="none"/>
                <w:lang w:val="en-US" w:eastAsia="zh-CN"/>
              </w:rPr>
              <w:t>最终以采购人或代理机构现场查询为准。</w:t>
            </w:r>
            <w:r>
              <w:rPr>
                <w:rFonts w:hint="eastAsia" w:ascii="华文仿宋" w:hAnsi="华文仿宋" w:eastAsia="华文仿宋" w:cs="华文仿宋"/>
                <w:sz w:val="22"/>
                <w:szCs w:val="22"/>
                <w:highlight w:val="none"/>
              </w:rPr>
              <w:t>）</w:t>
            </w:r>
            <w:r>
              <w:rPr>
                <w:rFonts w:hint="eastAsia" w:ascii="华文仿宋" w:hAnsi="华文仿宋" w:eastAsia="华文仿宋" w:cs="华文仿宋"/>
                <w:sz w:val="22"/>
                <w:szCs w:val="22"/>
                <w:highlight w:val="none"/>
                <w:lang w:eastAsia="zh-CN"/>
              </w:rPr>
              <w:t>；</w:t>
            </w:r>
          </w:p>
        </w:tc>
        <w:tc>
          <w:tcPr>
            <w:tcW w:w="491" w:type="dxa"/>
            <w:tcBorders>
              <w:top w:val="single" w:color="auto" w:sz="4" w:space="0"/>
              <w:left w:val="nil"/>
              <w:bottom w:val="single" w:color="auto" w:sz="4" w:space="0"/>
              <w:right w:val="single" w:color="auto" w:sz="4" w:space="0"/>
            </w:tcBorders>
            <w:vAlign w:val="center"/>
          </w:tcPr>
          <w:p w14:paraId="15E7295E">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华文仿宋" w:hAnsi="华文仿宋" w:eastAsia="华文仿宋" w:cs="华文仿宋"/>
                <w:kern w:val="0"/>
                <w:sz w:val="22"/>
                <w:szCs w:val="22"/>
                <w:highlight w:val="none"/>
              </w:rPr>
            </w:pPr>
          </w:p>
        </w:tc>
        <w:tc>
          <w:tcPr>
            <w:tcW w:w="488" w:type="dxa"/>
            <w:tcBorders>
              <w:top w:val="single" w:color="auto" w:sz="4" w:space="0"/>
              <w:left w:val="nil"/>
              <w:bottom w:val="single" w:color="auto" w:sz="4" w:space="0"/>
              <w:right w:val="single" w:color="auto" w:sz="4" w:space="0"/>
            </w:tcBorders>
            <w:vAlign w:val="center"/>
          </w:tcPr>
          <w:p w14:paraId="17DFBC93">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华文仿宋" w:hAnsi="华文仿宋" w:eastAsia="华文仿宋" w:cs="华文仿宋"/>
                <w:kern w:val="0"/>
                <w:sz w:val="22"/>
                <w:szCs w:val="22"/>
                <w:highlight w:val="none"/>
              </w:rPr>
            </w:pPr>
          </w:p>
        </w:tc>
      </w:tr>
      <w:tr w14:paraId="20D062E6">
        <w:tblPrEx>
          <w:tblCellMar>
            <w:top w:w="0" w:type="dxa"/>
            <w:left w:w="57" w:type="dxa"/>
            <w:bottom w:w="0" w:type="dxa"/>
            <w:right w:w="0" w:type="dxa"/>
          </w:tblCellMar>
        </w:tblPrEx>
        <w:trPr>
          <w:trHeight w:val="90" w:hRule="atLeast"/>
          <w:jc w:val="center"/>
        </w:trPr>
        <w:tc>
          <w:tcPr>
            <w:tcW w:w="582" w:type="dxa"/>
            <w:tcBorders>
              <w:top w:val="single" w:color="auto" w:sz="4" w:space="0"/>
              <w:left w:val="single" w:color="auto" w:sz="4" w:space="0"/>
              <w:bottom w:val="single" w:color="auto" w:sz="4" w:space="0"/>
              <w:right w:val="single" w:color="auto" w:sz="4" w:space="0"/>
            </w:tcBorders>
            <w:vAlign w:val="center"/>
          </w:tcPr>
          <w:p w14:paraId="241C009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华文仿宋" w:hAnsi="华文仿宋" w:eastAsia="华文仿宋" w:cs="华文仿宋"/>
                <w:kern w:val="0"/>
                <w:sz w:val="22"/>
                <w:szCs w:val="22"/>
                <w:highlight w:val="none"/>
                <w:lang w:val="en-US" w:eastAsia="zh-CN"/>
              </w:rPr>
            </w:pPr>
            <w:r>
              <w:rPr>
                <w:rFonts w:hint="eastAsia" w:ascii="华文仿宋" w:hAnsi="华文仿宋" w:eastAsia="华文仿宋" w:cs="华文仿宋"/>
                <w:kern w:val="0"/>
                <w:sz w:val="22"/>
                <w:szCs w:val="22"/>
                <w:highlight w:val="none"/>
                <w:lang w:val="en-US" w:eastAsia="zh-CN"/>
              </w:rPr>
              <w:t>8</w:t>
            </w:r>
          </w:p>
        </w:tc>
        <w:tc>
          <w:tcPr>
            <w:tcW w:w="622" w:type="dxa"/>
            <w:tcBorders>
              <w:top w:val="single" w:color="auto" w:sz="4" w:space="0"/>
              <w:left w:val="nil"/>
              <w:bottom w:val="single" w:color="auto" w:sz="4" w:space="0"/>
              <w:right w:val="single" w:color="auto" w:sz="4" w:space="0"/>
            </w:tcBorders>
            <w:vAlign w:val="center"/>
          </w:tcPr>
          <w:p w14:paraId="6A5E9FA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kern w:val="0"/>
                <w:sz w:val="22"/>
                <w:szCs w:val="22"/>
                <w:highlight w:val="none"/>
                <w:lang w:val="en-US" w:eastAsia="zh-CN"/>
              </w:rPr>
            </w:pPr>
            <w:r>
              <w:rPr>
                <w:rFonts w:hint="eastAsia" w:ascii="华文仿宋" w:hAnsi="华文仿宋" w:eastAsia="华文仿宋" w:cs="华文仿宋"/>
                <w:kern w:val="0"/>
                <w:sz w:val="22"/>
                <w:szCs w:val="22"/>
                <w:highlight w:val="none"/>
                <w:lang w:val="en-US" w:eastAsia="zh-CN"/>
              </w:rPr>
              <w:t>其他</w:t>
            </w:r>
          </w:p>
        </w:tc>
        <w:tc>
          <w:tcPr>
            <w:tcW w:w="3022" w:type="dxa"/>
            <w:tcBorders>
              <w:top w:val="single" w:color="auto" w:sz="4" w:space="0"/>
              <w:left w:val="nil"/>
              <w:bottom w:val="single" w:color="auto" w:sz="4" w:space="0"/>
              <w:right w:val="single" w:color="auto" w:sz="4" w:space="0"/>
            </w:tcBorders>
            <w:vAlign w:val="center"/>
          </w:tcPr>
          <w:p w14:paraId="7525669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华文仿宋" w:hAnsi="华文仿宋" w:eastAsia="华文仿宋" w:cs="华文仿宋"/>
                <w:sz w:val="22"/>
                <w:szCs w:val="22"/>
                <w:highlight w:val="none"/>
              </w:rPr>
            </w:pPr>
            <w:r>
              <w:rPr>
                <w:rFonts w:hint="eastAsia" w:ascii="华文仿宋" w:hAnsi="华文仿宋" w:eastAsia="华文仿宋" w:cs="华文仿宋"/>
                <w:sz w:val="22"/>
                <w:szCs w:val="22"/>
                <w:highlight w:val="none"/>
              </w:rPr>
              <w:t>单位负责人为同一人或者存在直接控股、管理关系的不同</w:t>
            </w:r>
            <w:r>
              <w:rPr>
                <w:rFonts w:hint="eastAsia" w:ascii="华文仿宋" w:hAnsi="华文仿宋" w:eastAsia="华文仿宋" w:cs="华文仿宋"/>
                <w:sz w:val="22"/>
                <w:szCs w:val="22"/>
                <w:highlight w:val="none"/>
                <w:lang w:eastAsia="zh-CN"/>
              </w:rPr>
              <w:t>投标人</w:t>
            </w:r>
            <w:r>
              <w:rPr>
                <w:rFonts w:hint="eastAsia" w:ascii="华文仿宋" w:hAnsi="华文仿宋" w:eastAsia="华文仿宋" w:cs="华文仿宋"/>
                <w:sz w:val="22"/>
                <w:szCs w:val="22"/>
                <w:highlight w:val="none"/>
              </w:rPr>
              <w:t>，不得参加同一合同项下的政府采购活动。</w:t>
            </w:r>
          </w:p>
        </w:tc>
        <w:tc>
          <w:tcPr>
            <w:tcW w:w="4495" w:type="dxa"/>
            <w:tcBorders>
              <w:top w:val="single" w:color="auto" w:sz="4" w:space="0"/>
              <w:left w:val="nil"/>
              <w:bottom w:val="single" w:color="auto" w:sz="4" w:space="0"/>
              <w:right w:val="single" w:color="auto" w:sz="4" w:space="0"/>
            </w:tcBorders>
            <w:vAlign w:val="center"/>
          </w:tcPr>
          <w:p w14:paraId="005F780D">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华文仿宋" w:hAnsi="华文仿宋" w:eastAsia="华文仿宋" w:cs="华文仿宋"/>
                <w:sz w:val="22"/>
                <w:szCs w:val="22"/>
                <w:highlight w:val="none"/>
              </w:rPr>
            </w:pPr>
            <w:r>
              <w:rPr>
                <w:rFonts w:hint="eastAsia" w:ascii="华文仿宋" w:hAnsi="华文仿宋" w:eastAsia="华文仿宋" w:cs="华文仿宋"/>
                <w:sz w:val="22"/>
                <w:szCs w:val="22"/>
                <w:highlight w:val="none"/>
                <w:lang w:val="en-US" w:eastAsia="zh-CN"/>
              </w:rPr>
              <w:t>提供声明函或诚信投标承诺书。</w:t>
            </w:r>
          </w:p>
        </w:tc>
        <w:tc>
          <w:tcPr>
            <w:tcW w:w="491" w:type="dxa"/>
            <w:tcBorders>
              <w:top w:val="single" w:color="auto" w:sz="4" w:space="0"/>
              <w:left w:val="nil"/>
              <w:bottom w:val="single" w:color="auto" w:sz="4" w:space="0"/>
              <w:right w:val="single" w:color="auto" w:sz="4" w:space="0"/>
            </w:tcBorders>
            <w:vAlign w:val="center"/>
          </w:tcPr>
          <w:p w14:paraId="7D6E88E1">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华文仿宋" w:hAnsi="华文仿宋" w:eastAsia="华文仿宋" w:cs="华文仿宋"/>
                <w:kern w:val="0"/>
                <w:sz w:val="22"/>
                <w:szCs w:val="22"/>
                <w:highlight w:val="none"/>
              </w:rPr>
            </w:pPr>
          </w:p>
        </w:tc>
        <w:tc>
          <w:tcPr>
            <w:tcW w:w="488" w:type="dxa"/>
            <w:tcBorders>
              <w:top w:val="single" w:color="auto" w:sz="4" w:space="0"/>
              <w:left w:val="nil"/>
              <w:bottom w:val="single" w:color="auto" w:sz="4" w:space="0"/>
              <w:right w:val="single" w:color="auto" w:sz="4" w:space="0"/>
            </w:tcBorders>
            <w:vAlign w:val="center"/>
          </w:tcPr>
          <w:p w14:paraId="5DB99232">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华文仿宋" w:hAnsi="华文仿宋" w:eastAsia="华文仿宋" w:cs="华文仿宋"/>
                <w:kern w:val="0"/>
                <w:sz w:val="22"/>
                <w:szCs w:val="22"/>
                <w:highlight w:val="none"/>
              </w:rPr>
            </w:pPr>
          </w:p>
        </w:tc>
      </w:tr>
      <w:tr w14:paraId="37700E78">
        <w:tblPrEx>
          <w:tblCellMar>
            <w:top w:w="0" w:type="dxa"/>
            <w:left w:w="57" w:type="dxa"/>
            <w:bottom w:w="0" w:type="dxa"/>
            <w:right w:w="0" w:type="dxa"/>
          </w:tblCellMar>
        </w:tblPrEx>
        <w:trPr>
          <w:trHeight w:val="90" w:hRule="atLeast"/>
          <w:jc w:val="center"/>
        </w:trPr>
        <w:tc>
          <w:tcPr>
            <w:tcW w:w="582" w:type="dxa"/>
            <w:tcBorders>
              <w:top w:val="single" w:color="000000" w:sz="4" w:space="0"/>
              <w:left w:val="single" w:color="000000" w:sz="4" w:space="0"/>
              <w:bottom w:val="single" w:color="000000" w:sz="4" w:space="0"/>
              <w:right w:val="single" w:color="000000" w:sz="4" w:space="0"/>
            </w:tcBorders>
            <w:vAlign w:val="center"/>
          </w:tcPr>
          <w:p w14:paraId="3A64F70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华文仿宋" w:hAnsi="华文仿宋" w:eastAsia="华文仿宋" w:cs="华文仿宋"/>
                <w:kern w:val="0"/>
                <w:sz w:val="22"/>
                <w:szCs w:val="22"/>
                <w:highlight w:val="none"/>
                <w:lang w:val="en-US" w:eastAsia="zh-CN"/>
              </w:rPr>
            </w:pPr>
            <w:r>
              <w:rPr>
                <w:rFonts w:hint="eastAsia" w:ascii="华文仿宋" w:hAnsi="华文仿宋" w:eastAsia="华文仿宋" w:cs="华文仿宋"/>
                <w:kern w:val="0"/>
                <w:sz w:val="22"/>
                <w:szCs w:val="22"/>
                <w:highlight w:val="none"/>
                <w:lang w:val="en-US" w:eastAsia="zh-CN"/>
              </w:rPr>
              <w:t>9</w:t>
            </w:r>
          </w:p>
        </w:tc>
        <w:tc>
          <w:tcPr>
            <w:tcW w:w="8139" w:type="dxa"/>
            <w:gridSpan w:val="3"/>
            <w:tcBorders>
              <w:top w:val="single" w:color="000000" w:sz="4" w:space="0"/>
              <w:left w:val="single" w:color="000000" w:sz="4" w:space="0"/>
              <w:bottom w:val="single" w:color="000000" w:sz="4" w:space="0"/>
              <w:right w:val="single" w:color="000000" w:sz="4" w:space="0"/>
            </w:tcBorders>
            <w:vAlign w:val="center"/>
          </w:tcPr>
          <w:p w14:paraId="29E8E44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kern w:val="0"/>
                <w:sz w:val="22"/>
                <w:szCs w:val="22"/>
                <w:highlight w:val="none"/>
                <w:lang w:val="en-US" w:eastAsia="zh-CN"/>
              </w:rPr>
            </w:pPr>
            <w:r>
              <w:rPr>
                <w:rFonts w:hint="eastAsia" w:ascii="华文仿宋" w:hAnsi="华文仿宋" w:eastAsia="华文仿宋" w:cs="华文仿宋"/>
                <w:kern w:val="0"/>
                <w:sz w:val="22"/>
                <w:szCs w:val="22"/>
                <w:highlight w:val="none"/>
                <w:lang w:val="en-US" w:eastAsia="zh-CN"/>
              </w:rPr>
              <w:t>结论（通过/不通过）</w:t>
            </w:r>
          </w:p>
        </w:tc>
        <w:tc>
          <w:tcPr>
            <w:tcW w:w="491" w:type="dxa"/>
            <w:tcBorders>
              <w:top w:val="single" w:color="000000" w:sz="4" w:space="0"/>
              <w:left w:val="single" w:color="000000" w:sz="4" w:space="0"/>
              <w:bottom w:val="single" w:color="000000" w:sz="4" w:space="0"/>
              <w:right w:val="single" w:color="000000" w:sz="4" w:space="0"/>
            </w:tcBorders>
            <w:vAlign w:val="center"/>
          </w:tcPr>
          <w:p w14:paraId="764D24CB">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华文仿宋" w:hAnsi="华文仿宋" w:eastAsia="华文仿宋" w:cs="华文仿宋"/>
                <w:kern w:val="0"/>
                <w:sz w:val="22"/>
                <w:szCs w:val="22"/>
                <w:highlight w:val="none"/>
              </w:rPr>
            </w:pPr>
          </w:p>
        </w:tc>
        <w:tc>
          <w:tcPr>
            <w:tcW w:w="488" w:type="dxa"/>
            <w:tcBorders>
              <w:top w:val="single" w:color="000000" w:sz="4" w:space="0"/>
              <w:left w:val="single" w:color="000000" w:sz="4" w:space="0"/>
              <w:bottom w:val="single" w:color="000000" w:sz="4" w:space="0"/>
              <w:right w:val="single" w:color="000000" w:sz="4" w:space="0"/>
            </w:tcBorders>
            <w:vAlign w:val="center"/>
          </w:tcPr>
          <w:p w14:paraId="05850324">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华文仿宋" w:hAnsi="华文仿宋" w:eastAsia="华文仿宋" w:cs="华文仿宋"/>
                <w:kern w:val="0"/>
                <w:sz w:val="22"/>
                <w:szCs w:val="22"/>
                <w:highlight w:val="none"/>
              </w:rPr>
            </w:pPr>
          </w:p>
        </w:tc>
      </w:tr>
      <w:tr w14:paraId="41D4FC73">
        <w:tblPrEx>
          <w:tblCellMar>
            <w:top w:w="0" w:type="dxa"/>
            <w:left w:w="57" w:type="dxa"/>
            <w:bottom w:w="0" w:type="dxa"/>
            <w:right w:w="0" w:type="dxa"/>
          </w:tblCellMar>
        </w:tblPrEx>
        <w:trPr>
          <w:trHeight w:val="90" w:hRule="atLeast"/>
          <w:jc w:val="center"/>
        </w:trPr>
        <w:tc>
          <w:tcPr>
            <w:tcW w:w="9700" w:type="dxa"/>
            <w:gridSpan w:val="6"/>
            <w:tcBorders>
              <w:top w:val="single" w:color="000000" w:sz="4" w:space="0"/>
              <w:left w:val="nil"/>
              <w:bottom w:val="nil"/>
              <w:right w:val="nil"/>
            </w:tcBorders>
            <w:vAlign w:val="center"/>
          </w:tcPr>
          <w:p w14:paraId="4E340A83">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华文仿宋" w:hAnsi="华文仿宋" w:eastAsia="华文仿宋" w:cs="华文仿宋"/>
                <w:b/>
                <w:bCs/>
                <w:sz w:val="20"/>
                <w:szCs w:val="20"/>
                <w:highlight w:val="none"/>
              </w:rPr>
            </w:pPr>
            <w:r>
              <w:rPr>
                <w:rFonts w:hint="eastAsia" w:ascii="华文仿宋" w:hAnsi="华文仿宋" w:eastAsia="华文仿宋" w:cs="华文仿宋"/>
                <w:b/>
                <w:bCs/>
                <w:sz w:val="20"/>
                <w:szCs w:val="20"/>
                <w:highlight w:val="none"/>
              </w:rPr>
              <w:t>说明：</w:t>
            </w:r>
          </w:p>
          <w:p w14:paraId="67A632E3">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华文仿宋" w:hAnsi="华文仿宋" w:eastAsia="华文仿宋" w:cs="华文仿宋"/>
                <w:b/>
                <w:bCs/>
                <w:sz w:val="20"/>
                <w:szCs w:val="20"/>
                <w:highlight w:val="none"/>
              </w:rPr>
            </w:pPr>
            <w:r>
              <w:rPr>
                <w:rFonts w:hint="eastAsia" w:ascii="华文仿宋" w:hAnsi="华文仿宋" w:eastAsia="华文仿宋" w:cs="华文仿宋"/>
                <w:b/>
                <w:bCs/>
                <w:sz w:val="20"/>
                <w:szCs w:val="20"/>
                <w:highlight w:val="none"/>
              </w:rPr>
              <w:t xml:space="preserve">（1）上述各项中用“√”表示通过，“×”表示不通过； </w:t>
            </w:r>
          </w:p>
          <w:p w14:paraId="24907B97">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华文仿宋" w:hAnsi="华文仿宋" w:eastAsia="华文仿宋" w:cs="华文仿宋"/>
                <w:b/>
                <w:bCs/>
                <w:sz w:val="20"/>
                <w:szCs w:val="20"/>
                <w:highlight w:val="none"/>
                <w:lang w:eastAsia="zh-CN"/>
              </w:rPr>
            </w:pPr>
            <w:r>
              <w:rPr>
                <w:rFonts w:hint="eastAsia" w:ascii="华文仿宋" w:hAnsi="华文仿宋" w:eastAsia="华文仿宋" w:cs="华文仿宋"/>
                <w:b/>
                <w:bCs/>
                <w:sz w:val="20"/>
                <w:szCs w:val="20"/>
                <w:highlight w:val="none"/>
              </w:rPr>
              <w:t>（2）上述各项中如有一项为“×”，则结论为“×”，表示该</w:t>
            </w:r>
            <w:r>
              <w:rPr>
                <w:rFonts w:hint="eastAsia" w:ascii="华文仿宋" w:hAnsi="华文仿宋" w:eastAsia="华文仿宋" w:cs="华文仿宋"/>
                <w:b/>
                <w:bCs/>
                <w:sz w:val="20"/>
                <w:szCs w:val="20"/>
                <w:highlight w:val="none"/>
                <w:lang w:eastAsia="zh-CN"/>
              </w:rPr>
              <w:t>投标文件</w:t>
            </w:r>
            <w:r>
              <w:rPr>
                <w:rFonts w:hint="eastAsia" w:ascii="华文仿宋" w:hAnsi="华文仿宋" w:eastAsia="华文仿宋" w:cs="华文仿宋"/>
                <w:b/>
                <w:bCs/>
                <w:sz w:val="20"/>
                <w:szCs w:val="20"/>
                <w:highlight w:val="none"/>
              </w:rPr>
              <w:t>中存在重大偏差，不能通过初步评审</w:t>
            </w:r>
            <w:r>
              <w:rPr>
                <w:rFonts w:hint="eastAsia" w:ascii="华文仿宋" w:hAnsi="华文仿宋" w:eastAsia="华文仿宋" w:cs="华文仿宋"/>
                <w:b/>
                <w:bCs/>
                <w:sz w:val="20"/>
                <w:szCs w:val="20"/>
                <w:highlight w:val="none"/>
                <w:lang w:eastAsia="zh-CN"/>
              </w:rPr>
              <w:t>，</w:t>
            </w:r>
            <w:r>
              <w:rPr>
                <w:rFonts w:hint="eastAsia" w:ascii="华文仿宋" w:hAnsi="华文仿宋" w:eastAsia="华文仿宋" w:cs="华文仿宋"/>
                <w:b/>
                <w:bCs/>
                <w:sz w:val="20"/>
                <w:szCs w:val="20"/>
                <w:highlight w:val="none"/>
              </w:rPr>
              <w:t>须写明原因</w:t>
            </w:r>
            <w:r>
              <w:rPr>
                <w:rFonts w:hint="eastAsia" w:ascii="华文仿宋" w:hAnsi="华文仿宋" w:eastAsia="华文仿宋" w:cs="华文仿宋"/>
                <w:b/>
                <w:bCs/>
                <w:sz w:val="20"/>
                <w:szCs w:val="20"/>
                <w:highlight w:val="none"/>
                <w:lang w:eastAsia="zh-CN"/>
              </w:rPr>
              <w:t>；</w:t>
            </w:r>
          </w:p>
          <w:p w14:paraId="4FCD1478">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华文仿宋" w:hAnsi="华文仿宋" w:eastAsia="华文仿宋" w:cs="华文仿宋"/>
                <w:b/>
                <w:bCs/>
                <w:sz w:val="20"/>
                <w:szCs w:val="20"/>
                <w:highlight w:val="none"/>
                <w:lang w:eastAsia="zh-CN"/>
              </w:rPr>
            </w:pPr>
            <w:r>
              <w:rPr>
                <w:rFonts w:hint="eastAsia" w:ascii="华文仿宋" w:hAnsi="华文仿宋" w:eastAsia="华文仿宋" w:cs="华文仿宋"/>
                <w:b/>
                <w:bCs/>
                <w:sz w:val="20"/>
                <w:szCs w:val="20"/>
                <w:highlight w:val="none"/>
              </w:rPr>
              <w:t>（3）本项内容由</w:t>
            </w:r>
            <w:r>
              <w:rPr>
                <w:rFonts w:hint="eastAsia" w:ascii="华文仿宋" w:hAnsi="华文仿宋" w:eastAsia="华文仿宋" w:cs="华文仿宋"/>
                <w:b/>
                <w:bCs/>
                <w:sz w:val="20"/>
                <w:szCs w:val="20"/>
                <w:highlight w:val="none"/>
                <w:u w:val="none"/>
              </w:rPr>
              <w:t>采购人</w:t>
            </w:r>
            <w:r>
              <w:rPr>
                <w:rFonts w:hint="eastAsia" w:ascii="华文仿宋" w:hAnsi="华文仿宋" w:eastAsia="华文仿宋" w:cs="华文仿宋"/>
                <w:b/>
                <w:bCs/>
                <w:sz w:val="20"/>
                <w:szCs w:val="20"/>
                <w:highlight w:val="none"/>
              </w:rPr>
              <w:t>完成</w:t>
            </w:r>
            <w:r>
              <w:rPr>
                <w:rFonts w:hint="eastAsia" w:ascii="华文仿宋" w:hAnsi="华文仿宋" w:eastAsia="华文仿宋" w:cs="华文仿宋"/>
                <w:b/>
                <w:bCs/>
                <w:sz w:val="20"/>
                <w:szCs w:val="20"/>
                <w:highlight w:val="none"/>
                <w:lang w:eastAsia="zh-CN"/>
              </w:rPr>
              <w:t>；</w:t>
            </w:r>
          </w:p>
          <w:p w14:paraId="4413E89F">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华文仿宋" w:hAnsi="华文仿宋" w:eastAsia="华文仿宋" w:cs="华文仿宋"/>
                <w:kern w:val="0"/>
                <w:sz w:val="22"/>
                <w:szCs w:val="22"/>
                <w:highlight w:val="none"/>
              </w:rPr>
            </w:pPr>
            <w:r>
              <w:rPr>
                <w:rFonts w:hint="eastAsia" w:ascii="华文仿宋" w:hAnsi="华文仿宋" w:eastAsia="华文仿宋" w:cs="华文仿宋"/>
                <w:b/>
                <w:bCs/>
                <w:sz w:val="20"/>
                <w:szCs w:val="20"/>
                <w:highlight w:val="none"/>
              </w:rPr>
              <w:t>（4）投标人请认真阅读和理解上述内容，避免投标文件中有违背上述审查标准之一的情况发生而造成投标被否决。</w:t>
            </w:r>
          </w:p>
        </w:tc>
      </w:tr>
    </w:tbl>
    <w:p w14:paraId="44DAA73E">
      <w:pPr>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br w:type="page"/>
      </w:r>
    </w:p>
    <w:p w14:paraId="05DDE656">
      <w:pPr>
        <w:widowControl/>
        <w:spacing w:line="400" w:lineRule="exact"/>
        <w:ind w:firstLine="641" w:firstLineChars="2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附表2：符合性审查表</w:t>
      </w:r>
    </w:p>
    <w:tbl>
      <w:tblPr>
        <w:tblStyle w:val="88"/>
        <w:tblW w:w="9537" w:type="dxa"/>
        <w:jc w:val="center"/>
        <w:tblLayout w:type="fixed"/>
        <w:tblCellMar>
          <w:top w:w="0" w:type="dxa"/>
          <w:left w:w="57" w:type="dxa"/>
          <w:bottom w:w="0" w:type="dxa"/>
          <w:right w:w="0" w:type="dxa"/>
        </w:tblCellMar>
      </w:tblPr>
      <w:tblGrid>
        <w:gridCol w:w="619"/>
        <w:gridCol w:w="743"/>
        <w:gridCol w:w="5681"/>
        <w:gridCol w:w="1123"/>
        <w:gridCol w:w="716"/>
        <w:gridCol w:w="655"/>
      </w:tblGrid>
      <w:tr w14:paraId="3643F0F9">
        <w:tblPrEx>
          <w:tblCellMar>
            <w:top w:w="0" w:type="dxa"/>
            <w:left w:w="57" w:type="dxa"/>
            <w:bottom w:w="0" w:type="dxa"/>
            <w:right w:w="0" w:type="dxa"/>
          </w:tblCellMar>
        </w:tblPrEx>
        <w:trPr>
          <w:trHeight w:val="355" w:hRule="atLeast"/>
          <w:jc w:val="center"/>
        </w:trPr>
        <w:tc>
          <w:tcPr>
            <w:tcW w:w="619" w:type="dxa"/>
            <w:vMerge w:val="restart"/>
            <w:tcBorders>
              <w:top w:val="single" w:color="auto" w:sz="4" w:space="0"/>
              <w:left w:val="single" w:color="auto" w:sz="4" w:space="0"/>
              <w:right w:val="single" w:color="auto" w:sz="4" w:space="0"/>
            </w:tcBorders>
            <w:vAlign w:val="center"/>
          </w:tcPr>
          <w:p w14:paraId="42C8A1F4">
            <w:pPr>
              <w:keepNext w:val="0"/>
              <w:keepLines w:val="0"/>
              <w:pageBreakBefore w:val="0"/>
              <w:widowControl/>
              <w:kinsoku/>
              <w:wordWrap/>
              <w:overflowPunct/>
              <w:topLinePunct w:val="0"/>
              <w:autoSpaceDE/>
              <w:autoSpaceDN/>
              <w:bidi w:val="0"/>
              <w:spacing w:line="240" w:lineRule="auto"/>
              <w:ind w:right="82" w:rightChars="39"/>
              <w:jc w:val="center"/>
              <w:textAlignment w:val="auto"/>
              <w:rPr>
                <w:rFonts w:hint="eastAsia" w:ascii="华文仿宋" w:hAnsi="华文仿宋" w:eastAsia="华文仿宋" w:cs="华文仿宋"/>
                <w:kern w:val="0"/>
                <w:sz w:val="22"/>
                <w:szCs w:val="22"/>
                <w:highlight w:val="none"/>
              </w:rPr>
            </w:pPr>
            <w:r>
              <w:rPr>
                <w:rFonts w:hint="eastAsia" w:ascii="华文仿宋" w:hAnsi="华文仿宋" w:eastAsia="华文仿宋" w:cs="华文仿宋"/>
                <w:kern w:val="0"/>
                <w:sz w:val="22"/>
                <w:szCs w:val="22"/>
                <w:highlight w:val="none"/>
              </w:rPr>
              <w:t>序号</w:t>
            </w:r>
          </w:p>
        </w:tc>
        <w:tc>
          <w:tcPr>
            <w:tcW w:w="743" w:type="dxa"/>
            <w:vMerge w:val="restart"/>
            <w:tcBorders>
              <w:top w:val="single" w:color="auto" w:sz="4" w:space="0"/>
              <w:left w:val="single" w:color="auto" w:sz="4" w:space="0"/>
              <w:right w:val="single" w:color="auto" w:sz="4" w:space="0"/>
            </w:tcBorders>
            <w:vAlign w:val="center"/>
          </w:tcPr>
          <w:p w14:paraId="46795FDA">
            <w:pPr>
              <w:keepNext w:val="0"/>
              <w:keepLines w:val="0"/>
              <w:pageBreakBefore w:val="0"/>
              <w:widowControl/>
              <w:kinsoku/>
              <w:wordWrap/>
              <w:overflowPunct/>
              <w:topLinePunct w:val="0"/>
              <w:autoSpaceDE/>
              <w:autoSpaceDN/>
              <w:bidi w:val="0"/>
              <w:spacing w:line="240" w:lineRule="auto"/>
              <w:ind w:right="82" w:rightChars="39"/>
              <w:jc w:val="center"/>
              <w:textAlignment w:val="auto"/>
              <w:rPr>
                <w:rFonts w:hint="eastAsia" w:ascii="华文仿宋" w:hAnsi="华文仿宋" w:eastAsia="华文仿宋" w:cs="华文仿宋"/>
                <w:kern w:val="0"/>
                <w:sz w:val="22"/>
                <w:szCs w:val="22"/>
                <w:highlight w:val="none"/>
              </w:rPr>
            </w:pPr>
            <w:r>
              <w:rPr>
                <w:rFonts w:hint="eastAsia" w:ascii="华文仿宋" w:hAnsi="华文仿宋" w:eastAsia="华文仿宋" w:cs="华文仿宋"/>
                <w:kern w:val="0"/>
                <w:sz w:val="22"/>
                <w:szCs w:val="22"/>
                <w:highlight w:val="none"/>
              </w:rPr>
              <w:t>类型</w:t>
            </w:r>
          </w:p>
        </w:tc>
        <w:tc>
          <w:tcPr>
            <w:tcW w:w="5681" w:type="dxa"/>
            <w:vMerge w:val="restart"/>
            <w:tcBorders>
              <w:top w:val="single" w:color="auto" w:sz="4" w:space="0"/>
              <w:left w:val="single" w:color="auto" w:sz="4" w:space="0"/>
              <w:right w:val="single" w:color="auto" w:sz="4" w:space="0"/>
            </w:tcBorders>
            <w:vAlign w:val="center"/>
          </w:tcPr>
          <w:p w14:paraId="659D8348">
            <w:pPr>
              <w:keepNext w:val="0"/>
              <w:keepLines w:val="0"/>
              <w:pageBreakBefore w:val="0"/>
              <w:widowControl/>
              <w:kinsoku/>
              <w:wordWrap/>
              <w:overflowPunct/>
              <w:topLinePunct w:val="0"/>
              <w:autoSpaceDE/>
              <w:autoSpaceDN/>
              <w:bidi w:val="0"/>
              <w:spacing w:line="240" w:lineRule="auto"/>
              <w:ind w:right="82" w:rightChars="39"/>
              <w:jc w:val="center"/>
              <w:textAlignment w:val="auto"/>
              <w:rPr>
                <w:rFonts w:hint="eastAsia" w:ascii="华文仿宋" w:hAnsi="华文仿宋" w:eastAsia="华文仿宋" w:cs="华文仿宋"/>
                <w:kern w:val="0"/>
                <w:sz w:val="22"/>
                <w:szCs w:val="22"/>
                <w:highlight w:val="none"/>
              </w:rPr>
            </w:pPr>
            <w:r>
              <w:rPr>
                <w:rFonts w:hint="eastAsia" w:ascii="华文仿宋" w:hAnsi="华文仿宋" w:eastAsia="华文仿宋" w:cs="华文仿宋"/>
                <w:kern w:val="0"/>
                <w:sz w:val="22"/>
                <w:szCs w:val="22"/>
                <w:highlight w:val="none"/>
              </w:rPr>
              <w:t>要求</w:t>
            </w:r>
          </w:p>
        </w:tc>
        <w:tc>
          <w:tcPr>
            <w:tcW w:w="1123" w:type="dxa"/>
            <w:vMerge w:val="restart"/>
            <w:tcBorders>
              <w:top w:val="single" w:color="auto" w:sz="4" w:space="0"/>
              <w:left w:val="single" w:color="auto" w:sz="4" w:space="0"/>
              <w:right w:val="single" w:color="auto" w:sz="4" w:space="0"/>
            </w:tcBorders>
            <w:vAlign w:val="center"/>
          </w:tcPr>
          <w:p w14:paraId="76A539F6">
            <w:pPr>
              <w:keepNext w:val="0"/>
              <w:keepLines w:val="0"/>
              <w:pageBreakBefore w:val="0"/>
              <w:widowControl/>
              <w:kinsoku/>
              <w:wordWrap/>
              <w:overflowPunct/>
              <w:topLinePunct w:val="0"/>
              <w:autoSpaceDE/>
              <w:autoSpaceDN/>
              <w:bidi w:val="0"/>
              <w:spacing w:line="240" w:lineRule="auto"/>
              <w:ind w:right="82" w:rightChars="39"/>
              <w:jc w:val="center"/>
              <w:textAlignment w:val="auto"/>
              <w:rPr>
                <w:rFonts w:hint="eastAsia" w:ascii="华文仿宋" w:hAnsi="华文仿宋" w:eastAsia="华文仿宋" w:cs="华文仿宋"/>
                <w:kern w:val="0"/>
                <w:sz w:val="22"/>
                <w:szCs w:val="22"/>
                <w:highlight w:val="none"/>
              </w:rPr>
            </w:pPr>
            <w:r>
              <w:rPr>
                <w:rFonts w:hint="eastAsia" w:ascii="华文仿宋" w:hAnsi="华文仿宋" w:eastAsia="华文仿宋" w:cs="华文仿宋"/>
                <w:kern w:val="0"/>
                <w:sz w:val="22"/>
                <w:szCs w:val="22"/>
                <w:highlight w:val="none"/>
              </w:rPr>
              <w:t>要求说明</w:t>
            </w:r>
          </w:p>
        </w:tc>
        <w:tc>
          <w:tcPr>
            <w:tcW w:w="1371" w:type="dxa"/>
            <w:gridSpan w:val="2"/>
            <w:tcBorders>
              <w:top w:val="single" w:color="auto" w:sz="4" w:space="0"/>
              <w:left w:val="nil"/>
              <w:bottom w:val="single" w:color="auto" w:sz="4" w:space="0"/>
              <w:right w:val="single" w:color="auto" w:sz="4" w:space="0"/>
            </w:tcBorders>
            <w:vAlign w:val="center"/>
          </w:tcPr>
          <w:p w14:paraId="76E0FF9A">
            <w:pPr>
              <w:keepNext w:val="0"/>
              <w:keepLines w:val="0"/>
              <w:pageBreakBefore w:val="0"/>
              <w:widowControl/>
              <w:kinsoku/>
              <w:wordWrap/>
              <w:overflowPunct/>
              <w:topLinePunct w:val="0"/>
              <w:autoSpaceDE/>
              <w:autoSpaceDN/>
              <w:bidi w:val="0"/>
              <w:spacing w:line="240" w:lineRule="auto"/>
              <w:ind w:right="82" w:rightChars="39"/>
              <w:jc w:val="center"/>
              <w:textAlignment w:val="auto"/>
              <w:rPr>
                <w:rFonts w:hint="eastAsia" w:ascii="华文仿宋" w:hAnsi="华文仿宋" w:eastAsia="华文仿宋" w:cs="华文仿宋"/>
                <w:kern w:val="0"/>
                <w:sz w:val="22"/>
                <w:szCs w:val="22"/>
                <w:highlight w:val="none"/>
              </w:rPr>
            </w:pPr>
            <w:r>
              <w:rPr>
                <w:rFonts w:hint="eastAsia" w:ascii="华文仿宋" w:hAnsi="华文仿宋" w:eastAsia="华文仿宋" w:cs="华文仿宋"/>
                <w:kern w:val="0"/>
                <w:sz w:val="22"/>
                <w:szCs w:val="22"/>
                <w:highlight w:val="none"/>
              </w:rPr>
              <w:t>评审意见</w:t>
            </w:r>
          </w:p>
        </w:tc>
      </w:tr>
      <w:tr w14:paraId="357BD6D7">
        <w:tblPrEx>
          <w:tblCellMar>
            <w:top w:w="0" w:type="dxa"/>
            <w:left w:w="57" w:type="dxa"/>
            <w:bottom w:w="0" w:type="dxa"/>
            <w:right w:w="0" w:type="dxa"/>
          </w:tblCellMar>
        </w:tblPrEx>
        <w:trPr>
          <w:trHeight w:val="296" w:hRule="atLeast"/>
          <w:jc w:val="center"/>
        </w:trPr>
        <w:tc>
          <w:tcPr>
            <w:tcW w:w="619" w:type="dxa"/>
            <w:vMerge w:val="continue"/>
            <w:tcBorders>
              <w:left w:val="single" w:color="auto" w:sz="4" w:space="0"/>
              <w:bottom w:val="single" w:color="000000" w:sz="4" w:space="0"/>
              <w:right w:val="single" w:color="auto" w:sz="4" w:space="0"/>
            </w:tcBorders>
            <w:vAlign w:val="center"/>
          </w:tcPr>
          <w:p w14:paraId="2FEDA8BC">
            <w:pPr>
              <w:keepNext w:val="0"/>
              <w:keepLines w:val="0"/>
              <w:pageBreakBefore w:val="0"/>
              <w:widowControl/>
              <w:kinsoku/>
              <w:wordWrap/>
              <w:overflowPunct/>
              <w:topLinePunct w:val="0"/>
              <w:autoSpaceDE/>
              <w:autoSpaceDN/>
              <w:bidi w:val="0"/>
              <w:spacing w:line="240" w:lineRule="auto"/>
              <w:ind w:right="82" w:rightChars="39"/>
              <w:textAlignment w:val="auto"/>
              <w:rPr>
                <w:rFonts w:hint="eastAsia" w:ascii="华文仿宋" w:hAnsi="华文仿宋" w:eastAsia="华文仿宋" w:cs="华文仿宋"/>
                <w:kern w:val="0"/>
                <w:sz w:val="22"/>
                <w:szCs w:val="22"/>
                <w:highlight w:val="none"/>
              </w:rPr>
            </w:pPr>
          </w:p>
        </w:tc>
        <w:tc>
          <w:tcPr>
            <w:tcW w:w="743" w:type="dxa"/>
            <w:vMerge w:val="continue"/>
            <w:tcBorders>
              <w:left w:val="single" w:color="auto" w:sz="4" w:space="0"/>
              <w:bottom w:val="single" w:color="000000" w:sz="4" w:space="0"/>
              <w:right w:val="single" w:color="auto" w:sz="4" w:space="0"/>
            </w:tcBorders>
            <w:vAlign w:val="center"/>
          </w:tcPr>
          <w:p w14:paraId="218A5283">
            <w:pPr>
              <w:keepNext w:val="0"/>
              <w:keepLines w:val="0"/>
              <w:pageBreakBefore w:val="0"/>
              <w:widowControl/>
              <w:kinsoku/>
              <w:wordWrap/>
              <w:overflowPunct/>
              <w:topLinePunct w:val="0"/>
              <w:autoSpaceDE/>
              <w:autoSpaceDN/>
              <w:bidi w:val="0"/>
              <w:spacing w:line="240" w:lineRule="auto"/>
              <w:ind w:right="82" w:rightChars="39"/>
              <w:jc w:val="center"/>
              <w:textAlignment w:val="auto"/>
              <w:rPr>
                <w:rFonts w:hint="eastAsia" w:ascii="华文仿宋" w:hAnsi="华文仿宋" w:eastAsia="华文仿宋" w:cs="华文仿宋"/>
                <w:kern w:val="0"/>
                <w:sz w:val="22"/>
                <w:szCs w:val="22"/>
                <w:highlight w:val="none"/>
              </w:rPr>
            </w:pPr>
          </w:p>
        </w:tc>
        <w:tc>
          <w:tcPr>
            <w:tcW w:w="5681" w:type="dxa"/>
            <w:vMerge w:val="continue"/>
            <w:tcBorders>
              <w:left w:val="single" w:color="auto" w:sz="4" w:space="0"/>
              <w:bottom w:val="single" w:color="000000" w:sz="4" w:space="0"/>
              <w:right w:val="single" w:color="auto" w:sz="4" w:space="0"/>
            </w:tcBorders>
            <w:vAlign w:val="center"/>
          </w:tcPr>
          <w:p w14:paraId="2566D516">
            <w:pPr>
              <w:keepNext w:val="0"/>
              <w:keepLines w:val="0"/>
              <w:pageBreakBefore w:val="0"/>
              <w:widowControl/>
              <w:kinsoku/>
              <w:wordWrap/>
              <w:overflowPunct/>
              <w:topLinePunct w:val="0"/>
              <w:autoSpaceDE/>
              <w:autoSpaceDN/>
              <w:bidi w:val="0"/>
              <w:spacing w:line="240" w:lineRule="auto"/>
              <w:ind w:right="82" w:rightChars="39"/>
              <w:textAlignment w:val="auto"/>
              <w:rPr>
                <w:rFonts w:hint="eastAsia" w:ascii="华文仿宋" w:hAnsi="华文仿宋" w:eastAsia="华文仿宋" w:cs="华文仿宋"/>
                <w:kern w:val="0"/>
                <w:sz w:val="22"/>
                <w:szCs w:val="22"/>
                <w:highlight w:val="none"/>
              </w:rPr>
            </w:pPr>
          </w:p>
        </w:tc>
        <w:tc>
          <w:tcPr>
            <w:tcW w:w="1123" w:type="dxa"/>
            <w:vMerge w:val="continue"/>
            <w:tcBorders>
              <w:left w:val="single" w:color="auto" w:sz="4" w:space="0"/>
              <w:bottom w:val="single" w:color="000000" w:sz="4" w:space="0"/>
              <w:right w:val="single" w:color="auto" w:sz="4" w:space="0"/>
            </w:tcBorders>
            <w:vAlign w:val="center"/>
          </w:tcPr>
          <w:p w14:paraId="271DED31">
            <w:pPr>
              <w:keepNext w:val="0"/>
              <w:keepLines w:val="0"/>
              <w:pageBreakBefore w:val="0"/>
              <w:widowControl/>
              <w:kinsoku/>
              <w:wordWrap/>
              <w:overflowPunct/>
              <w:topLinePunct w:val="0"/>
              <w:autoSpaceDE/>
              <w:autoSpaceDN/>
              <w:bidi w:val="0"/>
              <w:spacing w:line="240" w:lineRule="auto"/>
              <w:ind w:right="82" w:rightChars="39"/>
              <w:textAlignment w:val="auto"/>
              <w:rPr>
                <w:rFonts w:hint="eastAsia" w:ascii="华文仿宋" w:hAnsi="华文仿宋" w:eastAsia="华文仿宋" w:cs="华文仿宋"/>
                <w:kern w:val="0"/>
                <w:sz w:val="22"/>
                <w:szCs w:val="22"/>
                <w:highlight w:val="none"/>
              </w:rPr>
            </w:pPr>
          </w:p>
        </w:tc>
        <w:tc>
          <w:tcPr>
            <w:tcW w:w="716" w:type="dxa"/>
            <w:tcBorders>
              <w:top w:val="single" w:color="auto" w:sz="4" w:space="0"/>
              <w:left w:val="nil"/>
              <w:bottom w:val="single" w:color="auto" w:sz="4" w:space="0"/>
              <w:right w:val="single" w:color="auto" w:sz="4" w:space="0"/>
            </w:tcBorders>
            <w:vAlign w:val="center"/>
          </w:tcPr>
          <w:p w14:paraId="32BFD3BA">
            <w:pPr>
              <w:keepNext w:val="0"/>
              <w:keepLines w:val="0"/>
              <w:pageBreakBefore w:val="0"/>
              <w:widowControl/>
              <w:kinsoku/>
              <w:wordWrap/>
              <w:overflowPunct/>
              <w:topLinePunct w:val="0"/>
              <w:autoSpaceDE/>
              <w:autoSpaceDN/>
              <w:bidi w:val="0"/>
              <w:spacing w:line="240" w:lineRule="auto"/>
              <w:ind w:right="82" w:rightChars="39"/>
              <w:jc w:val="center"/>
              <w:textAlignment w:val="auto"/>
              <w:rPr>
                <w:rFonts w:hint="eastAsia" w:ascii="华文仿宋" w:hAnsi="华文仿宋" w:eastAsia="华文仿宋" w:cs="华文仿宋"/>
                <w:kern w:val="0"/>
                <w:sz w:val="22"/>
                <w:szCs w:val="22"/>
                <w:highlight w:val="none"/>
              </w:rPr>
            </w:pPr>
            <w:r>
              <w:rPr>
                <w:rFonts w:hint="eastAsia" w:ascii="华文仿宋" w:hAnsi="华文仿宋" w:eastAsia="华文仿宋" w:cs="华文仿宋"/>
                <w:kern w:val="0"/>
                <w:sz w:val="22"/>
                <w:szCs w:val="22"/>
                <w:highlight w:val="none"/>
              </w:rPr>
              <w:t>是</w:t>
            </w:r>
          </w:p>
        </w:tc>
        <w:tc>
          <w:tcPr>
            <w:tcW w:w="655" w:type="dxa"/>
            <w:tcBorders>
              <w:top w:val="single" w:color="auto" w:sz="4" w:space="0"/>
              <w:left w:val="nil"/>
              <w:bottom w:val="single" w:color="auto" w:sz="4" w:space="0"/>
              <w:right w:val="single" w:color="auto" w:sz="4" w:space="0"/>
            </w:tcBorders>
            <w:vAlign w:val="center"/>
          </w:tcPr>
          <w:p w14:paraId="70D1DA4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kern w:val="0"/>
                <w:sz w:val="22"/>
                <w:szCs w:val="22"/>
                <w:highlight w:val="none"/>
              </w:rPr>
            </w:pPr>
            <w:r>
              <w:rPr>
                <w:rFonts w:hint="eastAsia" w:ascii="华文仿宋" w:hAnsi="华文仿宋" w:eastAsia="华文仿宋" w:cs="华文仿宋"/>
                <w:kern w:val="0"/>
                <w:sz w:val="22"/>
                <w:szCs w:val="22"/>
                <w:highlight w:val="none"/>
              </w:rPr>
              <w:t>否</w:t>
            </w:r>
          </w:p>
        </w:tc>
      </w:tr>
      <w:tr w14:paraId="02C86204">
        <w:tblPrEx>
          <w:tblCellMar>
            <w:top w:w="0" w:type="dxa"/>
            <w:left w:w="57" w:type="dxa"/>
            <w:bottom w:w="0" w:type="dxa"/>
            <w:right w:w="0" w:type="dxa"/>
          </w:tblCellMar>
        </w:tblPrEx>
        <w:trPr>
          <w:trHeight w:val="3803" w:hRule="atLeast"/>
          <w:jc w:val="center"/>
        </w:trPr>
        <w:tc>
          <w:tcPr>
            <w:tcW w:w="619" w:type="dxa"/>
            <w:tcBorders>
              <w:top w:val="nil"/>
              <w:left w:val="single" w:color="auto" w:sz="4" w:space="0"/>
              <w:bottom w:val="single" w:color="auto" w:sz="4" w:space="0"/>
              <w:right w:val="single" w:color="auto" w:sz="4" w:space="0"/>
            </w:tcBorders>
            <w:vAlign w:val="center"/>
          </w:tcPr>
          <w:p w14:paraId="62E168D8">
            <w:pPr>
              <w:keepNext w:val="0"/>
              <w:keepLines w:val="0"/>
              <w:pageBreakBefore w:val="0"/>
              <w:widowControl/>
              <w:kinsoku/>
              <w:wordWrap/>
              <w:overflowPunct/>
              <w:topLinePunct w:val="0"/>
              <w:autoSpaceDE/>
              <w:autoSpaceDN/>
              <w:bidi w:val="0"/>
              <w:spacing w:line="240" w:lineRule="auto"/>
              <w:ind w:right="82" w:rightChars="39"/>
              <w:jc w:val="center"/>
              <w:textAlignment w:val="auto"/>
              <w:rPr>
                <w:rFonts w:hint="eastAsia" w:ascii="华文仿宋" w:hAnsi="华文仿宋" w:eastAsia="华文仿宋" w:cs="华文仿宋"/>
                <w:kern w:val="0"/>
                <w:sz w:val="22"/>
                <w:szCs w:val="22"/>
                <w:highlight w:val="none"/>
                <w:lang w:eastAsia="zh-CN"/>
              </w:rPr>
            </w:pPr>
            <w:r>
              <w:rPr>
                <w:rFonts w:hint="eastAsia" w:ascii="华文仿宋" w:hAnsi="华文仿宋" w:eastAsia="华文仿宋" w:cs="华文仿宋"/>
                <w:kern w:val="0"/>
                <w:sz w:val="22"/>
                <w:szCs w:val="22"/>
                <w:highlight w:val="none"/>
                <w:lang w:val="en-US" w:eastAsia="zh-CN"/>
              </w:rPr>
              <w:t>1</w:t>
            </w:r>
          </w:p>
        </w:tc>
        <w:tc>
          <w:tcPr>
            <w:tcW w:w="743" w:type="dxa"/>
            <w:tcBorders>
              <w:top w:val="nil"/>
              <w:left w:val="single" w:color="auto" w:sz="4" w:space="0"/>
              <w:bottom w:val="single" w:color="auto" w:sz="4" w:space="0"/>
              <w:right w:val="single" w:color="auto" w:sz="4" w:space="0"/>
            </w:tcBorders>
            <w:vAlign w:val="center"/>
          </w:tcPr>
          <w:p w14:paraId="376D6D0E">
            <w:pPr>
              <w:keepNext w:val="0"/>
              <w:keepLines w:val="0"/>
              <w:pageBreakBefore w:val="0"/>
              <w:widowControl/>
              <w:kinsoku/>
              <w:wordWrap/>
              <w:overflowPunct/>
              <w:topLinePunct w:val="0"/>
              <w:autoSpaceDE/>
              <w:autoSpaceDN/>
              <w:bidi w:val="0"/>
              <w:spacing w:line="240" w:lineRule="auto"/>
              <w:ind w:right="82" w:rightChars="39"/>
              <w:jc w:val="center"/>
              <w:textAlignment w:val="auto"/>
              <w:rPr>
                <w:rFonts w:hint="eastAsia" w:ascii="华文仿宋" w:hAnsi="华文仿宋" w:eastAsia="华文仿宋" w:cs="华文仿宋"/>
                <w:kern w:val="0"/>
                <w:sz w:val="22"/>
                <w:szCs w:val="22"/>
                <w:highlight w:val="none"/>
              </w:rPr>
            </w:pPr>
            <w:r>
              <w:rPr>
                <w:rFonts w:hint="eastAsia" w:ascii="华文仿宋" w:hAnsi="华文仿宋" w:eastAsia="华文仿宋" w:cs="华文仿宋"/>
                <w:kern w:val="0"/>
                <w:sz w:val="22"/>
                <w:szCs w:val="22"/>
                <w:highlight w:val="none"/>
              </w:rPr>
              <w:t>商务</w:t>
            </w:r>
          </w:p>
        </w:tc>
        <w:tc>
          <w:tcPr>
            <w:tcW w:w="5681" w:type="dxa"/>
            <w:tcBorders>
              <w:top w:val="nil"/>
              <w:left w:val="single" w:color="auto" w:sz="4" w:space="0"/>
              <w:bottom w:val="single" w:color="auto" w:sz="4" w:space="0"/>
              <w:right w:val="single" w:color="auto" w:sz="4" w:space="0"/>
            </w:tcBorders>
            <w:vAlign w:val="center"/>
          </w:tcPr>
          <w:p w14:paraId="144B4C8E">
            <w:pPr>
              <w:keepNext w:val="0"/>
              <w:keepLines w:val="0"/>
              <w:pageBreakBefore w:val="0"/>
              <w:widowControl/>
              <w:kinsoku/>
              <w:wordWrap/>
              <w:overflowPunct/>
              <w:topLinePunct w:val="0"/>
              <w:autoSpaceDE/>
              <w:autoSpaceDN/>
              <w:bidi w:val="0"/>
              <w:spacing w:line="240" w:lineRule="auto"/>
              <w:ind w:right="82" w:rightChars="39"/>
              <w:textAlignment w:val="auto"/>
              <w:rPr>
                <w:rFonts w:hint="eastAsia" w:ascii="华文仿宋" w:hAnsi="华文仿宋" w:eastAsia="华文仿宋" w:cs="华文仿宋"/>
                <w:kern w:val="0"/>
                <w:sz w:val="22"/>
                <w:szCs w:val="22"/>
                <w:highlight w:val="none"/>
              </w:rPr>
            </w:pPr>
            <w:r>
              <w:rPr>
                <w:rFonts w:hint="eastAsia" w:ascii="华文仿宋" w:hAnsi="华文仿宋" w:eastAsia="华文仿宋" w:cs="华文仿宋"/>
                <w:kern w:val="0"/>
                <w:sz w:val="22"/>
                <w:szCs w:val="22"/>
                <w:highlight w:val="none"/>
              </w:rPr>
              <w:t>（1）凡</w:t>
            </w:r>
            <w:r>
              <w:rPr>
                <w:rFonts w:hint="eastAsia" w:ascii="华文仿宋" w:hAnsi="华文仿宋" w:eastAsia="华文仿宋" w:cs="华文仿宋"/>
                <w:kern w:val="0"/>
                <w:sz w:val="22"/>
                <w:szCs w:val="22"/>
                <w:highlight w:val="none"/>
                <w:lang w:eastAsia="zh-CN"/>
              </w:rPr>
              <w:t>采购文件</w:t>
            </w:r>
            <w:r>
              <w:rPr>
                <w:rFonts w:hint="eastAsia" w:ascii="华文仿宋" w:hAnsi="华文仿宋" w:eastAsia="华文仿宋" w:cs="华文仿宋"/>
                <w:kern w:val="0"/>
                <w:sz w:val="22"/>
                <w:szCs w:val="22"/>
                <w:highlight w:val="none"/>
              </w:rPr>
              <w:t>中要求公章或签字处，是否按要求加盖单位公章、法定代表人或被授权委托人签字或公章的；</w:t>
            </w:r>
          </w:p>
          <w:p w14:paraId="24939C3A">
            <w:pPr>
              <w:keepNext w:val="0"/>
              <w:keepLines w:val="0"/>
              <w:pageBreakBefore w:val="0"/>
              <w:widowControl/>
              <w:kinsoku/>
              <w:wordWrap/>
              <w:overflowPunct/>
              <w:topLinePunct w:val="0"/>
              <w:autoSpaceDE/>
              <w:autoSpaceDN/>
              <w:bidi w:val="0"/>
              <w:spacing w:line="240" w:lineRule="auto"/>
              <w:ind w:right="82" w:rightChars="39"/>
              <w:textAlignment w:val="auto"/>
              <w:rPr>
                <w:rFonts w:hint="eastAsia" w:ascii="华文仿宋" w:hAnsi="华文仿宋" w:eastAsia="华文仿宋" w:cs="华文仿宋"/>
                <w:kern w:val="0"/>
                <w:sz w:val="22"/>
                <w:szCs w:val="22"/>
                <w:highlight w:val="none"/>
              </w:rPr>
            </w:pPr>
            <w:r>
              <w:rPr>
                <w:rFonts w:hint="eastAsia" w:ascii="华文仿宋" w:hAnsi="华文仿宋" w:eastAsia="华文仿宋" w:cs="华文仿宋"/>
                <w:kern w:val="0"/>
                <w:sz w:val="22"/>
                <w:szCs w:val="22"/>
                <w:highlight w:val="none"/>
              </w:rPr>
              <w:t>（2）投标文件组成齐全完整，内容均按规定填写；投标文件的关键内容无字迹模糊、无法辨认的；</w:t>
            </w:r>
          </w:p>
          <w:p w14:paraId="1A3E0429">
            <w:pPr>
              <w:keepNext w:val="0"/>
              <w:keepLines w:val="0"/>
              <w:pageBreakBefore w:val="0"/>
              <w:widowControl/>
              <w:kinsoku/>
              <w:wordWrap/>
              <w:overflowPunct/>
              <w:topLinePunct w:val="0"/>
              <w:autoSpaceDE/>
              <w:autoSpaceDN/>
              <w:bidi w:val="0"/>
              <w:spacing w:line="240" w:lineRule="auto"/>
              <w:ind w:right="82" w:rightChars="39"/>
              <w:textAlignment w:val="auto"/>
              <w:rPr>
                <w:rFonts w:hint="eastAsia" w:ascii="华文仿宋" w:hAnsi="华文仿宋" w:eastAsia="华文仿宋" w:cs="华文仿宋"/>
                <w:kern w:val="0"/>
                <w:sz w:val="22"/>
                <w:szCs w:val="22"/>
                <w:highlight w:val="none"/>
              </w:rPr>
            </w:pPr>
            <w:r>
              <w:rPr>
                <w:rFonts w:hint="eastAsia" w:ascii="华文仿宋" w:hAnsi="华文仿宋" w:eastAsia="华文仿宋" w:cs="华文仿宋"/>
                <w:kern w:val="0"/>
                <w:sz w:val="22"/>
                <w:szCs w:val="22"/>
                <w:highlight w:val="none"/>
              </w:rPr>
              <w:t>（3）</w:t>
            </w:r>
            <w:r>
              <w:rPr>
                <w:rFonts w:hint="eastAsia" w:ascii="华文仿宋" w:hAnsi="华文仿宋" w:eastAsia="华文仿宋" w:cs="华文仿宋"/>
                <w:kern w:val="0"/>
                <w:sz w:val="22"/>
                <w:szCs w:val="22"/>
                <w:highlight w:val="none"/>
                <w:lang w:eastAsia="zh-CN"/>
              </w:rPr>
              <w:t>投标人</w:t>
            </w:r>
            <w:r>
              <w:rPr>
                <w:rFonts w:hint="eastAsia" w:ascii="华文仿宋" w:hAnsi="华文仿宋" w:eastAsia="华文仿宋" w:cs="华文仿宋"/>
                <w:kern w:val="0"/>
                <w:sz w:val="22"/>
                <w:szCs w:val="22"/>
                <w:highlight w:val="none"/>
              </w:rPr>
              <w:t>按照</w:t>
            </w:r>
            <w:r>
              <w:rPr>
                <w:rFonts w:hint="eastAsia" w:ascii="华文仿宋" w:hAnsi="华文仿宋" w:eastAsia="华文仿宋" w:cs="华文仿宋"/>
                <w:kern w:val="0"/>
                <w:sz w:val="22"/>
                <w:szCs w:val="22"/>
                <w:highlight w:val="none"/>
                <w:lang w:eastAsia="zh-CN"/>
              </w:rPr>
              <w:t>采购文件</w:t>
            </w:r>
            <w:r>
              <w:rPr>
                <w:rFonts w:hint="eastAsia" w:ascii="华文仿宋" w:hAnsi="华文仿宋" w:eastAsia="华文仿宋" w:cs="华文仿宋"/>
                <w:kern w:val="0"/>
                <w:sz w:val="22"/>
                <w:szCs w:val="22"/>
                <w:highlight w:val="none"/>
              </w:rPr>
              <w:t>规定的金额、形式、时效和内容提供了投标担保；</w:t>
            </w:r>
          </w:p>
          <w:p w14:paraId="5C93D876">
            <w:pPr>
              <w:keepNext w:val="0"/>
              <w:keepLines w:val="0"/>
              <w:pageBreakBefore w:val="0"/>
              <w:widowControl/>
              <w:kinsoku/>
              <w:wordWrap/>
              <w:overflowPunct/>
              <w:topLinePunct w:val="0"/>
              <w:autoSpaceDE/>
              <w:autoSpaceDN/>
              <w:bidi w:val="0"/>
              <w:spacing w:line="240" w:lineRule="auto"/>
              <w:ind w:right="82" w:rightChars="39"/>
              <w:textAlignment w:val="auto"/>
              <w:rPr>
                <w:rFonts w:hint="eastAsia" w:ascii="华文仿宋" w:hAnsi="华文仿宋" w:eastAsia="华文仿宋" w:cs="华文仿宋"/>
                <w:kern w:val="0"/>
                <w:sz w:val="22"/>
                <w:szCs w:val="22"/>
                <w:highlight w:val="none"/>
              </w:rPr>
            </w:pPr>
            <w:r>
              <w:rPr>
                <w:rFonts w:hint="eastAsia" w:ascii="华文仿宋" w:hAnsi="华文仿宋" w:eastAsia="华文仿宋" w:cs="华文仿宋"/>
                <w:kern w:val="0"/>
                <w:sz w:val="22"/>
                <w:szCs w:val="22"/>
                <w:highlight w:val="none"/>
                <w:lang w:val="en-US" w:eastAsia="zh-CN"/>
              </w:rPr>
              <w:t>（4）投标有效期满足招标文件规定的期限。</w:t>
            </w:r>
          </w:p>
          <w:p w14:paraId="6A25E076">
            <w:pPr>
              <w:keepNext w:val="0"/>
              <w:keepLines w:val="0"/>
              <w:pageBreakBefore w:val="0"/>
              <w:widowControl/>
              <w:kinsoku/>
              <w:wordWrap/>
              <w:overflowPunct/>
              <w:topLinePunct w:val="0"/>
              <w:autoSpaceDE/>
              <w:autoSpaceDN/>
              <w:bidi w:val="0"/>
              <w:spacing w:line="240" w:lineRule="auto"/>
              <w:ind w:right="82" w:rightChars="39"/>
              <w:textAlignment w:val="auto"/>
              <w:rPr>
                <w:rFonts w:hint="eastAsia" w:ascii="华文仿宋" w:hAnsi="华文仿宋" w:eastAsia="华文仿宋" w:cs="华文仿宋"/>
                <w:kern w:val="0"/>
                <w:sz w:val="22"/>
                <w:szCs w:val="22"/>
                <w:highlight w:val="none"/>
              </w:rPr>
            </w:pPr>
            <w:r>
              <w:rPr>
                <w:rFonts w:hint="eastAsia" w:ascii="华文仿宋" w:hAnsi="华文仿宋" w:eastAsia="华文仿宋" w:cs="华文仿宋"/>
                <w:kern w:val="0"/>
                <w:sz w:val="22"/>
                <w:szCs w:val="22"/>
                <w:highlight w:val="none"/>
              </w:rPr>
              <w:t>（</w:t>
            </w:r>
            <w:r>
              <w:rPr>
                <w:rFonts w:hint="eastAsia" w:ascii="华文仿宋" w:hAnsi="华文仿宋" w:eastAsia="华文仿宋" w:cs="华文仿宋"/>
                <w:kern w:val="0"/>
                <w:sz w:val="22"/>
                <w:szCs w:val="22"/>
                <w:highlight w:val="none"/>
                <w:lang w:val="en-US" w:eastAsia="zh-CN"/>
              </w:rPr>
              <w:t>5</w:t>
            </w:r>
            <w:r>
              <w:rPr>
                <w:rFonts w:hint="eastAsia" w:ascii="华文仿宋" w:hAnsi="华文仿宋" w:eastAsia="华文仿宋" w:cs="华文仿宋"/>
                <w:kern w:val="0"/>
                <w:sz w:val="22"/>
                <w:szCs w:val="22"/>
                <w:highlight w:val="none"/>
              </w:rPr>
              <w:t>）</w:t>
            </w:r>
            <w:r>
              <w:rPr>
                <w:rFonts w:hint="eastAsia" w:ascii="华文仿宋" w:hAnsi="华文仿宋" w:eastAsia="华文仿宋" w:cs="华文仿宋"/>
                <w:kern w:val="0"/>
                <w:sz w:val="22"/>
                <w:szCs w:val="22"/>
                <w:highlight w:val="none"/>
                <w:lang w:eastAsia="zh-CN"/>
              </w:rPr>
              <w:t>投标人</w:t>
            </w:r>
            <w:r>
              <w:rPr>
                <w:rFonts w:hint="eastAsia" w:ascii="华文仿宋" w:hAnsi="华文仿宋" w:eastAsia="华文仿宋" w:cs="华文仿宋"/>
                <w:kern w:val="0"/>
                <w:sz w:val="22"/>
                <w:szCs w:val="22"/>
                <w:highlight w:val="none"/>
              </w:rPr>
              <w:t>未提出不同的验收、计量、支付办法；</w:t>
            </w:r>
          </w:p>
          <w:p w14:paraId="51D79FB0">
            <w:pPr>
              <w:keepNext w:val="0"/>
              <w:keepLines w:val="0"/>
              <w:pageBreakBefore w:val="0"/>
              <w:widowControl/>
              <w:kinsoku/>
              <w:wordWrap/>
              <w:overflowPunct/>
              <w:topLinePunct w:val="0"/>
              <w:autoSpaceDE/>
              <w:autoSpaceDN/>
              <w:bidi w:val="0"/>
              <w:spacing w:line="240" w:lineRule="auto"/>
              <w:ind w:right="82" w:rightChars="39"/>
              <w:textAlignment w:val="auto"/>
              <w:rPr>
                <w:rFonts w:hint="eastAsia" w:ascii="华文仿宋" w:hAnsi="华文仿宋" w:eastAsia="华文仿宋" w:cs="华文仿宋"/>
                <w:kern w:val="0"/>
                <w:sz w:val="22"/>
                <w:szCs w:val="22"/>
                <w:highlight w:val="none"/>
              </w:rPr>
            </w:pPr>
            <w:r>
              <w:rPr>
                <w:rFonts w:hint="eastAsia" w:ascii="华文仿宋" w:hAnsi="华文仿宋" w:eastAsia="华文仿宋" w:cs="华文仿宋"/>
                <w:kern w:val="0"/>
                <w:sz w:val="22"/>
                <w:szCs w:val="22"/>
                <w:highlight w:val="none"/>
              </w:rPr>
              <w:t>（</w:t>
            </w:r>
            <w:r>
              <w:rPr>
                <w:rFonts w:hint="eastAsia" w:ascii="华文仿宋" w:hAnsi="华文仿宋" w:eastAsia="华文仿宋" w:cs="华文仿宋"/>
                <w:kern w:val="0"/>
                <w:sz w:val="22"/>
                <w:szCs w:val="22"/>
                <w:highlight w:val="none"/>
                <w:lang w:val="en-US" w:eastAsia="zh-CN"/>
              </w:rPr>
              <w:t>6</w:t>
            </w:r>
            <w:r>
              <w:rPr>
                <w:rFonts w:hint="eastAsia" w:ascii="华文仿宋" w:hAnsi="华文仿宋" w:eastAsia="华文仿宋" w:cs="华文仿宋"/>
                <w:kern w:val="0"/>
                <w:sz w:val="22"/>
                <w:szCs w:val="22"/>
                <w:highlight w:val="none"/>
              </w:rPr>
              <w:t>）</w:t>
            </w:r>
            <w:r>
              <w:rPr>
                <w:rFonts w:hint="eastAsia" w:ascii="华文仿宋" w:hAnsi="华文仿宋" w:eastAsia="华文仿宋" w:cs="华文仿宋"/>
                <w:kern w:val="0"/>
                <w:sz w:val="22"/>
                <w:szCs w:val="22"/>
                <w:highlight w:val="none"/>
                <w:lang w:eastAsia="zh-CN"/>
              </w:rPr>
              <w:t>投标文件</w:t>
            </w:r>
            <w:r>
              <w:rPr>
                <w:rFonts w:hint="eastAsia" w:ascii="华文仿宋" w:hAnsi="华文仿宋" w:eastAsia="华文仿宋" w:cs="华文仿宋"/>
                <w:kern w:val="0"/>
                <w:sz w:val="22"/>
                <w:szCs w:val="22"/>
                <w:highlight w:val="none"/>
              </w:rPr>
              <w:t>未附有采购人不能接受的条件；</w:t>
            </w:r>
          </w:p>
          <w:p w14:paraId="2865169A">
            <w:pPr>
              <w:keepNext w:val="0"/>
              <w:keepLines w:val="0"/>
              <w:pageBreakBefore w:val="0"/>
              <w:widowControl/>
              <w:kinsoku/>
              <w:wordWrap/>
              <w:overflowPunct/>
              <w:topLinePunct w:val="0"/>
              <w:autoSpaceDE/>
              <w:autoSpaceDN/>
              <w:bidi w:val="0"/>
              <w:spacing w:line="240" w:lineRule="auto"/>
              <w:ind w:right="82" w:rightChars="39"/>
              <w:textAlignment w:val="auto"/>
              <w:rPr>
                <w:rFonts w:hint="eastAsia" w:ascii="华文仿宋" w:hAnsi="华文仿宋" w:eastAsia="华文仿宋" w:cs="华文仿宋"/>
                <w:kern w:val="0"/>
                <w:sz w:val="22"/>
                <w:szCs w:val="22"/>
                <w:highlight w:val="none"/>
              </w:rPr>
            </w:pPr>
            <w:r>
              <w:rPr>
                <w:rFonts w:hint="eastAsia" w:ascii="华文仿宋" w:hAnsi="华文仿宋" w:eastAsia="华文仿宋" w:cs="华文仿宋"/>
                <w:kern w:val="0"/>
                <w:sz w:val="22"/>
                <w:szCs w:val="22"/>
                <w:highlight w:val="none"/>
              </w:rPr>
              <w:t>（</w:t>
            </w:r>
            <w:r>
              <w:rPr>
                <w:rFonts w:hint="eastAsia" w:ascii="华文仿宋" w:hAnsi="华文仿宋" w:eastAsia="华文仿宋" w:cs="华文仿宋"/>
                <w:kern w:val="0"/>
                <w:sz w:val="22"/>
                <w:szCs w:val="22"/>
                <w:highlight w:val="none"/>
                <w:lang w:val="en-US" w:eastAsia="zh-CN"/>
              </w:rPr>
              <w:t>7</w:t>
            </w:r>
            <w:r>
              <w:rPr>
                <w:rFonts w:hint="eastAsia" w:ascii="华文仿宋" w:hAnsi="华文仿宋" w:eastAsia="华文仿宋" w:cs="华文仿宋"/>
                <w:kern w:val="0"/>
                <w:sz w:val="22"/>
                <w:szCs w:val="22"/>
                <w:highlight w:val="none"/>
              </w:rPr>
              <w:t>）未与其他</w:t>
            </w:r>
            <w:r>
              <w:rPr>
                <w:rFonts w:hint="eastAsia" w:ascii="华文仿宋" w:hAnsi="华文仿宋" w:eastAsia="华文仿宋" w:cs="华文仿宋"/>
                <w:kern w:val="0"/>
                <w:sz w:val="22"/>
                <w:szCs w:val="22"/>
                <w:highlight w:val="none"/>
                <w:lang w:eastAsia="zh-CN"/>
              </w:rPr>
              <w:t>投标人</w:t>
            </w:r>
            <w:r>
              <w:rPr>
                <w:rFonts w:hint="eastAsia" w:ascii="华文仿宋" w:hAnsi="华文仿宋" w:eastAsia="华文仿宋" w:cs="华文仿宋"/>
                <w:kern w:val="0"/>
                <w:sz w:val="22"/>
                <w:szCs w:val="22"/>
                <w:highlight w:val="none"/>
              </w:rPr>
              <w:t>相互串通报价，或者与采购人串通投标的；</w:t>
            </w:r>
          </w:p>
          <w:p w14:paraId="51F973CF">
            <w:pPr>
              <w:keepNext w:val="0"/>
              <w:keepLines w:val="0"/>
              <w:pageBreakBefore w:val="0"/>
              <w:widowControl/>
              <w:kinsoku/>
              <w:wordWrap/>
              <w:overflowPunct/>
              <w:topLinePunct w:val="0"/>
              <w:autoSpaceDE/>
              <w:autoSpaceDN/>
              <w:bidi w:val="0"/>
              <w:spacing w:line="240" w:lineRule="auto"/>
              <w:ind w:right="82" w:rightChars="39"/>
              <w:textAlignment w:val="auto"/>
              <w:rPr>
                <w:rFonts w:hint="eastAsia" w:ascii="华文仿宋" w:hAnsi="华文仿宋" w:eastAsia="华文仿宋" w:cs="华文仿宋"/>
                <w:kern w:val="0"/>
                <w:sz w:val="22"/>
                <w:szCs w:val="22"/>
                <w:highlight w:val="none"/>
              </w:rPr>
            </w:pPr>
            <w:r>
              <w:rPr>
                <w:rFonts w:hint="eastAsia" w:ascii="华文仿宋" w:hAnsi="华文仿宋" w:eastAsia="华文仿宋" w:cs="华文仿宋"/>
                <w:kern w:val="0"/>
                <w:sz w:val="22"/>
                <w:szCs w:val="22"/>
                <w:highlight w:val="none"/>
              </w:rPr>
              <w:t>（</w:t>
            </w:r>
            <w:r>
              <w:rPr>
                <w:rFonts w:hint="eastAsia" w:ascii="华文仿宋" w:hAnsi="华文仿宋" w:eastAsia="华文仿宋" w:cs="华文仿宋"/>
                <w:kern w:val="0"/>
                <w:sz w:val="22"/>
                <w:szCs w:val="22"/>
                <w:highlight w:val="none"/>
                <w:lang w:val="en-US" w:eastAsia="zh-CN"/>
              </w:rPr>
              <w:t>8</w:t>
            </w:r>
            <w:r>
              <w:rPr>
                <w:rFonts w:hint="eastAsia" w:ascii="华文仿宋" w:hAnsi="华文仿宋" w:eastAsia="华文仿宋" w:cs="华文仿宋"/>
                <w:kern w:val="0"/>
                <w:sz w:val="22"/>
                <w:szCs w:val="22"/>
                <w:highlight w:val="none"/>
              </w:rPr>
              <w:t>）无法律、法规和</w:t>
            </w:r>
            <w:r>
              <w:rPr>
                <w:rFonts w:hint="eastAsia" w:ascii="华文仿宋" w:hAnsi="华文仿宋" w:eastAsia="华文仿宋" w:cs="华文仿宋"/>
                <w:kern w:val="0"/>
                <w:sz w:val="22"/>
                <w:szCs w:val="22"/>
                <w:highlight w:val="none"/>
                <w:lang w:eastAsia="zh-CN"/>
              </w:rPr>
              <w:t>采购文件</w:t>
            </w:r>
            <w:r>
              <w:rPr>
                <w:rFonts w:hint="eastAsia" w:ascii="华文仿宋" w:hAnsi="华文仿宋" w:eastAsia="华文仿宋" w:cs="华文仿宋"/>
                <w:kern w:val="0"/>
                <w:sz w:val="22"/>
                <w:szCs w:val="22"/>
                <w:highlight w:val="none"/>
              </w:rPr>
              <w:t>规定的其他无效情形。</w:t>
            </w:r>
          </w:p>
        </w:tc>
        <w:tc>
          <w:tcPr>
            <w:tcW w:w="1123" w:type="dxa"/>
            <w:tcBorders>
              <w:top w:val="nil"/>
              <w:left w:val="single" w:color="auto" w:sz="4" w:space="0"/>
              <w:bottom w:val="single" w:color="auto" w:sz="4" w:space="0"/>
              <w:right w:val="single" w:color="auto" w:sz="4" w:space="0"/>
            </w:tcBorders>
            <w:vAlign w:val="center"/>
          </w:tcPr>
          <w:p w14:paraId="76B19575">
            <w:pPr>
              <w:keepNext w:val="0"/>
              <w:keepLines w:val="0"/>
              <w:pageBreakBefore w:val="0"/>
              <w:widowControl/>
              <w:kinsoku/>
              <w:wordWrap/>
              <w:overflowPunct/>
              <w:topLinePunct w:val="0"/>
              <w:autoSpaceDE/>
              <w:autoSpaceDN/>
              <w:bidi w:val="0"/>
              <w:spacing w:line="240" w:lineRule="auto"/>
              <w:ind w:right="82" w:rightChars="39"/>
              <w:jc w:val="center"/>
              <w:textAlignment w:val="auto"/>
              <w:rPr>
                <w:rFonts w:hint="eastAsia" w:ascii="华文仿宋" w:hAnsi="华文仿宋" w:eastAsia="华文仿宋" w:cs="华文仿宋"/>
                <w:kern w:val="0"/>
                <w:sz w:val="22"/>
                <w:szCs w:val="22"/>
                <w:highlight w:val="none"/>
              </w:rPr>
            </w:pPr>
            <w:r>
              <w:rPr>
                <w:rFonts w:hint="eastAsia" w:ascii="华文仿宋" w:hAnsi="华文仿宋" w:eastAsia="华文仿宋" w:cs="华文仿宋"/>
                <w:kern w:val="0"/>
                <w:sz w:val="22"/>
                <w:szCs w:val="22"/>
                <w:highlight w:val="none"/>
              </w:rPr>
              <w:t>见</w:t>
            </w:r>
            <w:r>
              <w:rPr>
                <w:rFonts w:hint="eastAsia" w:ascii="华文仿宋" w:hAnsi="华文仿宋" w:eastAsia="华文仿宋" w:cs="华文仿宋"/>
                <w:kern w:val="0"/>
                <w:sz w:val="22"/>
                <w:szCs w:val="22"/>
                <w:highlight w:val="none"/>
                <w:lang w:eastAsia="zh-CN"/>
              </w:rPr>
              <w:t>采购文件</w:t>
            </w:r>
            <w:r>
              <w:rPr>
                <w:rFonts w:hint="eastAsia" w:ascii="华文仿宋" w:hAnsi="华文仿宋" w:eastAsia="华文仿宋" w:cs="华文仿宋"/>
                <w:kern w:val="0"/>
                <w:sz w:val="22"/>
                <w:szCs w:val="22"/>
                <w:highlight w:val="none"/>
              </w:rPr>
              <w:t>要求；可提供保证金缴纳证明（如有）、承诺函等。</w:t>
            </w:r>
            <w:r>
              <w:rPr>
                <w:rFonts w:hint="eastAsia" w:ascii="华文仿宋" w:hAnsi="华文仿宋" w:eastAsia="华文仿宋" w:cs="华文仿宋"/>
                <w:kern w:val="0"/>
                <w:sz w:val="22"/>
                <w:szCs w:val="22"/>
                <w:highlight w:val="none"/>
                <w:lang w:val="en-US" w:eastAsia="zh-CN"/>
              </w:rPr>
              <w:t>并对投标文件逐条审查。</w:t>
            </w:r>
          </w:p>
        </w:tc>
        <w:tc>
          <w:tcPr>
            <w:tcW w:w="716" w:type="dxa"/>
            <w:tcBorders>
              <w:top w:val="nil"/>
              <w:left w:val="nil"/>
              <w:bottom w:val="single" w:color="auto" w:sz="4" w:space="0"/>
              <w:right w:val="single" w:color="auto" w:sz="4" w:space="0"/>
            </w:tcBorders>
            <w:vAlign w:val="center"/>
          </w:tcPr>
          <w:p w14:paraId="67AAFBE6">
            <w:pPr>
              <w:keepNext w:val="0"/>
              <w:keepLines w:val="0"/>
              <w:pageBreakBefore w:val="0"/>
              <w:widowControl/>
              <w:kinsoku/>
              <w:wordWrap/>
              <w:overflowPunct/>
              <w:topLinePunct w:val="0"/>
              <w:autoSpaceDE/>
              <w:autoSpaceDN/>
              <w:bidi w:val="0"/>
              <w:spacing w:line="240" w:lineRule="auto"/>
              <w:ind w:right="82" w:rightChars="39"/>
              <w:textAlignment w:val="auto"/>
              <w:rPr>
                <w:rFonts w:hint="eastAsia" w:ascii="华文仿宋" w:hAnsi="华文仿宋" w:eastAsia="华文仿宋" w:cs="华文仿宋"/>
                <w:kern w:val="0"/>
                <w:sz w:val="22"/>
                <w:szCs w:val="22"/>
                <w:highlight w:val="none"/>
              </w:rPr>
            </w:pPr>
          </w:p>
        </w:tc>
        <w:tc>
          <w:tcPr>
            <w:tcW w:w="655" w:type="dxa"/>
            <w:tcBorders>
              <w:top w:val="nil"/>
              <w:left w:val="nil"/>
              <w:bottom w:val="single" w:color="auto" w:sz="4" w:space="0"/>
              <w:right w:val="single" w:color="auto" w:sz="4" w:space="0"/>
            </w:tcBorders>
            <w:vAlign w:val="center"/>
          </w:tcPr>
          <w:p w14:paraId="00F90BD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kern w:val="0"/>
                <w:sz w:val="22"/>
                <w:szCs w:val="22"/>
                <w:highlight w:val="none"/>
              </w:rPr>
            </w:pPr>
          </w:p>
        </w:tc>
      </w:tr>
      <w:tr w14:paraId="04E6BDFA">
        <w:tblPrEx>
          <w:tblCellMar>
            <w:top w:w="0" w:type="dxa"/>
            <w:left w:w="57" w:type="dxa"/>
            <w:bottom w:w="0" w:type="dxa"/>
            <w:right w:w="0" w:type="dxa"/>
          </w:tblCellMar>
        </w:tblPrEx>
        <w:trPr>
          <w:trHeight w:val="1444" w:hRule="atLeast"/>
          <w:jc w:val="center"/>
        </w:trPr>
        <w:tc>
          <w:tcPr>
            <w:tcW w:w="619" w:type="dxa"/>
            <w:tcBorders>
              <w:top w:val="nil"/>
              <w:left w:val="single" w:color="auto" w:sz="4" w:space="0"/>
              <w:bottom w:val="single" w:color="auto" w:sz="4" w:space="0"/>
              <w:right w:val="single" w:color="auto" w:sz="4" w:space="0"/>
            </w:tcBorders>
            <w:vAlign w:val="center"/>
          </w:tcPr>
          <w:p w14:paraId="73181F04">
            <w:pPr>
              <w:keepNext w:val="0"/>
              <w:keepLines w:val="0"/>
              <w:pageBreakBefore w:val="0"/>
              <w:widowControl/>
              <w:kinsoku/>
              <w:wordWrap/>
              <w:overflowPunct/>
              <w:topLinePunct w:val="0"/>
              <w:autoSpaceDE/>
              <w:autoSpaceDN/>
              <w:bidi w:val="0"/>
              <w:spacing w:line="240" w:lineRule="auto"/>
              <w:ind w:right="82" w:rightChars="39"/>
              <w:jc w:val="center"/>
              <w:textAlignment w:val="auto"/>
              <w:rPr>
                <w:rFonts w:hint="eastAsia" w:ascii="华文仿宋" w:hAnsi="华文仿宋" w:eastAsia="华文仿宋" w:cs="华文仿宋"/>
                <w:kern w:val="0"/>
                <w:sz w:val="22"/>
                <w:szCs w:val="22"/>
                <w:highlight w:val="none"/>
                <w:lang w:val="en-US" w:eastAsia="zh-CN"/>
              </w:rPr>
            </w:pPr>
            <w:r>
              <w:rPr>
                <w:rFonts w:hint="eastAsia" w:ascii="华文仿宋" w:hAnsi="华文仿宋" w:eastAsia="华文仿宋" w:cs="华文仿宋"/>
                <w:kern w:val="0"/>
                <w:sz w:val="22"/>
                <w:szCs w:val="22"/>
                <w:highlight w:val="none"/>
                <w:lang w:val="en-US" w:eastAsia="zh-CN"/>
              </w:rPr>
              <w:t>2</w:t>
            </w:r>
          </w:p>
        </w:tc>
        <w:tc>
          <w:tcPr>
            <w:tcW w:w="743" w:type="dxa"/>
            <w:tcBorders>
              <w:top w:val="nil"/>
              <w:left w:val="single" w:color="auto" w:sz="4" w:space="0"/>
              <w:bottom w:val="single" w:color="auto" w:sz="4" w:space="0"/>
              <w:right w:val="single" w:color="auto" w:sz="4" w:space="0"/>
            </w:tcBorders>
            <w:vAlign w:val="center"/>
          </w:tcPr>
          <w:p w14:paraId="6922AA7C">
            <w:pPr>
              <w:keepNext w:val="0"/>
              <w:keepLines w:val="0"/>
              <w:pageBreakBefore w:val="0"/>
              <w:widowControl/>
              <w:kinsoku/>
              <w:wordWrap/>
              <w:overflowPunct/>
              <w:topLinePunct w:val="0"/>
              <w:autoSpaceDE/>
              <w:autoSpaceDN/>
              <w:bidi w:val="0"/>
              <w:spacing w:line="240" w:lineRule="auto"/>
              <w:ind w:right="82" w:rightChars="39"/>
              <w:jc w:val="center"/>
              <w:textAlignment w:val="auto"/>
              <w:rPr>
                <w:rFonts w:hint="eastAsia" w:ascii="华文仿宋" w:hAnsi="华文仿宋" w:eastAsia="华文仿宋" w:cs="华文仿宋"/>
                <w:kern w:val="0"/>
                <w:sz w:val="22"/>
                <w:szCs w:val="22"/>
                <w:highlight w:val="none"/>
              </w:rPr>
            </w:pPr>
            <w:r>
              <w:rPr>
                <w:rFonts w:hint="eastAsia" w:ascii="华文仿宋" w:hAnsi="华文仿宋" w:eastAsia="华文仿宋" w:cs="华文仿宋"/>
                <w:kern w:val="0"/>
                <w:sz w:val="22"/>
                <w:szCs w:val="22"/>
                <w:highlight w:val="none"/>
              </w:rPr>
              <w:t>报价</w:t>
            </w:r>
          </w:p>
        </w:tc>
        <w:tc>
          <w:tcPr>
            <w:tcW w:w="5681" w:type="dxa"/>
            <w:tcBorders>
              <w:top w:val="nil"/>
              <w:left w:val="single" w:color="auto" w:sz="4" w:space="0"/>
              <w:bottom w:val="single" w:color="auto" w:sz="4" w:space="0"/>
              <w:right w:val="single" w:color="auto" w:sz="4" w:space="0"/>
            </w:tcBorders>
            <w:vAlign w:val="center"/>
          </w:tcPr>
          <w:p w14:paraId="7A0BBD3D">
            <w:pPr>
              <w:keepNext w:val="0"/>
              <w:keepLines w:val="0"/>
              <w:pageBreakBefore w:val="0"/>
              <w:widowControl/>
              <w:kinsoku/>
              <w:wordWrap/>
              <w:overflowPunct/>
              <w:topLinePunct w:val="0"/>
              <w:autoSpaceDE/>
              <w:autoSpaceDN/>
              <w:bidi w:val="0"/>
              <w:spacing w:line="240" w:lineRule="auto"/>
              <w:ind w:right="82" w:rightChars="39"/>
              <w:textAlignment w:val="auto"/>
              <w:rPr>
                <w:rFonts w:hint="eastAsia" w:ascii="华文仿宋" w:hAnsi="华文仿宋" w:eastAsia="华文仿宋" w:cs="华文仿宋"/>
                <w:kern w:val="0"/>
                <w:sz w:val="22"/>
                <w:szCs w:val="22"/>
                <w:highlight w:val="none"/>
              </w:rPr>
            </w:pPr>
            <w:r>
              <w:rPr>
                <w:rFonts w:hint="eastAsia" w:ascii="华文仿宋" w:hAnsi="华文仿宋" w:eastAsia="华文仿宋" w:cs="华文仿宋"/>
                <w:kern w:val="0"/>
                <w:sz w:val="22"/>
                <w:szCs w:val="22"/>
                <w:highlight w:val="none"/>
              </w:rPr>
              <w:t>（1）一份投标文件应只有一个投标报价，在</w:t>
            </w:r>
            <w:r>
              <w:rPr>
                <w:rFonts w:hint="eastAsia" w:ascii="华文仿宋" w:hAnsi="华文仿宋" w:eastAsia="华文仿宋" w:cs="华文仿宋"/>
                <w:kern w:val="0"/>
                <w:sz w:val="22"/>
                <w:szCs w:val="22"/>
                <w:highlight w:val="none"/>
                <w:lang w:eastAsia="zh-CN"/>
              </w:rPr>
              <w:t>采购文件</w:t>
            </w:r>
            <w:r>
              <w:rPr>
                <w:rFonts w:hint="eastAsia" w:ascii="华文仿宋" w:hAnsi="华文仿宋" w:eastAsia="华文仿宋" w:cs="华文仿宋"/>
                <w:kern w:val="0"/>
                <w:sz w:val="22"/>
                <w:szCs w:val="22"/>
                <w:highlight w:val="none"/>
              </w:rPr>
              <w:t>没有规定的情况下，未提交选择性的报价；</w:t>
            </w:r>
          </w:p>
          <w:p w14:paraId="32765A37">
            <w:pPr>
              <w:keepNext w:val="0"/>
              <w:keepLines w:val="0"/>
              <w:pageBreakBefore w:val="0"/>
              <w:widowControl/>
              <w:kinsoku/>
              <w:wordWrap/>
              <w:overflowPunct/>
              <w:topLinePunct w:val="0"/>
              <w:autoSpaceDE/>
              <w:autoSpaceDN/>
              <w:bidi w:val="0"/>
              <w:spacing w:line="240" w:lineRule="auto"/>
              <w:ind w:right="82" w:rightChars="39"/>
              <w:textAlignment w:val="auto"/>
              <w:rPr>
                <w:rFonts w:hint="eastAsia" w:ascii="华文仿宋" w:hAnsi="华文仿宋" w:eastAsia="华文仿宋" w:cs="华文仿宋"/>
                <w:kern w:val="0"/>
                <w:sz w:val="22"/>
                <w:szCs w:val="22"/>
                <w:highlight w:val="none"/>
              </w:rPr>
            </w:pPr>
            <w:r>
              <w:rPr>
                <w:rFonts w:hint="eastAsia" w:ascii="华文仿宋" w:hAnsi="华文仿宋" w:eastAsia="华文仿宋" w:cs="华文仿宋"/>
                <w:kern w:val="0"/>
                <w:sz w:val="22"/>
                <w:szCs w:val="22"/>
                <w:highlight w:val="none"/>
              </w:rPr>
              <w:t>（2）</w:t>
            </w:r>
            <w:r>
              <w:rPr>
                <w:rFonts w:hint="eastAsia" w:ascii="华文仿宋" w:hAnsi="华文仿宋" w:eastAsia="华文仿宋" w:cs="华文仿宋"/>
                <w:kern w:val="0"/>
                <w:sz w:val="22"/>
                <w:szCs w:val="22"/>
                <w:highlight w:val="none"/>
                <w:lang w:eastAsia="zh-CN"/>
              </w:rPr>
              <w:t>投标人</w:t>
            </w:r>
            <w:r>
              <w:rPr>
                <w:rFonts w:hint="eastAsia" w:ascii="华文仿宋" w:hAnsi="华文仿宋" w:eastAsia="华文仿宋" w:cs="华文仿宋"/>
                <w:kern w:val="0"/>
                <w:sz w:val="22"/>
                <w:szCs w:val="22"/>
                <w:highlight w:val="none"/>
              </w:rPr>
              <w:t>的投标报价未超出最高投标限价。</w:t>
            </w:r>
          </w:p>
        </w:tc>
        <w:tc>
          <w:tcPr>
            <w:tcW w:w="1123" w:type="dxa"/>
            <w:tcBorders>
              <w:top w:val="nil"/>
              <w:left w:val="single" w:color="auto" w:sz="4" w:space="0"/>
              <w:bottom w:val="single" w:color="auto" w:sz="4" w:space="0"/>
              <w:right w:val="single" w:color="auto" w:sz="4" w:space="0"/>
            </w:tcBorders>
            <w:vAlign w:val="center"/>
          </w:tcPr>
          <w:p w14:paraId="13FCD038">
            <w:pPr>
              <w:keepNext w:val="0"/>
              <w:keepLines w:val="0"/>
              <w:pageBreakBefore w:val="0"/>
              <w:widowControl/>
              <w:kinsoku/>
              <w:wordWrap/>
              <w:overflowPunct/>
              <w:topLinePunct w:val="0"/>
              <w:autoSpaceDE/>
              <w:autoSpaceDN/>
              <w:bidi w:val="0"/>
              <w:spacing w:line="240" w:lineRule="auto"/>
              <w:ind w:right="82" w:rightChars="39"/>
              <w:jc w:val="center"/>
              <w:textAlignment w:val="auto"/>
              <w:rPr>
                <w:rFonts w:hint="eastAsia" w:ascii="华文仿宋" w:hAnsi="华文仿宋" w:eastAsia="华文仿宋" w:cs="华文仿宋"/>
                <w:kern w:val="0"/>
                <w:sz w:val="22"/>
                <w:szCs w:val="22"/>
                <w:highlight w:val="none"/>
              </w:rPr>
            </w:pPr>
            <w:r>
              <w:rPr>
                <w:rFonts w:hint="eastAsia" w:ascii="华文仿宋" w:hAnsi="华文仿宋" w:eastAsia="华文仿宋" w:cs="华文仿宋"/>
                <w:kern w:val="0"/>
                <w:sz w:val="22"/>
                <w:szCs w:val="22"/>
                <w:highlight w:val="none"/>
              </w:rPr>
              <w:t>提供开标一览表。</w:t>
            </w:r>
          </w:p>
        </w:tc>
        <w:tc>
          <w:tcPr>
            <w:tcW w:w="716" w:type="dxa"/>
            <w:tcBorders>
              <w:top w:val="nil"/>
              <w:left w:val="nil"/>
              <w:bottom w:val="single" w:color="auto" w:sz="4" w:space="0"/>
              <w:right w:val="single" w:color="auto" w:sz="4" w:space="0"/>
            </w:tcBorders>
            <w:vAlign w:val="center"/>
          </w:tcPr>
          <w:p w14:paraId="3F9589F4">
            <w:pPr>
              <w:keepNext w:val="0"/>
              <w:keepLines w:val="0"/>
              <w:pageBreakBefore w:val="0"/>
              <w:widowControl/>
              <w:kinsoku/>
              <w:wordWrap/>
              <w:overflowPunct/>
              <w:topLinePunct w:val="0"/>
              <w:autoSpaceDE/>
              <w:autoSpaceDN/>
              <w:bidi w:val="0"/>
              <w:spacing w:line="240" w:lineRule="auto"/>
              <w:ind w:right="82" w:rightChars="39"/>
              <w:textAlignment w:val="auto"/>
              <w:rPr>
                <w:rFonts w:hint="eastAsia" w:ascii="华文仿宋" w:hAnsi="华文仿宋" w:eastAsia="华文仿宋" w:cs="华文仿宋"/>
                <w:kern w:val="0"/>
                <w:sz w:val="22"/>
                <w:szCs w:val="22"/>
                <w:highlight w:val="none"/>
              </w:rPr>
            </w:pPr>
          </w:p>
        </w:tc>
        <w:tc>
          <w:tcPr>
            <w:tcW w:w="655" w:type="dxa"/>
            <w:tcBorders>
              <w:top w:val="nil"/>
              <w:left w:val="nil"/>
              <w:bottom w:val="single" w:color="auto" w:sz="4" w:space="0"/>
              <w:right w:val="single" w:color="auto" w:sz="4" w:space="0"/>
            </w:tcBorders>
            <w:vAlign w:val="center"/>
          </w:tcPr>
          <w:p w14:paraId="49BB7B6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kern w:val="0"/>
                <w:sz w:val="22"/>
                <w:szCs w:val="22"/>
                <w:highlight w:val="none"/>
              </w:rPr>
            </w:pPr>
          </w:p>
        </w:tc>
      </w:tr>
      <w:tr w14:paraId="17D30259">
        <w:tblPrEx>
          <w:tblCellMar>
            <w:top w:w="0" w:type="dxa"/>
            <w:left w:w="57" w:type="dxa"/>
            <w:bottom w:w="0" w:type="dxa"/>
            <w:right w:w="0" w:type="dxa"/>
          </w:tblCellMar>
        </w:tblPrEx>
        <w:trPr>
          <w:trHeight w:val="2828" w:hRule="atLeast"/>
          <w:jc w:val="center"/>
        </w:trPr>
        <w:tc>
          <w:tcPr>
            <w:tcW w:w="619" w:type="dxa"/>
            <w:tcBorders>
              <w:top w:val="single" w:color="auto" w:sz="4" w:space="0"/>
              <w:left w:val="single" w:color="auto" w:sz="4" w:space="0"/>
              <w:bottom w:val="single" w:color="000000" w:sz="4" w:space="0"/>
              <w:right w:val="single" w:color="auto" w:sz="4" w:space="0"/>
            </w:tcBorders>
            <w:vAlign w:val="center"/>
          </w:tcPr>
          <w:p w14:paraId="79625E50">
            <w:pPr>
              <w:keepNext w:val="0"/>
              <w:keepLines w:val="0"/>
              <w:pageBreakBefore w:val="0"/>
              <w:widowControl/>
              <w:kinsoku/>
              <w:wordWrap/>
              <w:overflowPunct/>
              <w:topLinePunct w:val="0"/>
              <w:autoSpaceDE/>
              <w:autoSpaceDN/>
              <w:bidi w:val="0"/>
              <w:spacing w:line="240" w:lineRule="auto"/>
              <w:ind w:right="82" w:rightChars="39"/>
              <w:jc w:val="center"/>
              <w:textAlignment w:val="auto"/>
              <w:rPr>
                <w:rFonts w:hint="eastAsia" w:ascii="华文仿宋" w:hAnsi="华文仿宋" w:eastAsia="华文仿宋" w:cs="华文仿宋"/>
                <w:kern w:val="0"/>
                <w:sz w:val="22"/>
                <w:szCs w:val="22"/>
                <w:highlight w:val="none"/>
              </w:rPr>
            </w:pPr>
            <w:r>
              <w:rPr>
                <w:rFonts w:hint="eastAsia" w:ascii="华文仿宋" w:hAnsi="华文仿宋" w:eastAsia="华文仿宋" w:cs="华文仿宋"/>
                <w:kern w:val="0"/>
                <w:sz w:val="22"/>
                <w:szCs w:val="22"/>
                <w:highlight w:val="none"/>
              </w:rPr>
              <w:t>3</w:t>
            </w:r>
          </w:p>
        </w:tc>
        <w:tc>
          <w:tcPr>
            <w:tcW w:w="743" w:type="dxa"/>
            <w:tcBorders>
              <w:top w:val="single" w:color="auto" w:sz="4" w:space="0"/>
              <w:left w:val="single" w:color="auto" w:sz="4" w:space="0"/>
              <w:bottom w:val="single" w:color="000000" w:sz="4" w:space="0"/>
              <w:right w:val="single" w:color="auto" w:sz="4" w:space="0"/>
            </w:tcBorders>
            <w:vAlign w:val="center"/>
          </w:tcPr>
          <w:p w14:paraId="749FD1C6">
            <w:pPr>
              <w:keepNext w:val="0"/>
              <w:keepLines w:val="0"/>
              <w:pageBreakBefore w:val="0"/>
              <w:widowControl/>
              <w:kinsoku/>
              <w:wordWrap/>
              <w:overflowPunct/>
              <w:topLinePunct w:val="0"/>
              <w:autoSpaceDE/>
              <w:autoSpaceDN/>
              <w:bidi w:val="0"/>
              <w:spacing w:line="240" w:lineRule="auto"/>
              <w:ind w:right="82" w:rightChars="39"/>
              <w:jc w:val="center"/>
              <w:textAlignment w:val="auto"/>
              <w:rPr>
                <w:rFonts w:hint="eastAsia" w:ascii="华文仿宋" w:hAnsi="华文仿宋" w:eastAsia="华文仿宋" w:cs="华文仿宋"/>
                <w:kern w:val="0"/>
                <w:sz w:val="22"/>
                <w:szCs w:val="22"/>
                <w:highlight w:val="none"/>
              </w:rPr>
            </w:pPr>
            <w:r>
              <w:rPr>
                <w:rFonts w:hint="eastAsia" w:ascii="华文仿宋" w:hAnsi="华文仿宋" w:eastAsia="华文仿宋" w:cs="华文仿宋"/>
                <w:kern w:val="0"/>
                <w:sz w:val="22"/>
                <w:szCs w:val="22"/>
                <w:highlight w:val="none"/>
              </w:rPr>
              <w:t>技术</w:t>
            </w:r>
          </w:p>
        </w:tc>
        <w:tc>
          <w:tcPr>
            <w:tcW w:w="5681" w:type="dxa"/>
            <w:tcBorders>
              <w:top w:val="single" w:color="auto" w:sz="4" w:space="0"/>
              <w:left w:val="single" w:color="auto" w:sz="4" w:space="0"/>
              <w:bottom w:val="single" w:color="000000" w:sz="4" w:space="0"/>
              <w:right w:val="single" w:color="auto" w:sz="4" w:space="0"/>
            </w:tcBorders>
            <w:vAlign w:val="center"/>
          </w:tcPr>
          <w:p w14:paraId="23262AA0">
            <w:pPr>
              <w:keepNext w:val="0"/>
              <w:keepLines w:val="0"/>
              <w:pageBreakBefore w:val="0"/>
              <w:widowControl/>
              <w:kinsoku/>
              <w:wordWrap/>
              <w:overflowPunct/>
              <w:topLinePunct w:val="0"/>
              <w:autoSpaceDE/>
              <w:autoSpaceDN/>
              <w:bidi w:val="0"/>
              <w:spacing w:line="240" w:lineRule="auto"/>
              <w:ind w:right="82" w:rightChars="39"/>
              <w:textAlignment w:val="auto"/>
              <w:rPr>
                <w:rFonts w:hint="eastAsia" w:ascii="华文仿宋" w:hAnsi="华文仿宋" w:eastAsia="华文仿宋" w:cs="华文仿宋"/>
                <w:kern w:val="0"/>
                <w:sz w:val="22"/>
                <w:szCs w:val="22"/>
                <w:highlight w:val="none"/>
              </w:rPr>
            </w:pPr>
            <w:r>
              <w:rPr>
                <w:rFonts w:hint="eastAsia" w:ascii="华文仿宋" w:hAnsi="华文仿宋" w:eastAsia="华文仿宋" w:cs="华文仿宋"/>
                <w:kern w:val="0"/>
                <w:sz w:val="22"/>
                <w:szCs w:val="22"/>
                <w:highlight w:val="none"/>
              </w:rPr>
              <w:t>（1）投标文件是否实质上响应了</w:t>
            </w:r>
            <w:r>
              <w:rPr>
                <w:rFonts w:hint="eastAsia" w:ascii="华文仿宋" w:hAnsi="华文仿宋" w:eastAsia="华文仿宋" w:cs="华文仿宋"/>
                <w:kern w:val="0"/>
                <w:sz w:val="22"/>
                <w:szCs w:val="22"/>
                <w:highlight w:val="none"/>
                <w:lang w:eastAsia="zh-CN"/>
              </w:rPr>
              <w:t>采购文件</w:t>
            </w:r>
            <w:r>
              <w:rPr>
                <w:rFonts w:hint="eastAsia" w:ascii="华文仿宋" w:hAnsi="华文仿宋" w:eastAsia="华文仿宋" w:cs="华文仿宋"/>
                <w:kern w:val="0"/>
                <w:sz w:val="22"/>
                <w:szCs w:val="22"/>
                <w:highlight w:val="none"/>
              </w:rPr>
              <w:t>的要求。实质上响应的投标应该是与</w:t>
            </w:r>
            <w:r>
              <w:rPr>
                <w:rFonts w:hint="eastAsia" w:ascii="华文仿宋" w:hAnsi="华文仿宋" w:eastAsia="华文仿宋" w:cs="华文仿宋"/>
                <w:kern w:val="0"/>
                <w:sz w:val="22"/>
                <w:szCs w:val="22"/>
                <w:highlight w:val="none"/>
                <w:lang w:eastAsia="zh-CN"/>
              </w:rPr>
              <w:t>采购文件</w:t>
            </w:r>
            <w:r>
              <w:rPr>
                <w:rFonts w:hint="eastAsia" w:ascii="华文仿宋" w:hAnsi="华文仿宋" w:eastAsia="华文仿宋" w:cs="华文仿宋"/>
                <w:kern w:val="0"/>
                <w:sz w:val="22"/>
                <w:szCs w:val="22"/>
                <w:highlight w:val="none"/>
              </w:rPr>
              <w:t>要求的全部条款、条件等相符，没有实质性负偏离或有保留的投标；</w:t>
            </w:r>
          </w:p>
          <w:p w14:paraId="335EF43B">
            <w:pPr>
              <w:keepNext w:val="0"/>
              <w:keepLines w:val="0"/>
              <w:pageBreakBefore w:val="0"/>
              <w:widowControl/>
              <w:kinsoku/>
              <w:wordWrap/>
              <w:overflowPunct/>
              <w:topLinePunct w:val="0"/>
              <w:autoSpaceDE/>
              <w:autoSpaceDN/>
              <w:bidi w:val="0"/>
              <w:spacing w:line="240" w:lineRule="auto"/>
              <w:ind w:right="82" w:rightChars="39"/>
              <w:textAlignment w:val="auto"/>
              <w:rPr>
                <w:rFonts w:hint="eastAsia" w:ascii="华文仿宋" w:hAnsi="华文仿宋" w:eastAsia="华文仿宋" w:cs="华文仿宋"/>
                <w:kern w:val="0"/>
                <w:sz w:val="22"/>
                <w:szCs w:val="22"/>
                <w:highlight w:val="none"/>
              </w:rPr>
            </w:pPr>
            <w:r>
              <w:rPr>
                <w:rFonts w:hint="eastAsia" w:ascii="华文仿宋" w:hAnsi="华文仿宋" w:eastAsia="华文仿宋" w:cs="华文仿宋"/>
                <w:kern w:val="0"/>
                <w:sz w:val="22"/>
                <w:szCs w:val="22"/>
                <w:highlight w:val="none"/>
              </w:rPr>
              <w:t>（2）</w:t>
            </w:r>
            <w:r>
              <w:rPr>
                <w:rFonts w:hint="eastAsia" w:ascii="华文仿宋" w:hAnsi="华文仿宋" w:eastAsia="华文仿宋" w:cs="华文仿宋"/>
                <w:kern w:val="0"/>
                <w:sz w:val="22"/>
                <w:szCs w:val="22"/>
                <w:highlight w:val="none"/>
                <w:lang w:eastAsia="zh-CN"/>
              </w:rPr>
              <w:t>投标人</w:t>
            </w:r>
            <w:r>
              <w:rPr>
                <w:rFonts w:hint="eastAsia" w:ascii="华文仿宋" w:hAnsi="华文仿宋" w:eastAsia="华文仿宋" w:cs="华文仿宋"/>
                <w:kern w:val="0"/>
                <w:sz w:val="22"/>
                <w:szCs w:val="22"/>
                <w:highlight w:val="none"/>
              </w:rPr>
              <w:t>的</w:t>
            </w:r>
            <w:r>
              <w:rPr>
                <w:rFonts w:hint="eastAsia" w:ascii="华文仿宋" w:hAnsi="华文仿宋" w:eastAsia="华文仿宋" w:cs="华文仿宋"/>
                <w:kern w:val="0"/>
                <w:sz w:val="22"/>
                <w:szCs w:val="22"/>
                <w:highlight w:val="none"/>
                <w:lang w:val="en-US" w:eastAsia="zh-CN"/>
              </w:rPr>
              <w:t>服务期</w:t>
            </w:r>
            <w:r>
              <w:rPr>
                <w:rFonts w:hint="eastAsia" w:ascii="华文仿宋" w:hAnsi="华文仿宋" w:eastAsia="华文仿宋" w:cs="华文仿宋"/>
                <w:kern w:val="0"/>
                <w:sz w:val="22"/>
                <w:szCs w:val="22"/>
                <w:highlight w:val="none"/>
              </w:rPr>
              <w:t>是否满足</w:t>
            </w:r>
            <w:r>
              <w:rPr>
                <w:rFonts w:hint="eastAsia" w:ascii="华文仿宋" w:hAnsi="华文仿宋" w:eastAsia="华文仿宋" w:cs="华文仿宋"/>
                <w:kern w:val="0"/>
                <w:sz w:val="22"/>
                <w:szCs w:val="22"/>
                <w:highlight w:val="none"/>
                <w:lang w:eastAsia="zh-CN"/>
              </w:rPr>
              <w:t>采购文件</w:t>
            </w:r>
            <w:r>
              <w:rPr>
                <w:rFonts w:hint="eastAsia" w:ascii="华文仿宋" w:hAnsi="华文仿宋" w:eastAsia="华文仿宋" w:cs="华文仿宋"/>
                <w:kern w:val="0"/>
                <w:sz w:val="22"/>
                <w:szCs w:val="22"/>
                <w:highlight w:val="none"/>
              </w:rPr>
              <w:t>要求。</w:t>
            </w:r>
          </w:p>
        </w:tc>
        <w:tc>
          <w:tcPr>
            <w:tcW w:w="1123" w:type="dxa"/>
            <w:tcBorders>
              <w:top w:val="single" w:color="auto" w:sz="4" w:space="0"/>
              <w:left w:val="single" w:color="auto" w:sz="4" w:space="0"/>
              <w:bottom w:val="single" w:color="000000" w:sz="4" w:space="0"/>
              <w:right w:val="single" w:color="auto" w:sz="4" w:space="0"/>
            </w:tcBorders>
            <w:vAlign w:val="center"/>
          </w:tcPr>
          <w:p w14:paraId="29B12447">
            <w:pPr>
              <w:keepNext w:val="0"/>
              <w:keepLines w:val="0"/>
              <w:pageBreakBefore w:val="0"/>
              <w:widowControl/>
              <w:kinsoku/>
              <w:wordWrap/>
              <w:overflowPunct/>
              <w:topLinePunct w:val="0"/>
              <w:autoSpaceDE/>
              <w:autoSpaceDN/>
              <w:bidi w:val="0"/>
              <w:spacing w:line="240" w:lineRule="auto"/>
              <w:ind w:right="82" w:rightChars="39"/>
              <w:jc w:val="center"/>
              <w:textAlignment w:val="auto"/>
              <w:rPr>
                <w:rFonts w:hint="eastAsia" w:ascii="华文仿宋" w:hAnsi="华文仿宋" w:eastAsia="华文仿宋" w:cs="华文仿宋"/>
                <w:kern w:val="0"/>
                <w:sz w:val="22"/>
                <w:szCs w:val="22"/>
                <w:highlight w:val="none"/>
              </w:rPr>
            </w:pPr>
            <w:r>
              <w:rPr>
                <w:rFonts w:hint="eastAsia" w:ascii="华文仿宋" w:hAnsi="华文仿宋" w:eastAsia="华文仿宋" w:cs="华文仿宋"/>
                <w:kern w:val="0"/>
                <w:sz w:val="22"/>
                <w:szCs w:val="22"/>
                <w:highlight w:val="none"/>
              </w:rPr>
              <w:t>提供偏离表及相关内容的承诺书等。</w:t>
            </w:r>
            <w:r>
              <w:rPr>
                <w:rFonts w:hint="eastAsia" w:ascii="华文仿宋" w:hAnsi="华文仿宋" w:eastAsia="华文仿宋" w:cs="华文仿宋"/>
                <w:kern w:val="0"/>
                <w:sz w:val="22"/>
                <w:szCs w:val="22"/>
                <w:highlight w:val="none"/>
                <w:lang w:val="en-US" w:eastAsia="zh-CN"/>
              </w:rPr>
              <w:t>并对投标文件逐条审查。</w:t>
            </w:r>
          </w:p>
        </w:tc>
        <w:tc>
          <w:tcPr>
            <w:tcW w:w="716" w:type="dxa"/>
            <w:tcBorders>
              <w:top w:val="single" w:color="auto" w:sz="4" w:space="0"/>
              <w:left w:val="nil"/>
              <w:bottom w:val="single" w:color="auto" w:sz="4" w:space="0"/>
              <w:right w:val="single" w:color="auto" w:sz="4" w:space="0"/>
            </w:tcBorders>
            <w:vAlign w:val="center"/>
          </w:tcPr>
          <w:p w14:paraId="53C60FB4">
            <w:pPr>
              <w:keepNext w:val="0"/>
              <w:keepLines w:val="0"/>
              <w:pageBreakBefore w:val="0"/>
              <w:widowControl/>
              <w:kinsoku/>
              <w:wordWrap/>
              <w:overflowPunct/>
              <w:topLinePunct w:val="0"/>
              <w:autoSpaceDE/>
              <w:autoSpaceDN/>
              <w:bidi w:val="0"/>
              <w:spacing w:line="240" w:lineRule="auto"/>
              <w:ind w:right="82" w:rightChars="39"/>
              <w:textAlignment w:val="auto"/>
              <w:rPr>
                <w:rFonts w:hint="eastAsia" w:ascii="华文仿宋" w:hAnsi="华文仿宋" w:eastAsia="华文仿宋" w:cs="华文仿宋"/>
                <w:kern w:val="0"/>
                <w:sz w:val="22"/>
                <w:szCs w:val="22"/>
                <w:highlight w:val="none"/>
              </w:rPr>
            </w:pPr>
          </w:p>
        </w:tc>
        <w:tc>
          <w:tcPr>
            <w:tcW w:w="655" w:type="dxa"/>
            <w:tcBorders>
              <w:top w:val="single" w:color="auto" w:sz="4" w:space="0"/>
              <w:left w:val="nil"/>
              <w:bottom w:val="single" w:color="auto" w:sz="4" w:space="0"/>
              <w:right w:val="single" w:color="auto" w:sz="4" w:space="0"/>
            </w:tcBorders>
            <w:vAlign w:val="center"/>
          </w:tcPr>
          <w:p w14:paraId="26072CA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kern w:val="0"/>
                <w:sz w:val="22"/>
                <w:szCs w:val="22"/>
                <w:highlight w:val="none"/>
              </w:rPr>
            </w:pPr>
          </w:p>
        </w:tc>
      </w:tr>
      <w:tr w14:paraId="07650C46">
        <w:tblPrEx>
          <w:tblCellMar>
            <w:top w:w="0" w:type="dxa"/>
            <w:left w:w="57" w:type="dxa"/>
            <w:bottom w:w="0" w:type="dxa"/>
            <w:right w:w="0" w:type="dxa"/>
          </w:tblCellMar>
        </w:tblPrEx>
        <w:trPr>
          <w:trHeight w:val="505" w:hRule="atLeast"/>
          <w:jc w:val="center"/>
        </w:trPr>
        <w:tc>
          <w:tcPr>
            <w:tcW w:w="619" w:type="dxa"/>
            <w:tcBorders>
              <w:top w:val="nil"/>
              <w:left w:val="single" w:color="auto" w:sz="4" w:space="0"/>
              <w:bottom w:val="single" w:color="auto" w:sz="4" w:space="0"/>
              <w:right w:val="single" w:color="auto" w:sz="4" w:space="0"/>
            </w:tcBorders>
            <w:vAlign w:val="center"/>
          </w:tcPr>
          <w:p w14:paraId="08E1C589">
            <w:pPr>
              <w:keepNext w:val="0"/>
              <w:keepLines w:val="0"/>
              <w:pageBreakBefore w:val="0"/>
              <w:widowControl/>
              <w:kinsoku/>
              <w:wordWrap/>
              <w:overflowPunct/>
              <w:topLinePunct w:val="0"/>
              <w:autoSpaceDE/>
              <w:autoSpaceDN/>
              <w:bidi w:val="0"/>
              <w:spacing w:line="240" w:lineRule="auto"/>
              <w:ind w:right="82" w:rightChars="39"/>
              <w:jc w:val="center"/>
              <w:textAlignment w:val="auto"/>
              <w:rPr>
                <w:rFonts w:hint="eastAsia" w:ascii="华文仿宋" w:hAnsi="华文仿宋" w:eastAsia="华文仿宋" w:cs="华文仿宋"/>
                <w:kern w:val="0"/>
                <w:sz w:val="22"/>
                <w:szCs w:val="22"/>
                <w:highlight w:val="none"/>
              </w:rPr>
            </w:pPr>
            <w:r>
              <w:rPr>
                <w:rFonts w:hint="eastAsia" w:ascii="华文仿宋" w:hAnsi="华文仿宋" w:eastAsia="华文仿宋" w:cs="华文仿宋"/>
                <w:kern w:val="0"/>
                <w:sz w:val="22"/>
                <w:szCs w:val="22"/>
                <w:highlight w:val="none"/>
              </w:rPr>
              <w:t>4</w:t>
            </w:r>
          </w:p>
        </w:tc>
        <w:tc>
          <w:tcPr>
            <w:tcW w:w="7547" w:type="dxa"/>
            <w:gridSpan w:val="3"/>
            <w:tcBorders>
              <w:top w:val="single" w:color="auto" w:sz="4" w:space="0"/>
              <w:left w:val="nil"/>
              <w:bottom w:val="single" w:color="auto" w:sz="4" w:space="0"/>
              <w:right w:val="single" w:color="auto" w:sz="4" w:space="0"/>
            </w:tcBorders>
            <w:vAlign w:val="center"/>
          </w:tcPr>
          <w:p w14:paraId="00C91EEC">
            <w:pPr>
              <w:keepNext w:val="0"/>
              <w:keepLines w:val="0"/>
              <w:pageBreakBefore w:val="0"/>
              <w:widowControl/>
              <w:kinsoku/>
              <w:wordWrap/>
              <w:overflowPunct/>
              <w:topLinePunct w:val="0"/>
              <w:autoSpaceDE/>
              <w:autoSpaceDN/>
              <w:bidi w:val="0"/>
              <w:spacing w:line="240" w:lineRule="auto"/>
              <w:ind w:right="82" w:rightChars="39"/>
              <w:jc w:val="center"/>
              <w:textAlignment w:val="auto"/>
              <w:rPr>
                <w:rFonts w:hint="eastAsia" w:ascii="华文仿宋" w:hAnsi="华文仿宋" w:eastAsia="华文仿宋" w:cs="华文仿宋"/>
                <w:kern w:val="0"/>
                <w:sz w:val="22"/>
                <w:szCs w:val="22"/>
                <w:highlight w:val="none"/>
              </w:rPr>
            </w:pPr>
            <w:r>
              <w:rPr>
                <w:rFonts w:hint="eastAsia" w:ascii="华文仿宋" w:hAnsi="华文仿宋" w:eastAsia="华文仿宋" w:cs="华文仿宋"/>
                <w:kern w:val="0"/>
                <w:sz w:val="22"/>
                <w:szCs w:val="22"/>
                <w:highlight w:val="none"/>
              </w:rPr>
              <w:t>结 论(通过/不通过)</w:t>
            </w:r>
          </w:p>
        </w:tc>
        <w:tc>
          <w:tcPr>
            <w:tcW w:w="716" w:type="dxa"/>
            <w:tcBorders>
              <w:top w:val="nil"/>
              <w:left w:val="nil"/>
              <w:bottom w:val="single" w:color="auto" w:sz="4" w:space="0"/>
              <w:right w:val="single" w:color="auto" w:sz="4" w:space="0"/>
            </w:tcBorders>
            <w:vAlign w:val="center"/>
          </w:tcPr>
          <w:p w14:paraId="4F789A68">
            <w:pPr>
              <w:keepNext w:val="0"/>
              <w:keepLines w:val="0"/>
              <w:pageBreakBefore w:val="0"/>
              <w:widowControl/>
              <w:kinsoku/>
              <w:wordWrap/>
              <w:overflowPunct/>
              <w:topLinePunct w:val="0"/>
              <w:autoSpaceDE/>
              <w:autoSpaceDN/>
              <w:bidi w:val="0"/>
              <w:spacing w:line="240" w:lineRule="auto"/>
              <w:ind w:right="82" w:rightChars="39"/>
              <w:textAlignment w:val="auto"/>
              <w:rPr>
                <w:rFonts w:hint="eastAsia" w:ascii="华文仿宋" w:hAnsi="华文仿宋" w:eastAsia="华文仿宋" w:cs="华文仿宋"/>
                <w:kern w:val="0"/>
                <w:sz w:val="22"/>
                <w:szCs w:val="22"/>
                <w:highlight w:val="none"/>
              </w:rPr>
            </w:pPr>
          </w:p>
        </w:tc>
        <w:tc>
          <w:tcPr>
            <w:tcW w:w="655" w:type="dxa"/>
            <w:tcBorders>
              <w:top w:val="nil"/>
              <w:left w:val="nil"/>
              <w:bottom w:val="single" w:color="auto" w:sz="4" w:space="0"/>
              <w:right w:val="single" w:color="auto" w:sz="4" w:space="0"/>
            </w:tcBorders>
            <w:vAlign w:val="center"/>
          </w:tcPr>
          <w:p w14:paraId="2129693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华文仿宋" w:hAnsi="华文仿宋" w:eastAsia="华文仿宋" w:cs="华文仿宋"/>
                <w:kern w:val="0"/>
                <w:sz w:val="22"/>
                <w:szCs w:val="22"/>
                <w:highlight w:val="none"/>
              </w:rPr>
            </w:pPr>
          </w:p>
        </w:tc>
      </w:tr>
      <w:tr w14:paraId="41B07717">
        <w:tblPrEx>
          <w:tblCellMar>
            <w:top w:w="0" w:type="dxa"/>
            <w:left w:w="57" w:type="dxa"/>
            <w:bottom w:w="0" w:type="dxa"/>
            <w:right w:w="0" w:type="dxa"/>
          </w:tblCellMar>
        </w:tblPrEx>
        <w:trPr>
          <w:trHeight w:val="904" w:hRule="atLeast"/>
          <w:jc w:val="center"/>
        </w:trPr>
        <w:tc>
          <w:tcPr>
            <w:tcW w:w="9537" w:type="dxa"/>
            <w:gridSpan w:val="6"/>
            <w:tcBorders>
              <w:top w:val="single" w:color="auto" w:sz="4" w:space="0"/>
              <w:left w:val="nil"/>
              <w:bottom w:val="nil"/>
            </w:tcBorders>
          </w:tcPr>
          <w:p w14:paraId="4A7A5746">
            <w:pPr>
              <w:keepNext w:val="0"/>
              <w:keepLines w:val="0"/>
              <w:pageBreakBefore w:val="0"/>
              <w:tabs>
                <w:tab w:val="left" w:pos="1642"/>
                <w:tab w:val="left" w:pos="3363"/>
                <w:tab w:val="left" w:pos="3887"/>
                <w:tab w:val="left" w:pos="9649"/>
              </w:tabs>
              <w:kinsoku/>
              <w:wordWrap/>
              <w:overflowPunct/>
              <w:topLinePunct w:val="0"/>
              <w:autoSpaceDE/>
              <w:autoSpaceDN/>
              <w:bidi w:val="0"/>
              <w:adjustRightInd w:val="0"/>
              <w:snapToGrid w:val="0"/>
              <w:spacing w:line="240" w:lineRule="auto"/>
              <w:jc w:val="left"/>
              <w:textAlignment w:val="auto"/>
              <w:rPr>
                <w:rFonts w:hint="eastAsia" w:ascii="华文仿宋" w:hAnsi="华文仿宋" w:eastAsia="华文仿宋" w:cs="华文仿宋"/>
                <w:b/>
                <w:bCs/>
                <w:kern w:val="0"/>
                <w:sz w:val="22"/>
                <w:szCs w:val="22"/>
                <w:highlight w:val="none"/>
              </w:rPr>
            </w:pPr>
            <w:r>
              <w:rPr>
                <w:rFonts w:hint="eastAsia" w:ascii="华文仿宋" w:hAnsi="华文仿宋" w:eastAsia="华文仿宋" w:cs="华文仿宋"/>
                <w:b/>
                <w:bCs/>
                <w:kern w:val="0"/>
                <w:sz w:val="22"/>
                <w:szCs w:val="22"/>
                <w:highlight w:val="none"/>
              </w:rPr>
              <w:t>说明：</w:t>
            </w:r>
          </w:p>
          <w:p w14:paraId="517793EF">
            <w:pPr>
              <w:keepNext w:val="0"/>
              <w:keepLines w:val="0"/>
              <w:pageBreakBefore w:val="0"/>
              <w:tabs>
                <w:tab w:val="left" w:pos="1642"/>
                <w:tab w:val="left" w:pos="3363"/>
                <w:tab w:val="left" w:pos="3887"/>
                <w:tab w:val="left" w:pos="9649"/>
              </w:tabs>
              <w:kinsoku/>
              <w:wordWrap/>
              <w:overflowPunct/>
              <w:topLinePunct w:val="0"/>
              <w:autoSpaceDE/>
              <w:autoSpaceDN/>
              <w:bidi w:val="0"/>
              <w:adjustRightInd w:val="0"/>
              <w:snapToGrid w:val="0"/>
              <w:spacing w:line="240" w:lineRule="auto"/>
              <w:jc w:val="left"/>
              <w:textAlignment w:val="auto"/>
              <w:rPr>
                <w:rFonts w:hint="eastAsia" w:ascii="华文仿宋" w:hAnsi="华文仿宋" w:eastAsia="华文仿宋" w:cs="华文仿宋"/>
                <w:b/>
                <w:bCs/>
                <w:kern w:val="0"/>
                <w:sz w:val="22"/>
                <w:szCs w:val="22"/>
                <w:highlight w:val="none"/>
              </w:rPr>
            </w:pPr>
            <w:r>
              <w:rPr>
                <w:rFonts w:hint="eastAsia" w:ascii="华文仿宋" w:hAnsi="华文仿宋" w:eastAsia="华文仿宋" w:cs="华文仿宋"/>
                <w:b/>
                <w:bCs/>
                <w:kern w:val="0"/>
                <w:sz w:val="22"/>
                <w:szCs w:val="22"/>
                <w:highlight w:val="none"/>
              </w:rPr>
              <w:t>（1）上述各项中用“√”表示通过，“×”表示不通过；</w:t>
            </w:r>
          </w:p>
          <w:p w14:paraId="63946313">
            <w:pPr>
              <w:keepNext w:val="0"/>
              <w:keepLines w:val="0"/>
              <w:pageBreakBefore w:val="0"/>
              <w:tabs>
                <w:tab w:val="left" w:pos="1642"/>
                <w:tab w:val="left" w:pos="3363"/>
                <w:tab w:val="left" w:pos="3887"/>
                <w:tab w:val="left" w:pos="9649"/>
              </w:tabs>
              <w:kinsoku/>
              <w:wordWrap/>
              <w:overflowPunct/>
              <w:topLinePunct w:val="0"/>
              <w:autoSpaceDE/>
              <w:autoSpaceDN/>
              <w:bidi w:val="0"/>
              <w:adjustRightInd w:val="0"/>
              <w:snapToGrid w:val="0"/>
              <w:spacing w:line="240" w:lineRule="auto"/>
              <w:jc w:val="left"/>
              <w:textAlignment w:val="auto"/>
              <w:rPr>
                <w:rFonts w:hint="eastAsia" w:ascii="华文仿宋" w:hAnsi="华文仿宋" w:eastAsia="华文仿宋" w:cs="华文仿宋"/>
                <w:b/>
                <w:bCs/>
                <w:kern w:val="0"/>
                <w:sz w:val="22"/>
                <w:szCs w:val="22"/>
                <w:highlight w:val="none"/>
              </w:rPr>
            </w:pPr>
            <w:r>
              <w:rPr>
                <w:rFonts w:hint="eastAsia" w:ascii="华文仿宋" w:hAnsi="华文仿宋" w:eastAsia="华文仿宋" w:cs="华文仿宋"/>
                <w:b/>
                <w:bCs/>
                <w:kern w:val="0"/>
                <w:sz w:val="22"/>
                <w:szCs w:val="22"/>
                <w:highlight w:val="none"/>
              </w:rPr>
              <w:t>（2）上述各项中如有一项为“×”，则结论为“×”，表示该</w:t>
            </w:r>
            <w:r>
              <w:rPr>
                <w:rFonts w:hint="eastAsia" w:ascii="华文仿宋" w:hAnsi="华文仿宋" w:eastAsia="华文仿宋" w:cs="华文仿宋"/>
                <w:b/>
                <w:bCs/>
                <w:kern w:val="0"/>
                <w:sz w:val="22"/>
                <w:szCs w:val="22"/>
                <w:highlight w:val="none"/>
                <w:lang w:eastAsia="zh-CN"/>
              </w:rPr>
              <w:t>投标文件</w:t>
            </w:r>
            <w:r>
              <w:rPr>
                <w:rFonts w:hint="eastAsia" w:ascii="华文仿宋" w:hAnsi="华文仿宋" w:eastAsia="华文仿宋" w:cs="华文仿宋"/>
                <w:b/>
                <w:bCs/>
                <w:kern w:val="0"/>
                <w:sz w:val="22"/>
                <w:szCs w:val="22"/>
                <w:highlight w:val="none"/>
              </w:rPr>
              <w:t>中存在重大偏差，不能通过初步评审；评委对某一分项评审认为不合格时，</w:t>
            </w:r>
            <w:r>
              <w:rPr>
                <w:rFonts w:hint="eastAsia" w:ascii="华文仿宋" w:hAnsi="华文仿宋" w:eastAsia="华文仿宋" w:cs="华文仿宋"/>
                <w:b/>
                <w:bCs/>
                <w:kern w:val="0"/>
                <w:sz w:val="22"/>
                <w:szCs w:val="22"/>
                <w:highlight w:val="none"/>
                <w:lang w:eastAsia="zh-CN"/>
              </w:rPr>
              <w:t>必须</w:t>
            </w:r>
            <w:r>
              <w:rPr>
                <w:rFonts w:hint="eastAsia" w:ascii="华文仿宋" w:hAnsi="华文仿宋" w:eastAsia="华文仿宋" w:cs="华文仿宋"/>
                <w:b/>
                <w:bCs/>
                <w:kern w:val="0"/>
                <w:sz w:val="22"/>
                <w:szCs w:val="22"/>
                <w:highlight w:val="none"/>
              </w:rPr>
              <w:t>写明原因。</w:t>
            </w:r>
          </w:p>
          <w:p w14:paraId="663537D1">
            <w:pPr>
              <w:keepNext w:val="0"/>
              <w:keepLines w:val="0"/>
              <w:pageBreakBefore w:val="0"/>
              <w:tabs>
                <w:tab w:val="left" w:pos="1642"/>
                <w:tab w:val="left" w:pos="3363"/>
                <w:tab w:val="left" w:pos="3887"/>
                <w:tab w:val="left" w:pos="9649"/>
              </w:tabs>
              <w:kinsoku/>
              <w:wordWrap/>
              <w:overflowPunct/>
              <w:topLinePunct w:val="0"/>
              <w:autoSpaceDE/>
              <w:autoSpaceDN/>
              <w:bidi w:val="0"/>
              <w:adjustRightInd w:val="0"/>
              <w:snapToGrid w:val="0"/>
              <w:spacing w:line="240" w:lineRule="auto"/>
              <w:jc w:val="left"/>
              <w:textAlignment w:val="auto"/>
              <w:rPr>
                <w:rFonts w:hint="eastAsia" w:ascii="华文仿宋" w:hAnsi="华文仿宋" w:eastAsia="华文仿宋" w:cs="华文仿宋"/>
                <w:b/>
                <w:bCs/>
                <w:kern w:val="0"/>
                <w:sz w:val="22"/>
                <w:szCs w:val="22"/>
                <w:highlight w:val="none"/>
              </w:rPr>
            </w:pPr>
            <w:r>
              <w:rPr>
                <w:rFonts w:hint="eastAsia" w:ascii="华文仿宋" w:hAnsi="华文仿宋" w:eastAsia="华文仿宋" w:cs="华文仿宋"/>
                <w:b/>
                <w:bCs/>
                <w:kern w:val="0"/>
                <w:sz w:val="22"/>
                <w:szCs w:val="22"/>
                <w:highlight w:val="none"/>
              </w:rPr>
              <w:t>（3）投标文件最终合格与否，以所有评委的评审意见中少数服从多数为原则定论。</w:t>
            </w:r>
          </w:p>
          <w:p w14:paraId="441CCCEA">
            <w:pPr>
              <w:keepNext w:val="0"/>
              <w:keepLines w:val="0"/>
              <w:pageBreakBefore w:val="0"/>
              <w:tabs>
                <w:tab w:val="left" w:pos="1642"/>
                <w:tab w:val="left" w:pos="3363"/>
                <w:tab w:val="left" w:pos="3887"/>
                <w:tab w:val="left" w:pos="9649"/>
              </w:tabs>
              <w:kinsoku/>
              <w:wordWrap/>
              <w:overflowPunct/>
              <w:topLinePunct w:val="0"/>
              <w:autoSpaceDE/>
              <w:autoSpaceDN/>
              <w:bidi w:val="0"/>
              <w:adjustRightInd w:val="0"/>
              <w:snapToGrid w:val="0"/>
              <w:spacing w:line="240" w:lineRule="auto"/>
              <w:jc w:val="left"/>
              <w:textAlignment w:val="auto"/>
              <w:rPr>
                <w:rFonts w:ascii="宋体" w:hAnsi="宋体"/>
                <w:kern w:val="0"/>
                <w:sz w:val="22"/>
                <w:szCs w:val="22"/>
                <w:highlight w:val="none"/>
              </w:rPr>
            </w:pPr>
            <w:r>
              <w:rPr>
                <w:rFonts w:hint="eastAsia" w:ascii="华文仿宋" w:hAnsi="华文仿宋" w:eastAsia="华文仿宋" w:cs="华文仿宋"/>
                <w:b/>
                <w:bCs/>
                <w:kern w:val="0"/>
                <w:sz w:val="22"/>
                <w:szCs w:val="22"/>
                <w:highlight w:val="none"/>
              </w:rPr>
              <w:t>（4）</w:t>
            </w:r>
            <w:r>
              <w:rPr>
                <w:rFonts w:hint="eastAsia" w:ascii="华文仿宋" w:hAnsi="华文仿宋" w:eastAsia="华文仿宋" w:cs="华文仿宋"/>
                <w:b/>
                <w:bCs/>
                <w:kern w:val="0"/>
                <w:sz w:val="22"/>
                <w:szCs w:val="22"/>
                <w:highlight w:val="none"/>
                <w:lang w:eastAsia="zh-CN"/>
              </w:rPr>
              <w:t>投标人</w:t>
            </w:r>
            <w:r>
              <w:rPr>
                <w:rFonts w:hint="eastAsia" w:ascii="华文仿宋" w:hAnsi="华文仿宋" w:eastAsia="华文仿宋" w:cs="华文仿宋"/>
                <w:b/>
                <w:bCs/>
                <w:kern w:val="0"/>
                <w:sz w:val="22"/>
                <w:szCs w:val="22"/>
                <w:highlight w:val="none"/>
              </w:rPr>
              <w:t>请认真阅读和理解上述内容，避免</w:t>
            </w:r>
            <w:r>
              <w:rPr>
                <w:rFonts w:hint="eastAsia" w:ascii="华文仿宋" w:hAnsi="华文仿宋" w:eastAsia="华文仿宋" w:cs="华文仿宋"/>
                <w:b/>
                <w:bCs/>
                <w:kern w:val="0"/>
                <w:sz w:val="22"/>
                <w:szCs w:val="22"/>
                <w:highlight w:val="none"/>
                <w:lang w:eastAsia="zh-CN"/>
              </w:rPr>
              <w:t>投标文件</w:t>
            </w:r>
            <w:r>
              <w:rPr>
                <w:rFonts w:hint="eastAsia" w:ascii="华文仿宋" w:hAnsi="华文仿宋" w:eastAsia="华文仿宋" w:cs="华文仿宋"/>
                <w:b/>
                <w:bCs/>
                <w:kern w:val="0"/>
                <w:sz w:val="22"/>
                <w:szCs w:val="22"/>
                <w:highlight w:val="none"/>
              </w:rPr>
              <w:t>中有违背上述审查标准之一的情况发生而造成投标被否决。</w:t>
            </w:r>
          </w:p>
        </w:tc>
      </w:tr>
    </w:tbl>
    <w:p w14:paraId="3C0D4E34">
      <w:pPr>
        <w:rPr>
          <w:rFonts w:hint="eastAsia" w:ascii="华文仿宋" w:hAnsi="华文仿宋" w:eastAsia="华文仿宋" w:cs="华文仿宋"/>
          <w:b/>
          <w:bCs/>
          <w:kern w:val="0"/>
          <w:sz w:val="32"/>
          <w:szCs w:val="32"/>
          <w:highlight w:val="none"/>
        </w:rPr>
      </w:pPr>
      <w:r>
        <w:rPr>
          <w:rFonts w:hint="eastAsia" w:ascii="华文仿宋" w:hAnsi="华文仿宋" w:eastAsia="华文仿宋" w:cs="华文仿宋"/>
          <w:b/>
          <w:bCs/>
          <w:kern w:val="0"/>
          <w:sz w:val="32"/>
          <w:szCs w:val="32"/>
          <w:highlight w:val="none"/>
        </w:rPr>
        <w:br w:type="page"/>
      </w:r>
    </w:p>
    <w:p w14:paraId="2858FE2B">
      <w:pPr>
        <w:widowControl/>
        <w:jc w:val="left"/>
        <w:rPr>
          <w:rFonts w:hint="eastAsia" w:ascii="华文仿宋" w:hAnsi="华文仿宋" w:eastAsia="华文仿宋" w:cs="华文仿宋"/>
          <w:b/>
          <w:bCs/>
          <w:kern w:val="0"/>
          <w:sz w:val="32"/>
          <w:szCs w:val="32"/>
          <w:highlight w:val="none"/>
        </w:rPr>
      </w:pPr>
      <w:r>
        <w:rPr>
          <w:rFonts w:hint="eastAsia" w:ascii="华文仿宋" w:hAnsi="华文仿宋" w:eastAsia="华文仿宋" w:cs="华文仿宋"/>
          <w:b/>
          <w:bCs/>
          <w:kern w:val="0"/>
          <w:sz w:val="32"/>
          <w:szCs w:val="32"/>
          <w:highlight w:val="none"/>
        </w:rPr>
        <w:t>附表3：</w:t>
      </w:r>
      <w:r>
        <w:rPr>
          <w:rFonts w:hint="eastAsia" w:ascii="华文仿宋" w:hAnsi="华文仿宋" w:eastAsia="华文仿宋" w:cs="华文仿宋"/>
          <w:b/>
          <w:bCs/>
          <w:kern w:val="0"/>
          <w:sz w:val="32"/>
          <w:szCs w:val="32"/>
          <w:highlight w:val="none"/>
          <w:lang w:val="en-US" w:eastAsia="zh-CN"/>
        </w:rPr>
        <w:t>详细</w:t>
      </w:r>
      <w:r>
        <w:rPr>
          <w:rFonts w:hint="eastAsia" w:ascii="华文仿宋" w:hAnsi="华文仿宋" w:eastAsia="华文仿宋" w:cs="华文仿宋"/>
          <w:b/>
          <w:bCs/>
          <w:kern w:val="0"/>
          <w:sz w:val="32"/>
          <w:szCs w:val="32"/>
          <w:highlight w:val="none"/>
        </w:rPr>
        <w:t>评审标准</w:t>
      </w:r>
    </w:p>
    <w:p w14:paraId="77B0EBA1">
      <w:pPr>
        <w:widowControl/>
        <w:jc w:val="center"/>
        <w:rPr>
          <w:rFonts w:ascii="华文仿宋" w:hAnsi="华文仿宋" w:eastAsia="华文仿宋" w:cs="华文仿宋"/>
          <w:sz w:val="32"/>
          <w:szCs w:val="32"/>
          <w:highlight w:val="none"/>
        </w:rPr>
      </w:pPr>
      <w:r>
        <w:rPr>
          <w:rFonts w:hint="eastAsia" w:ascii="华文仿宋" w:hAnsi="华文仿宋" w:eastAsia="华文仿宋" w:cs="华文仿宋"/>
          <w:b/>
          <w:bCs/>
          <w:kern w:val="0"/>
          <w:sz w:val="32"/>
          <w:szCs w:val="32"/>
          <w:highlight w:val="none"/>
        </w:rPr>
        <w:t>商务、技术部分评审（</w:t>
      </w:r>
      <w:r>
        <w:rPr>
          <w:rFonts w:hint="eastAsia" w:ascii="华文仿宋" w:hAnsi="华文仿宋" w:eastAsia="华文仿宋" w:cs="华文仿宋"/>
          <w:b/>
          <w:bCs/>
          <w:kern w:val="0"/>
          <w:sz w:val="32"/>
          <w:szCs w:val="32"/>
          <w:highlight w:val="none"/>
          <w:lang w:val="en-US" w:eastAsia="zh-CN"/>
        </w:rPr>
        <w:t>9</w:t>
      </w:r>
      <w:r>
        <w:rPr>
          <w:rFonts w:hint="eastAsia" w:ascii="华文仿宋" w:hAnsi="华文仿宋" w:eastAsia="华文仿宋" w:cs="华文仿宋"/>
          <w:b/>
          <w:bCs/>
          <w:kern w:val="0"/>
          <w:sz w:val="32"/>
          <w:szCs w:val="32"/>
          <w:highlight w:val="none"/>
        </w:rPr>
        <w:t>0分）</w:t>
      </w:r>
    </w:p>
    <w:tbl>
      <w:tblPr>
        <w:tblStyle w:val="88"/>
        <w:tblW w:w="9863" w:type="dxa"/>
        <w:jc w:val="center"/>
        <w:tblLayout w:type="autofit"/>
        <w:tblCellMar>
          <w:top w:w="0" w:type="dxa"/>
          <w:left w:w="108" w:type="dxa"/>
          <w:bottom w:w="0" w:type="dxa"/>
          <w:right w:w="108" w:type="dxa"/>
        </w:tblCellMar>
      </w:tblPr>
      <w:tblGrid>
        <w:gridCol w:w="727"/>
        <w:gridCol w:w="1199"/>
        <w:gridCol w:w="778"/>
        <w:gridCol w:w="7159"/>
      </w:tblGrid>
      <w:tr w14:paraId="1930C720">
        <w:tblPrEx>
          <w:tblCellMar>
            <w:top w:w="0" w:type="dxa"/>
            <w:left w:w="108" w:type="dxa"/>
            <w:bottom w:w="0" w:type="dxa"/>
            <w:right w:w="108" w:type="dxa"/>
          </w:tblCellMar>
        </w:tblPrEx>
        <w:trPr>
          <w:trHeight w:val="348" w:hRule="atLeast"/>
          <w:jc w:val="center"/>
        </w:trPr>
        <w:tc>
          <w:tcPr>
            <w:tcW w:w="727" w:type="dxa"/>
            <w:vMerge w:val="restart"/>
            <w:tcBorders>
              <w:top w:val="single" w:color="000000" w:sz="4" w:space="0"/>
              <w:left w:val="single" w:color="000000" w:sz="4" w:space="0"/>
              <w:bottom w:val="single" w:color="000000" w:sz="4" w:space="0"/>
              <w:right w:val="single" w:color="000000" w:sz="4" w:space="0"/>
            </w:tcBorders>
            <w:noWrap w:val="0"/>
            <w:vAlign w:val="center"/>
          </w:tcPr>
          <w:p w14:paraId="5E8FE9F0">
            <w:pPr>
              <w:widowControl/>
              <w:jc w:val="center"/>
              <w:textAlignment w:val="center"/>
              <w:rPr>
                <w:rFonts w:hint="eastAsia" w:ascii="华文仿宋" w:hAnsi="华文仿宋" w:eastAsia="华文仿宋" w:cs="华文仿宋"/>
                <w:b/>
                <w:bCs/>
                <w:color w:val="000000"/>
                <w:sz w:val="22"/>
                <w:szCs w:val="22"/>
                <w:highlight w:val="none"/>
              </w:rPr>
            </w:pPr>
            <w:r>
              <w:rPr>
                <w:rFonts w:hint="eastAsia" w:ascii="华文仿宋" w:hAnsi="华文仿宋" w:eastAsia="华文仿宋" w:cs="华文仿宋"/>
                <w:b/>
                <w:bCs/>
                <w:color w:val="000000"/>
                <w:kern w:val="0"/>
                <w:sz w:val="22"/>
                <w:szCs w:val="22"/>
                <w:highlight w:val="none"/>
                <w:lang w:bidi="ar"/>
              </w:rPr>
              <w:t>序号</w:t>
            </w:r>
          </w:p>
        </w:tc>
        <w:tc>
          <w:tcPr>
            <w:tcW w:w="1199" w:type="dxa"/>
            <w:vMerge w:val="restart"/>
            <w:tcBorders>
              <w:top w:val="single" w:color="000000" w:sz="4" w:space="0"/>
              <w:left w:val="single" w:color="000000" w:sz="4" w:space="0"/>
              <w:bottom w:val="single" w:color="000000" w:sz="4" w:space="0"/>
              <w:right w:val="single" w:color="000000" w:sz="4" w:space="0"/>
            </w:tcBorders>
            <w:noWrap w:val="0"/>
            <w:vAlign w:val="center"/>
          </w:tcPr>
          <w:p w14:paraId="509E8550">
            <w:pPr>
              <w:widowControl/>
              <w:jc w:val="center"/>
              <w:textAlignment w:val="center"/>
              <w:rPr>
                <w:rFonts w:hint="eastAsia" w:ascii="华文仿宋" w:hAnsi="华文仿宋" w:eastAsia="华文仿宋" w:cs="华文仿宋"/>
                <w:b/>
                <w:bCs/>
                <w:color w:val="000000"/>
                <w:sz w:val="22"/>
                <w:szCs w:val="22"/>
                <w:highlight w:val="none"/>
              </w:rPr>
            </w:pPr>
            <w:r>
              <w:rPr>
                <w:rFonts w:hint="eastAsia" w:ascii="华文仿宋" w:hAnsi="华文仿宋" w:eastAsia="华文仿宋" w:cs="华文仿宋"/>
                <w:b/>
                <w:bCs/>
                <w:color w:val="000000"/>
                <w:kern w:val="0"/>
                <w:sz w:val="22"/>
                <w:szCs w:val="22"/>
                <w:highlight w:val="none"/>
                <w:lang w:bidi="ar"/>
              </w:rPr>
              <w:t>评审因素</w:t>
            </w:r>
          </w:p>
        </w:tc>
        <w:tc>
          <w:tcPr>
            <w:tcW w:w="778" w:type="dxa"/>
            <w:vMerge w:val="restart"/>
            <w:tcBorders>
              <w:top w:val="single" w:color="000000" w:sz="4" w:space="0"/>
              <w:left w:val="single" w:color="000000" w:sz="4" w:space="0"/>
              <w:bottom w:val="single" w:color="000000" w:sz="4" w:space="0"/>
              <w:right w:val="single" w:color="000000" w:sz="4" w:space="0"/>
            </w:tcBorders>
            <w:noWrap w:val="0"/>
            <w:vAlign w:val="center"/>
          </w:tcPr>
          <w:p w14:paraId="22B347FF">
            <w:pPr>
              <w:widowControl/>
              <w:jc w:val="center"/>
              <w:textAlignment w:val="center"/>
              <w:rPr>
                <w:rFonts w:hint="eastAsia" w:ascii="华文仿宋" w:hAnsi="华文仿宋" w:eastAsia="华文仿宋" w:cs="华文仿宋"/>
                <w:b/>
                <w:bCs/>
                <w:color w:val="000000"/>
                <w:sz w:val="22"/>
                <w:szCs w:val="22"/>
                <w:highlight w:val="none"/>
              </w:rPr>
            </w:pPr>
            <w:r>
              <w:rPr>
                <w:rFonts w:hint="eastAsia" w:ascii="华文仿宋" w:hAnsi="华文仿宋" w:eastAsia="华文仿宋" w:cs="华文仿宋"/>
                <w:b/>
                <w:bCs/>
                <w:color w:val="000000"/>
                <w:kern w:val="0"/>
                <w:sz w:val="22"/>
                <w:szCs w:val="22"/>
                <w:highlight w:val="none"/>
                <w:lang w:bidi="ar"/>
              </w:rPr>
              <w:t>分值</w:t>
            </w:r>
          </w:p>
        </w:tc>
        <w:tc>
          <w:tcPr>
            <w:tcW w:w="7159" w:type="dxa"/>
            <w:vMerge w:val="restart"/>
            <w:tcBorders>
              <w:top w:val="single" w:color="000000" w:sz="4" w:space="0"/>
              <w:left w:val="single" w:color="000000" w:sz="4" w:space="0"/>
              <w:bottom w:val="single" w:color="000000" w:sz="4" w:space="0"/>
              <w:right w:val="single" w:color="000000" w:sz="4" w:space="0"/>
            </w:tcBorders>
            <w:noWrap w:val="0"/>
            <w:vAlign w:val="center"/>
          </w:tcPr>
          <w:p w14:paraId="460B7682">
            <w:pPr>
              <w:widowControl/>
              <w:jc w:val="center"/>
              <w:textAlignment w:val="center"/>
              <w:rPr>
                <w:rFonts w:hint="eastAsia" w:ascii="华文仿宋" w:hAnsi="华文仿宋" w:eastAsia="华文仿宋" w:cs="华文仿宋"/>
                <w:b/>
                <w:bCs/>
                <w:color w:val="000000"/>
                <w:sz w:val="22"/>
                <w:szCs w:val="22"/>
                <w:highlight w:val="none"/>
              </w:rPr>
            </w:pPr>
            <w:r>
              <w:rPr>
                <w:rFonts w:hint="eastAsia" w:ascii="华文仿宋" w:hAnsi="华文仿宋" w:eastAsia="华文仿宋" w:cs="华文仿宋"/>
                <w:b/>
                <w:bCs/>
                <w:color w:val="000000"/>
                <w:kern w:val="0"/>
                <w:sz w:val="22"/>
                <w:szCs w:val="22"/>
                <w:highlight w:val="none"/>
                <w:lang w:bidi="ar"/>
              </w:rPr>
              <w:t>评审标准</w:t>
            </w:r>
          </w:p>
        </w:tc>
      </w:tr>
      <w:tr w14:paraId="1062FA1F">
        <w:tblPrEx>
          <w:tblCellMar>
            <w:top w:w="0" w:type="dxa"/>
            <w:left w:w="108" w:type="dxa"/>
            <w:bottom w:w="0" w:type="dxa"/>
            <w:right w:w="108" w:type="dxa"/>
          </w:tblCellMar>
        </w:tblPrEx>
        <w:trPr>
          <w:trHeight w:val="312" w:hRule="atLeast"/>
          <w:jc w:val="center"/>
        </w:trPr>
        <w:tc>
          <w:tcPr>
            <w:tcW w:w="727" w:type="dxa"/>
            <w:vMerge w:val="continue"/>
            <w:tcBorders>
              <w:top w:val="single" w:color="000000" w:sz="4" w:space="0"/>
              <w:left w:val="single" w:color="000000" w:sz="4" w:space="0"/>
              <w:bottom w:val="single" w:color="auto" w:sz="4" w:space="0"/>
              <w:right w:val="single" w:color="000000" w:sz="4" w:space="0"/>
            </w:tcBorders>
            <w:noWrap w:val="0"/>
            <w:vAlign w:val="center"/>
          </w:tcPr>
          <w:p w14:paraId="08D7F4B3">
            <w:pPr>
              <w:jc w:val="center"/>
              <w:rPr>
                <w:rFonts w:hint="eastAsia" w:ascii="华文仿宋" w:hAnsi="华文仿宋" w:eastAsia="华文仿宋" w:cs="华文仿宋"/>
                <w:b/>
                <w:bCs/>
                <w:color w:val="000000"/>
                <w:sz w:val="22"/>
                <w:szCs w:val="22"/>
                <w:highlight w:val="none"/>
              </w:rPr>
            </w:pPr>
          </w:p>
        </w:tc>
        <w:tc>
          <w:tcPr>
            <w:tcW w:w="119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53DA7D">
            <w:pPr>
              <w:jc w:val="center"/>
              <w:rPr>
                <w:rFonts w:hint="eastAsia" w:ascii="华文仿宋" w:hAnsi="华文仿宋" w:eastAsia="华文仿宋" w:cs="华文仿宋"/>
                <w:b/>
                <w:bCs/>
                <w:color w:val="000000"/>
                <w:sz w:val="22"/>
                <w:szCs w:val="22"/>
                <w:highlight w:val="none"/>
              </w:rPr>
            </w:pPr>
          </w:p>
        </w:tc>
        <w:tc>
          <w:tcPr>
            <w:tcW w:w="7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721800">
            <w:pPr>
              <w:jc w:val="center"/>
              <w:rPr>
                <w:rFonts w:hint="eastAsia" w:ascii="华文仿宋" w:hAnsi="华文仿宋" w:eastAsia="华文仿宋" w:cs="华文仿宋"/>
                <w:b/>
                <w:bCs/>
                <w:color w:val="000000"/>
                <w:sz w:val="22"/>
                <w:szCs w:val="22"/>
                <w:highlight w:val="none"/>
              </w:rPr>
            </w:pPr>
          </w:p>
        </w:tc>
        <w:tc>
          <w:tcPr>
            <w:tcW w:w="71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E19223">
            <w:pPr>
              <w:jc w:val="center"/>
              <w:rPr>
                <w:rFonts w:hint="eastAsia" w:ascii="华文仿宋" w:hAnsi="华文仿宋" w:eastAsia="华文仿宋" w:cs="华文仿宋"/>
                <w:b/>
                <w:bCs/>
                <w:color w:val="000000"/>
                <w:sz w:val="22"/>
                <w:szCs w:val="22"/>
                <w:highlight w:val="none"/>
              </w:rPr>
            </w:pPr>
          </w:p>
        </w:tc>
      </w:tr>
      <w:tr w14:paraId="1F566037">
        <w:tblPrEx>
          <w:tblCellMar>
            <w:top w:w="0" w:type="dxa"/>
            <w:left w:w="108" w:type="dxa"/>
            <w:bottom w:w="0" w:type="dxa"/>
            <w:right w:w="108" w:type="dxa"/>
          </w:tblCellMar>
        </w:tblPrEx>
        <w:trPr>
          <w:trHeight w:val="312" w:hRule="atLeast"/>
          <w:jc w:val="center"/>
        </w:trPr>
        <w:tc>
          <w:tcPr>
            <w:tcW w:w="9863" w:type="dxa"/>
            <w:gridSpan w:val="4"/>
            <w:tcBorders>
              <w:top w:val="single" w:color="000000" w:sz="4" w:space="0"/>
              <w:left w:val="single" w:color="000000" w:sz="4" w:space="0"/>
              <w:bottom w:val="single" w:color="auto" w:sz="4" w:space="0"/>
              <w:right w:val="single" w:color="000000" w:sz="4" w:space="0"/>
            </w:tcBorders>
            <w:noWrap w:val="0"/>
            <w:vAlign w:val="center"/>
          </w:tcPr>
          <w:p w14:paraId="0922A895">
            <w:pPr>
              <w:jc w:val="center"/>
              <w:rPr>
                <w:rFonts w:hint="eastAsia" w:ascii="华文仿宋" w:hAnsi="华文仿宋" w:eastAsia="华文仿宋" w:cs="华文仿宋"/>
                <w:b/>
                <w:bCs/>
                <w:color w:val="000000"/>
                <w:sz w:val="22"/>
                <w:szCs w:val="22"/>
                <w:highlight w:val="none"/>
                <w:lang w:val="en-US" w:eastAsia="zh-CN"/>
              </w:rPr>
            </w:pPr>
            <w:r>
              <w:rPr>
                <w:rFonts w:hint="eastAsia" w:ascii="华文仿宋" w:hAnsi="华文仿宋" w:eastAsia="华文仿宋" w:cs="华文仿宋"/>
                <w:b w:val="0"/>
                <w:bCs w:val="0"/>
                <w:color w:val="000000"/>
                <w:sz w:val="22"/>
                <w:szCs w:val="22"/>
                <w:highlight w:val="none"/>
                <w:lang w:val="en-US" w:eastAsia="zh-CN"/>
              </w:rPr>
              <w:t>商务部分</w:t>
            </w:r>
          </w:p>
        </w:tc>
      </w:tr>
      <w:tr w14:paraId="5721123C">
        <w:tblPrEx>
          <w:tblCellMar>
            <w:top w:w="0" w:type="dxa"/>
            <w:left w:w="108" w:type="dxa"/>
            <w:bottom w:w="0" w:type="dxa"/>
            <w:right w:w="108" w:type="dxa"/>
          </w:tblCellMar>
        </w:tblPrEx>
        <w:trPr>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14:paraId="394613AF">
            <w:pPr>
              <w:widowControl/>
              <w:jc w:val="center"/>
              <w:textAlignment w:val="center"/>
              <w:rPr>
                <w:rFonts w:hint="eastAsia" w:ascii="华文仿宋" w:hAnsi="华文仿宋" w:eastAsia="华文仿宋" w:cs="华文仿宋"/>
                <w:color w:val="000000"/>
                <w:kern w:val="0"/>
                <w:sz w:val="22"/>
                <w:szCs w:val="22"/>
                <w:highlight w:val="none"/>
                <w:lang w:eastAsia="zh-CN" w:bidi="ar"/>
              </w:rPr>
            </w:pPr>
            <w:r>
              <w:rPr>
                <w:rFonts w:hint="eastAsia" w:ascii="华文仿宋" w:hAnsi="华文仿宋" w:eastAsia="华文仿宋" w:cs="华文仿宋"/>
                <w:color w:val="000000"/>
                <w:sz w:val="22"/>
                <w:szCs w:val="22"/>
                <w:highlight w:val="none"/>
                <w:lang w:val="en-US" w:eastAsia="zh-CN"/>
              </w:rPr>
              <w:t>1</w:t>
            </w:r>
          </w:p>
        </w:tc>
        <w:tc>
          <w:tcPr>
            <w:tcW w:w="1199" w:type="dxa"/>
            <w:tcBorders>
              <w:top w:val="single" w:color="000000" w:sz="4" w:space="0"/>
              <w:left w:val="single" w:color="auto" w:sz="4" w:space="0"/>
              <w:bottom w:val="single" w:color="000000" w:sz="4" w:space="0"/>
              <w:right w:val="single" w:color="000000" w:sz="4" w:space="0"/>
            </w:tcBorders>
            <w:noWrap w:val="0"/>
            <w:vAlign w:val="center"/>
          </w:tcPr>
          <w:p w14:paraId="756998AA">
            <w:pPr>
              <w:tabs>
                <w:tab w:val="left" w:pos="749"/>
                <w:tab w:val="left" w:pos="3346"/>
                <w:tab w:val="left" w:pos="3873"/>
                <w:tab w:val="left" w:pos="9611"/>
              </w:tabs>
              <w:jc w:val="center"/>
              <w:rPr>
                <w:rFonts w:hint="eastAsia" w:ascii="华文仿宋" w:hAnsi="华文仿宋" w:eastAsia="华文仿宋" w:cs="华文仿宋"/>
                <w:sz w:val="22"/>
                <w:szCs w:val="22"/>
                <w:highlight w:val="none"/>
              </w:rPr>
            </w:pPr>
            <w:r>
              <w:rPr>
                <w:rFonts w:hint="eastAsia" w:ascii="华文仿宋" w:hAnsi="华文仿宋" w:eastAsia="华文仿宋" w:cs="华文仿宋"/>
                <w:sz w:val="22"/>
                <w:szCs w:val="22"/>
                <w:highlight w:val="none"/>
              </w:rPr>
              <w:t>企业实力</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ADD9D8E">
            <w:pPr>
              <w:tabs>
                <w:tab w:val="left" w:pos="749"/>
                <w:tab w:val="left" w:pos="3346"/>
                <w:tab w:val="left" w:pos="3873"/>
                <w:tab w:val="left" w:pos="9611"/>
              </w:tabs>
              <w:jc w:val="center"/>
              <w:rPr>
                <w:rFonts w:hint="default" w:ascii="华文仿宋" w:hAnsi="华文仿宋" w:eastAsia="华文仿宋" w:cs="华文仿宋"/>
                <w:sz w:val="22"/>
                <w:szCs w:val="22"/>
                <w:highlight w:val="none"/>
                <w:lang w:val="en-US" w:eastAsia="zh-CN"/>
              </w:rPr>
            </w:pPr>
            <w:r>
              <w:rPr>
                <w:rFonts w:hint="eastAsia" w:ascii="华文仿宋" w:hAnsi="华文仿宋" w:eastAsia="华文仿宋" w:cs="华文仿宋"/>
                <w:sz w:val="22"/>
                <w:szCs w:val="22"/>
                <w:highlight w:val="none"/>
                <w:lang w:val="en-US" w:eastAsia="zh-CN"/>
              </w:rPr>
              <w:t>16</w:t>
            </w:r>
          </w:p>
        </w:tc>
        <w:tc>
          <w:tcPr>
            <w:tcW w:w="7159" w:type="dxa"/>
            <w:tcBorders>
              <w:top w:val="single" w:color="000000" w:sz="4" w:space="0"/>
              <w:left w:val="single" w:color="000000" w:sz="4" w:space="0"/>
              <w:bottom w:val="single" w:color="000000" w:sz="4" w:space="0"/>
              <w:right w:val="single" w:color="000000" w:sz="4" w:space="0"/>
            </w:tcBorders>
            <w:noWrap w:val="0"/>
            <w:vAlign w:val="center"/>
          </w:tcPr>
          <w:p w14:paraId="1BD0E4F5">
            <w:pPr>
              <w:tabs>
                <w:tab w:val="left" w:pos="749"/>
                <w:tab w:val="left" w:pos="3346"/>
                <w:tab w:val="left" w:pos="3873"/>
                <w:tab w:val="left" w:pos="9611"/>
              </w:tabs>
              <w:jc w:val="left"/>
              <w:rPr>
                <w:rFonts w:hint="eastAsia" w:ascii="华文仿宋" w:hAnsi="华文仿宋" w:eastAsia="华文仿宋" w:cs="华文仿宋"/>
                <w:color w:val="000000"/>
                <w:kern w:val="0"/>
                <w:sz w:val="22"/>
                <w:szCs w:val="22"/>
                <w:highlight w:val="none"/>
                <w:lang w:val="en-US" w:eastAsia="zh-CN" w:bidi="ar"/>
              </w:rPr>
            </w:pPr>
            <w:r>
              <w:rPr>
                <w:rFonts w:hint="eastAsia" w:ascii="华文仿宋" w:hAnsi="华文仿宋" w:eastAsia="华文仿宋" w:cs="华文仿宋"/>
                <w:color w:val="000000"/>
                <w:kern w:val="0"/>
                <w:sz w:val="22"/>
                <w:szCs w:val="22"/>
                <w:highlight w:val="none"/>
                <w:lang w:val="en-US" w:eastAsia="zh-CN" w:bidi="ar"/>
              </w:rPr>
              <w:t>1、投标人具有中华人民共和国国家版权局颁发的与绩效相关的软件著作权登记证书，每提供1项得5分，最多得10分，没有或与本项目无关的不得分。</w:t>
            </w:r>
          </w:p>
          <w:p w14:paraId="65E6D538">
            <w:pPr>
              <w:tabs>
                <w:tab w:val="left" w:pos="749"/>
                <w:tab w:val="left" w:pos="3346"/>
                <w:tab w:val="left" w:pos="3873"/>
                <w:tab w:val="left" w:pos="9611"/>
              </w:tabs>
              <w:jc w:val="left"/>
              <w:rPr>
                <w:rFonts w:hint="eastAsia" w:ascii="华文仿宋" w:hAnsi="华文仿宋" w:eastAsia="华文仿宋" w:cs="华文仿宋"/>
                <w:color w:val="000000"/>
                <w:kern w:val="0"/>
                <w:sz w:val="22"/>
                <w:szCs w:val="22"/>
                <w:highlight w:val="none"/>
                <w:lang w:val="en-US" w:eastAsia="zh-CN" w:bidi="ar"/>
              </w:rPr>
            </w:pPr>
            <w:r>
              <w:rPr>
                <w:rFonts w:hint="eastAsia" w:ascii="华文仿宋" w:hAnsi="华文仿宋" w:eastAsia="华文仿宋" w:cs="华文仿宋"/>
                <w:color w:val="000000"/>
                <w:kern w:val="0"/>
                <w:sz w:val="22"/>
                <w:szCs w:val="22"/>
                <w:highlight w:val="none"/>
                <w:lang w:val="en-US" w:eastAsia="zh-CN" w:bidi="ar"/>
              </w:rPr>
              <w:t>2、投标人具有信息技术服务管理体系认证证书的，得3分；未提供的不得分。（本项满分3分）</w:t>
            </w:r>
          </w:p>
          <w:p w14:paraId="3A9871B0">
            <w:pPr>
              <w:tabs>
                <w:tab w:val="left" w:pos="749"/>
                <w:tab w:val="left" w:pos="3346"/>
                <w:tab w:val="left" w:pos="3873"/>
                <w:tab w:val="left" w:pos="9611"/>
              </w:tabs>
              <w:jc w:val="left"/>
              <w:rPr>
                <w:rFonts w:hint="eastAsia" w:ascii="华文仿宋" w:hAnsi="华文仿宋" w:eastAsia="华文仿宋" w:cs="华文仿宋"/>
                <w:color w:val="000000"/>
                <w:kern w:val="0"/>
                <w:sz w:val="22"/>
                <w:szCs w:val="22"/>
                <w:highlight w:val="none"/>
                <w:lang w:val="en-US" w:eastAsia="zh-CN" w:bidi="ar"/>
              </w:rPr>
            </w:pPr>
            <w:r>
              <w:rPr>
                <w:rFonts w:hint="eastAsia" w:ascii="华文仿宋" w:hAnsi="华文仿宋" w:eastAsia="华文仿宋" w:cs="华文仿宋"/>
                <w:color w:val="000000"/>
                <w:kern w:val="0"/>
                <w:sz w:val="22"/>
                <w:szCs w:val="22"/>
                <w:highlight w:val="none"/>
                <w:lang w:val="en-US" w:eastAsia="zh-CN" w:bidi="ar"/>
              </w:rPr>
              <w:t>3、投标人具备质量管理体系认证证书的，得3分；未提供的不得分。（本项满分3分）</w:t>
            </w:r>
          </w:p>
          <w:p w14:paraId="2885A4AF">
            <w:pPr>
              <w:pStyle w:val="27"/>
              <w:rPr>
                <w:rFonts w:hint="eastAsia"/>
                <w:highlight w:val="none"/>
              </w:rPr>
            </w:pPr>
            <w:r>
              <w:rPr>
                <w:rFonts w:hint="eastAsia" w:ascii="华文仿宋" w:hAnsi="华文仿宋" w:eastAsia="华文仿宋" w:cs="华文仿宋"/>
                <w:color w:val="000000"/>
                <w:kern w:val="0"/>
                <w:sz w:val="22"/>
                <w:szCs w:val="22"/>
                <w:highlight w:val="none"/>
                <w14:ligatures w14:val="none"/>
              </w:rPr>
              <w:t>注：</w:t>
            </w:r>
            <w:r>
              <w:rPr>
                <w:rFonts w:hint="eastAsia" w:ascii="华文仿宋" w:hAnsi="华文仿宋" w:eastAsia="华文仿宋" w:cs="华文仿宋"/>
                <w:color w:val="000000"/>
                <w:kern w:val="0"/>
                <w:sz w:val="22"/>
                <w:szCs w:val="22"/>
                <w:highlight w:val="none"/>
                <w:lang w:eastAsia="zh-CN"/>
                <w14:ligatures w14:val="none"/>
              </w:rPr>
              <w:t>投标人</w:t>
            </w:r>
            <w:r>
              <w:rPr>
                <w:rFonts w:hint="eastAsia" w:ascii="华文仿宋" w:hAnsi="华文仿宋" w:eastAsia="华文仿宋" w:cs="华文仿宋"/>
                <w:color w:val="000000"/>
                <w:kern w:val="0"/>
                <w:sz w:val="22"/>
                <w:szCs w:val="22"/>
                <w:highlight w:val="none"/>
                <w14:ligatures w14:val="none"/>
              </w:rPr>
              <w:t>应提供相关证明材料复印件并加盖</w:t>
            </w:r>
            <w:r>
              <w:rPr>
                <w:rFonts w:hint="eastAsia" w:ascii="华文仿宋" w:hAnsi="华文仿宋" w:eastAsia="华文仿宋" w:cs="华文仿宋"/>
                <w:color w:val="000000"/>
                <w:kern w:val="0"/>
                <w:sz w:val="22"/>
                <w:szCs w:val="22"/>
                <w:highlight w:val="none"/>
                <w:lang w:eastAsia="zh-CN"/>
                <w14:ligatures w14:val="none"/>
              </w:rPr>
              <w:t>投标人</w:t>
            </w:r>
            <w:r>
              <w:rPr>
                <w:rFonts w:hint="eastAsia" w:ascii="华文仿宋" w:hAnsi="华文仿宋" w:eastAsia="华文仿宋" w:cs="华文仿宋"/>
                <w:color w:val="000000"/>
                <w:kern w:val="0"/>
                <w:sz w:val="22"/>
                <w:szCs w:val="22"/>
                <w:highlight w:val="none"/>
                <w14:ligatures w14:val="none"/>
              </w:rPr>
              <w:t>单位公章）。</w:t>
            </w:r>
          </w:p>
        </w:tc>
      </w:tr>
      <w:tr w14:paraId="4970D7EB">
        <w:tblPrEx>
          <w:tblCellMar>
            <w:top w:w="0" w:type="dxa"/>
            <w:left w:w="108" w:type="dxa"/>
            <w:bottom w:w="0" w:type="dxa"/>
            <w:right w:w="108" w:type="dxa"/>
          </w:tblCellMar>
        </w:tblPrEx>
        <w:trPr>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14:paraId="03772120">
            <w:pPr>
              <w:widowControl/>
              <w:jc w:val="center"/>
              <w:textAlignment w:val="center"/>
              <w:rPr>
                <w:rFonts w:hint="eastAsia" w:ascii="华文仿宋" w:hAnsi="华文仿宋" w:eastAsia="华文仿宋" w:cs="华文仿宋"/>
                <w:color w:val="000000"/>
                <w:sz w:val="22"/>
                <w:szCs w:val="22"/>
                <w:highlight w:val="none"/>
                <w:lang w:val="en-US" w:eastAsia="zh-CN"/>
              </w:rPr>
            </w:pPr>
            <w:r>
              <w:rPr>
                <w:rFonts w:hint="eastAsia" w:ascii="华文仿宋" w:hAnsi="华文仿宋" w:eastAsia="华文仿宋" w:cs="华文仿宋"/>
                <w:color w:val="000000"/>
                <w:sz w:val="22"/>
                <w:szCs w:val="22"/>
                <w:highlight w:val="none"/>
                <w:lang w:val="en-US" w:eastAsia="zh-CN"/>
              </w:rPr>
              <w:t>2</w:t>
            </w:r>
          </w:p>
        </w:tc>
        <w:tc>
          <w:tcPr>
            <w:tcW w:w="1199" w:type="dxa"/>
            <w:tcBorders>
              <w:top w:val="single" w:color="000000" w:sz="4" w:space="0"/>
              <w:left w:val="single" w:color="auto" w:sz="4" w:space="0"/>
              <w:bottom w:val="single" w:color="000000" w:sz="4" w:space="0"/>
              <w:right w:val="single" w:color="000000" w:sz="4" w:space="0"/>
            </w:tcBorders>
            <w:noWrap w:val="0"/>
            <w:vAlign w:val="center"/>
          </w:tcPr>
          <w:p w14:paraId="59CB6902">
            <w:pPr>
              <w:tabs>
                <w:tab w:val="left" w:pos="749"/>
                <w:tab w:val="left" w:pos="3346"/>
                <w:tab w:val="left" w:pos="3873"/>
                <w:tab w:val="left" w:pos="9611"/>
              </w:tabs>
              <w:jc w:val="center"/>
              <w:rPr>
                <w:rFonts w:hint="eastAsia" w:ascii="华文仿宋" w:hAnsi="华文仿宋" w:eastAsia="华文仿宋" w:cs="华文仿宋"/>
                <w:sz w:val="22"/>
                <w:szCs w:val="22"/>
                <w:highlight w:val="none"/>
                <w:lang w:eastAsia="zh-CN"/>
              </w:rPr>
            </w:pPr>
            <w:r>
              <w:rPr>
                <w:rFonts w:hint="eastAsia" w:ascii="华文仿宋" w:hAnsi="华文仿宋" w:eastAsia="华文仿宋" w:cs="华文仿宋"/>
                <w:sz w:val="22"/>
                <w:szCs w:val="22"/>
                <w:highlight w:val="none"/>
                <w:lang w:val="en-US" w:eastAsia="zh-CN"/>
              </w:rPr>
              <w:t>类似业绩</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0FCB94C7">
            <w:pPr>
              <w:tabs>
                <w:tab w:val="left" w:pos="749"/>
                <w:tab w:val="left" w:pos="3346"/>
                <w:tab w:val="left" w:pos="3873"/>
                <w:tab w:val="left" w:pos="9611"/>
              </w:tabs>
              <w:jc w:val="center"/>
              <w:rPr>
                <w:rFonts w:hint="default" w:ascii="华文仿宋" w:hAnsi="华文仿宋" w:eastAsia="华文仿宋" w:cs="华文仿宋"/>
                <w:sz w:val="22"/>
                <w:szCs w:val="22"/>
                <w:highlight w:val="none"/>
                <w:lang w:val="en-US" w:eastAsia="zh-CN"/>
              </w:rPr>
            </w:pPr>
            <w:r>
              <w:rPr>
                <w:rFonts w:hint="eastAsia" w:ascii="华文仿宋" w:hAnsi="华文仿宋" w:eastAsia="华文仿宋" w:cs="华文仿宋"/>
                <w:sz w:val="22"/>
                <w:szCs w:val="22"/>
                <w:highlight w:val="none"/>
                <w:lang w:val="en-US" w:eastAsia="zh-CN"/>
              </w:rPr>
              <w:t>20</w:t>
            </w:r>
          </w:p>
        </w:tc>
        <w:tc>
          <w:tcPr>
            <w:tcW w:w="7159" w:type="dxa"/>
            <w:tcBorders>
              <w:top w:val="single" w:color="000000" w:sz="4" w:space="0"/>
              <w:left w:val="single" w:color="000000" w:sz="4" w:space="0"/>
              <w:bottom w:val="single" w:color="000000" w:sz="4" w:space="0"/>
              <w:right w:val="single" w:color="000000" w:sz="4" w:space="0"/>
            </w:tcBorders>
            <w:noWrap w:val="0"/>
            <w:vAlign w:val="center"/>
          </w:tcPr>
          <w:p w14:paraId="50CF9E31">
            <w:pPr>
              <w:tabs>
                <w:tab w:val="left" w:pos="749"/>
                <w:tab w:val="left" w:pos="3346"/>
                <w:tab w:val="left" w:pos="3873"/>
                <w:tab w:val="left" w:pos="9611"/>
              </w:tabs>
              <w:jc w:val="left"/>
              <w:rPr>
                <w:rFonts w:hint="eastAsia" w:ascii="华文仿宋" w:hAnsi="华文仿宋" w:eastAsia="华文仿宋" w:cs="华文仿宋"/>
                <w:sz w:val="22"/>
                <w:szCs w:val="22"/>
                <w:highlight w:val="none"/>
              </w:rPr>
            </w:pPr>
            <w:r>
              <w:rPr>
                <w:rFonts w:hint="eastAsia" w:ascii="华文仿宋" w:hAnsi="华文仿宋" w:eastAsia="华文仿宋" w:cs="华文仿宋"/>
                <w:sz w:val="22"/>
                <w:szCs w:val="22"/>
                <w:highlight w:val="none"/>
              </w:rPr>
              <w:t>投标人近三年（2023年1月1日至投标截止日止）</w:t>
            </w:r>
            <w:r>
              <w:rPr>
                <w:rFonts w:hint="eastAsia" w:ascii="华文仿宋" w:hAnsi="华文仿宋" w:eastAsia="华文仿宋" w:cs="华文仿宋"/>
                <w:sz w:val="22"/>
                <w:szCs w:val="22"/>
                <w:highlight w:val="none"/>
                <w:lang w:val="en-US" w:eastAsia="zh-CN"/>
              </w:rPr>
              <w:t>具有</w:t>
            </w:r>
            <w:r>
              <w:rPr>
                <w:rFonts w:hint="eastAsia" w:ascii="华文仿宋" w:hAnsi="华文仿宋" w:eastAsia="华文仿宋" w:cs="华文仿宋"/>
                <w:sz w:val="22"/>
                <w:szCs w:val="22"/>
                <w:highlight w:val="none"/>
              </w:rPr>
              <w:t>省级及其以上财政部门绩效</w:t>
            </w:r>
            <w:r>
              <w:rPr>
                <w:rFonts w:hint="eastAsia" w:ascii="华文仿宋" w:hAnsi="华文仿宋" w:eastAsia="华文仿宋" w:cs="华文仿宋"/>
                <w:sz w:val="22"/>
                <w:szCs w:val="22"/>
                <w:highlight w:val="none"/>
                <w:lang w:eastAsia="zh-CN"/>
              </w:rPr>
              <w:t>系统</w:t>
            </w:r>
            <w:r>
              <w:rPr>
                <w:rFonts w:hint="eastAsia" w:ascii="华文仿宋" w:hAnsi="华文仿宋" w:eastAsia="华文仿宋" w:cs="华文仿宋"/>
                <w:sz w:val="22"/>
                <w:szCs w:val="22"/>
                <w:highlight w:val="none"/>
              </w:rPr>
              <w:t>的建设或运维案例（</w:t>
            </w:r>
            <w:bookmarkStart w:id="23" w:name="OLE_LINK1"/>
            <w:r>
              <w:rPr>
                <w:rFonts w:hint="eastAsia" w:ascii="华文仿宋" w:hAnsi="华文仿宋" w:eastAsia="华文仿宋" w:cs="华文仿宋"/>
                <w:sz w:val="22"/>
                <w:szCs w:val="22"/>
                <w:highlight w:val="none"/>
              </w:rPr>
              <w:t>项目需要和业务相关</w:t>
            </w:r>
            <w:bookmarkEnd w:id="23"/>
            <w:r>
              <w:rPr>
                <w:rFonts w:hint="eastAsia" w:ascii="华文仿宋" w:hAnsi="华文仿宋" w:eastAsia="华文仿宋" w:cs="华文仿宋"/>
                <w:sz w:val="22"/>
                <w:szCs w:val="22"/>
                <w:highlight w:val="none"/>
              </w:rPr>
              <w:t>）。每提供</w:t>
            </w:r>
            <w:r>
              <w:rPr>
                <w:rFonts w:hint="eastAsia" w:ascii="华文仿宋" w:hAnsi="华文仿宋" w:eastAsia="华文仿宋" w:cs="华文仿宋"/>
                <w:sz w:val="22"/>
                <w:szCs w:val="22"/>
                <w:highlight w:val="none"/>
                <w:lang w:val="en-US" w:eastAsia="zh-CN"/>
              </w:rPr>
              <w:t>1项</w:t>
            </w:r>
            <w:r>
              <w:rPr>
                <w:rFonts w:hint="eastAsia" w:ascii="华文仿宋" w:hAnsi="华文仿宋" w:eastAsia="华文仿宋" w:cs="华文仿宋"/>
                <w:sz w:val="22"/>
                <w:szCs w:val="22"/>
                <w:highlight w:val="none"/>
              </w:rPr>
              <w:t>得</w:t>
            </w:r>
            <w:r>
              <w:rPr>
                <w:rFonts w:hint="eastAsia" w:ascii="华文仿宋" w:hAnsi="华文仿宋" w:eastAsia="华文仿宋" w:cs="华文仿宋"/>
                <w:sz w:val="22"/>
                <w:szCs w:val="22"/>
                <w:highlight w:val="none"/>
                <w:lang w:val="en-US" w:eastAsia="zh-CN"/>
              </w:rPr>
              <w:t>4</w:t>
            </w:r>
            <w:r>
              <w:rPr>
                <w:rFonts w:hint="eastAsia" w:ascii="华文仿宋" w:hAnsi="华文仿宋" w:eastAsia="华文仿宋" w:cs="华文仿宋"/>
                <w:sz w:val="22"/>
                <w:szCs w:val="22"/>
                <w:highlight w:val="none"/>
              </w:rPr>
              <w:t>分，</w:t>
            </w:r>
            <w:r>
              <w:rPr>
                <w:rFonts w:hint="eastAsia" w:ascii="华文仿宋" w:hAnsi="华文仿宋" w:eastAsia="华文仿宋" w:cs="华文仿宋"/>
                <w:color w:val="000000"/>
                <w:kern w:val="0"/>
                <w:sz w:val="22"/>
                <w:szCs w:val="22"/>
                <w:highlight w:val="none"/>
                <w:lang w:val="en-US" w:eastAsia="zh-CN" w:bidi="ar"/>
              </w:rPr>
              <w:t>最多得20分，</w:t>
            </w:r>
            <w:r>
              <w:rPr>
                <w:rFonts w:hint="eastAsia" w:ascii="华文仿宋" w:hAnsi="华文仿宋" w:eastAsia="华文仿宋" w:cs="华文仿宋"/>
                <w:sz w:val="22"/>
                <w:szCs w:val="22"/>
                <w:highlight w:val="none"/>
              </w:rPr>
              <w:t>没有或与业务无关不得分。</w:t>
            </w:r>
          </w:p>
          <w:p w14:paraId="3C856C01">
            <w:pPr>
              <w:tabs>
                <w:tab w:val="left" w:pos="749"/>
                <w:tab w:val="left" w:pos="3346"/>
                <w:tab w:val="left" w:pos="3873"/>
                <w:tab w:val="left" w:pos="9611"/>
              </w:tabs>
              <w:jc w:val="left"/>
              <w:rPr>
                <w:rFonts w:hint="eastAsia" w:ascii="华文仿宋" w:hAnsi="华文仿宋" w:eastAsia="华文仿宋" w:cs="华文仿宋"/>
                <w:sz w:val="22"/>
                <w:szCs w:val="22"/>
                <w:highlight w:val="none"/>
              </w:rPr>
            </w:pPr>
            <w:r>
              <w:rPr>
                <w:rFonts w:hint="eastAsia" w:ascii="华文仿宋" w:hAnsi="华文仿宋" w:eastAsia="华文仿宋" w:cs="华文仿宋"/>
                <w:sz w:val="22"/>
                <w:szCs w:val="22"/>
                <w:highlight w:val="none"/>
              </w:rPr>
              <w:t>注：须提供合同首页、合同金额页、盖章页、关键服务内容页的复印件，并加盖本单位公章。注：此项业绩必须提供合同原件扫描件，不提供原件扫描件不得分。</w:t>
            </w:r>
          </w:p>
        </w:tc>
      </w:tr>
      <w:tr w14:paraId="41AE3CAF">
        <w:tblPrEx>
          <w:tblCellMar>
            <w:top w:w="0" w:type="dxa"/>
            <w:left w:w="108" w:type="dxa"/>
            <w:bottom w:w="0" w:type="dxa"/>
            <w:right w:w="108" w:type="dxa"/>
          </w:tblCellMar>
        </w:tblPrEx>
        <w:trPr>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14:paraId="217CFB0F">
            <w:pPr>
              <w:tabs>
                <w:tab w:val="left" w:pos="749"/>
                <w:tab w:val="left" w:pos="3346"/>
                <w:tab w:val="left" w:pos="3873"/>
                <w:tab w:val="left" w:pos="9611"/>
              </w:tabs>
              <w:jc w:val="center"/>
              <w:rPr>
                <w:rFonts w:hint="eastAsia" w:ascii="华文仿宋" w:hAnsi="华文仿宋" w:eastAsia="华文仿宋" w:cs="华文仿宋"/>
                <w:sz w:val="22"/>
                <w:szCs w:val="22"/>
                <w:highlight w:val="none"/>
                <w:lang w:val="en-US" w:eastAsia="zh-CN"/>
              </w:rPr>
            </w:pPr>
            <w:r>
              <w:rPr>
                <w:rFonts w:hint="eastAsia" w:ascii="华文仿宋" w:hAnsi="华文仿宋" w:eastAsia="华文仿宋" w:cs="华文仿宋"/>
                <w:sz w:val="22"/>
                <w:szCs w:val="22"/>
                <w:highlight w:val="none"/>
                <w:lang w:val="en-US" w:eastAsia="zh-CN"/>
              </w:rPr>
              <w:t>3</w:t>
            </w:r>
          </w:p>
        </w:tc>
        <w:tc>
          <w:tcPr>
            <w:tcW w:w="1199" w:type="dxa"/>
            <w:tcBorders>
              <w:top w:val="single" w:color="000000" w:sz="4" w:space="0"/>
              <w:left w:val="single" w:color="auto" w:sz="4" w:space="0"/>
              <w:bottom w:val="single" w:color="000000" w:sz="4" w:space="0"/>
              <w:right w:val="single" w:color="000000" w:sz="4" w:space="0"/>
            </w:tcBorders>
            <w:noWrap w:val="0"/>
            <w:vAlign w:val="center"/>
          </w:tcPr>
          <w:p w14:paraId="07CE2C29">
            <w:pPr>
              <w:tabs>
                <w:tab w:val="left" w:pos="749"/>
                <w:tab w:val="left" w:pos="3346"/>
                <w:tab w:val="left" w:pos="3873"/>
                <w:tab w:val="left" w:pos="9611"/>
              </w:tabs>
              <w:jc w:val="left"/>
              <w:rPr>
                <w:rFonts w:hint="eastAsia" w:ascii="华文仿宋" w:hAnsi="华文仿宋" w:eastAsia="华文仿宋" w:cs="华文仿宋"/>
                <w:sz w:val="22"/>
                <w:szCs w:val="22"/>
                <w:highlight w:val="none"/>
                <w:lang w:eastAsia="zh-CN"/>
              </w:rPr>
            </w:pPr>
            <w:r>
              <w:rPr>
                <w:rFonts w:hint="eastAsia" w:ascii="华文仿宋" w:hAnsi="华文仿宋" w:eastAsia="华文仿宋" w:cs="华文仿宋"/>
                <w:sz w:val="22"/>
                <w:szCs w:val="22"/>
                <w:highlight w:val="none"/>
                <w:lang w:eastAsia="zh-CN"/>
              </w:rPr>
              <w:t>项目团队人员配备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0616225F">
            <w:pPr>
              <w:tabs>
                <w:tab w:val="left" w:pos="749"/>
                <w:tab w:val="left" w:pos="3346"/>
                <w:tab w:val="left" w:pos="3873"/>
                <w:tab w:val="left" w:pos="9611"/>
              </w:tabs>
              <w:jc w:val="center"/>
              <w:rPr>
                <w:rFonts w:hint="eastAsia" w:ascii="华文仿宋" w:hAnsi="华文仿宋" w:eastAsia="华文仿宋" w:cs="华文仿宋"/>
                <w:sz w:val="22"/>
                <w:szCs w:val="22"/>
                <w:highlight w:val="none"/>
                <w:lang w:val="en-US" w:eastAsia="zh-CN"/>
              </w:rPr>
            </w:pPr>
            <w:r>
              <w:rPr>
                <w:rFonts w:hint="eastAsia" w:ascii="华文仿宋" w:hAnsi="华文仿宋" w:eastAsia="华文仿宋" w:cs="华文仿宋"/>
                <w:sz w:val="22"/>
                <w:szCs w:val="22"/>
                <w:highlight w:val="none"/>
                <w:lang w:eastAsia="zh-CN"/>
              </w:rPr>
              <w:t>9</w:t>
            </w:r>
          </w:p>
        </w:tc>
        <w:tc>
          <w:tcPr>
            <w:tcW w:w="7159" w:type="dxa"/>
            <w:tcBorders>
              <w:top w:val="single" w:color="000000" w:sz="4" w:space="0"/>
              <w:left w:val="single" w:color="000000" w:sz="4" w:space="0"/>
              <w:bottom w:val="single" w:color="000000" w:sz="4" w:space="0"/>
              <w:right w:val="single" w:color="000000" w:sz="4" w:space="0"/>
            </w:tcBorders>
            <w:noWrap w:val="0"/>
            <w:vAlign w:val="center"/>
          </w:tcPr>
          <w:p w14:paraId="7E2FAFDF">
            <w:pPr>
              <w:tabs>
                <w:tab w:val="left" w:pos="749"/>
                <w:tab w:val="left" w:pos="3346"/>
                <w:tab w:val="left" w:pos="3873"/>
                <w:tab w:val="left" w:pos="9611"/>
              </w:tabs>
              <w:jc w:val="left"/>
              <w:rPr>
                <w:rFonts w:hint="eastAsia" w:ascii="华文仿宋" w:hAnsi="华文仿宋" w:eastAsia="华文仿宋" w:cs="华文仿宋"/>
                <w:sz w:val="22"/>
                <w:szCs w:val="22"/>
                <w:highlight w:val="none"/>
                <w:lang w:eastAsia="zh-CN"/>
              </w:rPr>
            </w:pPr>
            <w:r>
              <w:rPr>
                <w:rFonts w:hint="eastAsia" w:ascii="华文仿宋" w:hAnsi="华文仿宋" w:eastAsia="华文仿宋" w:cs="华文仿宋"/>
                <w:sz w:val="22"/>
                <w:szCs w:val="22"/>
                <w:highlight w:val="none"/>
                <w:lang w:eastAsia="zh-CN"/>
              </w:rPr>
              <w:t>（1）服务团队</w:t>
            </w:r>
            <w:r>
              <w:rPr>
                <w:rFonts w:hint="eastAsia" w:ascii="华文仿宋" w:hAnsi="华文仿宋" w:eastAsia="华文仿宋" w:cs="华文仿宋"/>
                <w:sz w:val="22"/>
                <w:szCs w:val="22"/>
                <w:highlight w:val="none"/>
                <w:lang w:val="en-US" w:eastAsia="zh-CN"/>
              </w:rPr>
              <w:t>中</w:t>
            </w:r>
            <w:r>
              <w:rPr>
                <w:rFonts w:hint="eastAsia" w:ascii="华文仿宋" w:hAnsi="华文仿宋" w:eastAsia="华文仿宋" w:cs="华文仿宋"/>
                <w:sz w:val="22"/>
                <w:szCs w:val="22"/>
                <w:highlight w:val="none"/>
                <w:lang w:eastAsia="zh-CN"/>
              </w:rPr>
              <w:t>具有中级职称或硕士及以上学历</w:t>
            </w:r>
            <w:r>
              <w:rPr>
                <w:rFonts w:hint="eastAsia" w:ascii="华文仿宋" w:hAnsi="华文仿宋" w:eastAsia="华文仿宋" w:cs="华文仿宋"/>
                <w:sz w:val="22"/>
                <w:szCs w:val="22"/>
                <w:highlight w:val="none"/>
                <w:lang w:val="en-US" w:eastAsia="zh-CN"/>
              </w:rPr>
              <w:t>人数</w:t>
            </w:r>
            <w:r>
              <w:rPr>
                <w:rFonts w:hint="eastAsia" w:ascii="华文仿宋" w:hAnsi="华文仿宋" w:eastAsia="华文仿宋" w:cs="华文仿宋"/>
                <w:sz w:val="22"/>
                <w:szCs w:val="22"/>
                <w:highlight w:val="none"/>
                <w:lang w:eastAsia="zh-CN"/>
              </w:rPr>
              <w:t>占比达50%，并且项目团队中具备一名或以上高级职称人员，满足得6分，否则不得分。（需提供</w:t>
            </w:r>
            <w:r>
              <w:rPr>
                <w:rFonts w:hint="eastAsia" w:ascii="华文仿宋" w:hAnsi="华文仿宋" w:eastAsia="华文仿宋" w:cs="华文仿宋"/>
                <w:sz w:val="22"/>
                <w:szCs w:val="22"/>
                <w:highlight w:val="none"/>
                <w:lang w:val="en-US" w:eastAsia="zh-CN"/>
              </w:rPr>
              <w:t>服务团队人员</w:t>
            </w:r>
            <w:r>
              <w:rPr>
                <w:rFonts w:hint="eastAsia" w:ascii="华文仿宋" w:hAnsi="华文仿宋" w:eastAsia="华文仿宋" w:cs="华文仿宋"/>
                <w:sz w:val="22"/>
                <w:szCs w:val="22"/>
                <w:highlight w:val="none"/>
                <w:lang w:eastAsia="zh-CN"/>
              </w:rPr>
              <w:t>投标截止日</w:t>
            </w:r>
            <w:r>
              <w:rPr>
                <w:rFonts w:hint="eastAsia" w:ascii="华文仿宋" w:hAnsi="华文仿宋" w:eastAsia="华文仿宋" w:cs="华文仿宋"/>
                <w:sz w:val="22"/>
                <w:szCs w:val="22"/>
                <w:highlight w:val="none"/>
                <w:lang w:val="en-US" w:eastAsia="zh-CN"/>
              </w:rPr>
              <w:t>前近半年内任意一个月的社保证明</w:t>
            </w:r>
            <w:r>
              <w:rPr>
                <w:rFonts w:hint="eastAsia" w:ascii="华文仿宋" w:hAnsi="华文仿宋" w:eastAsia="华文仿宋" w:cs="华文仿宋"/>
                <w:sz w:val="22"/>
                <w:szCs w:val="22"/>
                <w:highlight w:val="none"/>
                <w:lang w:eastAsia="zh-CN"/>
              </w:rPr>
              <w:t>）</w:t>
            </w:r>
          </w:p>
          <w:p w14:paraId="092EF86C">
            <w:pPr>
              <w:tabs>
                <w:tab w:val="left" w:pos="749"/>
                <w:tab w:val="left" w:pos="3346"/>
                <w:tab w:val="left" w:pos="3873"/>
                <w:tab w:val="left" w:pos="9611"/>
              </w:tabs>
              <w:jc w:val="left"/>
              <w:rPr>
                <w:rFonts w:hint="eastAsia" w:ascii="华文仿宋" w:hAnsi="华文仿宋" w:eastAsia="华文仿宋" w:cs="华文仿宋"/>
                <w:sz w:val="22"/>
                <w:szCs w:val="22"/>
                <w:highlight w:val="none"/>
                <w:lang w:eastAsia="zh-CN"/>
              </w:rPr>
            </w:pPr>
            <w:r>
              <w:rPr>
                <w:rFonts w:hint="eastAsia" w:ascii="华文仿宋" w:hAnsi="华文仿宋" w:eastAsia="华文仿宋" w:cs="华文仿宋"/>
                <w:sz w:val="22"/>
                <w:szCs w:val="22"/>
                <w:highlight w:val="none"/>
                <w:lang w:eastAsia="zh-CN"/>
              </w:rPr>
              <w:t>（2）服务团队具备同类项目服务经验，人员稳定、服务承诺明确，能够有效保障项目全过程服务质量，得3分，不满足不得分。</w:t>
            </w:r>
          </w:p>
        </w:tc>
      </w:tr>
      <w:tr w14:paraId="7433CE81">
        <w:tblPrEx>
          <w:tblCellMar>
            <w:top w:w="0" w:type="dxa"/>
            <w:left w:w="108" w:type="dxa"/>
            <w:bottom w:w="0" w:type="dxa"/>
            <w:right w:w="108" w:type="dxa"/>
          </w:tblCellMar>
        </w:tblPrEx>
        <w:trPr>
          <w:jc w:val="center"/>
        </w:trPr>
        <w:tc>
          <w:tcPr>
            <w:tcW w:w="9863" w:type="dxa"/>
            <w:gridSpan w:val="4"/>
            <w:tcBorders>
              <w:top w:val="single" w:color="auto" w:sz="4" w:space="0"/>
              <w:left w:val="single" w:color="auto" w:sz="4" w:space="0"/>
              <w:bottom w:val="single" w:color="auto" w:sz="4" w:space="0"/>
              <w:right w:val="single" w:color="000000" w:sz="4" w:space="0"/>
            </w:tcBorders>
            <w:noWrap w:val="0"/>
            <w:vAlign w:val="center"/>
          </w:tcPr>
          <w:p w14:paraId="68B2DDF4">
            <w:pPr>
              <w:tabs>
                <w:tab w:val="left" w:pos="749"/>
                <w:tab w:val="left" w:pos="3346"/>
                <w:tab w:val="left" w:pos="3873"/>
                <w:tab w:val="left" w:pos="9611"/>
              </w:tabs>
              <w:jc w:val="center"/>
              <w:rPr>
                <w:rFonts w:hint="eastAsia" w:ascii="华文仿宋" w:hAnsi="华文仿宋" w:eastAsia="华文仿宋" w:cs="华文仿宋"/>
                <w:sz w:val="22"/>
                <w:szCs w:val="22"/>
                <w:highlight w:val="none"/>
                <w:lang w:val="en-US" w:eastAsia="zh-CN"/>
              </w:rPr>
            </w:pPr>
            <w:r>
              <w:rPr>
                <w:rFonts w:hint="eastAsia" w:ascii="华文仿宋" w:hAnsi="华文仿宋" w:eastAsia="华文仿宋" w:cs="华文仿宋"/>
                <w:sz w:val="22"/>
                <w:szCs w:val="22"/>
                <w:highlight w:val="none"/>
                <w:lang w:val="en-US" w:eastAsia="zh-CN"/>
              </w:rPr>
              <w:t>技术部分</w:t>
            </w:r>
          </w:p>
        </w:tc>
      </w:tr>
      <w:tr w14:paraId="4734FE90">
        <w:tblPrEx>
          <w:tblCellMar>
            <w:top w:w="0" w:type="dxa"/>
            <w:left w:w="108" w:type="dxa"/>
            <w:bottom w:w="0" w:type="dxa"/>
            <w:right w:w="108" w:type="dxa"/>
          </w:tblCellMar>
        </w:tblPrEx>
        <w:trPr>
          <w:trHeight w:val="90" w:hRule="atLeast"/>
          <w:jc w:val="center"/>
        </w:trPr>
        <w:tc>
          <w:tcPr>
            <w:tcW w:w="727" w:type="dxa"/>
            <w:tcBorders>
              <w:top w:val="single" w:color="000000" w:sz="4" w:space="0"/>
              <w:left w:val="single" w:color="000000" w:sz="4" w:space="0"/>
              <w:right w:val="single" w:color="000000" w:sz="4" w:space="0"/>
            </w:tcBorders>
            <w:noWrap w:val="0"/>
            <w:vAlign w:val="center"/>
          </w:tcPr>
          <w:p w14:paraId="42F660AC">
            <w:pPr>
              <w:widowControl/>
              <w:jc w:val="center"/>
              <w:textAlignment w:val="center"/>
              <w:rPr>
                <w:rFonts w:hint="eastAsia" w:ascii="华文仿宋" w:hAnsi="华文仿宋" w:eastAsia="华文仿宋" w:cs="华文仿宋"/>
                <w:color w:val="000000"/>
                <w:sz w:val="22"/>
                <w:szCs w:val="22"/>
                <w:highlight w:val="none"/>
                <w:lang w:eastAsia="zh-CN"/>
              </w:rPr>
            </w:pPr>
            <w:r>
              <w:rPr>
                <w:rFonts w:hint="eastAsia" w:ascii="华文仿宋" w:hAnsi="华文仿宋" w:eastAsia="华文仿宋" w:cs="华文仿宋"/>
                <w:color w:val="000000"/>
                <w:sz w:val="22"/>
                <w:szCs w:val="22"/>
                <w:highlight w:val="none"/>
                <w:lang w:val="en-US" w:eastAsia="zh-CN"/>
              </w:rPr>
              <w:t>4</w:t>
            </w:r>
          </w:p>
        </w:tc>
        <w:tc>
          <w:tcPr>
            <w:tcW w:w="1199" w:type="dxa"/>
            <w:tcBorders>
              <w:top w:val="single" w:color="000000" w:sz="4" w:space="0"/>
              <w:left w:val="single" w:color="000000" w:sz="4" w:space="0"/>
              <w:right w:val="single" w:color="000000" w:sz="4" w:space="0"/>
            </w:tcBorders>
            <w:noWrap w:val="0"/>
            <w:vAlign w:val="center"/>
          </w:tcPr>
          <w:p w14:paraId="3FD8F925">
            <w:pPr>
              <w:tabs>
                <w:tab w:val="left" w:pos="749"/>
                <w:tab w:val="left" w:pos="3346"/>
                <w:tab w:val="left" w:pos="3873"/>
                <w:tab w:val="left" w:pos="9611"/>
              </w:tabs>
              <w:jc w:val="center"/>
              <w:rPr>
                <w:rFonts w:hint="eastAsia" w:ascii="华文仿宋" w:hAnsi="华文仿宋" w:eastAsia="华文仿宋" w:cs="华文仿宋"/>
                <w:sz w:val="22"/>
                <w:szCs w:val="22"/>
                <w:highlight w:val="none"/>
              </w:rPr>
            </w:pPr>
            <w:r>
              <w:rPr>
                <w:rFonts w:hint="eastAsia" w:ascii="华文仿宋" w:hAnsi="华文仿宋" w:eastAsia="华文仿宋" w:cs="华文仿宋"/>
                <w:sz w:val="22"/>
                <w:szCs w:val="22"/>
                <w:highlight w:val="none"/>
              </w:rPr>
              <w:t>项目服务方案</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59160C4">
            <w:pPr>
              <w:tabs>
                <w:tab w:val="left" w:pos="749"/>
                <w:tab w:val="left" w:pos="3346"/>
                <w:tab w:val="left" w:pos="3873"/>
                <w:tab w:val="left" w:pos="9611"/>
              </w:tabs>
              <w:jc w:val="center"/>
              <w:rPr>
                <w:rFonts w:hint="eastAsia" w:ascii="华文仿宋" w:hAnsi="华文仿宋" w:eastAsia="华文仿宋" w:cs="华文仿宋"/>
                <w:sz w:val="22"/>
                <w:szCs w:val="22"/>
                <w:highlight w:val="none"/>
              </w:rPr>
            </w:pPr>
            <w:r>
              <w:rPr>
                <w:rFonts w:hint="eastAsia" w:ascii="华文仿宋" w:hAnsi="华文仿宋" w:eastAsia="华文仿宋" w:cs="华文仿宋"/>
                <w:sz w:val="22"/>
                <w:szCs w:val="22"/>
                <w:highlight w:val="none"/>
                <w:lang w:val="en-US" w:eastAsia="zh-CN"/>
              </w:rPr>
              <w:t>35</w:t>
            </w:r>
          </w:p>
        </w:tc>
        <w:tc>
          <w:tcPr>
            <w:tcW w:w="7159" w:type="dxa"/>
            <w:tcBorders>
              <w:top w:val="single" w:color="000000" w:sz="4" w:space="0"/>
              <w:left w:val="single" w:color="000000" w:sz="4" w:space="0"/>
              <w:bottom w:val="single" w:color="000000" w:sz="4" w:space="0"/>
              <w:right w:val="single" w:color="000000" w:sz="4" w:space="0"/>
            </w:tcBorders>
            <w:noWrap w:val="0"/>
            <w:vAlign w:val="center"/>
          </w:tcPr>
          <w:p w14:paraId="70A2705D">
            <w:pPr>
              <w:numPr>
                <w:ilvl w:val="0"/>
                <w:numId w:val="0"/>
              </w:numPr>
              <w:tabs>
                <w:tab w:val="left" w:pos="749"/>
                <w:tab w:val="left" w:pos="3346"/>
                <w:tab w:val="left" w:pos="3873"/>
                <w:tab w:val="left" w:pos="9611"/>
              </w:tabs>
              <w:jc w:val="left"/>
              <w:rPr>
                <w:rFonts w:hint="eastAsia" w:ascii="华文仿宋" w:hAnsi="华文仿宋" w:eastAsia="华文仿宋" w:cs="华文仿宋"/>
                <w:sz w:val="22"/>
                <w:szCs w:val="22"/>
                <w:highlight w:val="none"/>
              </w:rPr>
            </w:pPr>
            <w:r>
              <w:rPr>
                <w:rFonts w:hint="eastAsia" w:ascii="华文仿宋" w:hAnsi="华文仿宋" w:eastAsia="华文仿宋" w:cs="华文仿宋"/>
                <w:sz w:val="22"/>
                <w:szCs w:val="22"/>
                <w:highlight w:val="none"/>
              </w:rPr>
              <w:t>针对</w:t>
            </w:r>
            <w:r>
              <w:rPr>
                <w:rFonts w:hint="eastAsia" w:ascii="华文仿宋" w:hAnsi="华文仿宋" w:eastAsia="华文仿宋" w:cs="华文仿宋"/>
                <w:sz w:val="22"/>
                <w:szCs w:val="22"/>
                <w:highlight w:val="none"/>
                <w:lang w:val="en-US" w:eastAsia="zh-CN"/>
              </w:rPr>
              <w:t>投标人</w:t>
            </w:r>
            <w:r>
              <w:rPr>
                <w:rFonts w:hint="eastAsia" w:ascii="华文仿宋" w:hAnsi="华文仿宋" w:eastAsia="华文仿宋" w:cs="华文仿宋"/>
                <w:sz w:val="22"/>
                <w:szCs w:val="22"/>
                <w:highlight w:val="none"/>
              </w:rPr>
              <w:t>提供的服务内容响应程度进行综合评分。服务内容包括但不限于：</w:t>
            </w:r>
          </w:p>
          <w:p w14:paraId="0B245FC9">
            <w:pPr>
              <w:numPr>
                <w:ilvl w:val="0"/>
                <w:numId w:val="0"/>
              </w:numPr>
              <w:tabs>
                <w:tab w:val="left" w:pos="749"/>
                <w:tab w:val="left" w:pos="3346"/>
                <w:tab w:val="left" w:pos="3873"/>
                <w:tab w:val="left" w:pos="9611"/>
              </w:tabs>
              <w:jc w:val="left"/>
              <w:rPr>
                <w:rFonts w:hint="default" w:ascii="华文仿宋" w:hAnsi="华文仿宋" w:eastAsia="华文仿宋" w:cs="华文仿宋"/>
                <w:sz w:val="22"/>
                <w:szCs w:val="22"/>
                <w:highlight w:val="none"/>
                <w:lang w:val="en-US" w:eastAsia="zh-CN"/>
              </w:rPr>
            </w:pPr>
            <w:r>
              <w:rPr>
                <w:rFonts w:hint="eastAsia" w:ascii="华文仿宋" w:hAnsi="华文仿宋" w:eastAsia="华文仿宋" w:cs="华文仿宋"/>
                <w:sz w:val="22"/>
                <w:szCs w:val="22"/>
                <w:highlight w:val="none"/>
              </w:rPr>
              <w:t>1.指标库推荐；</w:t>
            </w:r>
            <w:r>
              <w:rPr>
                <w:rFonts w:hint="eastAsia" w:ascii="华文仿宋" w:hAnsi="华文仿宋" w:eastAsia="华文仿宋" w:cs="华文仿宋"/>
                <w:sz w:val="22"/>
                <w:szCs w:val="22"/>
                <w:highlight w:val="none"/>
                <w:lang w:val="en-US" w:eastAsia="zh-CN"/>
              </w:rPr>
              <w:t>（2分）</w:t>
            </w:r>
          </w:p>
          <w:p w14:paraId="03C6B10B">
            <w:pPr>
              <w:numPr>
                <w:ilvl w:val="0"/>
                <w:numId w:val="0"/>
              </w:numPr>
              <w:tabs>
                <w:tab w:val="left" w:pos="749"/>
                <w:tab w:val="left" w:pos="3346"/>
                <w:tab w:val="left" w:pos="3873"/>
                <w:tab w:val="left" w:pos="9611"/>
              </w:tabs>
              <w:jc w:val="left"/>
              <w:rPr>
                <w:rFonts w:hint="eastAsia" w:ascii="华文仿宋" w:hAnsi="华文仿宋" w:eastAsia="华文仿宋" w:cs="华文仿宋"/>
                <w:sz w:val="22"/>
                <w:szCs w:val="22"/>
                <w:highlight w:val="none"/>
              </w:rPr>
            </w:pPr>
            <w:r>
              <w:rPr>
                <w:rFonts w:hint="eastAsia" w:ascii="华文仿宋" w:hAnsi="华文仿宋" w:eastAsia="华文仿宋" w:cs="华文仿宋"/>
                <w:sz w:val="22"/>
                <w:szCs w:val="22"/>
                <w:highlight w:val="none"/>
              </w:rPr>
              <w:t>2.事前绩效评估管理</w:t>
            </w:r>
            <w:r>
              <w:rPr>
                <w:rFonts w:hint="eastAsia" w:ascii="华文仿宋" w:hAnsi="华文仿宋" w:eastAsia="华文仿宋" w:cs="华文仿宋"/>
                <w:sz w:val="22"/>
                <w:szCs w:val="22"/>
                <w:highlight w:val="none"/>
                <w:lang w:eastAsia="zh-CN"/>
              </w:rPr>
              <w:t>模块维护</w:t>
            </w:r>
            <w:r>
              <w:rPr>
                <w:rFonts w:hint="eastAsia" w:ascii="华文仿宋" w:hAnsi="华文仿宋" w:eastAsia="华文仿宋" w:cs="华文仿宋"/>
                <w:sz w:val="22"/>
                <w:szCs w:val="22"/>
                <w:highlight w:val="none"/>
              </w:rPr>
              <w:t>；</w:t>
            </w:r>
            <w:r>
              <w:rPr>
                <w:rFonts w:hint="eastAsia" w:ascii="华文仿宋" w:hAnsi="华文仿宋" w:eastAsia="华文仿宋" w:cs="华文仿宋"/>
                <w:sz w:val="22"/>
                <w:szCs w:val="22"/>
                <w:highlight w:val="none"/>
                <w:lang w:val="en-US" w:eastAsia="zh-CN"/>
              </w:rPr>
              <w:t>（2分）</w:t>
            </w:r>
          </w:p>
          <w:p w14:paraId="4AB8E411">
            <w:pPr>
              <w:numPr>
                <w:ilvl w:val="0"/>
                <w:numId w:val="0"/>
              </w:numPr>
              <w:tabs>
                <w:tab w:val="left" w:pos="749"/>
                <w:tab w:val="left" w:pos="3346"/>
                <w:tab w:val="left" w:pos="3873"/>
                <w:tab w:val="left" w:pos="9611"/>
              </w:tabs>
              <w:jc w:val="left"/>
              <w:rPr>
                <w:rFonts w:hint="eastAsia" w:ascii="华文仿宋" w:hAnsi="华文仿宋" w:eastAsia="华文仿宋" w:cs="华文仿宋"/>
                <w:sz w:val="22"/>
                <w:szCs w:val="22"/>
                <w:highlight w:val="none"/>
              </w:rPr>
            </w:pPr>
            <w:r>
              <w:rPr>
                <w:rFonts w:hint="eastAsia" w:ascii="华文仿宋" w:hAnsi="华文仿宋" w:eastAsia="华文仿宋" w:cs="华文仿宋"/>
                <w:sz w:val="22"/>
                <w:szCs w:val="22"/>
                <w:highlight w:val="none"/>
              </w:rPr>
              <w:t>3.绩效目标管理</w:t>
            </w:r>
            <w:r>
              <w:rPr>
                <w:rFonts w:hint="eastAsia" w:ascii="华文仿宋" w:hAnsi="华文仿宋" w:eastAsia="华文仿宋" w:cs="华文仿宋"/>
                <w:sz w:val="22"/>
                <w:szCs w:val="22"/>
                <w:highlight w:val="none"/>
                <w:lang w:eastAsia="zh-CN"/>
              </w:rPr>
              <w:t>模块维护，</w:t>
            </w:r>
            <w:r>
              <w:rPr>
                <w:rFonts w:hint="eastAsia" w:ascii="华文仿宋" w:hAnsi="华文仿宋" w:eastAsia="华文仿宋" w:cs="华文仿宋"/>
                <w:sz w:val="22"/>
                <w:szCs w:val="22"/>
                <w:highlight w:val="none"/>
                <w:lang w:val="en-US" w:eastAsia="zh-CN"/>
              </w:rPr>
              <w:t>包含项目绩效目标</w:t>
            </w:r>
            <w:r>
              <w:rPr>
                <w:rFonts w:hint="eastAsia" w:ascii="华文仿宋" w:hAnsi="华文仿宋" w:eastAsia="华文仿宋" w:cs="华文仿宋"/>
                <w:sz w:val="22"/>
                <w:szCs w:val="22"/>
                <w:highlight w:val="none"/>
              </w:rPr>
              <w:t>管理</w:t>
            </w:r>
            <w:r>
              <w:rPr>
                <w:rFonts w:hint="eastAsia" w:ascii="华文仿宋" w:hAnsi="华文仿宋" w:eastAsia="华文仿宋" w:cs="华文仿宋"/>
                <w:sz w:val="22"/>
                <w:szCs w:val="22"/>
                <w:highlight w:val="none"/>
                <w:lang w:val="en-US" w:eastAsia="zh-CN"/>
              </w:rPr>
              <w:t>，部门整体绩效目标</w:t>
            </w:r>
            <w:r>
              <w:rPr>
                <w:rFonts w:hint="eastAsia" w:ascii="华文仿宋" w:hAnsi="华文仿宋" w:eastAsia="华文仿宋" w:cs="华文仿宋"/>
                <w:sz w:val="22"/>
                <w:szCs w:val="22"/>
                <w:highlight w:val="none"/>
              </w:rPr>
              <w:t>管理；</w:t>
            </w:r>
            <w:r>
              <w:rPr>
                <w:rFonts w:hint="eastAsia" w:ascii="华文仿宋" w:hAnsi="华文仿宋" w:eastAsia="华文仿宋" w:cs="华文仿宋"/>
                <w:sz w:val="22"/>
                <w:szCs w:val="22"/>
                <w:highlight w:val="none"/>
                <w:lang w:val="en-US" w:eastAsia="zh-CN"/>
              </w:rPr>
              <w:t>（2分）</w:t>
            </w:r>
          </w:p>
          <w:p w14:paraId="75F7ACD2">
            <w:pPr>
              <w:numPr>
                <w:ilvl w:val="0"/>
                <w:numId w:val="0"/>
              </w:numPr>
              <w:tabs>
                <w:tab w:val="left" w:pos="749"/>
                <w:tab w:val="left" w:pos="3346"/>
                <w:tab w:val="left" w:pos="3873"/>
                <w:tab w:val="left" w:pos="9611"/>
              </w:tabs>
              <w:jc w:val="left"/>
              <w:rPr>
                <w:rFonts w:hint="eastAsia" w:ascii="华文仿宋" w:hAnsi="华文仿宋" w:eastAsia="华文仿宋" w:cs="华文仿宋"/>
                <w:sz w:val="22"/>
                <w:szCs w:val="22"/>
                <w:highlight w:val="none"/>
              </w:rPr>
            </w:pPr>
            <w:r>
              <w:rPr>
                <w:rFonts w:hint="eastAsia" w:ascii="华文仿宋" w:hAnsi="华文仿宋" w:eastAsia="华文仿宋" w:cs="华文仿宋"/>
                <w:sz w:val="22"/>
                <w:szCs w:val="22"/>
                <w:highlight w:val="none"/>
              </w:rPr>
              <w:t>4.绩效目标调整</w:t>
            </w:r>
            <w:r>
              <w:rPr>
                <w:rFonts w:hint="eastAsia" w:ascii="华文仿宋" w:hAnsi="华文仿宋" w:eastAsia="华文仿宋" w:cs="华文仿宋"/>
                <w:sz w:val="22"/>
                <w:szCs w:val="22"/>
                <w:highlight w:val="none"/>
                <w:lang w:eastAsia="zh-CN"/>
              </w:rPr>
              <w:t>模块维护，</w:t>
            </w:r>
            <w:r>
              <w:rPr>
                <w:rFonts w:hint="eastAsia" w:ascii="华文仿宋" w:hAnsi="华文仿宋" w:eastAsia="华文仿宋" w:cs="华文仿宋"/>
                <w:sz w:val="22"/>
                <w:szCs w:val="22"/>
                <w:highlight w:val="none"/>
                <w:lang w:val="en-US" w:eastAsia="zh-CN"/>
              </w:rPr>
              <w:t>包含项目绩效目标调整，部门整体绩效目标调整</w:t>
            </w:r>
            <w:r>
              <w:rPr>
                <w:rFonts w:hint="eastAsia" w:ascii="华文仿宋" w:hAnsi="华文仿宋" w:eastAsia="华文仿宋" w:cs="华文仿宋"/>
                <w:sz w:val="22"/>
                <w:szCs w:val="22"/>
                <w:highlight w:val="none"/>
              </w:rPr>
              <w:t>；</w:t>
            </w:r>
            <w:r>
              <w:rPr>
                <w:rFonts w:hint="eastAsia" w:ascii="华文仿宋" w:hAnsi="华文仿宋" w:eastAsia="华文仿宋" w:cs="华文仿宋"/>
                <w:sz w:val="22"/>
                <w:szCs w:val="22"/>
                <w:highlight w:val="none"/>
                <w:lang w:val="en-US" w:eastAsia="zh-CN"/>
              </w:rPr>
              <w:t>（2分）</w:t>
            </w:r>
          </w:p>
          <w:p w14:paraId="5A5CB73F">
            <w:pPr>
              <w:numPr>
                <w:ilvl w:val="0"/>
                <w:numId w:val="0"/>
              </w:numPr>
              <w:tabs>
                <w:tab w:val="left" w:pos="749"/>
                <w:tab w:val="left" w:pos="3346"/>
                <w:tab w:val="left" w:pos="3873"/>
                <w:tab w:val="left" w:pos="9611"/>
              </w:tabs>
              <w:jc w:val="left"/>
              <w:rPr>
                <w:rFonts w:hint="eastAsia" w:ascii="华文仿宋" w:hAnsi="华文仿宋" w:eastAsia="华文仿宋" w:cs="华文仿宋"/>
                <w:sz w:val="22"/>
                <w:szCs w:val="22"/>
                <w:highlight w:val="none"/>
              </w:rPr>
            </w:pPr>
            <w:r>
              <w:rPr>
                <w:rFonts w:hint="eastAsia" w:ascii="华文仿宋" w:hAnsi="华文仿宋" w:eastAsia="华文仿宋" w:cs="华文仿宋"/>
                <w:sz w:val="22"/>
                <w:szCs w:val="22"/>
                <w:highlight w:val="none"/>
              </w:rPr>
              <w:t>5.绩效监控管理</w:t>
            </w:r>
            <w:r>
              <w:rPr>
                <w:rFonts w:hint="eastAsia" w:ascii="华文仿宋" w:hAnsi="华文仿宋" w:eastAsia="华文仿宋" w:cs="华文仿宋"/>
                <w:sz w:val="22"/>
                <w:szCs w:val="22"/>
                <w:highlight w:val="none"/>
                <w:lang w:eastAsia="zh-CN"/>
              </w:rPr>
              <w:t>模块维护，</w:t>
            </w:r>
            <w:r>
              <w:rPr>
                <w:rFonts w:hint="eastAsia" w:ascii="华文仿宋" w:hAnsi="华文仿宋" w:eastAsia="华文仿宋" w:cs="华文仿宋"/>
                <w:sz w:val="22"/>
                <w:szCs w:val="22"/>
                <w:highlight w:val="none"/>
                <w:lang w:val="en-US" w:eastAsia="zh-CN"/>
              </w:rPr>
              <w:t>包含项目绩效监控，部门整体绩效监控</w:t>
            </w:r>
            <w:r>
              <w:rPr>
                <w:rFonts w:hint="eastAsia" w:ascii="华文仿宋" w:hAnsi="华文仿宋" w:eastAsia="华文仿宋" w:cs="华文仿宋"/>
                <w:sz w:val="22"/>
                <w:szCs w:val="22"/>
                <w:highlight w:val="none"/>
              </w:rPr>
              <w:t>；</w:t>
            </w:r>
            <w:r>
              <w:rPr>
                <w:rFonts w:hint="eastAsia" w:ascii="华文仿宋" w:hAnsi="华文仿宋" w:eastAsia="华文仿宋" w:cs="华文仿宋"/>
                <w:sz w:val="22"/>
                <w:szCs w:val="22"/>
                <w:highlight w:val="none"/>
                <w:lang w:val="en-US" w:eastAsia="zh-CN"/>
              </w:rPr>
              <w:t>（2分）</w:t>
            </w:r>
          </w:p>
          <w:p w14:paraId="5378F46A">
            <w:pPr>
              <w:numPr>
                <w:ilvl w:val="0"/>
                <w:numId w:val="0"/>
              </w:numPr>
              <w:tabs>
                <w:tab w:val="left" w:pos="749"/>
                <w:tab w:val="left" w:pos="3346"/>
                <w:tab w:val="left" w:pos="3873"/>
                <w:tab w:val="left" w:pos="9611"/>
              </w:tabs>
              <w:jc w:val="left"/>
              <w:rPr>
                <w:rFonts w:hint="eastAsia" w:ascii="华文仿宋" w:hAnsi="华文仿宋" w:eastAsia="华文仿宋" w:cs="华文仿宋"/>
                <w:sz w:val="22"/>
                <w:szCs w:val="22"/>
                <w:highlight w:val="none"/>
              </w:rPr>
            </w:pPr>
            <w:r>
              <w:rPr>
                <w:rFonts w:hint="eastAsia" w:ascii="华文仿宋" w:hAnsi="华文仿宋" w:eastAsia="华文仿宋" w:cs="华文仿宋"/>
                <w:sz w:val="22"/>
                <w:szCs w:val="22"/>
                <w:highlight w:val="none"/>
              </w:rPr>
              <w:t>6.绩效评价</w:t>
            </w:r>
            <w:r>
              <w:rPr>
                <w:rFonts w:hint="eastAsia" w:ascii="华文仿宋" w:hAnsi="华文仿宋" w:eastAsia="华文仿宋" w:cs="华文仿宋"/>
                <w:sz w:val="22"/>
                <w:szCs w:val="22"/>
                <w:highlight w:val="none"/>
                <w:lang w:eastAsia="zh-CN"/>
              </w:rPr>
              <w:t>模块维护，</w:t>
            </w:r>
            <w:r>
              <w:rPr>
                <w:rFonts w:hint="eastAsia" w:ascii="华文仿宋" w:hAnsi="华文仿宋" w:eastAsia="华文仿宋" w:cs="华文仿宋"/>
                <w:sz w:val="22"/>
                <w:szCs w:val="22"/>
                <w:highlight w:val="none"/>
                <w:lang w:val="en-US" w:eastAsia="zh-CN"/>
              </w:rPr>
              <w:t>包含项目绩效评价，部门整体绩效评价</w:t>
            </w:r>
            <w:r>
              <w:rPr>
                <w:rFonts w:hint="eastAsia" w:ascii="华文仿宋" w:hAnsi="华文仿宋" w:eastAsia="华文仿宋" w:cs="华文仿宋"/>
                <w:sz w:val="22"/>
                <w:szCs w:val="22"/>
                <w:highlight w:val="none"/>
              </w:rPr>
              <w:t>；</w:t>
            </w:r>
            <w:r>
              <w:rPr>
                <w:rFonts w:hint="eastAsia" w:ascii="华文仿宋" w:hAnsi="华文仿宋" w:eastAsia="华文仿宋" w:cs="华文仿宋"/>
                <w:sz w:val="22"/>
                <w:szCs w:val="22"/>
                <w:highlight w:val="none"/>
                <w:lang w:val="en-US" w:eastAsia="zh-CN"/>
              </w:rPr>
              <w:t>（2分）</w:t>
            </w:r>
          </w:p>
          <w:p w14:paraId="6C3155B8">
            <w:pPr>
              <w:numPr>
                <w:ilvl w:val="0"/>
                <w:numId w:val="0"/>
              </w:numPr>
              <w:tabs>
                <w:tab w:val="left" w:pos="749"/>
                <w:tab w:val="left" w:pos="3346"/>
                <w:tab w:val="left" w:pos="3873"/>
                <w:tab w:val="left" w:pos="9611"/>
              </w:tabs>
              <w:jc w:val="left"/>
              <w:rPr>
                <w:rFonts w:hint="eastAsia" w:ascii="华文仿宋" w:hAnsi="华文仿宋" w:eastAsia="华文仿宋" w:cs="华文仿宋"/>
                <w:sz w:val="22"/>
                <w:szCs w:val="22"/>
                <w:highlight w:val="none"/>
              </w:rPr>
            </w:pPr>
            <w:r>
              <w:rPr>
                <w:rFonts w:hint="eastAsia" w:ascii="华文仿宋" w:hAnsi="华文仿宋" w:eastAsia="华文仿宋" w:cs="华文仿宋"/>
                <w:sz w:val="22"/>
                <w:szCs w:val="22"/>
                <w:highlight w:val="none"/>
              </w:rPr>
              <w:t>7.</w:t>
            </w:r>
            <w:r>
              <w:rPr>
                <w:rFonts w:hint="eastAsia" w:ascii="华文仿宋" w:hAnsi="华文仿宋" w:eastAsia="华文仿宋" w:cs="华文仿宋"/>
                <w:sz w:val="22"/>
                <w:szCs w:val="22"/>
                <w:highlight w:val="none"/>
                <w:lang w:eastAsia="zh-CN"/>
              </w:rPr>
              <w:t>数据</w:t>
            </w:r>
            <w:r>
              <w:rPr>
                <w:rFonts w:hint="eastAsia" w:ascii="华文仿宋" w:hAnsi="华文仿宋" w:eastAsia="华文仿宋" w:cs="华文仿宋"/>
                <w:sz w:val="22"/>
                <w:szCs w:val="22"/>
                <w:highlight w:val="none"/>
              </w:rPr>
              <w:t>统计分析；</w:t>
            </w:r>
            <w:r>
              <w:rPr>
                <w:rFonts w:hint="eastAsia" w:ascii="华文仿宋" w:hAnsi="华文仿宋" w:eastAsia="华文仿宋" w:cs="华文仿宋"/>
                <w:sz w:val="22"/>
                <w:szCs w:val="22"/>
                <w:highlight w:val="none"/>
                <w:lang w:val="en-US" w:eastAsia="zh-CN"/>
              </w:rPr>
              <w:t>（2分）</w:t>
            </w:r>
          </w:p>
          <w:p w14:paraId="296A05FA">
            <w:pPr>
              <w:numPr>
                <w:ilvl w:val="0"/>
                <w:numId w:val="0"/>
              </w:numPr>
              <w:tabs>
                <w:tab w:val="left" w:pos="749"/>
                <w:tab w:val="left" w:pos="3346"/>
                <w:tab w:val="left" w:pos="3873"/>
                <w:tab w:val="left" w:pos="9611"/>
              </w:tabs>
              <w:jc w:val="left"/>
              <w:rPr>
                <w:rFonts w:hint="eastAsia" w:ascii="华文仿宋" w:hAnsi="华文仿宋" w:eastAsia="华文仿宋" w:cs="华文仿宋"/>
                <w:sz w:val="22"/>
                <w:szCs w:val="22"/>
                <w:highlight w:val="none"/>
              </w:rPr>
            </w:pPr>
            <w:r>
              <w:rPr>
                <w:rFonts w:hint="eastAsia" w:ascii="华文仿宋" w:hAnsi="华文仿宋" w:eastAsia="华文仿宋" w:cs="华文仿宋"/>
                <w:sz w:val="22"/>
                <w:szCs w:val="22"/>
                <w:highlight w:val="none"/>
              </w:rPr>
              <w:t>8.转移支付绩效管理</w:t>
            </w:r>
            <w:r>
              <w:rPr>
                <w:rFonts w:hint="eastAsia" w:ascii="华文仿宋" w:hAnsi="华文仿宋" w:eastAsia="华文仿宋" w:cs="华文仿宋"/>
                <w:sz w:val="22"/>
                <w:szCs w:val="22"/>
                <w:highlight w:val="none"/>
                <w:lang w:eastAsia="zh-CN"/>
              </w:rPr>
              <w:t>模块维护，</w:t>
            </w:r>
            <w:r>
              <w:rPr>
                <w:rFonts w:hint="eastAsia" w:ascii="华文仿宋" w:hAnsi="华文仿宋" w:eastAsia="华文仿宋" w:cs="华文仿宋"/>
                <w:sz w:val="22"/>
                <w:szCs w:val="22"/>
                <w:highlight w:val="none"/>
                <w:lang w:val="en-US" w:eastAsia="zh-CN"/>
              </w:rPr>
              <w:t>包含转移支付绩效目标管理，转移支付绩效监控，转移支付绩效评价</w:t>
            </w:r>
            <w:r>
              <w:rPr>
                <w:rFonts w:hint="eastAsia" w:ascii="华文仿宋" w:hAnsi="华文仿宋" w:eastAsia="华文仿宋" w:cs="华文仿宋"/>
                <w:sz w:val="22"/>
                <w:szCs w:val="22"/>
                <w:highlight w:val="none"/>
              </w:rPr>
              <w:t>；</w:t>
            </w:r>
            <w:r>
              <w:rPr>
                <w:rFonts w:hint="eastAsia" w:ascii="华文仿宋" w:hAnsi="华文仿宋" w:eastAsia="华文仿宋" w:cs="华文仿宋"/>
                <w:sz w:val="22"/>
                <w:szCs w:val="22"/>
                <w:highlight w:val="none"/>
                <w:lang w:val="en-US" w:eastAsia="zh-CN"/>
              </w:rPr>
              <w:t>（3分）</w:t>
            </w:r>
          </w:p>
          <w:p w14:paraId="38316399">
            <w:pPr>
              <w:numPr>
                <w:ilvl w:val="0"/>
                <w:numId w:val="0"/>
              </w:numPr>
              <w:tabs>
                <w:tab w:val="left" w:pos="749"/>
                <w:tab w:val="left" w:pos="3346"/>
                <w:tab w:val="left" w:pos="3873"/>
                <w:tab w:val="left" w:pos="9611"/>
              </w:tabs>
              <w:jc w:val="left"/>
              <w:rPr>
                <w:rFonts w:hint="eastAsia" w:ascii="华文仿宋" w:hAnsi="华文仿宋" w:eastAsia="华文仿宋" w:cs="华文仿宋"/>
                <w:sz w:val="22"/>
                <w:szCs w:val="22"/>
                <w:highlight w:val="none"/>
                <w:lang w:eastAsia="zh-CN"/>
              </w:rPr>
            </w:pPr>
            <w:r>
              <w:rPr>
                <w:rFonts w:hint="eastAsia" w:ascii="华文仿宋" w:hAnsi="华文仿宋" w:eastAsia="华文仿宋" w:cs="华文仿宋"/>
                <w:sz w:val="22"/>
                <w:szCs w:val="22"/>
                <w:highlight w:val="none"/>
                <w:lang w:val="en-US" w:eastAsia="zh-CN"/>
              </w:rPr>
              <w:t>9</w:t>
            </w:r>
            <w:r>
              <w:rPr>
                <w:rFonts w:hint="eastAsia" w:ascii="华文仿宋" w:hAnsi="华文仿宋" w:eastAsia="华文仿宋" w:cs="华文仿宋"/>
                <w:sz w:val="22"/>
                <w:szCs w:val="22"/>
                <w:highlight w:val="none"/>
              </w:rPr>
              <w:t>.保障自治区省、市、县三级绩效系统数据互联互通；</w:t>
            </w:r>
            <w:r>
              <w:rPr>
                <w:rFonts w:hint="eastAsia" w:ascii="华文仿宋" w:hAnsi="华文仿宋" w:eastAsia="华文仿宋" w:cs="华文仿宋"/>
                <w:sz w:val="22"/>
                <w:szCs w:val="22"/>
                <w:highlight w:val="none"/>
                <w:lang w:eastAsia="zh-CN"/>
              </w:rPr>
              <w:t>（</w:t>
            </w:r>
            <w:r>
              <w:rPr>
                <w:rFonts w:hint="eastAsia" w:ascii="华文仿宋" w:hAnsi="华文仿宋" w:eastAsia="华文仿宋" w:cs="华文仿宋"/>
                <w:sz w:val="22"/>
                <w:szCs w:val="22"/>
                <w:highlight w:val="none"/>
                <w:lang w:val="en-US" w:eastAsia="zh-CN"/>
              </w:rPr>
              <w:t>8分</w:t>
            </w:r>
            <w:r>
              <w:rPr>
                <w:rFonts w:hint="eastAsia" w:ascii="华文仿宋" w:hAnsi="华文仿宋" w:eastAsia="华文仿宋" w:cs="华文仿宋"/>
                <w:sz w:val="22"/>
                <w:szCs w:val="22"/>
                <w:highlight w:val="none"/>
                <w:lang w:eastAsia="zh-CN"/>
              </w:rPr>
              <w:t>）</w:t>
            </w:r>
          </w:p>
          <w:p w14:paraId="503C6664">
            <w:pPr>
              <w:numPr>
                <w:ilvl w:val="0"/>
                <w:numId w:val="0"/>
              </w:numPr>
              <w:tabs>
                <w:tab w:val="left" w:pos="749"/>
                <w:tab w:val="left" w:pos="3346"/>
                <w:tab w:val="left" w:pos="3873"/>
                <w:tab w:val="left" w:pos="9611"/>
              </w:tabs>
              <w:jc w:val="left"/>
              <w:rPr>
                <w:rFonts w:hint="eastAsia" w:ascii="华文仿宋" w:hAnsi="华文仿宋" w:eastAsia="华文仿宋" w:cs="华文仿宋"/>
                <w:sz w:val="22"/>
                <w:szCs w:val="22"/>
                <w:highlight w:val="none"/>
                <w:lang w:eastAsia="zh-CN"/>
              </w:rPr>
            </w:pPr>
            <w:r>
              <w:rPr>
                <w:rFonts w:hint="eastAsia" w:ascii="华文仿宋" w:hAnsi="华文仿宋" w:eastAsia="华文仿宋" w:cs="华文仿宋"/>
                <w:sz w:val="22"/>
                <w:szCs w:val="22"/>
                <w:highlight w:val="none"/>
                <w:lang w:val="en-US" w:eastAsia="zh-CN"/>
              </w:rPr>
              <w:t>10</w:t>
            </w:r>
            <w:r>
              <w:rPr>
                <w:rFonts w:hint="eastAsia" w:ascii="华文仿宋" w:hAnsi="华文仿宋" w:eastAsia="华文仿宋" w:cs="华文仿宋"/>
                <w:sz w:val="22"/>
                <w:szCs w:val="22"/>
                <w:highlight w:val="none"/>
              </w:rPr>
              <w:t>.优化更新升级，针对自治区绩效业务变更，提供系统适应性开发服务，BUG类优化更新升级</w:t>
            </w:r>
            <w:bookmarkStart w:id="24" w:name="OLE_LINK2"/>
            <w:r>
              <w:rPr>
                <w:rFonts w:hint="eastAsia" w:ascii="华文仿宋" w:hAnsi="华文仿宋" w:eastAsia="华文仿宋" w:cs="华文仿宋"/>
                <w:sz w:val="22"/>
                <w:szCs w:val="22"/>
                <w:highlight w:val="none"/>
              </w:rPr>
              <w:t>。</w:t>
            </w:r>
            <w:r>
              <w:rPr>
                <w:rFonts w:hint="eastAsia" w:ascii="华文仿宋" w:hAnsi="华文仿宋" w:eastAsia="华文仿宋" w:cs="华文仿宋"/>
                <w:sz w:val="22"/>
                <w:szCs w:val="22"/>
                <w:highlight w:val="none"/>
                <w:lang w:eastAsia="zh-CN"/>
              </w:rPr>
              <w:t>（</w:t>
            </w:r>
            <w:r>
              <w:rPr>
                <w:rFonts w:hint="eastAsia" w:ascii="华文仿宋" w:hAnsi="华文仿宋" w:eastAsia="华文仿宋" w:cs="华文仿宋"/>
                <w:sz w:val="22"/>
                <w:szCs w:val="22"/>
                <w:highlight w:val="none"/>
                <w:lang w:val="en-US" w:eastAsia="zh-CN"/>
              </w:rPr>
              <w:t>10分</w:t>
            </w:r>
            <w:r>
              <w:rPr>
                <w:rFonts w:hint="eastAsia" w:ascii="华文仿宋" w:hAnsi="华文仿宋" w:eastAsia="华文仿宋" w:cs="华文仿宋"/>
                <w:sz w:val="22"/>
                <w:szCs w:val="22"/>
                <w:highlight w:val="none"/>
                <w:lang w:eastAsia="zh-CN"/>
              </w:rPr>
              <w:t>）</w:t>
            </w:r>
          </w:p>
          <w:p w14:paraId="1A5EFAD1">
            <w:pPr>
              <w:numPr>
                <w:ilvl w:val="0"/>
                <w:numId w:val="0"/>
              </w:numPr>
              <w:tabs>
                <w:tab w:val="left" w:pos="749"/>
                <w:tab w:val="left" w:pos="3346"/>
                <w:tab w:val="left" w:pos="3873"/>
                <w:tab w:val="left" w:pos="9611"/>
              </w:tabs>
              <w:jc w:val="left"/>
              <w:rPr>
                <w:rFonts w:hint="eastAsia" w:ascii="华文仿宋" w:hAnsi="华文仿宋" w:eastAsia="华文仿宋" w:cs="华文仿宋"/>
                <w:sz w:val="22"/>
                <w:szCs w:val="22"/>
                <w:highlight w:val="none"/>
              </w:rPr>
            </w:pPr>
            <w:r>
              <w:rPr>
                <w:rFonts w:hint="eastAsia" w:ascii="华文仿宋" w:hAnsi="华文仿宋" w:eastAsia="华文仿宋" w:cs="华文仿宋"/>
                <w:sz w:val="22"/>
                <w:szCs w:val="22"/>
                <w:highlight w:val="none"/>
              </w:rPr>
              <w:t>根据</w:t>
            </w:r>
            <w:r>
              <w:rPr>
                <w:rFonts w:hint="eastAsia" w:ascii="华文仿宋" w:hAnsi="华文仿宋" w:eastAsia="华文仿宋" w:cs="华文仿宋"/>
                <w:sz w:val="22"/>
                <w:szCs w:val="22"/>
                <w:highlight w:val="none"/>
                <w:lang w:val="en-US" w:eastAsia="zh-CN"/>
              </w:rPr>
              <w:t>投标人</w:t>
            </w:r>
            <w:r>
              <w:rPr>
                <w:rFonts w:hint="eastAsia" w:ascii="华文仿宋" w:hAnsi="华文仿宋" w:eastAsia="华文仿宋" w:cs="华文仿宋"/>
                <w:sz w:val="22"/>
                <w:szCs w:val="22"/>
                <w:highlight w:val="none"/>
              </w:rPr>
              <w:t>所提供的</w:t>
            </w:r>
            <w:bookmarkEnd w:id="24"/>
            <w:r>
              <w:rPr>
                <w:rFonts w:hint="eastAsia" w:ascii="华文仿宋" w:hAnsi="华文仿宋" w:eastAsia="华文仿宋" w:cs="华文仿宋"/>
                <w:sz w:val="22"/>
                <w:szCs w:val="22"/>
                <w:highlight w:val="none"/>
              </w:rPr>
              <w:t>服务内容响应程度进行打分</w:t>
            </w:r>
            <w:r>
              <w:rPr>
                <w:rFonts w:hint="eastAsia" w:ascii="华文仿宋" w:hAnsi="华文仿宋" w:eastAsia="华文仿宋" w:cs="华文仿宋"/>
                <w:sz w:val="22"/>
                <w:szCs w:val="22"/>
                <w:highlight w:val="none"/>
                <w:lang w:eastAsia="zh-CN"/>
              </w:rPr>
              <w:t>。</w:t>
            </w:r>
            <w:r>
              <w:rPr>
                <w:rFonts w:hint="eastAsia" w:ascii="华文仿宋" w:hAnsi="华文仿宋" w:eastAsia="华文仿宋" w:cs="华文仿宋"/>
                <w:sz w:val="22"/>
                <w:szCs w:val="22"/>
                <w:highlight w:val="none"/>
              </w:rPr>
              <w:t>提供内容完整，能体现以上全部内容得</w:t>
            </w:r>
            <w:r>
              <w:rPr>
                <w:rFonts w:hint="eastAsia" w:ascii="华文仿宋" w:hAnsi="华文仿宋" w:eastAsia="华文仿宋" w:cs="华文仿宋"/>
                <w:sz w:val="22"/>
                <w:szCs w:val="22"/>
                <w:highlight w:val="none"/>
                <w:lang w:val="en-US" w:eastAsia="zh-CN"/>
              </w:rPr>
              <w:t>35</w:t>
            </w:r>
            <w:r>
              <w:rPr>
                <w:rFonts w:hint="eastAsia" w:ascii="华文仿宋" w:hAnsi="华文仿宋" w:eastAsia="华文仿宋" w:cs="华文仿宋"/>
                <w:sz w:val="22"/>
                <w:szCs w:val="22"/>
                <w:highlight w:val="none"/>
              </w:rPr>
              <w:t>分，每缺一项或内容不完善与本项目具体特点和实际需求不适用的即扣对应分项全部分值，扣完为止。</w:t>
            </w:r>
          </w:p>
        </w:tc>
      </w:tr>
      <w:tr w14:paraId="3CF8C465">
        <w:tblPrEx>
          <w:tblCellMar>
            <w:top w:w="0" w:type="dxa"/>
            <w:left w:w="108" w:type="dxa"/>
            <w:bottom w:w="0" w:type="dxa"/>
            <w:right w:w="108" w:type="dxa"/>
          </w:tblCellMar>
        </w:tblPrEx>
        <w:trPr>
          <w:trHeight w:val="1131" w:hRule="atLeast"/>
          <w:jc w:val="center"/>
        </w:trPr>
        <w:tc>
          <w:tcPr>
            <w:tcW w:w="727" w:type="dxa"/>
            <w:tcBorders>
              <w:top w:val="single" w:color="000000" w:sz="4" w:space="0"/>
              <w:left w:val="single" w:color="000000" w:sz="4" w:space="0"/>
              <w:bottom w:val="single" w:color="000000" w:sz="4" w:space="0"/>
              <w:right w:val="single" w:color="000000" w:sz="4" w:space="0"/>
            </w:tcBorders>
            <w:noWrap w:val="0"/>
            <w:vAlign w:val="center"/>
          </w:tcPr>
          <w:p w14:paraId="19628D25">
            <w:pPr>
              <w:widowControl/>
              <w:jc w:val="center"/>
              <w:textAlignment w:val="center"/>
              <w:rPr>
                <w:rFonts w:hint="eastAsia" w:ascii="华文仿宋" w:hAnsi="华文仿宋" w:eastAsia="华文仿宋" w:cs="华文仿宋"/>
                <w:color w:val="000000"/>
                <w:sz w:val="22"/>
                <w:szCs w:val="22"/>
                <w:highlight w:val="none"/>
                <w:lang w:eastAsia="zh-CN"/>
              </w:rPr>
            </w:pPr>
            <w:r>
              <w:rPr>
                <w:rFonts w:hint="eastAsia" w:ascii="华文仿宋" w:hAnsi="华文仿宋" w:eastAsia="华文仿宋" w:cs="华文仿宋"/>
                <w:color w:val="000000"/>
                <w:sz w:val="22"/>
                <w:szCs w:val="22"/>
                <w:highlight w:val="none"/>
                <w:lang w:val="en-US" w:eastAsia="zh-CN"/>
              </w:rPr>
              <w:t>5</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74CFD299">
            <w:pPr>
              <w:tabs>
                <w:tab w:val="left" w:pos="749"/>
                <w:tab w:val="left" w:pos="3346"/>
                <w:tab w:val="left" w:pos="3873"/>
                <w:tab w:val="left" w:pos="9611"/>
              </w:tabs>
              <w:jc w:val="center"/>
              <w:rPr>
                <w:rFonts w:hint="eastAsia" w:ascii="华文仿宋" w:hAnsi="华文仿宋" w:eastAsia="华文仿宋" w:cs="华文仿宋"/>
                <w:sz w:val="22"/>
                <w:szCs w:val="22"/>
                <w:highlight w:val="none"/>
              </w:rPr>
            </w:pPr>
            <w:r>
              <w:rPr>
                <w:rFonts w:hint="eastAsia" w:ascii="华文仿宋" w:hAnsi="华文仿宋" w:eastAsia="华文仿宋" w:cs="华文仿宋"/>
                <w:sz w:val="22"/>
                <w:szCs w:val="22"/>
                <w:highlight w:val="none"/>
              </w:rPr>
              <w:t>运维方案</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4A510ED">
            <w:pPr>
              <w:tabs>
                <w:tab w:val="left" w:pos="749"/>
                <w:tab w:val="left" w:pos="3346"/>
                <w:tab w:val="left" w:pos="3873"/>
                <w:tab w:val="left" w:pos="9611"/>
              </w:tabs>
              <w:jc w:val="center"/>
              <w:rPr>
                <w:rFonts w:hint="eastAsia" w:ascii="华文仿宋" w:hAnsi="华文仿宋" w:eastAsia="华文仿宋" w:cs="华文仿宋"/>
                <w:sz w:val="22"/>
                <w:szCs w:val="22"/>
                <w:highlight w:val="none"/>
              </w:rPr>
            </w:pPr>
            <w:r>
              <w:rPr>
                <w:rFonts w:hint="eastAsia" w:ascii="华文仿宋" w:hAnsi="华文仿宋" w:eastAsia="华文仿宋" w:cs="华文仿宋"/>
                <w:sz w:val="22"/>
                <w:szCs w:val="22"/>
                <w:highlight w:val="none"/>
                <w:lang w:val="en-US" w:eastAsia="zh-CN"/>
              </w:rPr>
              <w:t>5</w:t>
            </w:r>
          </w:p>
        </w:tc>
        <w:tc>
          <w:tcPr>
            <w:tcW w:w="7159" w:type="dxa"/>
            <w:tcBorders>
              <w:top w:val="single" w:color="000000" w:sz="4" w:space="0"/>
              <w:left w:val="single" w:color="000000" w:sz="4" w:space="0"/>
              <w:bottom w:val="single" w:color="000000" w:sz="4" w:space="0"/>
              <w:right w:val="single" w:color="000000" w:sz="4" w:space="0"/>
            </w:tcBorders>
            <w:noWrap w:val="0"/>
            <w:vAlign w:val="center"/>
          </w:tcPr>
          <w:p w14:paraId="707987E0">
            <w:pPr>
              <w:tabs>
                <w:tab w:val="left" w:pos="749"/>
                <w:tab w:val="left" w:pos="3346"/>
                <w:tab w:val="left" w:pos="3873"/>
                <w:tab w:val="left" w:pos="9611"/>
              </w:tabs>
              <w:jc w:val="left"/>
              <w:rPr>
                <w:rFonts w:hint="eastAsia" w:ascii="华文仿宋" w:hAnsi="华文仿宋" w:eastAsia="华文仿宋" w:cs="华文仿宋"/>
                <w:sz w:val="22"/>
                <w:szCs w:val="22"/>
                <w:highlight w:val="none"/>
              </w:rPr>
            </w:pPr>
            <w:r>
              <w:rPr>
                <w:rFonts w:hint="eastAsia" w:ascii="华文仿宋" w:hAnsi="华文仿宋" w:eastAsia="华文仿宋" w:cs="华文仿宋"/>
                <w:sz w:val="22"/>
                <w:szCs w:val="22"/>
                <w:highlight w:val="none"/>
              </w:rPr>
              <w:t>针对</w:t>
            </w:r>
            <w:r>
              <w:rPr>
                <w:rFonts w:hint="eastAsia" w:ascii="华文仿宋" w:hAnsi="华文仿宋" w:eastAsia="华文仿宋" w:cs="华文仿宋"/>
                <w:sz w:val="22"/>
                <w:szCs w:val="22"/>
                <w:highlight w:val="none"/>
                <w:lang w:eastAsia="zh-CN"/>
              </w:rPr>
              <w:t>投标人</w:t>
            </w:r>
            <w:r>
              <w:rPr>
                <w:rFonts w:hint="eastAsia" w:ascii="华文仿宋" w:hAnsi="华文仿宋" w:eastAsia="华文仿宋" w:cs="华文仿宋"/>
                <w:sz w:val="22"/>
                <w:szCs w:val="22"/>
                <w:highlight w:val="none"/>
              </w:rPr>
              <w:t>对本项目制定的运维方案进行综合评分。方案内容需包括但不限于：</w:t>
            </w:r>
            <w:r>
              <w:rPr>
                <w:rFonts w:hint="eastAsia" w:ascii="华文仿宋" w:hAnsi="华文仿宋" w:eastAsia="华文仿宋" w:cs="华文仿宋"/>
                <w:sz w:val="22"/>
                <w:szCs w:val="22"/>
                <w:highlight w:val="none"/>
                <w:lang w:val="en-US" w:eastAsia="zh-CN"/>
              </w:rPr>
              <w:t>①</w:t>
            </w:r>
            <w:r>
              <w:rPr>
                <w:rFonts w:hint="eastAsia" w:ascii="华文仿宋" w:hAnsi="华文仿宋" w:eastAsia="华文仿宋" w:cs="华文仿宋"/>
                <w:sz w:val="22"/>
                <w:szCs w:val="22"/>
                <w:highlight w:val="none"/>
              </w:rPr>
              <w:t>驻场技术支持；</w:t>
            </w:r>
            <w:r>
              <w:rPr>
                <w:rFonts w:hint="eastAsia" w:ascii="华文仿宋" w:hAnsi="华文仿宋" w:eastAsia="华文仿宋" w:cs="华文仿宋"/>
                <w:sz w:val="22"/>
                <w:szCs w:val="22"/>
                <w:highlight w:val="none"/>
                <w:lang w:val="en-US" w:eastAsia="zh-CN"/>
              </w:rPr>
              <w:t>②</w:t>
            </w:r>
            <w:r>
              <w:rPr>
                <w:rFonts w:hint="eastAsia" w:ascii="华文仿宋" w:hAnsi="华文仿宋" w:eastAsia="华文仿宋" w:cs="华文仿宋"/>
                <w:sz w:val="22"/>
                <w:szCs w:val="22"/>
                <w:highlight w:val="none"/>
              </w:rPr>
              <w:t>日常技术支持（各业务模块运维保障）；</w:t>
            </w:r>
            <w:r>
              <w:rPr>
                <w:rFonts w:hint="eastAsia" w:ascii="华文仿宋" w:hAnsi="华文仿宋" w:eastAsia="华文仿宋" w:cs="华文仿宋"/>
                <w:sz w:val="22"/>
                <w:szCs w:val="22"/>
                <w:highlight w:val="none"/>
                <w:lang w:val="en-US" w:eastAsia="zh-CN"/>
              </w:rPr>
              <w:t>③</w:t>
            </w:r>
            <w:r>
              <w:rPr>
                <w:rFonts w:hint="eastAsia" w:ascii="华文仿宋" w:hAnsi="华文仿宋" w:eastAsia="华文仿宋" w:cs="华文仿宋"/>
                <w:sz w:val="22"/>
                <w:szCs w:val="22"/>
                <w:highlight w:val="none"/>
              </w:rPr>
              <w:t>人员保障（配备的项目经理或核心运维工程师有省级预算绩效管理系统连续2年以上运维经验，并提供人员社保缴纳证明）；</w:t>
            </w:r>
            <w:r>
              <w:rPr>
                <w:rFonts w:hint="eastAsia" w:ascii="华文仿宋" w:hAnsi="华文仿宋" w:eastAsia="华文仿宋" w:cs="华文仿宋"/>
                <w:sz w:val="22"/>
                <w:szCs w:val="22"/>
                <w:highlight w:val="none"/>
                <w:lang w:val="en-US" w:eastAsia="zh-CN"/>
              </w:rPr>
              <w:t>④</w:t>
            </w:r>
            <w:r>
              <w:rPr>
                <w:rFonts w:hint="eastAsia" w:ascii="华文仿宋" w:hAnsi="华文仿宋" w:eastAsia="华文仿宋" w:cs="华文仿宋"/>
                <w:sz w:val="22"/>
                <w:szCs w:val="22"/>
                <w:highlight w:val="none"/>
              </w:rPr>
              <w:t>数据安全（方案涵盖数据备份恢复、访问权限控制、传输加密等完整措施，并确保业务数据完整）；</w:t>
            </w:r>
            <w:r>
              <w:rPr>
                <w:rFonts w:hint="eastAsia" w:ascii="华文仿宋" w:hAnsi="华文仿宋" w:eastAsia="华文仿宋" w:cs="华文仿宋"/>
                <w:sz w:val="22"/>
                <w:szCs w:val="22"/>
                <w:highlight w:val="none"/>
                <w:lang w:val="en-US" w:eastAsia="zh-CN"/>
              </w:rPr>
              <w:t>⑤</w:t>
            </w:r>
            <w:r>
              <w:rPr>
                <w:rFonts w:hint="eastAsia" w:ascii="华文仿宋" w:hAnsi="华文仿宋" w:eastAsia="华文仿宋" w:cs="华文仿宋"/>
                <w:sz w:val="22"/>
                <w:szCs w:val="22"/>
                <w:highlight w:val="none"/>
              </w:rPr>
              <w:t>售后服务。根据</w:t>
            </w:r>
            <w:r>
              <w:rPr>
                <w:rFonts w:hint="eastAsia" w:ascii="华文仿宋" w:hAnsi="华文仿宋" w:eastAsia="华文仿宋" w:cs="华文仿宋"/>
                <w:sz w:val="22"/>
                <w:szCs w:val="22"/>
                <w:highlight w:val="none"/>
                <w:lang w:eastAsia="zh-CN"/>
              </w:rPr>
              <w:t>投标人</w:t>
            </w:r>
            <w:r>
              <w:rPr>
                <w:rFonts w:hint="eastAsia" w:ascii="华文仿宋" w:hAnsi="华文仿宋" w:eastAsia="华文仿宋" w:cs="华文仿宋"/>
                <w:sz w:val="22"/>
                <w:szCs w:val="22"/>
                <w:highlight w:val="none"/>
              </w:rPr>
              <w:t>所提供的运维方案内容进行打分。方案完整、合理，能体现以上全部服务内容得5分，每缺一项或内容不完善与本项目实际需求不适用的扣1分，扣完该项分为止</w:t>
            </w:r>
          </w:p>
        </w:tc>
      </w:tr>
      <w:tr w14:paraId="04D8BE1B">
        <w:tblPrEx>
          <w:tblCellMar>
            <w:top w:w="0" w:type="dxa"/>
            <w:left w:w="108" w:type="dxa"/>
            <w:bottom w:w="0" w:type="dxa"/>
            <w:right w:w="108" w:type="dxa"/>
          </w:tblCellMar>
        </w:tblPrEx>
        <w:trPr>
          <w:trHeight w:val="514" w:hRule="atLeast"/>
          <w:jc w:val="center"/>
        </w:trPr>
        <w:tc>
          <w:tcPr>
            <w:tcW w:w="727" w:type="dxa"/>
            <w:tcBorders>
              <w:top w:val="single" w:color="000000" w:sz="4" w:space="0"/>
              <w:left w:val="single" w:color="000000" w:sz="4" w:space="0"/>
              <w:bottom w:val="single" w:color="000000" w:sz="4" w:space="0"/>
              <w:right w:val="single" w:color="000000" w:sz="4" w:space="0"/>
            </w:tcBorders>
            <w:noWrap w:val="0"/>
            <w:vAlign w:val="center"/>
          </w:tcPr>
          <w:p w14:paraId="292C63D3">
            <w:pPr>
              <w:tabs>
                <w:tab w:val="left" w:pos="749"/>
                <w:tab w:val="left" w:pos="3346"/>
                <w:tab w:val="left" w:pos="3873"/>
                <w:tab w:val="left" w:pos="9611"/>
              </w:tabs>
              <w:jc w:val="center"/>
              <w:rPr>
                <w:rFonts w:hint="eastAsia" w:ascii="华文仿宋" w:hAnsi="华文仿宋" w:eastAsia="华文仿宋" w:cs="华文仿宋"/>
                <w:sz w:val="22"/>
                <w:szCs w:val="22"/>
                <w:highlight w:val="none"/>
                <w:lang w:val="en-US" w:eastAsia="zh-CN"/>
              </w:rPr>
            </w:pPr>
            <w:r>
              <w:rPr>
                <w:rFonts w:hint="eastAsia" w:ascii="华文仿宋" w:hAnsi="华文仿宋" w:eastAsia="华文仿宋" w:cs="华文仿宋"/>
                <w:sz w:val="22"/>
                <w:szCs w:val="22"/>
                <w:highlight w:val="none"/>
                <w:lang w:val="en-US" w:eastAsia="zh-CN"/>
              </w:rPr>
              <w:t>6</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2A3E371A">
            <w:pPr>
              <w:tabs>
                <w:tab w:val="left" w:pos="749"/>
                <w:tab w:val="left" w:pos="3346"/>
                <w:tab w:val="left" w:pos="3873"/>
                <w:tab w:val="left" w:pos="9611"/>
              </w:tabs>
              <w:jc w:val="center"/>
              <w:rPr>
                <w:rFonts w:hint="eastAsia" w:ascii="华文仿宋" w:hAnsi="华文仿宋" w:eastAsia="华文仿宋" w:cs="华文仿宋"/>
                <w:sz w:val="22"/>
                <w:szCs w:val="22"/>
                <w:highlight w:val="none"/>
                <w:lang w:val="en-US" w:eastAsia="zh-CN"/>
              </w:rPr>
            </w:pPr>
            <w:r>
              <w:rPr>
                <w:rFonts w:hint="eastAsia" w:ascii="华文仿宋" w:hAnsi="华文仿宋" w:eastAsia="华文仿宋" w:cs="华文仿宋"/>
                <w:color w:val="auto"/>
                <w:kern w:val="0"/>
                <w:sz w:val="22"/>
                <w:szCs w:val="22"/>
                <w:highlight w:val="none"/>
                <w:lang w:val="en-US" w:eastAsia="zh-CN"/>
              </w:rPr>
              <w:t>培训方案</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5F3D6270">
            <w:pPr>
              <w:tabs>
                <w:tab w:val="left" w:pos="749"/>
                <w:tab w:val="left" w:pos="3346"/>
                <w:tab w:val="left" w:pos="3873"/>
                <w:tab w:val="left" w:pos="9611"/>
              </w:tabs>
              <w:jc w:val="center"/>
              <w:rPr>
                <w:rFonts w:hint="eastAsia" w:ascii="华文仿宋" w:hAnsi="华文仿宋" w:eastAsia="华文仿宋" w:cs="华文仿宋"/>
                <w:sz w:val="22"/>
                <w:szCs w:val="22"/>
                <w:highlight w:val="none"/>
                <w:lang w:val="en-US" w:eastAsia="zh-CN"/>
              </w:rPr>
            </w:pPr>
            <w:r>
              <w:rPr>
                <w:rFonts w:hint="eastAsia" w:ascii="华文仿宋" w:hAnsi="华文仿宋" w:eastAsia="华文仿宋" w:cs="华文仿宋"/>
                <w:sz w:val="22"/>
                <w:szCs w:val="22"/>
                <w:highlight w:val="none"/>
                <w:lang w:val="en-US" w:eastAsia="zh-CN"/>
              </w:rPr>
              <w:t>2</w:t>
            </w:r>
          </w:p>
        </w:tc>
        <w:tc>
          <w:tcPr>
            <w:tcW w:w="7159" w:type="dxa"/>
            <w:tcBorders>
              <w:top w:val="single" w:color="000000" w:sz="4" w:space="0"/>
              <w:left w:val="single" w:color="000000" w:sz="4" w:space="0"/>
              <w:bottom w:val="single" w:color="000000" w:sz="4" w:space="0"/>
              <w:right w:val="single" w:color="000000" w:sz="4" w:space="0"/>
            </w:tcBorders>
            <w:noWrap w:val="0"/>
            <w:vAlign w:val="center"/>
          </w:tcPr>
          <w:p w14:paraId="09457FB1">
            <w:pPr>
              <w:tabs>
                <w:tab w:val="left" w:pos="749"/>
                <w:tab w:val="left" w:pos="3346"/>
                <w:tab w:val="left" w:pos="3873"/>
                <w:tab w:val="left" w:pos="9611"/>
              </w:tabs>
              <w:jc w:val="left"/>
              <w:rPr>
                <w:rFonts w:hint="eastAsia" w:ascii="华文仿宋" w:hAnsi="华文仿宋" w:eastAsia="华文仿宋" w:cs="华文仿宋"/>
                <w:sz w:val="22"/>
                <w:szCs w:val="22"/>
                <w:highlight w:val="none"/>
                <w:lang w:val="en-US" w:eastAsia="zh-CN"/>
              </w:rPr>
            </w:pPr>
            <w:r>
              <w:rPr>
                <w:rFonts w:hint="eastAsia" w:ascii="华文仿宋" w:hAnsi="华文仿宋" w:eastAsia="华文仿宋" w:cs="华文仿宋"/>
                <w:sz w:val="22"/>
                <w:szCs w:val="22"/>
                <w:highlight w:val="none"/>
                <w:lang w:val="en-US" w:eastAsia="zh-CN"/>
              </w:rPr>
              <w:t>投标人针对本项目制定详细的培训方案，对方案科学合理、培训措施具体可行进行综合评分：</w:t>
            </w:r>
          </w:p>
          <w:p w14:paraId="55565F8C">
            <w:pPr>
              <w:tabs>
                <w:tab w:val="left" w:pos="749"/>
                <w:tab w:val="left" w:pos="3346"/>
                <w:tab w:val="left" w:pos="3873"/>
                <w:tab w:val="left" w:pos="9611"/>
              </w:tabs>
              <w:jc w:val="left"/>
              <w:rPr>
                <w:rFonts w:hint="eastAsia" w:ascii="华文仿宋" w:hAnsi="华文仿宋" w:eastAsia="华文仿宋" w:cs="华文仿宋"/>
                <w:sz w:val="22"/>
                <w:szCs w:val="22"/>
                <w:highlight w:val="none"/>
                <w:lang w:val="en-US" w:eastAsia="zh-CN"/>
              </w:rPr>
            </w:pPr>
            <w:r>
              <w:rPr>
                <w:rFonts w:hint="eastAsia" w:ascii="华文仿宋" w:hAnsi="华文仿宋" w:eastAsia="华文仿宋" w:cs="华文仿宋"/>
                <w:sz w:val="22"/>
                <w:szCs w:val="22"/>
                <w:highlight w:val="none"/>
                <w:lang w:val="en-US" w:eastAsia="zh-CN"/>
              </w:rPr>
              <w:t>①培训方案完整、合理，得2分；</w:t>
            </w:r>
          </w:p>
          <w:p w14:paraId="14700306">
            <w:pPr>
              <w:tabs>
                <w:tab w:val="left" w:pos="749"/>
                <w:tab w:val="left" w:pos="3346"/>
                <w:tab w:val="left" w:pos="3873"/>
                <w:tab w:val="left" w:pos="9611"/>
              </w:tabs>
              <w:jc w:val="left"/>
              <w:rPr>
                <w:rFonts w:hint="eastAsia" w:ascii="华文仿宋" w:hAnsi="华文仿宋" w:eastAsia="华文仿宋" w:cs="华文仿宋"/>
                <w:sz w:val="22"/>
                <w:szCs w:val="22"/>
                <w:highlight w:val="none"/>
                <w:lang w:val="en-US" w:eastAsia="zh-CN"/>
              </w:rPr>
            </w:pPr>
            <w:r>
              <w:rPr>
                <w:rFonts w:hint="eastAsia" w:ascii="华文仿宋" w:hAnsi="华文仿宋" w:eastAsia="华文仿宋" w:cs="华文仿宋"/>
                <w:sz w:val="22"/>
                <w:szCs w:val="22"/>
                <w:highlight w:val="none"/>
                <w:lang w:val="en-US" w:eastAsia="zh-CN"/>
              </w:rPr>
              <w:t>②培训方案有缺失和不足得1分；</w:t>
            </w:r>
          </w:p>
          <w:p w14:paraId="3167D99E">
            <w:pPr>
              <w:tabs>
                <w:tab w:val="left" w:pos="749"/>
                <w:tab w:val="left" w:pos="3346"/>
                <w:tab w:val="left" w:pos="3873"/>
                <w:tab w:val="left" w:pos="9611"/>
              </w:tabs>
              <w:jc w:val="left"/>
              <w:rPr>
                <w:rFonts w:hint="eastAsia" w:ascii="华文仿宋" w:hAnsi="华文仿宋" w:eastAsia="华文仿宋" w:cs="华文仿宋"/>
                <w:sz w:val="22"/>
                <w:szCs w:val="22"/>
                <w:highlight w:val="none"/>
                <w:lang w:val="en-US" w:eastAsia="zh-CN"/>
              </w:rPr>
            </w:pPr>
            <w:r>
              <w:rPr>
                <w:rFonts w:hint="eastAsia" w:ascii="华文仿宋" w:hAnsi="华文仿宋" w:eastAsia="华文仿宋" w:cs="华文仿宋"/>
                <w:sz w:val="22"/>
                <w:szCs w:val="22"/>
                <w:highlight w:val="none"/>
                <w:lang w:val="en-US" w:eastAsia="zh-CN"/>
              </w:rPr>
              <w:t>未提供的不得分。</w:t>
            </w:r>
          </w:p>
        </w:tc>
      </w:tr>
      <w:tr w14:paraId="3F7FD433">
        <w:tblPrEx>
          <w:tblCellMar>
            <w:top w:w="0" w:type="dxa"/>
            <w:left w:w="108" w:type="dxa"/>
            <w:bottom w:w="0" w:type="dxa"/>
            <w:right w:w="108" w:type="dxa"/>
          </w:tblCellMar>
        </w:tblPrEx>
        <w:trPr>
          <w:trHeight w:val="1910" w:hRule="atLeast"/>
          <w:jc w:val="center"/>
        </w:trPr>
        <w:tc>
          <w:tcPr>
            <w:tcW w:w="727" w:type="dxa"/>
            <w:tcBorders>
              <w:top w:val="single" w:color="000000" w:sz="4" w:space="0"/>
              <w:left w:val="single" w:color="000000" w:sz="4" w:space="0"/>
              <w:bottom w:val="single" w:color="000000" w:sz="4" w:space="0"/>
              <w:right w:val="single" w:color="000000" w:sz="4" w:space="0"/>
            </w:tcBorders>
            <w:noWrap w:val="0"/>
            <w:vAlign w:val="center"/>
          </w:tcPr>
          <w:p w14:paraId="251C3D38">
            <w:pPr>
              <w:tabs>
                <w:tab w:val="left" w:pos="749"/>
                <w:tab w:val="left" w:pos="3346"/>
                <w:tab w:val="left" w:pos="3873"/>
                <w:tab w:val="left" w:pos="9611"/>
              </w:tabs>
              <w:jc w:val="center"/>
              <w:rPr>
                <w:rFonts w:hint="eastAsia" w:ascii="华文仿宋" w:hAnsi="华文仿宋" w:eastAsia="华文仿宋" w:cs="华文仿宋"/>
                <w:sz w:val="22"/>
                <w:szCs w:val="22"/>
                <w:highlight w:val="none"/>
                <w:lang w:val="en-US" w:eastAsia="zh-CN"/>
              </w:rPr>
            </w:pPr>
            <w:r>
              <w:rPr>
                <w:rFonts w:hint="eastAsia" w:ascii="华文仿宋" w:hAnsi="华文仿宋" w:eastAsia="华文仿宋" w:cs="华文仿宋"/>
                <w:sz w:val="22"/>
                <w:szCs w:val="22"/>
                <w:highlight w:val="none"/>
                <w:lang w:val="en-US" w:eastAsia="zh-CN"/>
              </w:rPr>
              <w:t>7</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14:paraId="05F26463">
            <w:pPr>
              <w:tabs>
                <w:tab w:val="left" w:pos="749"/>
                <w:tab w:val="left" w:pos="3346"/>
                <w:tab w:val="left" w:pos="3873"/>
                <w:tab w:val="left" w:pos="9611"/>
              </w:tabs>
              <w:jc w:val="center"/>
              <w:rPr>
                <w:rFonts w:hint="eastAsia" w:ascii="华文仿宋" w:hAnsi="华文仿宋" w:eastAsia="华文仿宋" w:cs="华文仿宋"/>
                <w:color w:val="auto"/>
                <w:kern w:val="0"/>
                <w:sz w:val="22"/>
                <w:szCs w:val="22"/>
                <w:highlight w:val="none"/>
                <w:lang w:val="en-US" w:eastAsia="zh-CN"/>
              </w:rPr>
            </w:pPr>
            <w:r>
              <w:rPr>
                <w:rFonts w:hint="eastAsia" w:ascii="华文仿宋" w:hAnsi="华文仿宋" w:eastAsia="华文仿宋" w:cs="华文仿宋"/>
                <w:color w:val="auto"/>
                <w:kern w:val="0"/>
                <w:sz w:val="22"/>
                <w:szCs w:val="22"/>
                <w:highlight w:val="none"/>
                <w:lang w:val="en-US" w:eastAsia="zh-CN"/>
              </w:rPr>
              <w:t>应急方案</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464DEEA9">
            <w:pPr>
              <w:tabs>
                <w:tab w:val="left" w:pos="749"/>
                <w:tab w:val="left" w:pos="3346"/>
                <w:tab w:val="left" w:pos="3873"/>
                <w:tab w:val="left" w:pos="9611"/>
              </w:tabs>
              <w:jc w:val="center"/>
              <w:rPr>
                <w:rFonts w:hint="eastAsia" w:ascii="华文仿宋" w:hAnsi="华文仿宋" w:eastAsia="华文仿宋" w:cs="华文仿宋"/>
                <w:sz w:val="22"/>
                <w:szCs w:val="22"/>
                <w:highlight w:val="none"/>
                <w:lang w:val="en-US" w:eastAsia="zh-CN"/>
              </w:rPr>
            </w:pPr>
            <w:r>
              <w:rPr>
                <w:rFonts w:hint="eastAsia" w:ascii="华文仿宋" w:hAnsi="华文仿宋" w:eastAsia="华文仿宋" w:cs="华文仿宋"/>
                <w:sz w:val="22"/>
                <w:szCs w:val="22"/>
                <w:highlight w:val="none"/>
                <w:lang w:val="en-US" w:eastAsia="zh-CN"/>
              </w:rPr>
              <w:t>3</w:t>
            </w:r>
          </w:p>
        </w:tc>
        <w:tc>
          <w:tcPr>
            <w:tcW w:w="7159" w:type="dxa"/>
            <w:tcBorders>
              <w:top w:val="single" w:color="000000" w:sz="4" w:space="0"/>
              <w:left w:val="single" w:color="000000" w:sz="4" w:space="0"/>
              <w:bottom w:val="single" w:color="000000" w:sz="4" w:space="0"/>
              <w:right w:val="single" w:color="000000" w:sz="4" w:space="0"/>
            </w:tcBorders>
            <w:noWrap w:val="0"/>
            <w:vAlign w:val="center"/>
          </w:tcPr>
          <w:p w14:paraId="51F1919A">
            <w:pPr>
              <w:tabs>
                <w:tab w:val="left" w:pos="749"/>
                <w:tab w:val="left" w:pos="3346"/>
                <w:tab w:val="left" w:pos="3873"/>
                <w:tab w:val="left" w:pos="9611"/>
              </w:tabs>
              <w:jc w:val="left"/>
              <w:rPr>
                <w:rFonts w:hint="eastAsia" w:ascii="华文仿宋" w:hAnsi="华文仿宋" w:eastAsia="华文仿宋" w:cs="华文仿宋"/>
                <w:sz w:val="22"/>
                <w:szCs w:val="22"/>
                <w:highlight w:val="none"/>
                <w:lang w:val="en-US" w:eastAsia="zh-CN"/>
              </w:rPr>
            </w:pPr>
            <w:r>
              <w:rPr>
                <w:rFonts w:hint="eastAsia" w:ascii="华文仿宋" w:hAnsi="华文仿宋" w:eastAsia="华文仿宋" w:cs="华文仿宋"/>
                <w:sz w:val="22"/>
                <w:szCs w:val="22"/>
                <w:highlight w:val="none"/>
                <w:lang w:val="en-US" w:eastAsia="zh-CN"/>
              </w:rPr>
              <w:t>针对投标人提供的应急保障方案完整性、针对性、可操作性进行综合评分：①方案完整规范，应急组织机构、响应流程、处置措施、保障机制全面完善，贴合本项目实际需求，得3分；</w:t>
            </w:r>
          </w:p>
          <w:p w14:paraId="29CDF224">
            <w:pPr>
              <w:tabs>
                <w:tab w:val="left" w:pos="749"/>
                <w:tab w:val="left" w:pos="3346"/>
                <w:tab w:val="left" w:pos="3873"/>
                <w:tab w:val="left" w:pos="9611"/>
              </w:tabs>
              <w:jc w:val="left"/>
              <w:rPr>
                <w:rFonts w:hint="eastAsia" w:ascii="华文仿宋" w:hAnsi="华文仿宋" w:eastAsia="华文仿宋" w:cs="华文仿宋"/>
                <w:sz w:val="22"/>
                <w:szCs w:val="22"/>
                <w:highlight w:val="none"/>
                <w:lang w:val="en-US" w:eastAsia="zh-CN"/>
              </w:rPr>
            </w:pPr>
            <w:r>
              <w:rPr>
                <w:rFonts w:hint="eastAsia" w:ascii="华文仿宋" w:hAnsi="华文仿宋" w:eastAsia="华文仿宋" w:cs="华文仿宋"/>
                <w:sz w:val="22"/>
                <w:szCs w:val="22"/>
                <w:highlight w:val="none"/>
                <w:lang w:val="en-US" w:eastAsia="zh-CN"/>
              </w:rPr>
              <w:t>②方案较完整，应急措施基本可行，能满足项目应急保障需求，得2分；③方案简单粗略，针对性不强，应急措施不完善，得1分；</w:t>
            </w:r>
          </w:p>
          <w:p w14:paraId="41F08E03">
            <w:pPr>
              <w:tabs>
                <w:tab w:val="left" w:pos="749"/>
                <w:tab w:val="left" w:pos="3346"/>
                <w:tab w:val="left" w:pos="3873"/>
                <w:tab w:val="left" w:pos="9611"/>
              </w:tabs>
              <w:jc w:val="left"/>
              <w:rPr>
                <w:rFonts w:hint="eastAsia" w:ascii="华文仿宋" w:hAnsi="华文仿宋" w:eastAsia="华文仿宋" w:cs="华文仿宋"/>
                <w:sz w:val="22"/>
                <w:szCs w:val="22"/>
                <w:highlight w:val="none"/>
                <w:lang w:val="en-US" w:eastAsia="zh-CN"/>
              </w:rPr>
            </w:pPr>
            <w:r>
              <w:rPr>
                <w:rFonts w:hint="eastAsia" w:ascii="华文仿宋" w:hAnsi="华文仿宋" w:eastAsia="华文仿宋" w:cs="华文仿宋"/>
                <w:sz w:val="22"/>
                <w:szCs w:val="22"/>
                <w:highlight w:val="none"/>
                <w:lang w:val="en-US" w:eastAsia="zh-CN"/>
              </w:rPr>
              <w:t>未提供的不得分。</w:t>
            </w:r>
          </w:p>
        </w:tc>
      </w:tr>
      <w:tr w14:paraId="2ED04FA3">
        <w:tblPrEx>
          <w:tblCellMar>
            <w:top w:w="0" w:type="dxa"/>
            <w:left w:w="108" w:type="dxa"/>
            <w:bottom w:w="0" w:type="dxa"/>
            <w:right w:w="108" w:type="dxa"/>
          </w:tblCellMar>
        </w:tblPrEx>
        <w:trPr>
          <w:trHeight w:val="452" w:hRule="atLeast"/>
          <w:jc w:val="center"/>
        </w:trPr>
        <w:tc>
          <w:tcPr>
            <w:tcW w:w="727" w:type="dxa"/>
            <w:tcBorders>
              <w:top w:val="single" w:color="000000" w:sz="4" w:space="0"/>
              <w:left w:val="single" w:color="000000" w:sz="4" w:space="0"/>
              <w:bottom w:val="single" w:color="000000" w:sz="4" w:space="0"/>
              <w:right w:val="single" w:color="000000" w:sz="4" w:space="0"/>
            </w:tcBorders>
            <w:noWrap w:val="0"/>
            <w:vAlign w:val="center"/>
          </w:tcPr>
          <w:p w14:paraId="44FA8296">
            <w:pPr>
              <w:jc w:val="center"/>
              <w:rPr>
                <w:rFonts w:hint="default" w:ascii="华文仿宋" w:hAnsi="华文仿宋" w:eastAsia="华文仿宋" w:cs="华文仿宋"/>
                <w:color w:val="000000"/>
                <w:sz w:val="22"/>
                <w:szCs w:val="22"/>
                <w:highlight w:val="none"/>
                <w:lang w:val="en-US" w:eastAsia="zh-CN"/>
              </w:rPr>
            </w:pPr>
            <w:r>
              <w:rPr>
                <w:rFonts w:hint="eastAsia" w:ascii="华文仿宋" w:hAnsi="华文仿宋" w:eastAsia="华文仿宋" w:cs="华文仿宋"/>
                <w:color w:val="000000"/>
                <w:sz w:val="22"/>
                <w:szCs w:val="22"/>
                <w:highlight w:val="none"/>
                <w:lang w:val="en-US" w:eastAsia="zh-CN"/>
              </w:rPr>
              <w:t>8</w:t>
            </w:r>
          </w:p>
        </w:tc>
        <w:tc>
          <w:tcPr>
            <w:tcW w:w="1977" w:type="dxa"/>
            <w:gridSpan w:val="2"/>
            <w:tcBorders>
              <w:top w:val="single" w:color="000000" w:sz="4" w:space="0"/>
              <w:left w:val="single" w:color="000000" w:sz="4" w:space="0"/>
              <w:bottom w:val="single" w:color="000000" w:sz="4" w:space="0"/>
              <w:right w:val="single" w:color="000000" w:sz="4" w:space="0"/>
            </w:tcBorders>
            <w:noWrap w:val="0"/>
            <w:vAlign w:val="center"/>
          </w:tcPr>
          <w:p w14:paraId="5FC359D2">
            <w:pPr>
              <w:tabs>
                <w:tab w:val="left" w:pos="749"/>
                <w:tab w:val="left" w:pos="3346"/>
                <w:tab w:val="left" w:pos="3873"/>
                <w:tab w:val="left" w:pos="9611"/>
              </w:tabs>
              <w:jc w:val="center"/>
              <w:rPr>
                <w:rFonts w:hint="eastAsia" w:ascii="华文仿宋" w:hAnsi="华文仿宋" w:eastAsia="华文仿宋" w:cs="华文仿宋"/>
                <w:i/>
                <w:iCs/>
                <w:color w:val="000000"/>
                <w:sz w:val="22"/>
                <w:szCs w:val="22"/>
                <w:highlight w:val="none"/>
              </w:rPr>
            </w:pPr>
            <w:r>
              <w:rPr>
                <w:rFonts w:hint="eastAsia" w:ascii="华文仿宋" w:hAnsi="华文仿宋" w:eastAsia="华文仿宋" w:cs="华文仿宋"/>
                <w:sz w:val="22"/>
                <w:szCs w:val="22"/>
                <w:highlight w:val="none"/>
              </w:rPr>
              <w:t>合计</w:t>
            </w:r>
          </w:p>
        </w:tc>
        <w:tc>
          <w:tcPr>
            <w:tcW w:w="7159" w:type="dxa"/>
            <w:tcBorders>
              <w:top w:val="single" w:color="000000" w:sz="4" w:space="0"/>
              <w:left w:val="single" w:color="000000" w:sz="4" w:space="0"/>
              <w:bottom w:val="single" w:color="000000" w:sz="4" w:space="0"/>
              <w:right w:val="single" w:color="000000" w:sz="4" w:space="0"/>
            </w:tcBorders>
            <w:noWrap w:val="0"/>
            <w:vAlign w:val="center"/>
          </w:tcPr>
          <w:p w14:paraId="4383C848">
            <w:pPr>
              <w:tabs>
                <w:tab w:val="left" w:pos="749"/>
                <w:tab w:val="left" w:pos="3346"/>
                <w:tab w:val="left" w:pos="3873"/>
                <w:tab w:val="left" w:pos="9611"/>
              </w:tabs>
              <w:jc w:val="center"/>
              <w:rPr>
                <w:rFonts w:hint="eastAsia" w:ascii="华文仿宋" w:hAnsi="华文仿宋" w:eastAsia="华文仿宋" w:cs="华文仿宋"/>
                <w:i/>
                <w:iCs/>
                <w:color w:val="000000"/>
                <w:sz w:val="22"/>
                <w:szCs w:val="22"/>
                <w:highlight w:val="none"/>
              </w:rPr>
            </w:pPr>
            <w:r>
              <w:rPr>
                <w:rFonts w:hint="eastAsia" w:ascii="华文仿宋" w:hAnsi="华文仿宋" w:eastAsia="华文仿宋" w:cs="华文仿宋"/>
                <w:sz w:val="22"/>
                <w:szCs w:val="22"/>
                <w:highlight w:val="none"/>
              </w:rPr>
              <w:t>90分</w:t>
            </w:r>
          </w:p>
        </w:tc>
      </w:tr>
    </w:tbl>
    <w:p w14:paraId="11C4489D">
      <w:pPr>
        <w:rPr>
          <w:rFonts w:ascii="华文仿宋" w:hAnsi="华文仿宋" w:eastAsia="华文仿宋" w:cs="华文仿宋"/>
          <w:b/>
          <w:sz w:val="32"/>
          <w:szCs w:val="32"/>
          <w:highlight w:val="none"/>
        </w:rPr>
      </w:pPr>
    </w:p>
    <w:p w14:paraId="28369290">
      <w:pPr>
        <w:tabs>
          <w:tab w:val="left" w:pos="2880"/>
        </w:tabs>
        <w:spacing w:line="440" w:lineRule="exact"/>
        <w:jc w:val="center"/>
        <w:rPr>
          <w:rFonts w:hint="eastAsia" w:ascii="华文仿宋" w:hAnsi="华文仿宋" w:eastAsia="华文仿宋" w:cs="华文仿宋"/>
          <w:b/>
          <w:sz w:val="32"/>
          <w:szCs w:val="32"/>
          <w:highlight w:val="none"/>
          <w:lang w:eastAsia="zh-CN"/>
        </w:rPr>
      </w:pPr>
      <w:r>
        <w:rPr>
          <w:rFonts w:hint="eastAsia" w:ascii="华文仿宋" w:hAnsi="华文仿宋" w:eastAsia="华文仿宋" w:cs="华文仿宋"/>
          <w:b/>
          <w:sz w:val="32"/>
          <w:szCs w:val="32"/>
          <w:highlight w:val="none"/>
        </w:rPr>
        <w:t>报价部分</w:t>
      </w:r>
      <w:r>
        <w:rPr>
          <w:rFonts w:hint="eastAsia" w:ascii="华文仿宋" w:hAnsi="华文仿宋" w:eastAsia="华文仿宋" w:cs="华文仿宋"/>
          <w:b/>
          <w:sz w:val="32"/>
          <w:szCs w:val="32"/>
          <w:highlight w:val="none"/>
          <w:lang w:val="en-US" w:eastAsia="zh-CN"/>
        </w:rPr>
        <w:t>评审</w:t>
      </w:r>
      <w:r>
        <w:rPr>
          <w:rFonts w:hint="eastAsia" w:ascii="华文仿宋" w:hAnsi="华文仿宋" w:eastAsia="华文仿宋" w:cs="华文仿宋"/>
          <w:b/>
          <w:sz w:val="32"/>
          <w:szCs w:val="32"/>
          <w:highlight w:val="none"/>
          <w:lang w:eastAsia="zh-CN"/>
        </w:rPr>
        <w:t>（</w:t>
      </w:r>
      <w:r>
        <w:rPr>
          <w:rFonts w:hint="eastAsia" w:ascii="华文仿宋" w:hAnsi="华文仿宋" w:eastAsia="华文仿宋" w:cs="华文仿宋"/>
          <w:b/>
          <w:sz w:val="32"/>
          <w:szCs w:val="32"/>
          <w:highlight w:val="none"/>
          <w:lang w:val="en-US" w:eastAsia="zh-CN"/>
        </w:rPr>
        <w:t>1</w:t>
      </w:r>
      <w:r>
        <w:rPr>
          <w:rFonts w:hint="eastAsia" w:ascii="华文仿宋" w:hAnsi="华文仿宋" w:eastAsia="华文仿宋" w:cs="华文仿宋"/>
          <w:b/>
          <w:sz w:val="32"/>
          <w:szCs w:val="32"/>
          <w:highlight w:val="none"/>
        </w:rPr>
        <w:t>0分</w:t>
      </w:r>
      <w:r>
        <w:rPr>
          <w:rFonts w:hint="eastAsia" w:ascii="华文仿宋" w:hAnsi="华文仿宋" w:eastAsia="华文仿宋" w:cs="华文仿宋"/>
          <w:b/>
          <w:sz w:val="32"/>
          <w:szCs w:val="32"/>
          <w:highlight w:val="none"/>
          <w:lang w:eastAsia="zh-CN"/>
        </w:rPr>
        <w:t>）</w:t>
      </w:r>
    </w:p>
    <w:tbl>
      <w:tblPr>
        <w:tblStyle w:val="88"/>
        <w:tblW w:w="9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948"/>
        <w:gridCol w:w="7152"/>
      </w:tblGrid>
      <w:tr w14:paraId="409D7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50" w:type="dxa"/>
            <w:noWrap w:val="0"/>
            <w:vAlign w:val="center"/>
          </w:tcPr>
          <w:p w14:paraId="33E9FB01">
            <w:pPr>
              <w:autoSpaceDE w:val="0"/>
              <w:autoSpaceDN w:val="0"/>
              <w:adjustRightInd w:val="0"/>
              <w:spacing w:line="340" w:lineRule="exact"/>
              <w:jc w:val="center"/>
              <w:rPr>
                <w:rFonts w:hint="eastAsia" w:ascii="华文仿宋" w:hAnsi="华文仿宋" w:eastAsia="华文仿宋" w:cs="华文仿宋"/>
                <w:bCs/>
                <w:sz w:val="24"/>
                <w:highlight w:val="none"/>
                <w:lang w:val="zh-CN"/>
              </w:rPr>
            </w:pPr>
            <w:r>
              <w:rPr>
                <w:rFonts w:hint="eastAsia" w:ascii="华文仿宋" w:hAnsi="华文仿宋" w:eastAsia="华文仿宋" w:cs="华文仿宋"/>
                <w:bCs/>
                <w:sz w:val="24"/>
                <w:highlight w:val="none"/>
                <w:lang w:val="zh-CN"/>
              </w:rPr>
              <w:t>序号</w:t>
            </w:r>
          </w:p>
        </w:tc>
        <w:tc>
          <w:tcPr>
            <w:tcW w:w="1948" w:type="dxa"/>
            <w:noWrap w:val="0"/>
            <w:vAlign w:val="center"/>
          </w:tcPr>
          <w:p w14:paraId="380D2A17">
            <w:pPr>
              <w:autoSpaceDE w:val="0"/>
              <w:autoSpaceDN w:val="0"/>
              <w:adjustRightInd w:val="0"/>
              <w:spacing w:line="340" w:lineRule="exact"/>
              <w:jc w:val="center"/>
              <w:rPr>
                <w:rFonts w:hint="eastAsia" w:ascii="华文仿宋" w:hAnsi="华文仿宋" w:eastAsia="华文仿宋" w:cs="华文仿宋"/>
                <w:bCs/>
                <w:sz w:val="24"/>
                <w:highlight w:val="none"/>
                <w:lang w:val="zh-CN"/>
              </w:rPr>
            </w:pPr>
            <w:r>
              <w:rPr>
                <w:rFonts w:hint="eastAsia" w:ascii="华文仿宋" w:hAnsi="华文仿宋" w:eastAsia="华文仿宋" w:cs="华文仿宋"/>
                <w:bCs/>
                <w:sz w:val="24"/>
                <w:highlight w:val="none"/>
                <w:lang w:val="zh-CN"/>
              </w:rPr>
              <w:t>评审因素</w:t>
            </w:r>
          </w:p>
        </w:tc>
        <w:tc>
          <w:tcPr>
            <w:tcW w:w="7152" w:type="dxa"/>
            <w:noWrap w:val="0"/>
            <w:vAlign w:val="center"/>
          </w:tcPr>
          <w:p w14:paraId="47FF4879">
            <w:pPr>
              <w:autoSpaceDE w:val="0"/>
              <w:autoSpaceDN w:val="0"/>
              <w:adjustRightInd w:val="0"/>
              <w:spacing w:line="340" w:lineRule="exact"/>
              <w:jc w:val="center"/>
              <w:rPr>
                <w:rFonts w:hint="eastAsia" w:ascii="华文仿宋" w:hAnsi="华文仿宋" w:eastAsia="华文仿宋" w:cs="华文仿宋"/>
                <w:bCs/>
                <w:sz w:val="24"/>
                <w:highlight w:val="none"/>
                <w:lang w:val="zh-CN"/>
              </w:rPr>
            </w:pPr>
            <w:r>
              <w:rPr>
                <w:rFonts w:hint="eastAsia" w:ascii="华文仿宋" w:hAnsi="华文仿宋" w:eastAsia="华文仿宋" w:cs="华文仿宋"/>
                <w:bCs/>
                <w:sz w:val="24"/>
                <w:highlight w:val="none"/>
              </w:rPr>
              <w:t>评审标准</w:t>
            </w:r>
          </w:p>
        </w:tc>
      </w:tr>
      <w:tr w14:paraId="48674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50" w:type="dxa"/>
            <w:vMerge w:val="restart"/>
            <w:noWrap w:val="0"/>
            <w:vAlign w:val="center"/>
          </w:tcPr>
          <w:p w14:paraId="36DCE441">
            <w:pPr>
              <w:autoSpaceDE w:val="0"/>
              <w:autoSpaceDN w:val="0"/>
              <w:adjustRightInd w:val="0"/>
              <w:spacing w:line="340" w:lineRule="exact"/>
              <w:jc w:val="center"/>
              <w:rPr>
                <w:rFonts w:hint="eastAsia" w:ascii="华文仿宋" w:hAnsi="华文仿宋" w:eastAsia="华文仿宋" w:cs="华文仿宋"/>
                <w:bCs/>
                <w:sz w:val="24"/>
                <w:highlight w:val="none"/>
                <w:lang w:val="zh-CN"/>
              </w:rPr>
            </w:pPr>
            <w:r>
              <w:rPr>
                <w:rFonts w:hint="eastAsia" w:ascii="华文仿宋" w:hAnsi="华文仿宋" w:eastAsia="华文仿宋" w:cs="华文仿宋"/>
                <w:bCs/>
                <w:sz w:val="24"/>
                <w:highlight w:val="none"/>
                <w:lang w:val="zh-CN"/>
              </w:rPr>
              <w:t>1</w:t>
            </w:r>
          </w:p>
        </w:tc>
        <w:tc>
          <w:tcPr>
            <w:tcW w:w="1948" w:type="dxa"/>
            <w:vMerge w:val="restart"/>
            <w:noWrap w:val="0"/>
            <w:vAlign w:val="center"/>
          </w:tcPr>
          <w:p w14:paraId="3E0330D5">
            <w:pPr>
              <w:autoSpaceDE w:val="0"/>
              <w:autoSpaceDN w:val="0"/>
              <w:adjustRightInd w:val="0"/>
              <w:spacing w:line="340" w:lineRule="exact"/>
              <w:jc w:val="center"/>
              <w:rPr>
                <w:rFonts w:hint="eastAsia" w:ascii="华文仿宋" w:hAnsi="华文仿宋" w:eastAsia="华文仿宋" w:cs="华文仿宋"/>
                <w:bCs/>
                <w:sz w:val="24"/>
                <w:highlight w:val="none"/>
                <w:lang w:val="zh-CN"/>
              </w:rPr>
            </w:pPr>
            <w:r>
              <w:rPr>
                <w:rFonts w:hint="eastAsia" w:ascii="华文仿宋" w:hAnsi="华文仿宋" w:eastAsia="华文仿宋" w:cs="华文仿宋"/>
                <w:bCs/>
                <w:sz w:val="24"/>
                <w:highlight w:val="none"/>
              </w:rPr>
              <w:t>投标</w:t>
            </w:r>
            <w:r>
              <w:rPr>
                <w:rFonts w:hint="eastAsia" w:ascii="华文仿宋" w:hAnsi="华文仿宋" w:eastAsia="华文仿宋" w:cs="华文仿宋"/>
                <w:bCs/>
                <w:sz w:val="24"/>
                <w:highlight w:val="none"/>
                <w:lang w:val="zh-CN"/>
              </w:rPr>
              <w:t>报价</w:t>
            </w:r>
          </w:p>
        </w:tc>
        <w:tc>
          <w:tcPr>
            <w:tcW w:w="7152" w:type="dxa"/>
            <w:noWrap w:val="0"/>
            <w:vAlign w:val="center"/>
          </w:tcPr>
          <w:p w14:paraId="10C83C25">
            <w:pPr>
              <w:autoSpaceDE w:val="0"/>
              <w:autoSpaceDN w:val="0"/>
              <w:adjustRightInd w:val="0"/>
              <w:spacing w:line="340" w:lineRule="exact"/>
              <w:rPr>
                <w:rFonts w:hint="eastAsia" w:ascii="华文仿宋" w:hAnsi="华文仿宋" w:eastAsia="华文仿宋" w:cs="华文仿宋"/>
                <w:bCs/>
                <w:sz w:val="24"/>
                <w:highlight w:val="none"/>
              </w:rPr>
            </w:pPr>
            <w:r>
              <w:rPr>
                <w:rFonts w:hint="eastAsia" w:ascii="华文仿宋" w:hAnsi="华文仿宋" w:eastAsia="华文仿宋" w:cs="华文仿宋"/>
                <w:bCs/>
                <w:sz w:val="24"/>
                <w:highlight w:val="none"/>
              </w:rPr>
              <w:t>价格分采用低价优先法计算，即满足</w:t>
            </w:r>
            <w:r>
              <w:rPr>
                <w:rFonts w:hint="eastAsia" w:ascii="华文仿宋" w:hAnsi="华文仿宋" w:eastAsia="华文仿宋" w:cs="华文仿宋"/>
                <w:bCs/>
                <w:sz w:val="24"/>
                <w:highlight w:val="none"/>
                <w:lang w:eastAsia="zh-CN"/>
              </w:rPr>
              <w:t>采购文件</w:t>
            </w:r>
            <w:r>
              <w:rPr>
                <w:rFonts w:hint="eastAsia" w:ascii="华文仿宋" w:hAnsi="华文仿宋" w:eastAsia="华文仿宋" w:cs="华文仿宋"/>
                <w:bCs/>
                <w:sz w:val="24"/>
                <w:highlight w:val="none"/>
              </w:rPr>
              <w:t>要求且投标价格最低的投标报价为评标基准价，其价格分为满分。</w:t>
            </w:r>
          </w:p>
          <w:p w14:paraId="1DEE763A">
            <w:pPr>
              <w:autoSpaceDE w:val="0"/>
              <w:autoSpaceDN w:val="0"/>
              <w:adjustRightInd w:val="0"/>
              <w:spacing w:line="340" w:lineRule="exact"/>
              <w:rPr>
                <w:rFonts w:hint="eastAsia" w:ascii="华文仿宋" w:hAnsi="华文仿宋" w:eastAsia="华文仿宋" w:cs="华文仿宋"/>
                <w:bCs/>
                <w:sz w:val="24"/>
                <w:highlight w:val="none"/>
              </w:rPr>
            </w:pPr>
            <w:r>
              <w:rPr>
                <w:rFonts w:hint="eastAsia" w:ascii="华文仿宋" w:hAnsi="华文仿宋" w:eastAsia="华文仿宋" w:cs="华文仿宋"/>
                <w:bCs/>
                <w:sz w:val="24"/>
                <w:highlight w:val="none"/>
              </w:rPr>
              <w:t>其他</w:t>
            </w:r>
            <w:r>
              <w:rPr>
                <w:rFonts w:hint="eastAsia" w:ascii="华文仿宋" w:hAnsi="华文仿宋" w:eastAsia="华文仿宋" w:cs="华文仿宋"/>
                <w:bCs/>
                <w:sz w:val="24"/>
                <w:highlight w:val="none"/>
                <w:lang w:eastAsia="zh-CN"/>
              </w:rPr>
              <w:t>投标人</w:t>
            </w:r>
            <w:r>
              <w:rPr>
                <w:rFonts w:hint="eastAsia" w:ascii="华文仿宋" w:hAnsi="华文仿宋" w:eastAsia="华文仿宋" w:cs="华文仿宋"/>
                <w:bCs/>
                <w:sz w:val="24"/>
                <w:highlight w:val="none"/>
              </w:rPr>
              <w:t>的价格分统一按照下列公式计算：</w:t>
            </w:r>
          </w:p>
          <w:p w14:paraId="2F146308">
            <w:pPr>
              <w:autoSpaceDE w:val="0"/>
              <w:autoSpaceDN w:val="0"/>
              <w:adjustRightInd w:val="0"/>
              <w:spacing w:line="340" w:lineRule="exact"/>
              <w:rPr>
                <w:rFonts w:hint="eastAsia" w:ascii="华文仿宋" w:hAnsi="华文仿宋" w:eastAsia="华文仿宋" w:cs="华文仿宋"/>
                <w:bCs/>
                <w:sz w:val="24"/>
                <w:highlight w:val="none"/>
              </w:rPr>
            </w:pPr>
            <w:r>
              <w:rPr>
                <w:rFonts w:hint="eastAsia" w:ascii="华文仿宋" w:hAnsi="华文仿宋" w:eastAsia="华文仿宋" w:cs="华文仿宋"/>
                <w:bCs/>
                <w:sz w:val="24"/>
                <w:highlight w:val="none"/>
              </w:rPr>
              <w:t>投标报价得分=（评标基准价/投标报价）×价格权值×100</w:t>
            </w:r>
          </w:p>
          <w:p w14:paraId="2DDB27BB">
            <w:pPr>
              <w:autoSpaceDE w:val="0"/>
              <w:autoSpaceDN w:val="0"/>
              <w:adjustRightInd w:val="0"/>
              <w:spacing w:line="340" w:lineRule="exact"/>
              <w:rPr>
                <w:rFonts w:hint="eastAsia" w:ascii="华文仿宋" w:hAnsi="华文仿宋" w:eastAsia="华文仿宋" w:cs="华文仿宋"/>
                <w:bCs/>
                <w:sz w:val="24"/>
                <w:highlight w:val="none"/>
              </w:rPr>
            </w:pPr>
            <w:r>
              <w:rPr>
                <w:rFonts w:hint="eastAsia" w:ascii="华文仿宋" w:hAnsi="华文仿宋" w:eastAsia="华文仿宋" w:cs="华文仿宋"/>
                <w:bCs/>
                <w:sz w:val="24"/>
                <w:highlight w:val="none"/>
              </w:rPr>
              <w:t>本项目的价格权重为</w:t>
            </w:r>
            <w:r>
              <w:rPr>
                <w:rFonts w:hint="eastAsia" w:ascii="华文仿宋" w:hAnsi="华文仿宋" w:eastAsia="华文仿宋" w:cs="华文仿宋"/>
                <w:bCs/>
                <w:sz w:val="24"/>
                <w:highlight w:val="none"/>
                <w:lang w:val="en-US" w:eastAsia="zh-CN"/>
              </w:rPr>
              <w:t>1</w:t>
            </w:r>
            <w:r>
              <w:rPr>
                <w:rFonts w:hint="eastAsia" w:ascii="华文仿宋" w:hAnsi="华文仿宋" w:eastAsia="华文仿宋" w:cs="华文仿宋"/>
                <w:bCs/>
                <w:sz w:val="24"/>
                <w:highlight w:val="none"/>
              </w:rPr>
              <w:t>0%。</w:t>
            </w:r>
          </w:p>
          <w:p w14:paraId="66A8C826">
            <w:pPr>
              <w:autoSpaceDE w:val="0"/>
              <w:autoSpaceDN w:val="0"/>
              <w:adjustRightInd w:val="0"/>
              <w:spacing w:line="340" w:lineRule="exact"/>
              <w:rPr>
                <w:rFonts w:hint="eastAsia" w:ascii="华文仿宋" w:hAnsi="华文仿宋" w:eastAsia="华文仿宋" w:cs="华文仿宋"/>
                <w:bCs/>
                <w:sz w:val="24"/>
                <w:highlight w:val="none"/>
              </w:rPr>
            </w:pPr>
            <w:r>
              <w:rPr>
                <w:rFonts w:hint="eastAsia" w:ascii="华文仿宋" w:hAnsi="华文仿宋" w:eastAsia="华文仿宋" w:cs="华文仿宋"/>
                <w:bCs/>
                <w:sz w:val="24"/>
                <w:highlight w:val="none"/>
              </w:rPr>
              <w:t>注：1.在经济标评审阶段，经评审委员会认为无效的投标报价，经济部分得分按“0”计；</w:t>
            </w:r>
          </w:p>
        </w:tc>
      </w:tr>
      <w:tr w14:paraId="1706A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50" w:type="dxa"/>
            <w:vMerge w:val="continue"/>
            <w:noWrap w:val="0"/>
            <w:vAlign w:val="center"/>
          </w:tcPr>
          <w:p w14:paraId="1F17DF7F">
            <w:pPr>
              <w:autoSpaceDE w:val="0"/>
              <w:autoSpaceDN w:val="0"/>
              <w:adjustRightInd w:val="0"/>
              <w:spacing w:line="340" w:lineRule="exact"/>
              <w:jc w:val="center"/>
              <w:rPr>
                <w:rFonts w:hint="eastAsia" w:ascii="华文仿宋" w:hAnsi="华文仿宋" w:eastAsia="华文仿宋" w:cs="华文仿宋"/>
                <w:bCs/>
                <w:sz w:val="24"/>
                <w:highlight w:val="none"/>
                <w:lang w:val="zh-CN"/>
              </w:rPr>
            </w:pPr>
          </w:p>
        </w:tc>
        <w:tc>
          <w:tcPr>
            <w:tcW w:w="1948" w:type="dxa"/>
            <w:vMerge w:val="continue"/>
            <w:noWrap w:val="0"/>
            <w:vAlign w:val="center"/>
          </w:tcPr>
          <w:p w14:paraId="51D5B9C6">
            <w:pPr>
              <w:autoSpaceDE w:val="0"/>
              <w:autoSpaceDN w:val="0"/>
              <w:adjustRightInd w:val="0"/>
              <w:spacing w:line="340" w:lineRule="exact"/>
              <w:jc w:val="center"/>
              <w:rPr>
                <w:rFonts w:hint="eastAsia" w:ascii="华文仿宋" w:hAnsi="华文仿宋" w:eastAsia="华文仿宋" w:cs="华文仿宋"/>
                <w:bCs/>
                <w:sz w:val="24"/>
                <w:highlight w:val="none"/>
                <w:lang w:val="zh-CN"/>
              </w:rPr>
            </w:pPr>
          </w:p>
        </w:tc>
        <w:tc>
          <w:tcPr>
            <w:tcW w:w="7152" w:type="dxa"/>
            <w:noWrap w:val="0"/>
            <w:vAlign w:val="center"/>
          </w:tcPr>
          <w:p w14:paraId="6595648F">
            <w:pPr>
              <w:autoSpaceDE w:val="0"/>
              <w:autoSpaceDN w:val="0"/>
              <w:adjustRightInd w:val="0"/>
              <w:spacing w:line="340" w:lineRule="exact"/>
              <w:rPr>
                <w:rFonts w:hint="eastAsia" w:ascii="华文仿宋" w:hAnsi="华文仿宋" w:eastAsia="华文仿宋" w:cs="华文仿宋"/>
                <w:bCs/>
                <w:sz w:val="24"/>
                <w:highlight w:val="none"/>
                <w:lang w:val="zh-CN"/>
              </w:rPr>
            </w:pPr>
            <w:r>
              <w:rPr>
                <w:rFonts w:hint="eastAsia" w:ascii="华文仿宋" w:hAnsi="华文仿宋" w:eastAsia="华文仿宋" w:cs="华文仿宋"/>
                <w:bCs/>
                <w:sz w:val="24"/>
                <w:highlight w:val="none"/>
                <w:lang w:val="zh-CN"/>
              </w:rPr>
              <w:t>因落实政府</w:t>
            </w:r>
            <w:r>
              <w:rPr>
                <w:rFonts w:hint="eastAsia" w:ascii="华文仿宋" w:hAnsi="华文仿宋" w:eastAsia="华文仿宋" w:cs="华文仿宋"/>
                <w:bCs/>
                <w:sz w:val="24"/>
                <w:highlight w:val="none"/>
              </w:rPr>
              <w:t>采购</w:t>
            </w:r>
            <w:r>
              <w:rPr>
                <w:rFonts w:hint="eastAsia" w:ascii="华文仿宋" w:hAnsi="华文仿宋" w:eastAsia="华文仿宋" w:cs="华文仿宋"/>
                <w:bCs/>
                <w:sz w:val="24"/>
                <w:highlight w:val="none"/>
                <w:lang w:val="zh-CN"/>
              </w:rPr>
              <w:t>政策进行价格调整的，以调整后的价格计算评审基准价和</w:t>
            </w:r>
            <w:r>
              <w:rPr>
                <w:rFonts w:hint="eastAsia" w:ascii="华文仿宋" w:hAnsi="华文仿宋" w:eastAsia="华文仿宋" w:cs="华文仿宋"/>
                <w:bCs/>
                <w:sz w:val="24"/>
                <w:highlight w:val="none"/>
              </w:rPr>
              <w:t>投标</w:t>
            </w:r>
            <w:r>
              <w:rPr>
                <w:rFonts w:hint="eastAsia" w:ascii="华文仿宋" w:hAnsi="华文仿宋" w:eastAsia="华文仿宋" w:cs="华文仿宋"/>
                <w:bCs/>
                <w:sz w:val="24"/>
                <w:highlight w:val="none"/>
                <w:lang w:val="zh-CN"/>
              </w:rPr>
              <w:t>报价。</w:t>
            </w:r>
          </w:p>
        </w:tc>
      </w:tr>
    </w:tbl>
    <w:p w14:paraId="607ED7E3">
      <w:pPr>
        <w:rPr>
          <w:rFonts w:hint="eastAsia" w:ascii="华文仿宋" w:hAnsi="华文仿宋" w:eastAsia="华文仿宋" w:cs="华文仿宋"/>
          <w:b/>
          <w:bCs/>
          <w:sz w:val="24"/>
          <w:szCs w:val="24"/>
          <w:highlight w:val="none"/>
          <w:lang w:val="en-US" w:eastAsia="zh-CN"/>
        </w:rPr>
      </w:pPr>
      <w:bookmarkStart w:id="25" w:name="_Toc268271055"/>
      <w:bookmarkStart w:id="26" w:name="_Toc268426417"/>
      <w:bookmarkStart w:id="27" w:name="第四部分"/>
      <w:r>
        <w:rPr>
          <w:rFonts w:hint="eastAsia" w:ascii="华文仿宋" w:hAnsi="华文仿宋" w:eastAsia="华文仿宋" w:cs="华文仿宋"/>
          <w:b/>
          <w:bCs/>
          <w:sz w:val="24"/>
          <w:szCs w:val="24"/>
          <w:highlight w:val="none"/>
          <w:lang w:val="en-US" w:eastAsia="zh-CN"/>
        </w:rPr>
        <w:t>注：1.请根据评审内容做出有效响应。</w:t>
      </w:r>
    </w:p>
    <w:p w14:paraId="3207D478">
      <w:pPr>
        <w:ind w:firstLine="641" w:firstLineChars="200"/>
        <w:rPr>
          <w:rFonts w:hint="eastAsia" w:ascii="华文仿宋" w:hAnsi="华文仿宋" w:eastAsia="华文仿宋" w:cs="华文仿宋"/>
          <w:b/>
          <w:bCs/>
          <w:sz w:val="32"/>
          <w:szCs w:val="32"/>
          <w:highlight w:val="none"/>
          <w:lang w:val="en-US" w:eastAsia="zh-CN"/>
        </w:rPr>
      </w:pPr>
    </w:p>
    <w:p w14:paraId="4A4AFBBC">
      <w:pPr>
        <w:ind w:firstLine="641" w:firstLineChars="200"/>
        <w:rPr>
          <w:rFonts w:hint="eastAsia"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lang w:val="en-US" w:eastAsia="zh-CN"/>
        </w:rPr>
        <w:t>28</w:t>
      </w:r>
      <w:r>
        <w:rPr>
          <w:rFonts w:hint="eastAsia" w:ascii="华文仿宋" w:hAnsi="华文仿宋" w:eastAsia="华文仿宋" w:cs="华文仿宋"/>
          <w:b/>
          <w:bCs/>
          <w:sz w:val="32"/>
          <w:szCs w:val="32"/>
          <w:highlight w:val="none"/>
        </w:rPr>
        <w:t>．定标原则</w:t>
      </w:r>
    </w:p>
    <w:p w14:paraId="7D771805">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lang w:val="en-US" w:eastAsia="zh-CN"/>
        </w:rPr>
        <w:t>28.1评审小组按照采购文件确定的评标方法、步骤、标准，对响应文件进行评审，并出具书面评标报告。评审小组成员对需要共同认定的事项存在争议的，应当按照少数服从多数的原则作出结论。持不同意见的评审小组成员应当在评审报告上签署不同意见及理由，否则视为同意评审报告。</w:t>
      </w:r>
    </w:p>
    <w:p w14:paraId="08159E87">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kern w:val="0"/>
          <w:sz w:val="32"/>
          <w:szCs w:val="32"/>
          <w:highlight w:val="none"/>
        </w:rPr>
      </w:pPr>
      <w:r>
        <w:rPr>
          <w:rFonts w:hint="eastAsia" w:ascii="华文仿宋" w:hAnsi="华文仿宋" w:eastAsia="华文仿宋" w:cs="华文仿宋"/>
          <w:spacing w:val="-2"/>
          <w:sz w:val="32"/>
          <w:szCs w:val="32"/>
          <w:highlight w:val="none"/>
          <w:lang w:val="en-US" w:eastAsia="zh-CN"/>
        </w:rPr>
        <w:t>28.2</w:t>
      </w:r>
      <w:r>
        <w:rPr>
          <w:rFonts w:hint="eastAsia" w:ascii="华文仿宋" w:hAnsi="华文仿宋" w:eastAsia="华文仿宋" w:cs="华文仿宋"/>
          <w:kern w:val="0"/>
          <w:sz w:val="32"/>
          <w:szCs w:val="32"/>
          <w:highlight w:val="none"/>
          <w:lang w:eastAsia="zh-CN"/>
        </w:rPr>
        <w:t>评审小组</w:t>
      </w:r>
      <w:r>
        <w:rPr>
          <w:rFonts w:hint="eastAsia" w:ascii="华文仿宋" w:hAnsi="华文仿宋" w:eastAsia="华文仿宋" w:cs="华文仿宋"/>
          <w:kern w:val="0"/>
          <w:sz w:val="32"/>
          <w:szCs w:val="32"/>
          <w:highlight w:val="none"/>
        </w:rPr>
        <w:t>应当根据综合评分情况，按照</w:t>
      </w:r>
      <w:r>
        <w:rPr>
          <w:rFonts w:hint="eastAsia" w:ascii="华文仿宋" w:hAnsi="华文仿宋" w:eastAsia="华文仿宋" w:cs="华文仿宋"/>
          <w:kern w:val="0"/>
          <w:sz w:val="32"/>
          <w:szCs w:val="32"/>
          <w:highlight w:val="none"/>
          <w:lang w:val="en-US" w:eastAsia="zh-CN"/>
        </w:rPr>
        <w:t>评审后</w:t>
      </w:r>
      <w:r>
        <w:rPr>
          <w:rFonts w:hint="eastAsia" w:ascii="华文仿宋" w:hAnsi="华文仿宋" w:eastAsia="华文仿宋" w:cs="华文仿宋"/>
          <w:kern w:val="0"/>
          <w:sz w:val="32"/>
          <w:szCs w:val="32"/>
          <w:highlight w:val="none"/>
        </w:rPr>
        <w:t>得分由高到低的顺序排列，</w:t>
      </w:r>
      <w:r>
        <w:rPr>
          <w:rFonts w:hint="eastAsia" w:ascii="华文仿宋" w:hAnsi="华文仿宋" w:eastAsia="华文仿宋" w:cs="华文仿宋"/>
          <w:kern w:val="0"/>
          <w:sz w:val="32"/>
          <w:szCs w:val="32"/>
          <w:highlight w:val="none"/>
          <w:lang w:val="en-US" w:eastAsia="zh-CN"/>
        </w:rPr>
        <w:t>依次推荐3名中标（成交）候选人</w:t>
      </w:r>
      <w:r>
        <w:rPr>
          <w:rFonts w:hint="eastAsia" w:ascii="华文仿宋" w:hAnsi="华文仿宋" w:eastAsia="华文仿宋" w:cs="华文仿宋"/>
          <w:kern w:val="0"/>
          <w:sz w:val="32"/>
          <w:szCs w:val="32"/>
          <w:highlight w:val="none"/>
        </w:rPr>
        <w:t>，</w:t>
      </w:r>
      <w:r>
        <w:rPr>
          <w:rFonts w:hint="eastAsia" w:ascii="华文仿宋" w:hAnsi="华文仿宋" w:eastAsia="华文仿宋" w:cs="华文仿宋"/>
          <w:kern w:val="0"/>
          <w:sz w:val="32"/>
          <w:szCs w:val="32"/>
          <w:highlight w:val="none"/>
          <w:lang w:val="en-US" w:eastAsia="zh-CN"/>
        </w:rPr>
        <w:t>评审得分相同的，按照最后报价由低到高的顺序排列推荐。评审得分相同且最后报价也相同的，按照技术指标优劣顺序推荐。</w:t>
      </w:r>
    </w:p>
    <w:p w14:paraId="4872096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lang w:val="en-US" w:eastAsia="zh-CN"/>
        </w:rPr>
        <w:t>28</w:t>
      </w:r>
      <w:r>
        <w:rPr>
          <w:rFonts w:hint="eastAsia" w:ascii="华文仿宋" w:hAnsi="华文仿宋" w:eastAsia="华文仿宋" w:cs="华文仿宋"/>
          <w:kern w:val="0"/>
          <w:sz w:val="32"/>
          <w:szCs w:val="32"/>
          <w:highlight w:val="none"/>
        </w:rPr>
        <w:t>.</w:t>
      </w:r>
      <w:r>
        <w:rPr>
          <w:rFonts w:hint="eastAsia" w:ascii="华文仿宋" w:hAnsi="华文仿宋" w:eastAsia="华文仿宋" w:cs="华文仿宋"/>
          <w:kern w:val="0"/>
          <w:sz w:val="32"/>
          <w:szCs w:val="32"/>
          <w:highlight w:val="none"/>
          <w:lang w:val="en-US" w:eastAsia="zh-CN"/>
        </w:rPr>
        <w:t>3</w:t>
      </w:r>
      <w:r>
        <w:rPr>
          <w:rFonts w:hint="eastAsia" w:ascii="华文仿宋" w:hAnsi="华文仿宋" w:eastAsia="华文仿宋" w:cs="华文仿宋"/>
          <w:kern w:val="0"/>
          <w:sz w:val="32"/>
          <w:szCs w:val="32"/>
          <w:highlight w:val="none"/>
          <w:lang w:eastAsia="zh-CN"/>
        </w:rPr>
        <w:t>采购代理机构</w:t>
      </w:r>
      <w:r>
        <w:rPr>
          <w:rFonts w:hint="eastAsia" w:ascii="华文仿宋" w:hAnsi="华文仿宋" w:eastAsia="华文仿宋" w:cs="华文仿宋"/>
          <w:kern w:val="0"/>
          <w:sz w:val="32"/>
          <w:szCs w:val="32"/>
          <w:highlight w:val="none"/>
        </w:rPr>
        <w:t>应当在评标结束后2个工作日内将评标报告送</w:t>
      </w:r>
      <w:r>
        <w:rPr>
          <w:rFonts w:hint="eastAsia" w:ascii="华文仿宋" w:hAnsi="华文仿宋" w:eastAsia="华文仿宋" w:cs="华文仿宋"/>
          <w:kern w:val="0"/>
          <w:sz w:val="32"/>
          <w:szCs w:val="32"/>
          <w:highlight w:val="none"/>
          <w:lang w:eastAsia="zh-CN"/>
        </w:rPr>
        <w:t>采购人</w:t>
      </w:r>
      <w:r>
        <w:rPr>
          <w:rFonts w:hint="eastAsia" w:ascii="华文仿宋" w:hAnsi="华文仿宋" w:eastAsia="华文仿宋" w:cs="华文仿宋"/>
          <w:kern w:val="0"/>
          <w:sz w:val="32"/>
          <w:szCs w:val="32"/>
          <w:highlight w:val="none"/>
        </w:rPr>
        <w:t>。</w:t>
      </w:r>
    </w:p>
    <w:p w14:paraId="0E9965A8">
      <w:pPr>
        <w:keepNext w:val="0"/>
        <w:keepLines w:val="0"/>
        <w:pageBreakBefore w:val="0"/>
        <w:widowControl w:val="0"/>
        <w:kinsoku/>
        <w:wordWrap/>
        <w:overflowPunct/>
        <w:topLinePunct w:val="0"/>
        <w:autoSpaceDE/>
        <w:autoSpaceDN/>
        <w:bidi w:val="0"/>
        <w:adjustRightInd/>
        <w:snapToGrid/>
        <w:spacing w:line="579" w:lineRule="exact"/>
        <w:ind w:firstLine="646" w:firstLineChars="202"/>
        <w:textAlignment w:val="auto"/>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采购人应当自收到评审报告之日起5个工作日内，从评审报告提出的中标（成交）候选人名单中，按照排序由高到低的原则确定中标（成交）人。采购人逾期未确定中标（成交）供应商，且不提出异议的，视为确定评审报告提出的排序第一的投标人为中标（成交）人。</w:t>
      </w:r>
    </w:p>
    <w:p w14:paraId="35F131BD">
      <w:pPr>
        <w:keepNext w:val="0"/>
        <w:keepLines w:val="0"/>
        <w:pageBreakBefore w:val="0"/>
        <w:widowControl w:val="0"/>
        <w:kinsoku/>
        <w:wordWrap/>
        <w:overflowPunct/>
        <w:topLinePunct w:val="0"/>
        <w:autoSpaceDE/>
        <w:autoSpaceDN/>
        <w:bidi w:val="0"/>
        <w:adjustRightInd/>
        <w:snapToGrid/>
        <w:spacing w:line="579" w:lineRule="exact"/>
        <w:ind w:firstLine="646" w:firstLineChars="202"/>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28</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val="en-US" w:eastAsia="zh-CN"/>
        </w:rPr>
        <w:t>4</w:t>
      </w:r>
      <w:r>
        <w:rPr>
          <w:rFonts w:hint="eastAsia" w:ascii="华文仿宋" w:hAnsi="华文仿宋" w:eastAsia="华文仿宋" w:cs="华文仿宋"/>
          <w:sz w:val="32"/>
          <w:szCs w:val="32"/>
          <w:highlight w:val="none"/>
          <w:lang w:eastAsia="zh-CN"/>
        </w:rPr>
        <w:t>采购人</w:t>
      </w:r>
      <w:r>
        <w:rPr>
          <w:rFonts w:hint="eastAsia" w:ascii="华文仿宋" w:hAnsi="华文仿宋" w:eastAsia="华文仿宋" w:cs="华文仿宋"/>
          <w:sz w:val="32"/>
          <w:szCs w:val="32"/>
          <w:highlight w:val="none"/>
        </w:rPr>
        <w:t>根据评标报告，应当确定排名第一的中标候选人为中标人。排名第一的中标候选人放弃中标、因不可抗力不能履行合同、不按照</w:t>
      </w:r>
      <w:r>
        <w:rPr>
          <w:rFonts w:hint="eastAsia" w:ascii="华文仿宋" w:hAnsi="华文仿宋" w:eastAsia="华文仿宋" w:cs="华文仿宋"/>
          <w:sz w:val="32"/>
          <w:szCs w:val="32"/>
          <w:highlight w:val="none"/>
          <w:lang w:eastAsia="zh-CN"/>
        </w:rPr>
        <w:t>采购文件</w:t>
      </w:r>
      <w:r>
        <w:rPr>
          <w:rFonts w:hint="eastAsia" w:ascii="华文仿宋" w:hAnsi="华文仿宋" w:eastAsia="华文仿宋" w:cs="华文仿宋"/>
          <w:sz w:val="32"/>
          <w:szCs w:val="32"/>
          <w:highlight w:val="none"/>
        </w:rPr>
        <w:t>要求提交履约保证金（如有）的，其他不符合中标条件的或者被查实存在影响中标结果的违法行为等情形，</w:t>
      </w:r>
      <w:r>
        <w:rPr>
          <w:rFonts w:hint="eastAsia" w:ascii="华文仿宋" w:hAnsi="华文仿宋" w:eastAsia="华文仿宋" w:cs="华文仿宋"/>
          <w:sz w:val="32"/>
          <w:szCs w:val="32"/>
          <w:highlight w:val="none"/>
          <w:lang w:eastAsia="zh-CN"/>
        </w:rPr>
        <w:t>采购人</w:t>
      </w:r>
      <w:r>
        <w:rPr>
          <w:rFonts w:hint="eastAsia" w:ascii="华文仿宋" w:hAnsi="华文仿宋" w:eastAsia="华文仿宋" w:cs="华文仿宋"/>
          <w:sz w:val="32"/>
          <w:szCs w:val="32"/>
          <w:highlight w:val="none"/>
        </w:rPr>
        <w:t>可以按照</w:t>
      </w:r>
      <w:r>
        <w:rPr>
          <w:rFonts w:hint="eastAsia" w:ascii="华文仿宋" w:hAnsi="华文仿宋" w:eastAsia="华文仿宋" w:cs="华文仿宋"/>
          <w:sz w:val="32"/>
          <w:szCs w:val="32"/>
          <w:highlight w:val="none"/>
          <w:lang w:eastAsia="zh-CN"/>
        </w:rPr>
        <w:t>评审小组</w:t>
      </w:r>
      <w:r>
        <w:rPr>
          <w:rFonts w:hint="eastAsia" w:ascii="华文仿宋" w:hAnsi="华文仿宋" w:eastAsia="华文仿宋" w:cs="华文仿宋"/>
          <w:sz w:val="32"/>
          <w:szCs w:val="32"/>
          <w:highlight w:val="none"/>
        </w:rPr>
        <w:t>提出的中标候选人名单排序依次确定其他中标候选人为中标人，也可以重新</w:t>
      </w:r>
      <w:r>
        <w:rPr>
          <w:rFonts w:hint="eastAsia" w:ascii="华文仿宋" w:hAnsi="华文仿宋" w:eastAsia="华文仿宋" w:cs="华文仿宋"/>
          <w:sz w:val="32"/>
          <w:szCs w:val="32"/>
          <w:highlight w:val="none"/>
          <w:lang w:eastAsia="zh-CN"/>
        </w:rPr>
        <w:t>开展采购活动。</w:t>
      </w:r>
    </w:p>
    <w:p w14:paraId="0FB5C1FA">
      <w:pPr>
        <w:keepNext w:val="0"/>
        <w:keepLines w:val="0"/>
        <w:pageBreakBefore w:val="0"/>
        <w:widowControl w:val="0"/>
        <w:kinsoku/>
        <w:wordWrap/>
        <w:overflowPunct/>
        <w:topLinePunct w:val="0"/>
        <w:autoSpaceDE/>
        <w:autoSpaceDN/>
        <w:bidi w:val="0"/>
        <w:adjustRightInd/>
        <w:snapToGrid/>
        <w:spacing w:line="579" w:lineRule="exact"/>
        <w:ind w:firstLine="647" w:firstLineChars="202"/>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b/>
          <w:bCs/>
          <w:sz w:val="32"/>
          <w:szCs w:val="32"/>
          <w:highlight w:val="none"/>
          <w:lang w:val="en-US" w:eastAsia="zh-CN"/>
        </w:rPr>
        <w:t>29.中标（成交）通知书</w:t>
      </w:r>
    </w:p>
    <w:p w14:paraId="35672835">
      <w:pPr>
        <w:keepNext w:val="0"/>
        <w:keepLines w:val="0"/>
        <w:pageBreakBefore w:val="0"/>
        <w:widowControl w:val="0"/>
        <w:kinsoku/>
        <w:wordWrap/>
        <w:overflowPunct/>
        <w:topLinePunct w:val="0"/>
        <w:autoSpaceDE/>
        <w:autoSpaceDN/>
        <w:bidi w:val="0"/>
        <w:adjustRightInd/>
        <w:snapToGrid/>
        <w:spacing w:line="579" w:lineRule="exact"/>
        <w:ind w:firstLine="646" w:firstLineChars="202"/>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 xml:space="preserve">29.1在公告中标结果的同时，采购人或者采购代理机构应当向中标人发出《中标（成交）通知书》；对未通过资格审查的投标人，应当告知其未通过的原因；采用综合评分法评审的，还应当告知未中标人本人的评审得分与排序。 </w:t>
      </w:r>
    </w:p>
    <w:p w14:paraId="155E9C7E">
      <w:pPr>
        <w:keepNext w:val="0"/>
        <w:keepLines w:val="0"/>
        <w:pageBreakBefore w:val="0"/>
        <w:widowControl w:val="0"/>
        <w:kinsoku/>
        <w:wordWrap/>
        <w:overflowPunct/>
        <w:topLinePunct w:val="0"/>
        <w:autoSpaceDE/>
        <w:autoSpaceDN/>
        <w:bidi w:val="0"/>
        <w:adjustRightInd/>
        <w:snapToGrid/>
        <w:spacing w:line="579" w:lineRule="exact"/>
        <w:ind w:firstLine="646" w:firstLineChars="202"/>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29.2《中标（成交）通知书》将作为授予合同资格的合法依据，是合同的一个组成部分。《中标（成交）通知书》对采购人和成交供应商均具有同等的法律效力；《中标（成交）通知书》发出后，采购人改变成交结果，或者成交投标人放弃成交资格，应当承担相应的法律责任。</w:t>
      </w:r>
    </w:p>
    <w:p w14:paraId="255A7B87">
      <w:pPr>
        <w:keepNext w:val="0"/>
        <w:keepLines w:val="0"/>
        <w:pageBreakBefore w:val="0"/>
        <w:widowControl w:val="0"/>
        <w:kinsoku/>
        <w:wordWrap/>
        <w:overflowPunct/>
        <w:topLinePunct w:val="0"/>
        <w:autoSpaceDE/>
        <w:autoSpaceDN/>
        <w:bidi w:val="0"/>
        <w:adjustRightInd/>
        <w:snapToGrid/>
        <w:spacing w:line="579" w:lineRule="exact"/>
        <w:ind w:firstLine="646" w:firstLineChars="202"/>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29.3成交供应商为享受中小企业扶持政策的小微企业及视同小微企业的残疾人福利性单位的，代理机构工作人员随成交结果同时公告其《中小企业声明函》、《残疾人福利性单位声明函》等，接受社会监督。</w:t>
      </w:r>
    </w:p>
    <w:p w14:paraId="6F7F6D20">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647" w:firstLineChars="202"/>
        <w:textAlignment w:val="auto"/>
        <w:rPr>
          <w:rFonts w:hint="eastAsia"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lang w:val="en-US" w:eastAsia="zh-CN"/>
        </w:rPr>
        <w:t>废标</w:t>
      </w:r>
    </w:p>
    <w:p w14:paraId="6BBED109">
      <w:pPr>
        <w:keepNext w:val="0"/>
        <w:keepLines w:val="0"/>
        <w:pageBreakBefore w:val="0"/>
        <w:widowControl w:val="0"/>
        <w:kinsoku/>
        <w:wordWrap/>
        <w:overflowPunct/>
        <w:topLinePunct w:val="0"/>
        <w:autoSpaceDE/>
        <w:autoSpaceDN/>
        <w:bidi w:val="0"/>
        <w:adjustRightInd/>
        <w:snapToGrid/>
        <w:spacing w:line="579" w:lineRule="exact"/>
        <w:ind w:firstLine="646" w:firstLineChars="202"/>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30.1在采购活动中，出现下列情形之一的，应予废标：</w:t>
      </w:r>
    </w:p>
    <w:p w14:paraId="145096A1">
      <w:pPr>
        <w:keepNext w:val="0"/>
        <w:keepLines w:val="0"/>
        <w:pageBreakBefore w:val="0"/>
        <w:widowControl w:val="0"/>
        <w:kinsoku/>
        <w:wordWrap/>
        <w:overflowPunct/>
        <w:topLinePunct w:val="0"/>
        <w:autoSpaceDE/>
        <w:autoSpaceDN/>
        <w:bidi w:val="0"/>
        <w:adjustRightInd/>
        <w:snapToGrid/>
        <w:spacing w:line="579" w:lineRule="exact"/>
        <w:ind w:firstLine="646" w:firstLineChars="202"/>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30.1.1因情况变化，不再符合规定的公开招标采购方式适用情形的；</w:t>
      </w:r>
    </w:p>
    <w:p w14:paraId="5831E924">
      <w:pPr>
        <w:keepNext w:val="0"/>
        <w:keepLines w:val="0"/>
        <w:pageBreakBefore w:val="0"/>
        <w:widowControl w:val="0"/>
        <w:kinsoku/>
        <w:wordWrap/>
        <w:overflowPunct/>
        <w:topLinePunct w:val="0"/>
        <w:autoSpaceDE/>
        <w:autoSpaceDN/>
        <w:bidi w:val="0"/>
        <w:adjustRightInd/>
        <w:snapToGrid/>
        <w:spacing w:line="579" w:lineRule="exact"/>
        <w:ind w:firstLine="646" w:firstLineChars="202"/>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30.1.2出现影响采购公正的违法、违规行为的；</w:t>
      </w:r>
    </w:p>
    <w:p w14:paraId="4D7F17A5">
      <w:pPr>
        <w:keepNext w:val="0"/>
        <w:keepLines w:val="0"/>
        <w:pageBreakBefore w:val="0"/>
        <w:widowControl w:val="0"/>
        <w:kinsoku/>
        <w:wordWrap/>
        <w:overflowPunct/>
        <w:topLinePunct w:val="0"/>
        <w:autoSpaceDE/>
        <w:autoSpaceDN/>
        <w:bidi w:val="0"/>
        <w:adjustRightInd/>
        <w:snapToGrid/>
        <w:spacing w:line="579" w:lineRule="exact"/>
        <w:ind w:firstLine="646" w:firstLineChars="202"/>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30.1.3在采购过程中符合要求的投标人或者报价未超过采购预算的投标人不足3家的。</w:t>
      </w:r>
    </w:p>
    <w:p w14:paraId="5DF2ED10">
      <w:pPr>
        <w:pStyle w:val="431"/>
        <w:spacing w:line="440" w:lineRule="exact"/>
        <w:jc w:val="both"/>
        <w:outlineLvl w:val="0"/>
        <w:rPr>
          <w:rFonts w:hint="eastAsia" w:ascii="宋体" w:hAnsi="宋体"/>
          <w:b/>
          <w:color w:val="auto"/>
          <w:kern w:val="2"/>
          <w:sz w:val="32"/>
          <w:szCs w:val="32"/>
          <w:highlight w:val="none"/>
        </w:rPr>
      </w:pPr>
      <w:bookmarkStart w:id="28" w:name="_Toc108716994"/>
    </w:p>
    <w:p w14:paraId="6904CA55">
      <w:pPr>
        <w:pStyle w:val="431"/>
        <w:spacing w:line="440" w:lineRule="exact"/>
        <w:jc w:val="center"/>
        <w:outlineLvl w:val="0"/>
        <w:rPr>
          <w:rFonts w:hint="eastAsia" w:ascii="宋体" w:hAnsi="宋体"/>
          <w:b/>
          <w:color w:val="auto"/>
          <w:kern w:val="2"/>
          <w:sz w:val="32"/>
          <w:szCs w:val="32"/>
          <w:highlight w:val="none"/>
        </w:rPr>
      </w:pPr>
      <w:r>
        <w:rPr>
          <w:rFonts w:hint="eastAsia" w:ascii="宋体" w:hAnsi="宋体"/>
          <w:b/>
          <w:color w:val="auto"/>
          <w:kern w:val="2"/>
          <w:sz w:val="32"/>
          <w:szCs w:val="32"/>
          <w:highlight w:val="none"/>
        </w:rPr>
        <w:t>第</w:t>
      </w:r>
      <w:r>
        <w:rPr>
          <w:rFonts w:hint="eastAsia" w:ascii="宋体" w:hAnsi="宋体"/>
          <w:b/>
          <w:color w:val="auto"/>
          <w:kern w:val="2"/>
          <w:sz w:val="32"/>
          <w:szCs w:val="32"/>
          <w:highlight w:val="none"/>
          <w:lang w:val="en-US" w:eastAsia="zh-CN"/>
        </w:rPr>
        <w:t>六</w:t>
      </w:r>
      <w:r>
        <w:rPr>
          <w:rFonts w:hint="eastAsia" w:ascii="宋体" w:hAnsi="宋体"/>
          <w:b/>
          <w:color w:val="auto"/>
          <w:kern w:val="2"/>
          <w:sz w:val="32"/>
          <w:szCs w:val="32"/>
          <w:highlight w:val="none"/>
        </w:rPr>
        <w:t>章 授予合同</w:t>
      </w:r>
      <w:bookmarkEnd w:id="28"/>
    </w:p>
    <w:p w14:paraId="4B45A788">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lang w:val="en-US" w:eastAsia="zh-CN"/>
        </w:rPr>
        <w:t>31</w:t>
      </w:r>
      <w:r>
        <w:rPr>
          <w:rFonts w:hint="eastAsia" w:ascii="华文仿宋" w:hAnsi="华文仿宋" w:eastAsia="华文仿宋" w:cs="华文仿宋"/>
          <w:b/>
          <w:sz w:val="32"/>
          <w:szCs w:val="32"/>
          <w:highlight w:val="none"/>
        </w:rPr>
        <w:t>.</w:t>
      </w:r>
      <w:r>
        <w:rPr>
          <w:rFonts w:hint="eastAsia" w:ascii="华文仿宋" w:hAnsi="华文仿宋" w:eastAsia="华文仿宋" w:cs="华文仿宋"/>
          <w:b/>
          <w:sz w:val="32"/>
          <w:szCs w:val="32"/>
          <w:highlight w:val="none"/>
          <w:lang w:val="en-US" w:eastAsia="zh-CN"/>
        </w:rPr>
        <w:t xml:space="preserve"> </w:t>
      </w:r>
      <w:r>
        <w:rPr>
          <w:rFonts w:hint="eastAsia" w:ascii="华文仿宋" w:hAnsi="华文仿宋" w:eastAsia="华文仿宋" w:cs="华文仿宋"/>
          <w:b/>
          <w:sz w:val="32"/>
          <w:szCs w:val="32"/>
          <w:highlight w:val="none"/>
        </w:rPr>
        <w:t>合同授予标准</w:t>
      </w:r>
    </w:p>
    <w:p w14:paraId="4F9C36FF">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lang w:val="en-US" w:eastAsia="zh-CN"/>
        </w:rPr>
        <w:t>31</w:t>
      </w:r>
      <w:r>
        <w:rPr>
          <w:rFonts w:hint="eastAsia" w:ascii="华文仿宋" w:hAnsi="华文仿宋" w:eastAsia="华文仿宋" w:cs="华文仿宋"/>
          <w:spacing w:val="-2"/>
          <w:sz w:val="32"/>
          <w:szCs w:val="32"/>
          <w:highlight w:val="none"/>
        </w:rPr>
        <w:t>.1</w:t>
      </w:r>
      <w:r>
        <w:rPr>
          <w:rFonts w:hint="eastAsia" w:ascii="华文仿宋" w:hAnsi="华文仿宋" w:eastAsia="华文仿宋" w:cs="华文仿宋"/>
          <w:spacing w:val="-2"/>
          <w:sz w:val="32"/>
          <w:szCs w:val="32"/>
          <w:highlight w:val="none"/>
          <w:lang w:val="en-US" w:eastAsia="zh-CN"/>
        </w:rPr>
        <w:t>本项目采购合同授予经采购人确定的中标（成交）人。</w:t>
      </w:r>
    </w:p>
    <w:p w14:paraId="1ECD6DD5">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lang w:val="en-US" w:eastAsia="zh-CN"/>
        </w:rPr>
        <w:t>31</w:t>
      </w:r>
      <w:r>
        <w:rPr>
          <w:rFonts w:hint="eastAsia" w:ascii="华文仿宋" w:hAnsi="华文仿宋" w:eastAsia="华文仿宋" w:cs="华文仿宋"/>
          <w:spacing w:val="-2"/>
          <w:sz w:val="32"/>
          <w:szCs w:val="32"/>
          <w:highlight w:val="none"/>
        </w:rPr>
        <w:t>.2最低投标价不一定是被授予合同的保证。</w:t>
      </w:r>
    </w:p>
    <w:p w14:paraId="49CE6224">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b/>
          <w:sz w:val="32"/>
          <w:szCs w:val="32"/>
          <w:highlight w:val="none"/>
        </w:rPr>
      </w:pPr>
      <w:r>
        <w:rPr>
          <w:rFonts w:hint="eastAsia" w:ascii="华文仿宋" w:hAnsi="华文仿宋" w:eastAsia="华文仿宋" w:cs="华文仿宋"/>
          <w:spacing w:val="-2"/>
          <w:sz w:val="32"/>
          <w:szCs w:val="32"/>
          <w:highlight w:val="none"/>
          <w:lang w:val="en-US" w:eastAsia="zh-CN"/>
        </w:rPr>
        <w:t>31</w:t>
      </w:r>
      <w:r>
        <w:rPr>
          <w:rFonts w:hint="eastAsia" w:ascii="华文仿宋" w:hAnsi="华文仿宋" w:eastAsia="华文仿宋" w:cs="华文仿宋"/>
          <w:spacing w:val="-2"/>
          <w:sz w:val="32"/>
          <w:szCs w:val="32"/>
          <w:highlight w:val="none"/>
        </w:rPr>
        <w:t>.3如果确定该投标人不能无条件圆满履行合同，</w:t>
      </w:r>
      <w:r>
        <w:rPr>
          <w:rFonts w:hint="eastAsia" w:ascii="华文仿宋" w:hAnsi="华文仿宋" w:eastAsia="华文仿宋" w:cs="华文仿宋"/>
          <w:spacing w:val="-2"/>
          <w:sz w:val="32"/>
          <w:szCs w:val="32"/>
          <w:highlight w:val="none"/>
          <w:lang w:eastAsia="zh-CN"/>
        </w:rPr>
        <w:t>采购人</w:t>
      </w:r>
      <w:r>
        <w:rPr>
          <w:rFonts w:hint="eastAsia" w:ascii="华文仿宋" w:hAnsi="华文仿宋" w:eastAsia="华文仿宋" w:cs="华文仿宋"/>
          <w:spacing w:val="-2"/>
          <w:sz w:val="32"/>
          <w:szCs w:val="32"/>
          <w:highlight w:val="none"/>
        </w:rPr>
        <w:t>将对下一个可能中标的投标人资格做出类似的审查。</w:t>
      </w:r>
    </w:p>
    <w:p w14:paraId="27839B0E">
      <w:pPr>
        <w:keepNext w:val="0"/>
        <w:keepLines w:val="0"/>
        <w:pageBreakBefore w:val="0"/>
        <w:widowControl w:val="0"/>
        <w:kinsoku/>
        <w:wordWrap/>
        <w:overflowPunct/>
        <w:topLinePunct w:val="0"/>
        <w:autoSpaceDE/>
        <w:autoSpaceDN/>
        <w:bidi w:val="0"/>
        <w:adjustRightInd/>
        <w:snapToGrid/>
        <w:spacing w:line="579" w:lineRule="exact"/>
        <w:ind w:firstLine="633" w:firstLineChars="200"/>
        <w:textAlignment w:val="auto"/>
        <w:rPr>
          <w:rFonts w:hint="eastAsia" w:ascii="华文仿宋" w:hAnsi="华文仿宋" w:eastAsia="华文仿宋" w:cs="华文仿宋"/>
          <w:b/>
          <w:spacing w:val="-2"/>
          <w:sz w:val="32"/>
          <w:szCs w:val="32"/>
          <w:highlight w:val="none"/>
        </w:rPr>
      </w:pPr>
      <w:r>
        <w:rPr>
          <w:rFonts w:hint="eastAsia" w:ascii="华文仿宋" w:hAnsi="华文仿宋" w:eastAsia="华文仿宋" w:cs="华文仿宋"/>
          <w:b/>
          <w:spacing w:val="-2"/>
          <w:sz w:val="32"/>
          <w:szCs w:val="32"/>
          <w:highlight w:val="none"/>
          <w:lang w:val="en-US" w:eastAsia="zh-CN"/>
        </w:rPr>
        <w:t>32</w:t>
      </w:r>
      <w:r>
        <w:rPr>
          <w:rFonts w:hint="eastAsia" w:ascii="华文仿宋" w:hAnsi="华文仿宋" w:eastAsia="华文仿宋" w:cs="华文仿宋"/>
          <w:b/>
          <w:spacing w:val="-2"/>
          <w:sz w:val="32"/>
          <w:szCs w:val="32"/>
          <w:highlight w:val="none"/>
        </w:rPr>
        <w:t>.</w:t>
      </w:r>
      <w:r>
        <w:rPr>
          <w:rFonts w:hint="eastAsia" w:ascii="华文仿宋" w:hAnsi="华文仿宋" w:eastAsia="华文仿宋" w:cs="华文仿宋"/>
          <w:b/>
          <w:spacing w:val="-2"/>
          <w:sz w:val="32"/>
          <w:szCs w:val="32"/>
          <w:highlight w:val="none"/>
          <w:lang w:val="en-US" w:eastAsia="zh-CN"/>
        </w:rPr>
        <w:t xml:space="preserve"> </w:t>
      </w:r>
      <w:r>
        <w:rPr>
          <w:rFonts w:hint="eastAsia" w:ascii="华文仿宋" w:hAnsi="华文仿宋" w:eastAsia="华文仿宋" w:cs="华文仿宋"/>
          <w:b/>
          <w:spacing w:val="-2"/>
          <w:sz w:val="32"/>
          <w:szCs w:val="32"/>
          <w:highlight w:val="none"/>
        </w:rPr>
        <w:t>履约担保</w:t>
      </w:r>
    </w:p>
    <w:p w14:paraId="129F3D60">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lang w:val="en-US" w:eastAsia="zh-CN"/>
        </w:rPr>
        <w:t>32</w:t>
      </w:r>
      <w:r>
        <w:rPr>
          <w:rFonts w:hint="eastAsia" w:ascii="华文仿宋" w:hAnsi="华文仿宋" w:eastAsia="华文仿宋" w:cs="华文仿宋"/>
          <w:spacing w:val="-2"/>
          <w:sz w:val="32"/>
          <w:szCs w:val="32"/>
          <w:highlight w:val="none"/>
        </w:rPr>
        <w:t>.1履约保证金：详见投标人须知前附表。</w:t>
      </w:r>
    </w:p>
    <w:p w14:paraId="70101653">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lang w:val="en-US" w:eastAsia="zh-CN"/>
        </w:rPr>
        <w:t>32</w:t>
      </w:r>
      <w:r>
        <w:rPr>
          <w:rFonts w:hint="eastAsia" w:ascii="华文仿宋" w:hAnsi="华文仿宋" w:eastAsia="华文仿宋" w:cs="华文仿宋"/>
          <w:spacing w:val="-2"/>
          <w:sz w:val="32"/>
          <w:szCs w:val="32"/>
          <w:highlight w:val="none"/>
        </w:rPr>
        <w:t>.2 履约保证金在合同执行完毕后无息退还。</w:t>
      </w:r>
    </w:p>
    <w:p w14:paraId="57C9B41D">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lang w:val="en-US" w:eastAsia="zh-CN"/>
        </w:rPr>
        <w:t>32</w:t>
      </w:r>
      <w:r>
        <w:rPr>
          <w:rFonts w:hint="eastAsia" w:ascii="华文仿宋" w:hAnsi="华文仿宋" w:eastAsia="华文仿宋" w:cs="华文仿宋"/>
          <w:spacing w:val="-2"/>
          <w:sz w:val="32"/>
          <w:szCs w:val="32"/>
          <w:highlight w:val="none"/>
        </w:rPr>
        <w:t>.3如中标候选人不能提供则取消其中标资格。投标人须承诺如成为中标候选人能够及时提供该笔资金。</w:t>
      </w:r>
    </w:p>
    <w:p w14:paraId="20BF8EE0">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lang w:val="en-US" w:eastAsia="zh-CN"/>
        </w:rPr>
        <w:t>33</w:t>
      </w:r>
      <w:r>
        <w:rPr>
          <w:rFonts w:hint="eastAsia" w:ascii="华文仿宋" w:hAnsi="华文仿宋" w:eastAsia="华文仿宋" w:cs="华文仿宋"/>
          <w:b/>
          <w:sz w:val="32"/>
          <w:szCs w:val="32"/>
          <w:highlight w:val="none"/>
        </w:rPr>
        <w:t>．</w:t>
      </w:r>
      <w:r>
        <w:rPr>
          <w:rFonts w:hint="eastAsia" w:ascii="华文仿宋" w:hAnsi="华文仿宋" w:eastAsia="华文仿宋" w:cs="华文仿宋"/>
          <w:b/>
          <w:sz w:val="32"/>
          <w:szCs w:val="32"/>
          <w:highlight w:val="none"/>
          <w:lang w:val="en-US" w:eastAsia="zh-CN"/>
        </w:rPr>
        <w:t>政府采购合同</w:t>
      </w:r>
    </w:p>
    <w:p w14:paraId="5940EB70">
      <w:pPr>
        <w:keepNext w:val="0"/>
        <w:keepLines w:val="0"/>
        <w:pageBreakBefore w:val="0"/>
        <w:widowControl w:val="0"/>
        <w:kinsoku/>
        <w:wordWrap/>
        <w:overflowPunct/>
        <w:topLinePunct w:val="0"/>
        <w:autoSpaceDE/>
        <w:autoSpaceDN/>
        <w:bidi w:val="0"/>
        <w:adjustRightInd/>
        <w:snapToGrid/>
        <w:spacing w:line="579" w:lineRule="exact"/>
        <w:ind w:firstLine="632" w:firstLineChars="200"/>
        <w:jc w:val="left"/>
        <w:textAlignment w:val="auto"/>
        <w:rPr>
          <w:rFonts w:hint="eastAsia"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lang w:val="en-US" w:eastAsia="zh-CN"/>
        </w:rPr>
        <w:t>33</w:t>
      </w:r>
      <w:r>
        <w:rPr>
          <w:rFonts w:hint="eastAsia" w:ascii="华文仿宋" w:hAnsi="华文仿宋" w:eastAsia="华文仿宋" w:cs="华文仿宋"/>
          <w:spacing w:val="-2"/>
          <w:sz w:val="32"/>
          <w:szCs w:val="32"/>
          <w:highlight w:val="none"/>
        </w:rPr>
        <w:t>.1中标候选人在收到</w:t>
      </w:r>
      <w:r>
        <w:rPr>
          <w:rFonts w:hint="eastAsia" w:ascii="华文仿宋" w:hAnsi="华文仿宋" w:eastAsia="华文仿宋" w:cs="华文仿宋"/>
          <w:spacing w:val="-2"/>
          <w:sz w:val="32"/>
          <w:szCs w:val="32"/>
          <w:highlight w:val="none"/>
          <w:lang w:eastAsia="zh-CN"/>
        </w:rPr>
        <w:t>采购人</w:t>
      </w:r>
      <w:r>
        <w:rPr>
          <w:rFonts w:hint="eastAsia" w:ascii="华文仿宋" w:hAnsi="华文仿宋" w:eastAsia="华文仿宋" w:cs="华文仿宋"/>
          <w:spacing w:val="-2"/>
          <w:sz w:val="32"/>
          <w:szCs w:val="32"/>
          <w:highlight w:val="none"/>
        </w:rPr>
        <w:t>的《中标通知书》后，须及时按照</w:t>
      </w:r>
      <w:r>
        <w:rPr>
          <w:rFonts w:hint="eastAsia" w:ascii="华文仿宋" w:hAnsi="华文仿宋" w:eastAsia="华文仿宋" w:cs="华文仿宋"/>
          <w:spacing w:val="-2"/>
          <w:sz w:val="32"/>
          <w:szCs w:val="32"/>
          <w:highlight w:val="none"/>
          <w:lang w:eastAsia="zh-CN"/>
        </w:rPr>
        <w:t>采购文件</w:t>
      </w:r>
      <w:r>
        <w:rPr>
          <w:rFonts w:hint="eastAsia" w:ascii="华文仿宋" w:hAnsi="华文仿宋" w:eastAsia="华文仿宋" w:cs="华文仿宋"/>
          <w:spacing w:val="-2"/>
          <w:sz w:val="32"/>
          <w:szCs w:val="32"/>
          <w:highlight w:val="none"/>
        </w:rPr>
        <w:t>和其所提供的投标文件中的约定与采购单位签订书面合同，所签订的合同不得对</w:t>
      </w:r>
      <w:r>
        <w:rPr>
          <w:rFonts w:hint="eastAsia" w:ascii="华文仿宋" w:hAnsi="华文仿宋" w:eastAsia="华文仿宋" w:cs="华文仿宋"/>
          <w:spacing w:val="-2"/>
          <w:sz w:val="32"/>
          <w:szCs w:val="32"/>
          <w:highlight w:val="none"/>
          <w:lang w:eastAsia="zh-CN"/>
        </w:rPr>
        <w:t>采购文件</w:t>
      </w:r>
      <w:r>
        <w:rPr>
          <w:rFonts w:hint="eastAsia" w:ascii="华文仿宋" w:hAnsi="华文仿宋" w:eastAsia="华文仿宋" w:cs="华文仿宋"/>
          <w:spacing w:val="-2"/>
          <w:sz w:val="32"/>
          <w:szCs w:val="32"/>
          <w:highlight w:val="none"/>
        </w:rPr>
        <w:t>和</w:t>
      </w:r>
      <w:r>
        <w:rPr>
          <w:rFonts w:hint="eastAsia" w:ascii="华文仿宋" w:hAnsi="华文仿宋" w:eastAsia="华文仿宋" w:cs="华文仿宋"/>
          <w:spacing w:val="-2"/>
          <w:sz w:val="32"/>
          <w:szCs w:val="32"/>
          <w:highlight w:val="none"/>
          <w:lang w:eastAsia="zh-CN"/>
        </w:rPr>
        <w:t>中标人</w:t>
      </w:r>
      <w:r>
        <w:rPr>
          <w:rFonts w:hint="eastAsia" w:ascii="华文仿宋" w:hAnsi="华文仿宋" w:eastAsia="华文仿宋" w:cs="华文仿宋"/>
          <w:spacing w:val="-2"/>
          <w:sz w:val="32"/>
          <w:szCs w:val="32"/>
          <w:highlight w:val="none"/>
        </w:rPr>
        <w:t>的投标文件作实质性修改。</w:t>
      </w:r>
    </w:p>
    <w:p w14:paraId="7639F493">
      <w:pPr>
        <w:keepNext w:val="0"/>
        <w:keepLines w:val="0"/>
        <w:pageBreakBefore w:val="0"/>
        <w:widowControl w:val="0"/>
        <w:kinsoku/>
        <w:wordWrap/>
        <w:overflowPunct/>
        <w:topLinePunct w:val="0"/>
        <w:autoSpaceDE/>
        <w:autoSpaceDN/>
        <w:bidi w:val="0"/>
        <w:adjustRightInd/>
        <w:snapToGrid/>
        <w:spacing w:line="579" w:lineRule="exact"/>
        <w:ind w:firstLine="632" w:firstLineChars="200"/>
        <w:jc w:val="left"/>
        <w:textAlignment w:val="auto"/>
        <w:rPr>
          <w:rFonts w:hint="eastAsia"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rPr>
        <w:t>3</w:t>
      </w:r>
      <w:r>
        <w:rPr>
          <w:rFonts w:hint="eastAsia" w:ascii="华文仿宋" w:hAnsi="华文仿宋" w:eastAsia="华文仿宋" w:cs="华文仿宋"/>
          <w:spacing w:val="-2"/>
          <w:sz w:val="32"/>
          <w:szCs w:val="32"/>
          <w:highlight w:val="none"/>
          <w:lang w:val="en-US" w:eastAsia="zh-CN"/>
        </w:rPr>
        <w:t>3</w:t>
      </w:r>
      <w:r>
        <w:rPr>
          <w:rFonts w:hint="eastAsia" w:ascii="华文仿宋" w:hAnsi="华文仿宋" w:eastAsia="华文仿宋" w:cs="华文仿宋"/>
          <w:spacing w:val="-2"/>
          <w:sz w:val="32"/>
          <w:szCs w:val="32"/>
          <w:highlight w:val="none"/>
        </w:rPr>
        <w:t>.2</w:t>
      </w:r>
      <w:r>
        <w:rPr>
          <w:rFonts w:hint="eastAsia" w:ascii="华文仿宋" w:hAnsi="华文仿宋" w:eastAsia="华文仿宋" w:cs="华文仿宋"/>
          <w:spacing w:val="-2"/>
          <w:sz w:val="32"/>
          <w:szCs w:val="32"/>
          <w:highlight w:val="none"/>
          <w:lang w:eastAsia="zh-CN"/>
        </w:rPr>
        <w:t>采购文件</w:t>
      </w:r>
      <w:r>
        <w:rPr>
          <w:rFonts w:hint="eastAsia" w:ascii="华文仿宋" w:hAnsi="华文仿宋" w:eastAsia="华文仿宋" w:cs="华文仿宋"/>
          <w:spacing w:val="-2"/>
          <w:sz w:val="32"/>
          <w:szCs w:val="32"/>
          <w:highlight w:val="none"/>
        </w:rPr>
        <w:t>、</w:t>
      </w:r>
      <w:r>
        <w:rPr>
          <w:rFonts w:hint="eastAsia" w:ascii="华文仿宋" w:hAnsi="华文仿宋" w:eastAsia="华文仿宋" w:cs="华文仿宋"/>
          <w:spacing w:val="-2"/>
          <w:sz w:val="32"/>
          <w:szCs w:val="32"/>
          <w:highlight w:val="none"/>
          <w:lang w:eastAsia="zh-CN"/>
        </w:rPr>
        <w:t>中标方</w:t>
      </w:r>
      <w:r>
        <w:rPr>
          <w:rFonts w:hint="eastAsia" w:ascii="华文仿宋" w:hAnsi="华文仿宋" w:eastAsia="华文仿宋" w:cs="华文仿宋"/>
          <w:spacing w:val="-2"/>
          <w:sz w:val="32"/>
          <w:szCs w:val="32"/>
          <w:highlight w:val="none"/>
        </w:rPr>
        <w:t>的投标文件及其澄清文件等，均为签订合同的依据。</w:t>
      </w:r>
    </w:p>
    <w:p w14:paraId="437BB980">
      <w:pPr>
        <w:keepNext w:val="0"/>
        <w:keepLines w:val="0"/>
        <w:pageBreakBefore w:val="0"/>
        <w:widowControl w:val="0"/>
        <w:kinsoku/>
        <w:wordWrap/>
        <w:overflowPunct/>
        <w:topLinePunct w:val="0"/>
        <w:autoSpaceDE/>
        <w:autoSpaceDN/>
        <w:bidi w:val="0"/>
        <w:adjustRightInd/>
        <w:snapToGrid/>
        <w:spacing w:line="579" w:lineRule="exact"/>
        <w:ind w:firstLine="632" w:firstLineChars="200"/>
        <w:jc w:val="left"/>
        <w:textAlignment w:val="auto"/>
        <w:rPr>
          <w:rFonts w:hint="eastAsia"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lang w:val="en-US" w:eastAsia="zh-CN"/>
        </w:rPr>
        <w:t>33.3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2A15C5CA">
      <w:pPr>
        <w:keepNext w:val="0"/>
        <w:keepLines w:val="0"/>
        <w:pageBreakBefore w:val="0"/>
        <w:widowControl w:val="0"/>
        <w:kinsoku/>
        <w:wordWrap/>
        <w:overflowPunct/>
        <w:topLinePunct w:val="0"/>
        <w:autoSpaceDE/>
        <w:autoSpaceDN/>
        <w:bidi w:val="0"/>
        <w:adjustRightInd/>
        <w:snapToGrid/>
        <w:spacing w:line="579" w:lineRule="exact"/>
        <w:ind w:firstLine="632" w:firstLineChars="200"/>
        <w:jc w:val="left"/>
        <w:textAlignment w:val="auto"/>
        <w:rPr>
          <w:rFonts w:hint="eastAsia" w:ascii="华文仿宋" w:hAnsi="华文仿宋" w:eastAsia="华文仿宋" w:cs="华文仿宋"/>
          <w:spacing w:val="-2"/>
          <w:sz w:val="32"/>
          <w:szCs w:val="32"/>
          <w:highlight w:val="none"/>
        </w:rPr>
      </w:pPr>
      <w:r>
        <w:rPr>
          <w:rFonts w:hint="eastAsia" w:ascii="华文仿宋" w:hAnsi="华文仿宋" w:eastAsia="华文仿宋" w:cs="华文仿宋"/>
          <w:spacing w:val="-2"/>
          <w:sz w:val="32"/>
          <w:szCs w:val="32"/>
          <w:highlight w:val="none"/>
        </w:rPr>
        <w:t>3</w:t>
      </w:r>
      <w:r>
        <w:rPr>
          <w:rFonts w:hint="eastAsia" w:ascii="华文仿宋" w:hAnsi="华文仿宋" w:eastAsia="华文仿宋" w:cs="华文仿宋"/>
          <w:spacing w:val="-2"/>
          <w:sz w:val="32"/>
          <w:szCs w:val="32"/>
          <w:highlight w:val="none"/>
          <w:lang w:val="en-US" w:eastAsia="zh-CN"/>
        </w:rPr>
        <w:t>3</w:t>
      </w:r>
      <w:r>
        <w:rPr>
          <w:rFonts w:hint="eastAsia" w:ascii="华文仿宋" w:hAnsi="华文仿宋" w:eastAsia="华文仿宋" w:cs="华文仿宋"/>
          <w:spacing w:val="-2"/>
          <w:sz w:val="32"/>
          <w:szCs w:val="32"/>
          <w:highlight w:val="none"/>
        </w:rPr>
        <w:t>.</w:t>
      </w:r>
      <w:r>
        <w:rPr>
          <w:rFonts w:hint="eastAsia" w:ascii="华文仿宋" w:hAnsi="华文仿宋" w:eastAsia="华文仿宋" w:cs="华文仿宋"/>
          <w:spacing w:val="-2"/>
          <w:sz w:val="32"/>
          <w:szCs w:val="32"/>
          <w:highlight w:val="none"/>
          <w:lang w:val="en-US" w:eastAsia="zh-CN"/>
        </w:rPr>
        <w:t>4</w:t>
      </w:r>
      <w:r>
        <w:rPr>
          <w:rFonts w:hint="eastAsia" w:ascii="华文仿宋" w:hAnsi="华文仿宋" w:eastAsia="华文仿宋" w:cs="华文仿宋"/>
          <w:spacing w:val="-2"/>
          <w:sz w:val="32"/>
          <w:szCs w:val="32"/>
          <w:highlight w:val="none"/>
        </w:rPr>
        <w:t>如果中标人不能按本须知第35.1款的规定执行，</w:t>
      </w:r>
      <w:r>
        <w:rPr>
          <w:rFonts w:hint="eastAsia" w:ascii="华文仿宋" w:hAnsi="华文仿宋" w:eastAsia="华文仿宋" w:cs="华文仿宋"/>
          <w:spacing w:val="-2"/>
          <w:sz w:val="32"/>
          <w:szCs w:val="32"/>
          <w:highlight w:val="none"/>
          <w:lang w:eastAsia="zh-CN"/>
        </w:rPr>
        <w:t>采购人</w:t>
      </w:r>
      <w:r>
        <w:rPr>
          <w:rFonts w:hint="eastAsia" w:ascii="华文仿宋" w:hAnsi="华文仿宋" w:eastAsia="华文仿宋" w:cs="华文仿宋"/>
          <w:spacing w:val="-2"/>
          <w:sz w:val="32"/>
          <w:szCs w:val="32"/>
          <w:highlight w:val="none"/>
        </w:rPr>
        <w:t>将有充分的理由废除其中标资格，并没收其投标保证金，给</w:t>
      </w:r>
      <w:r>
        <w:rPr>
          <w:rFonts w:hint="eastAsia" w:ascii="华文仿宋" w:hAnsi="华文仿宋" w:eastAsia="华文仿宋" w:cs="华文仿宋"/>
          <w:spacing w:val="-2"/>
          <w:sz w:val="32"/>
          <w:szCs w:val="32"/>
          <w:highlight w:val="none"/>
          <w:lang w:eastAsia="zh-CN"/>
        </w:rPr>
        <w:t>采购人</w:t>
      </w:r>
      <w:r>
        <w:rPr>
          <w:rFonts w:hint="eastAsia" w:ascii="华文仿宋" w:hAnsi="华文仿宋" w:eastAsia="华文仿宋" w:cs="华文仿宋"/>
          <w:spacing w:val="-2"/>
          <w:sz w:val="32"/>
          <w:szCs w:val="32"/>
          <w:highlight w:val="none"/>
        </w:rPr>
        <w:t>造成的损失超过投标保证金数额的，还应当对超过部分予以赔偿，</w:t>
      </w:r>
      <w:r>
        <w:rPr>
          <w:rFonts w:hint="eastAsia" w:ascii="华文仿宋" w:hAnsi="华文仿宋" w:eastAsia="华文仿宋" w:cs="华文仿宋"/>
          <w:sz w:val="32"/>
          <w:szCs w:val="32"/>
          <w:highlight w:val="none"/>
        </w:rPr>
        <w:t>同时依法承担相应法律责任</w:t>
      </w:r>
      <w:r>
        <w:rPr>
          <w:rFonts w:hint="eastAsia" w:ascii="华文仿宋" w:hAnsi="华文仿宋" w:eastAsia="华文仿宋" w:cs="华文仿宋"/>
          <w:spacing w:val="-2"/>
          <w:sz w:val="32"/>
          <w:szCs w:val="32"/>
          <w:highlight w:val="none"/>
        </w:rPr>
        <w:t>；同时，</w:t>
      </w:r>
      <w:r>
        <w:rPr>
          <w:rFonts w:hint="eastAsia" w:ascii="华文仿宋" w:hAnsi="华文仿宋" w:eastAsia="华文仿宋" w:cs="华文仿宋"/>
          <w:spacing w:val="-2"/>
          <w:sz w:val="32"/>
          <w:szCs w:val="32"/>
          <w:highlight w:val="none"/>
          <w:lang w:eastAsia="zh-CN"/>
        </w:rPr>
        <w:t>采购人</w:t>
      </w:r>
      <w:r>
        <w:rPr>
          <w:rFonts w:hint="eastAsia" w:ascii="华文仿宋" w:hAnsi="华文仿宋" w:eastAsia="华文仿宋" w:cs="华文仿宋"/>
          <w:spacing w:val="-2"/>
          <w:sz w:val="32"/>
          <w:szCs w:val="32"/>
          <w:highlight w:val="none"/>
        </w:rPr>
        <w:t>有权将标授予另一个候选中标人或重新招标。</w:t>
      </w:r>
    </w:p>
    <w:p w14:paraId="5EE243EA">
      <w:pPr>
        <w:keepNext w:val="0"/>
        <w:keepLines w:val="0"/>
        <w:pageBreakBefore w:val="0"/>
        <w:widowControl w:val="0"/>
        <w:kinsoku/>
        <w:wordWrap/>
        <w:overflowPunct/>
        <w:topLinePunct w:val="0"/>
        <w:autoSpaceDE/>
        <w:autoSpaceDN/>
        <w:bidi w:val="0"/>
        <w:adjustRightInd/>
        <w:snapToGrid/>
        <w:spacing w:line="579" w:lineRule="exact"/>
        <w:ind w:firstLine="632" w:firstLineChars="200"/>
        <w:jc w:val="left"/>
        <w:textAlignment w:val="auto"/>
        <w:rPr>
          <w:rFonts w:ascii="宋体" w:hAnsi="宋体"/>
          <w:b/>
          <w:color w:val="auto"/>
          <w:kern w:val="2"/>
          <w:sz w:val="32"/>
          <w:szCs w:val="32"/>
          <w:highlight w:val="none"/>
        </w:rPr>
      </w:pPr>
      <w:r>
        <w:rPr>
          <w:rFonts w:hint="eastAsia" w:ascii="华文仿宋" w:hAnsi="华文仿宋" w:eastAsia="华文仿宋" w:cs="华文仿宋"/>
          <w:spacing w:val="-2"/>
          <w:sz w:val="32"/>
          <w:szCs w:val="32"/>
          <w:highlight w:val="none"/>
        </w:rPr>
        <w:t>3</w:t>
      </w:r>
      <w:r>
        <w:rPr>
          <w:rFonts w:hint="eastAsia" w:ascii="华文仿宋" w:hAnsi="华文仿宋" w:eastAsia="华文仿宋" w:cs="华文仿宋"/>
          <w:spacing w:val="-2"/>
          <w:sz w:val="32"/>
          <w:szCs w:val="32"/>
          <w:highlight w:val="none"/>
          <w:lang w:val="en-US" w:eastAsia="zh-CN"/>
        </w:rPr>
        <w:t>3</w:t>
      </w:r>
      <w:r>
        <w:rPr>
          <w:rFonts w:hint="eastAsia" w:ascii="华文仿宋" w:hAnsi="华文仿宋" w:eastAsia="华文仿宋" w:cs="华文仿宋"/>
          <w:spacing w:val="-2"/>
          <w:sz w:val="32"/>
          <w:szCs w:val="32"/>
          <w:highlight w:val="none"/>
        </w:rPr>
        <w:t>.</w:t>
      </w:r>
      <w:r>
        <w:rPr>
          <w:rFonts w:hint="eastAsia" w:ascii="华文仿宋" w:hAnsi="华文仿宋" w:eastAsia="华文仿宋" w:cs="华文仿宋"/>
          <w:spacing w:val="-2"/>
          <w:sz w:val="32"/>
          <w:szCs w:val="32"/>
          <w:highlight w:val="none"/>
          <w:lang w:val="en-US" w:eastAsia="zh-CN"/>
        </w:rPr>
        <w:t>5</w:t>
      </w:r>
      <w:r>
        <w:rPr>
          <w:rFonts w:hint="eastAsia" w:ascii="华文仿宋" w:hAnsi="华文仿宋" w:eastAsia="华文仿宋" w:cs="华文仿宋"/>
          <w:spacing w:val="-2"/>
          <w:sz w:val="32"/>
          <w:szCs w:val="32"/>
          <w:highlight w:val="none"/>
        </w:rPr>
        <w:t>不允许中标人将中标项目分包或转交他人承担。特殊情况下，中标人必须与</w:t>
      </w:r>
      <w:r>
        <w:rPr>
          <w:rFonts w:hint="eastAsia" w:ascii="华文仿宋" w:hAnsi="华文仿宋" w:eastAsia="华文仿宋" w:cs="华文仿宋"/>
          <w:spacing w:val="-2"/>
          <w:sz w:val="32"/>
          <w:szCs w:val="32"/>
          <w:highlight w:val="none"/>
          <w:lang w:eastAsia="zh-CN"/>
        </w:rPr>
        <w:t>采购人</w:t>
      </w:r>
      <w:r>
        <w:rPr>
          <w:rFonts w:hint="eastAsia" w:ascii="华文仿宋" w:hAnsi="华文仿宋" w:eastAsia="华文仿宋" w:cs="华文仿宋"/>
          <w:spacing w:val="-2"/>
          <w:sz w:val="32"/>
          <w:szCs w:val="32"/>
          <w:highlight w:val="none"/>
        </w:rPr>
        <w:t>协商后共同决定将合同标的中的部分由第三方承担供货和服务责任，但</w:t>
      </w:r>
      <w:r>
        <w:rPr>
          <w:rFonts w:hint="eastAsia" w:ascii="华文仿宋" w:hAnsi="华文仿宋" w:eastAsia="华文仿宋" w:cs="华文仿宋"/>
          <w:spacing w:val="-2"/>
          <w:sz w:val="32"/>
          <w:szCs w:val="32"/>
          <w:highlight w:val="none"/>
          <w:lang w:eastAsia="zh-CN"/>
        </w:rPr>
        <w:t>中标人</w:t>
      </w:r>
      <w:r>
        <w:rPr>
          <w:rFonts w:hint="eastAsia" w:ascii="华文仿宋" w:hAnsi="华文仿宋" w:eastAsia="华文仿宋" w:cs="华文仿宋"/>
          <w:spacing w:val="-2"/>
          <w:sz w:val="32"/>
          <w:szCs w:val="32"/>
          <w:highlight w:val="none"/>
        </w:rPr>
        <w:t>必须对合同标的的全部内容向</w:t>
      </w:r>
      <w:r>
        <w:rPr>
          <w:rFonts w:hint="eastAsia" w:ascii="华文仿宋" w:hAnsi="华文仿宋" w:eastAsia="华文仿宋" w:cs="华文仿宋"/>
          <w:spacing w:val="-2"/>
          <w:sz w:val="32"/>
          <w:szCs w:val="32"/>
          <w:highlight w:val="none"/>
          <w:lang w:eastAsia="zh-CN"/>
        </w:rPr>
        <w:t>采购人</w:t>
      </w:r>
      <w:r>
        <w:rPr>
          <w:rFonts w:hint="eastAsia" w:ascii="华文仿宋" w:hAnsi="华文仿宋" w:eastAsia="华文仿宋" w:cs="华文仿宋"/>
          <w:spacing w:val="-2"/>
          <w:sz w:val="32"/>
          <w:szCs w:val="32"/>
          <w:highlight w:val="none"/>
        </w:rPr>
        <w:t>负责，并保证第三方提供的供货和服务符合</w:t>
      </w:r>
      <w:r>
        <w:rPr>
          <w:rFonts w:hint="eastAsia" w:ascii="华文仿宋" w:hAnsi="华文仿宋" w:eastAsia="华文仿宋" w:cs="华文仿宋"/>
          <w:spacing w:val="-2"/>
          <w:sz w:val="32"/>
          <w:szCs w:val="32"/>
          <w:highlight w:val="none"/>
          <w:lang w:eastAsia="zh-CN"/>
        </w:rPr>
        <w:t>采购文件</w:t>
      </w:r>
      <w:r>
        <w:rPr>
          <w:rFonts w:hint="eastAsia" w:ascii="华文仿宋" w:hAnsi="华文仿宋" w:eastAsia="华文仿宋" w:cs="华文仿宋"/>
          <w:spacing w:val="-2"/>
          <w:sz w:val="32"/>
          <w:szCs w:val="32"/>
          <w:highlight w:val="none"/>
        </w:rPr>
        <w:t>的约定和投标文件的承诺及相关约定。</w:t>
      </w:r>
    </w:p>
    <w:p w14:paraId="151D907A">
      <w:pPr>
        <w:pStyle w:val="431"/>
        <w:spacing w:line="440" w:lineRule="exact"/>
        <w:jc w:val="center"/>
        <w:outlineLvl w:val="0"/>
        <w:rPr>
          <w:rFonts w:hint="eastAsia" w:ascii="宋体" w:hAnsi="宋体"/>
          <w:b/>
          <w:color w:val="auto"/>
          <w:kern w:val="2"/>
          <w:sz w:val="32"/>
          <w:szCs w:val="32"/>
          <w:highlight w:val="none"/>
        </w:rPr>
      </w:pPr>
      <w:bookmarkStart w:id="29" w:name="_Toc108716995"/>
    </w:p>
    <w:p w14:paraId="089D4887">
      <w:pPr>
        <w:pStyle w:val="431"/>
        <w:spacing w:line="440" w:lineRule="exact"/>
        <w:jc w:val="center"/>
        <w:outlineLvl w:val="0"/>
        <w:rPr>
          <w:rFonts w:hint="eastAsia" w:ascii="宋体" w:hAnsi="宋体"/>
          <w:b/>
          <w:color w:val="auto"/>
          <w:kern w:val="2"/>
          <w:sz w:val="32"/>
          <w:szCs w:val="32"/>
          <w:highlight w:val="none"/>
        </w:rPr>
      </w:pPr>
      <w:r>
        <w:rPr>
          <w:rFonts w:hint="eastAsia" w:ascii="宋体" w:hAnsi="宋体"/>
          <w:b/>
          <w:color w:val="auto"/>
          <w:kern w:val="2"/>
          <w:sz w:val="32"/>
          <w:szCs w:val="32"/>
          <w:highlight w:val="none"/>
        </w:rPr>
        <w:t>第</w:t>
      </w:r>
      <w:r>
        <w:rPr>
          <w:rFonts w:hint="eastAsia" w:ascii="宋体" w:hAnsi="宋体"/>
          <w:b/>
          <w:color w:val="auto"/>
          <w:kern w:val="2"/>
          <w:sz w:val="32"/>
          <w:szCs w:val="32"/>
          <w:highlight w:val="none"/>
          <w:lang w:val="en-US" w:eastAsia="zh-CN"/>
        </w:rPr>
        <w:t>七</w:t>
      </w:r>
      <w:r>
        <w:rPr>
          <w:rFonts w:hint="eastAsia" w:ascii="宋体" w:hAnsi="宋体"/>
          <w:b/>
          <w:color w:val="auto"/>
          <w:kern w:val="2"/>
          <w:sz w:val="32"/>
          <w:szCs w:val="32"/>
          <w:highlight w:val="none"/>
        </w:rPr>
        <w:t>章 其他</w:t>
      </w:r>
      <w:bookmarkEnd w:id="29"/>
    </w:p>
    <w:p w14:paraId="18192C03">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3</w:t>
      </w:r>
      <w:r>
        <w:rPr>
          <w:rFonts w:hint="eastAsia" w:ascii="华文仿宋" w:hAnsi="华文仿宋" w:eastAsia="华文仿宋" w:cs="华文仿宋"/>
          <w:b/>
          <w:sz w:val="32"/>
          <w:szCs w:val="32"/>
          <w:highlight w:val="none"/>
          <w:lang w:val="en-US" w:eastAsia="zh-CN"/>
        </w:rPr>
        <w:t>4</w:t>
      </w:r>
      <w:r>
        <w:rPr>
          <w:rFonts w:hint="eastAsia" w:ascii="华文仿宋" w:hAnsi="华文仿宋" w:eastAsia="华文仿宋" w:cs="华文仿宋"/>
          <w:b/>
          <w:sz w:val="32"/>
          <w:szCs w:val="32"/>
          <w:highlight w:val="none"/>
        </w:rPr>
        <w:t>.</w:t>
      </w:r>
      <w:r>
        <w:rPr>
          <w:rFonts w:hint="eastAsia" w:ascii="华文仿宋" w:hAnsi="华文仿宋" w:eastAsia="华文仿宋" w:cs="华文仿宋"/>
          <w:b/>
          <w:sz w:val="32"/>
          <w:szCs w:val="32"/>
          <w:highlight w:val="none"/>
          <w:lang w:val="en-US" w:eastAsia="zh-CN"/>
        </w:rPr>
        <w:t xml:space="preserve"> </w:t>
      </w:r>
      <w:r>
        <w:rPr>
          <w:rFonts w:hint="eastAsia" w:ascii="华文仿宋" w:hAnsi="华文仿宋" w:eastAsia="华文仿宋" w:cs="华文仿宋"/>
          <w:b/>
          <w:sz w:val="32"/>
          <w:szCs w:val="32"/>
          <w:highlight w:val="none"/>
        </w:rPr>
        <w:t>需要补充的其他内容</w:t>
      </w:r>
    </w:p>
    <w:p w14:paraId="322D5A1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宋体"/>
          <w:b/>
          <w:sz w:val="24"/>
          <w:highlight w:val="none"/>
        </w:rPr>
      </w:pPr>
      <w:r>
        <w:rPr>
          <w:rFonts w:hint="eastAsia" w:ascii="华文仿宋" w:hAnsi="华文仿宋" w:eastAsia="华文仿宋" w:cs="华文仿宋"/>
          <w:sz w:val="32"/>
          <w:szCs w:val="32"/>
          <w:highlight w:val="none"/>
        </w:rPr>
        <w:t>3</w:t>
      </w:r>
      <w:r>
        <w:rPr>
          <w:rFonts w:hint="eastAsia" w:ascii="华文仿宋" w:hAnsi="华文仿宋" w:eastAsia="华文仿宋" w:cs="华文仿宋"/>
          <w:sz w:val="32"/>
          <w:szCs w:val="32"/>
          <w:highlight w:val="none"/>
          <w:lang w:val="en-US" w:eastAsia="zh-CN"/>
        </w:rPr>
        <w:t>4</w:t>
      </w:r>
      <w:r>
        <w:rPr>
          <w:rFonts w:hint="eastAsia" w:ascii="华文仿宋" w:hAnsi="华文仿宋" w:eastAsia="华文仿宋" w:cs="华文仿宋"/>
          <w:sz w:val="32"/>
          <w:szCs w:val="32"/>
          <w:highlight w:val="none"/>
        </w:rPr>
        <w:t>.1</w:t>
      </w:r>
      <w:r>
        <w:rPr>
          <w:rFonts w:hint="eastAsia" w:ascii="华文仿宋" w:hAnsi="华文仿宋" w:eastAsia="华文仿宋" w:cs="华文仿宋"/>
          <w:sz w:val="32"/>
          <w:szCs w:val="32"/>
          <w:highlight w:val="none"/>
          <w:lang w:val="en-US" w:eastAsia="zh-CN"/>
        </w:rPr>
        <w:t xml:space="preserve"> </w:t>
      </w:r>
      <w:r>
        <w:rPr>
          <w:rFonts w:hint="eastAsia" w:ascii="华文仿宋" w:hAnsi="华文仿宋" w:eastAsia="华文仿宋" w:cs="华文仿宋"/>
          <w:sz w:val="32"/>
          <w:szCs w:val="32"/>
          <w:highlight w:val="none"/>
        </w:rPr>
        <w:t>需要补充的其他内容详见投标人须知前附表。</w:t>
      </w:r>
    </w:p>
    <w:p w14:paraId="160059B4">
      <w:pPr>
        <w:pStyle w:val="431"/>
        <w:spacing w:line="440" w:lineRule="exact"/>
        <w:jc w:val="center"/>
        <w:outlineLvl w:val="0"/>
        <w:rPr>
          <w:rFonts w:hint="eastAsia" w:ascii="宋体" w:hAnsi="宋体"/>
          <w:b/>
          <w:color w:val="auto"/>
          <w:kern w:val="2"/>
          <w:sz w:val="32"/>
          <w:szCs w:val="32"/>
          <w:highlight w:val="none"/>
        </w:rPr>
      </w:pPr>
      <w:bookmarkStart w:id="30" w:name="_Toc108716996"/>
    </w:p>
    <w:p w14:paraId="79EE112F">
      <w:pPr>
        <w:pStyle w:val="431"/>
        <w:spacing w:line="440" w:lineRule="exact"/>
        <w:jc w:val="center"/>
        <w:outlineLvl w:val="0"/>
        <w:rPr>
          <w:rFonts w:hint="eastAsia" w:ascii="宋体" w:hAnsi="宋体"/>
          <w:b/>
          <w:color w:val="auto"/>
          <w:kern w:val="2"/>
          <w:sz w:val="32"/>
          <w:szCs w:val="32"/>
          <w:highlight w:val="none"/>
        </w:rPr>
      </w:pPr>
      <w:r>
        <w:rPr>
          <w:rFonts w:hint="eastAsia" w:ascii="宋体" w:hAnsi="宋体"/>
          <w:b/>
          <w:color w:val="auto"/>
          <w:kern w:val="2"/>
          <w:sz w:val="32"/>
          <w:szCs w:val="32"/>
          <w:highlight w:val="none"/>
        </w:rPr>
        <w:t>第</w:t>
      </w:r>
      <w:r>
        <w:rPr>
          <w:rFonts w:hint="eastAsia" w:ascii="宋体" w:hAnsi="宋体"/>
          <w:b/>
          <w:color w:val="auto"/>
          <w:kern w:val="2"/>
          <w:sz w:val="32"/>
          <w:szCs w:val="32"/>
          <w:highlight w:val="none"/>
          <w:lang w:val="en-US" w:eastAsia="zh-CN"/>
        </w:rPr>
        <w:t>八</w:t>
      </w:r>
      <w:r>
        <w:rPr>
          <w:rFonts w:hint="eastAsia" w:ascii="宋体" w:hAnsi="宋体"/>
          <w:b/>
          <w:color w:val="auto"/>
          <w:kern w:val="2"/>
          <w:sz w:val="32"/>
          <w:szCs w:val="32"/>
          <w:highlight w:val="none"/>
        </w:rPr>
        <w:t>章 质疑的提出及处理</w:t>
      </w:r>
      <w:bookmarkEnd w:id="30"/>
    </w:p>
    <w:p w14:paraId="453F23FA">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政府采购</w:t>
      </w:r>
      <w:r>
        <w:rPr>
          <w:rFonts w:hint="eastAsia" w:ascii="华文仿宋" w:hAnsi="华文仿宋" w:eastAsia="华文仿宋" w:cs="华文仿宋"/>
          <w:sz w:val="32"/>
          <w:szCs w:val="32"/>
          <w:highlight w:val="none"/>
        </w:rPr>
        <w:t>投标人（以下简称投标人）提出质疑和投诉应当坚持依法依规、诚实信用原则。</w:t>
      </w:r>
    </w:p>
    <w:p w14:paraId="666AFB1E">
      <w:pPr>
        <w:keepNext w:val="0"/>
        <w:keepLines w:val="0"/>
        <w:pageBreakBefore w:val="0"/>
        <w:widowControl w:val="0"/>
        <w:kinsoku/>
        <w:wordWrap/>
        <w:overflowPunct/>
        <w:topLinePunct w:val="0"/>
        <w:autoSpaceDE/>
        <w:autoSpaceDN/>
        <w:bidi w:val="0"/>
        <w:adjustRightInd/>
        <w:spacing w:line="579" w:lineRule="exact"/>
        <w:ind w:firstLine="641" w:firstLineChars="200"/>
        <w:jc w:val="left"/>
        <w:textAlignment w:val="auto"/>
        <w:rPr>
          <w:rFonts w:hint="eastAsia"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3</w:t>
      </w:r>
      <w:r>
        <w:rPr>
          <w:rFonts w:hint="eastAsia" w:ascii="华文仿宋" w:hAnsi="华文仿宋" w:eastAsia="华文仿宋" w:cs="华文仿宋"/>
          <w:b/>
          <w:sz w:val="32"/>
          <w:szCs w:val="32"/>
          <w:highlight w:val="none"/>
          <w:lang w:val="en-US" w:eastAsia="zh-CN"/>
        </w:rPr>
        <w:t>5</w:t>
      </w:r>
      <w:r>
        <w:rPr>
          <w:rFonts w:hint="eastAsia" w:ascii="华文仿宋" w:hAnsi="华文仿宋" w:eastAsia="华文仿宋" w:cs="华文仿宋"/>
          <w:b/>
          <w:sz w:val="32"/>
          <w:szCs w:val="32"/>
          <w:highlight w:val="none"/>
        </w:rPr>
        <w:t>. 质疑的提出</w:t>
      </w:r>
    </w:p>
    <w:p w14:paraId="1D820782">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left"/>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3</w:t>
      </w:r>
      <w:r>
        <w:rPr>
          <w:rFonts w:hint="eastAsia" w:ascii="华文仿宋" w:hAnsi="华文仿宋" w:eastAsia="华文仿宋" w:cs="华文仿宋"/>
          <w:sz w:val="32"/>
          <w:szCs w:val="32"/>
          <w:highlight w:val="none"/>
          <w:lang w:val="en-US" w:eastAsia="zh-CN"/>
        </w:rPr>
        <w:t>5</w:t>
      </w:r>
      <w:r>
        <w:rPr>
          <w:rFonts w:hint="eastAsia" w:ascii="华文仿宋" w:hAnsi="华文仿宋" w:eastAsia="华文仿宋" w:cs="华文仿宋"/>
          <w:sz w:val="32"/>
          <w:szCs w:val="32"/>
          <w:highlight w:val="none"/>
        </w:rPr>
        <w:t>.1 投标人认为采购文件、采购过程、中标或者成交结果使自己的权益受到损害的，可以在知道或者应知其权益受到损害之日起七个工作日内，以书面形式向</w:t>
      </w:r>
      <w:r>
        <w:rPr>
          <w:rFonts w:hint="eastAsia" w:ascii="华文仿宋" w:hAnsi="华文仿宋" w:eastAsia="华文仿宋" w:cs="华文仿宋"/>
          <w:sz w:val="32"/>
          <w:szCs w:val="32"/>
          <w:highlight w:val="none"/>
          <w:lang w:eastAsia="zh-CN"/>
        </w:rPr>
        <w:t>采购人</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eastAsia="zh-CN"/>
        </w:rPr>
        <w:t>采购代理机构</w:t>
      </w:r>
      <w:r>
        <w:rPr>
          <w:rFonts w:hint="eastAsia" w:ascii="华文仿宋" w:hAnsi="华文仿宋" w:eastAsia="华文仿宋" w:cs="华文仿宋"/>
          <w:sz w:val="32"/>
          <w:szCs w:val="32"/>
          <w:highlight w:val="none"/>
        </w:rPr>
        <w:t>提出质疑。</w:t>
      </w:r>
    </w:p>
    <w:p w14:paraId="1164114D">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采购文件可以要求投标人在法定质疑期内一次性提出针对同一采购程序环节的质疑。</w:t>
      </w:r>
    </w:p>
    <w:p w14:paraId="4379393E">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投标人应知其权益受到损害之日，是指：（1）对可以质疑的采购文件提出质疑的，为收到采购文件之日或者采购文件公告期限届满之日。（2）对采购过程提出质疑的，为各采购程序环节结束之日。（3）对中标或者成交结果提出质疑的，为中标或者成交结果公告期限届满之日。</w:t>
      </w:r>
    </w:p>
    <w:p w14:paraId="0E953EB1">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3</w:t>
      </w:r>
      <w:r>
        <w:rPr>
          <w:rFonts w:hint="eastAsia" w:ascii="华文仿宋" w:hAnsi="华文仿宋" w:eastAsia="华文仿宋" w:cs="华文仿宋"/>
          <w:sz w:val="32"/>
          <w:szCs w:val="32"/>
          <w:highlight w:val="none"/>
          <w:lang w:val="en-US" w:eastAsia="zh-CN"/>
        </w:rPr>
        <w:t>5</w:t>
      </w:r>
      <w:r>
        <w:rPr>
          <w:rFonts w:hint="eastAsia" w:ascii="华文仿宋" w:hAnsi="华文仿宋" w:eastAsia="华文仿宋" w:cs="华文仿宋"/>
          <w:sz w:val="32"/>
          <w:szCs w:val="32"/>
          <w:highlight w:val="none"/>
        </w:rPr>
        <w:t>.2</w:t>
      </w:r>
      <w:r>
        <w:rPr>
          <w:rFonts w:hint="eastAsia" w:ascii="华文仿宋" w:hAnsi="华文仿宋" w:eastAsia="华文仿宋" w:cs="华文仿宋"/>
          <w:sz w:val="32"/>
          <w:szCs w:val="32"/>
          <w:highlight w:val="none"/>
          <w:lang w:val="en-US" w:eastAsia="zh-CN"/>
        </w:rPr>
        <w:t xml:space="preserve"> </w:t>
      </w:r>
      <w:r>
        <w:rPr>
          <w:rFonts w:hint="eastAsia" w:ascii="华文仿宋" w:hAnsi="华文仿宋" w:eastAsia="华文仿宋" w:cs="华文仿宋"/>
          <w:sz w:val="32"/>
          <w:szCs w:val="32"/>
          <w:highlight w:val="none"/>
        </w:rPr>
        <w:t>提出质疑的投标人（以下简称质疑投标人）应当是参与所质疑项目</w:t>
      </w:r>
      <w:r>
        <w:rPr>
          <w:rFonts w:hint="eastAsia" w:ascii="华文仿宋" w:hAnsi="华文仿宋" w:eastAsia="华文仿宋" w:cs="华文仿宋"/>
          <w:sz w:val="32"/>
          <w:szCs w:val="32"/>
          <w:highlight w:val="none"/>
          <w:lang w:eastAsia="zh-CN"/>
        </w:rPr>
        <w:t>招标活动</w:t>
      </w:r>
      <w:r>
        <w:rPr>
          <w:rFonts w:hint="eastAsia" w:ascii="华文仿宋" w:hAnsi="华文仿宋" w:eastAsia="华文仿宋" w:cs="华文仿宋"/>
          <w:sz w:val="32"/>
          <w:szCs w:val="32"/>
          <w:highlight w:val="none"/>
        </w:rPr>
        <w:t>的投标人。</w:t>
      </w:r>
    </w:p>
    <w:p w14:paraId="00862BBF">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潜在投标人已依法获取其可质疑的采购文件的，可以对该文件提出质疑。对采购文件提出质疑的，应当在获取采购文件或者采购文件公告期限届满之日起7个工作日内提出。</w:t>
      </w:r>
    </w:p>
    <w:p w14:paraId="323BC4F0">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3</w:t>
      </w:r>
      <w:r>
        <w:rPr>
          <w:rFonts w:hint="eastAsia" w:ascii="华文仿宋" w:hAnsi="华文仿宋" w:eastAsia="华文仿宋" w:cs="华文仿宋"/>
          <w:sz w:val="32"/>
          <w:szCs w:val="32"/>
          <w:highlight w:val="none"/>
          <w:lang w:val="en-US" w:eastAsia="zh-CN"/>
        </w:rPr>
        <w:t>5</w:t>
      </w:r>
      <w:r>
        <w:rPr>
          <w:rFonts w:hint="eastAsia" w:ascii="华文仿宋" w:hAnsi="华文仿宋" w:eastAsia="华文仿宋" w:cs="华文仿宋"/>
          <w:sz w:val="32"/>
          <w:szCs w:val="32"/>
          <w:highlight w:val="none"/>
        </w:rPr>
        <w:t>.3 投标人提出质疑应当提交质疑函和必要的证明材料。质疑函应当包括下列内容：</w:t>
      </w:r>
    </w:p>
    <w:p w14:paraId="2664D2E1">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（1）投标人的姓名或者名称、地址、邮编、联系人及联系电话；</w:t>
      </w:r>
    </w:p>
    <w:p w14:paraId="72E7442C">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（2）质疑项目的名称、编号；</w:t>
      </w:r>
    </w:p>
    <w:p w14:paraId="4D94AF1F">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（3）具体、明确的质疑事项和与质疑事项相关的请求；</w:t>
      </w:r>
    </w:p>
    <w:p w14:paraId="2AAEE47C">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（4）事实依据；</w:t>
      </w:r>
    </w:p>
    <w:p w14:paraId="5E5FB012">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（5）必要的法律依据；</w:t>
      </w:r>
    </w:p>
    <w:p w14:paraId="4E26B668">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（6）提出质疑的日期。</w:t>
      </w:r>
    </w:p>
    <w:p w14:paraId="43362896">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投标人为自然人的，应当由本人签字；投标人为法人或者其他组织的，应当由法定代表人、主要负责人，或者其授权代表签字或者盖章，并加盖公章。</w:t>
      </w:r>
    </w:p>
    <w:p w14:paraId="0E6337C1">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提出质疑时，必须按照“实事求是、谁主张</w:t>
      </w: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rPr>
        <w:t>谁举证”的原则，提供相关证明材料，不能主观臆测。</w:t>
      </w:r>
    </w:p>
    <w:p w14:paraId="792E45B4">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3</w:t>
      </w:r>
      <w:r>
        <w:rPr>
          <w:rFonts w:hint="eastAsia" w:ascii="华文仿宋" w:hAnsi="华文仿宋" w:eastAsia="华文仿宋" w:cs="华文仿宋"/>
          <w:sz w:val="32"/>
          <w:szCs w:val="32"/>
          <w:highlight w:val="none"/>
          <w:lang w:val="en-US" w:eastAsia="zh-CN"/>
        </w:rPr>
        <w:t>5</w:t>
      </w:r>
      <w:r>
        <w:rPr>
          <w:rFonts w:hint="eastAsia" w:ascii="华文仿宋" w:hAnsi="华文仿宋" w:eastAsia="华文仿宋" w:cs="华文仿宋"/>
          <w:sz w:val="32"/>
          <w:szCs w:val="32"/>
          <w:highlight w:val="none"/>
        </w:rPr>
        <w:t>.4</w:t>
      </w:r>
      <w:r>
        <w:rPr>
          <w:rFonts w:hint="eastAsia" w:ascii="华文仿宋" w:hAnsi="华文仿宋" w:eastAsia="华文仿宋" w:cs="华文仿宋"/>
          <w:sz w:val="32"/>
          <w:szCs w:val="32"/>
          <w:highlight w:val="none"/>
          <w:lang w:val="en-US" w:eastAsia="zh-CN"/>
        </w:rPr>
        <w:t xml:space="preserve"> </w:t>
      </w:r>
      <w:r>
        <w:rPr>
          <w:rFonts w:hint="eastAsia" w:ascii="华文仿宋" w:hAnsi="华文仿宋" w:eastAsia="华文仿宋" w:cs="华文仿宋"/>
          <w:sz w:val="32"/>
          <w:szCs w:val="32"/>
          <w:highlight w:val="none"/>
        </w:rPr>
        <w:t>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2EB3195">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代理人提出质疑和投诉，应当提交投标人签署的授权委托书。</w:t>
      </w:r>
    </w:p>
    <w:p w14:paraId="2E1A9E2B">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3</w:t>
      </w:r>
      <w:r>
        <w:rPr>
          <w:rFonts w:hint="eastAsia" w:ascii="华文仿宋" w:hAnsi="华文仿宋" w:eastAsia="华文仿宋" w:cs="华文仿宋"/>
          <w:sz w:val="32"/>
          <w:szCs w:val="32"/>
          <w:highlight w:val="none"/>
          <w:lang w:val="en-US" w:eastAsia="zh-CN"/>
        </w:rPr>
        <w:t>5</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val="en-US" w:eastAsia="zh-CN"/>
        </w:rPr>
        <w:t>5</w:t>
      </w:r>
      <w:r>
        <w:rPr>
          <w:rFonts w:hint="eastAsia" w:ascii="华文仿宋" w:hAnsi="华文仿宋" w:eastAsia="华文仿宋" w:cs="华文仿宋"/>
          <w:sz w:val="32"/>
          <w:szCs w:val="32"/>
          <w:highlight w:val="none"/>
        </w:rPr>
        <w:t xml:space="preserve"> 以联合体形式参加</w:t>
      </w:r>
      <w:r>
        <w:rPr>
          <w:rFonts w:hint="eastAsia" w:ascii="华文仿宋" w:hAnsi="华文仿宋" w:eastAsia="华文仿宋" w:cs="华文仿宋"/>
          <w:sz w:val="32"/>
          <w:szCs w:val="32"/>
          <w:highlight w:val="none"/>
          <w:lang w:eastAsia="zh-CN"/>
        </w:rPr>
        <w:t>政府采购活动</w:t>
      </w:r>
      <w:r>
        <w:rPr>
          <w:rFonts w:hint="eastAsia" w:ascii="华文仿宋" w:hAnsi="华文仿宋" w:eastAsia="华文仿宋" w:cs="华文仿宋"/>
          <w:sz w:val="32"/>
          <w:szCs w:val="32"/>
          <w:highlight w:val="none"/>
        </w:rPr>
        <w:t>的，其投诉应当由组成联合体的所有投标人共同提出。</w:t>
      </w:r>
    </w:p>
    <w:p w14:paraId="025FF7C3">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3</w:t>
      </w:r>
      <w:r>
        <w:rPr>
          <w:rFonts w:hint="eastAsia" w:ascii="华文仿宋" w:hAnsi="华文仿宋" w:eastAsia="华文仿宋" w:cs="华文仿宋"/>
          <w:sz w:val="32"/>
          <w:szCs w:val="32"/>
          <w:highlight w:val="none"/>
          <w:lang w:val="en-US" w:eastAsia="zh-CN"/>
        </w:rPr>
        <w:t>5</w:t>
      </w:r>
      <w:r>
        <w:rPr>
          <w:rFonts w:hint="eastAsia" w:ascii="华文仿宋" w:hAnsi="华文仿宋" w:eastAsia="华文仿宋" w:cs="华文仿宋"/>
          <w:sz w:val="32"/>
          <w:szCs w:val="32"/>
          <w:highlight w:val="none"/>
        </w:rPr>
        <w:t>.6 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w:t>
      </w:r>
      <w:r>
        <w:rPr>
          <w:rFonts w:hint="eastAsia" w:ascii="华文仿宋" w:hAnsi="华文仿宋" w:eastAsia="华文仿宋" w:cs="华文仿宋"/>
          <w:sz w:val="32"/>
          <w:szCs w:val="32"/>
          <w:highlight w:val="none"/>
          <w:lang w:eastAsia="zh-CN"/>
        </w:rPr>
        <w:t>采购人</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eastAsia="zh-CN"/>
        </w:rPr>
        <w:t>采购人</w:t>
      </w:r>
      <w:r>
        <w:rPr>
          <w:rFonts w:hint="eastAsia" w:ascii="华文仿宋" w:hAnsi="华文仿宋" w:eastAsia="华文仿宋" w:cs="华文仿宋"/>
          <w:sz w:val="32"/>
          <w:szCs w:val="32"/>
          <w:highlight w:val="none"/>
        </w:rPr>
        <w:t>不具有法定调查、认定权限和义务。</w:t>
      </w:r>
    </w:p>
    <w:p w14:paraId="34ED6F19">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3</w:t>
      </w:r>
      <w:r>
        <w:rPr>
          <w:rFonts w:hint="eastAsia" w:ascii="华文仿宋" w:hAnsi="华文仿宋" w:eastAsia="华文仿宋" w:cs="华文仿宋"/>
          <w:sz w:val="32"/>
          <w:szCs w:val="32"/>
          <w:highlight w:val="none"/>
          <w:lang w:val="en-US" w:eastAsia="zh-CN"/>
        </w:rPr>
        <w:t>5</w:t>
      </w:r>
      <w:r>
        <w:rPr>
          <w:rFonts w:hint="eastAsia" w:ascii="华文仿宋" w:hAnsi="华文仿宋" w:eastAsia="华文仿宋" w:cs="华文仿宋"/>
          <w:sz w:val="32"/>
          <w:szCs w:val="32"/>
          <w:highlight w:val="none"/>
        </w:rPr>
        <w:t>.7 证明材料要具备客观性、关联性、合法性，无法查实的（如宣传册、媒体报道、猜测、推理等）不能作为证明材料。</w:t>
      </w:r>
    </w:p>
    <w:p w14:paraId="6D039A18">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3</w:t>
      </w:r>
      <w:r>
        <w:rPr>
          <w:rFonts w:hint="eastAsia" w:ascii="华文仿宋" w:hAnsi="华文仿宋" w:eastAsia="华文仿宋" w:cs="华文仿宋"/>
          <w:sz w:val="32"/>
          <w:szCs w:val="32"/>
          <w:highlight w:val="none"/>
          <w:lang w:val="en-US" w:eastAsia="zh-CN"/>
        </w:rPr>
        <w:t>5</w:t>
      </w:r>
      <w:r>
        <w:rPr>
          <w:rFonts w:hint="eastAsia" w:ascii="华文仿宋" w:hAnsi="华文仿宋" w:eastAsia="华文仿宋" w:cs="华文仿宋"/>
          <w:sz w:val="32"/>
          <w:szCs w:val="32"/>
          <w:highlight w:val="none"/>
        </w:rPr>
        <w:t>.8 对不能提供相关证明材料的、涉及商业秘密的、非书面形式送达的、匿名的质疑将不予受理。</w:t>
      </w:r>
    </w:p>
    <w:p w14:paraId="485132D9">
      <w:pPr>
        <w:keepNext w:val="0"/>
        <w:keepLines w:val="0"/>
        <w:pageBreakBefore w:val="0"/>
        <w:widowControl w:val="0"/>
        <w:kinsoku/>
        <w:wordWrap/>
        <w:overflowPunct/>
        <w:topLinePunct w:val="0"/>
        <w:autoSpaceDE/>
        <w:autoSpaceDN/>
        <w:bidi w:val="0"/>
        <w:adjustRightInd/>
        <w:spacing w:line="579" w:lineRule="exact"/>
        <w:ind w:firstLine="641" w:firstLineChars="200"/>
        <w:jc w:val="left"/>
        <w:textAlignment w:val="auto"/>
        <w:rPr>
          <w:rFonts w:hint="eastAsia"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3</w:t>
      </w:r>
      <w:r>
        <w:rPr>
          <w:rFonts w:hint="eastAsia" w:ascii="华文仿宋" w:hAnsi="华文仿宋" w:eastAsia="华文仿宋" w:cs="华文仿宋"/>
          <w:b/>
          <w:sz w:val="32"/>
          <w:szCs w:val="32"/>
          <w:highlight w:val="none"/>
          <w:lang w:val="en-US" w:eastAsia="zh-CN"/>
        </w:rPr>
        <w:t>6</w:t>
      </w:r>
      <w:r>
        <w:rPr>
          <w:rFonts w:hint="eastAsia" w:ascii="华文仿宋" w:hAnsi="华文仿宋" w:eastAsia="华文仿宋" w:cs="华文仿宋"/>
          <w:b/>
          <w:sz w:val="32"/>
          <w:szCs w:val="32"/>
          <w:highlight w:val="none"/>
        </w:rPr>
        <w:t>. 受理和处理</w:t>
      </w:r>
    </w:p>
    <w:p w14:paraId="041725B7">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3</w:t>
      </w:r>
      <w:r>
        <w:rPr>
          <w:rFonts w:hint="eastAsia" w:ascii="华文仿宋" w:hAnsi="华文仿宋" w:eastAsia="华文仿宋" w:cs="华文仿宋"/>
          <w:sz w:val="32"/>
          <w:szCs w:val="32"/>
          <w:highlight w:val="none"/>
          <w:lang w:val="en-US" w:eastAsia="zh-CN"/>
        </w:rPr>
        <w:t>6</w:t>
      </w:r>
      <w:r>
        <w:rPr>
          <w:rFonts w:hint="eastAsia" w:ascii="华文仿宋" w:hAnsi="华文仿宋" w:eastAsia="华文仿宋" w:cs="华文仿宋"/>
          <w:sz w:val="32"/>
          <w:szCs w:val="32"/>
          <w:highlight w:val="none"/>
        </w:rPr>
        <w:t>.1 《质疑函》必须由质疑方的法定代表人或参与本次投标的被授权人以书面的形式送达</w:t>
      </w:r>
      <w:r>
        <w:rPr>
          <w:rFonts w:hint="eastAsia" w:ascii="华文仿宋" w:hAnsi="华文仿宋" w:eastAsia="华文仿宋" w:cs="华文仿宋"/>
          <w:sz w:val="32"/>
          <w:szCs w:val="32"/>
          <w:highlight w:val="none"/>
          <w:lang w:eastAsia="zh-CN"/>
        </w:rPr>
        <w:t>采购人</w:t>
      </w:r>
      <w:r>
        <w:rPr>
          <w:rFonts w:hint="eastAsia" w:ascii="华文仿宋" w:hAnsi="华文仿宋" w:eastAsia="华文仿宋" w:cs="华文仿宋"/>
          <w:sz w:val="32"/>
          <w:szCs w:val="32"/>
          <w:highlight w:val="none"/>
        </w:rPr>
        <w:t>。</w:t>
      </w:r>
    </w:p>
    <w:p w14:paraId="2D5D8245">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3</w:t>
      </w:r>
      <w:r>
        <w:rPr>
          <w:rFonts w:hint="eastAsia" w:ascii="华文仿宋" w:hAnsi="华文仿宋" w:eastAsia="华文仿宋" w:cs="华文仿宋"/>
          <w:sz w:val="32"/>
          <w:szCs w:val="32"/>
          <w:highlight w:val="none"/>
          <w:lang w:val="en-US" w:eastAsia="zh-CN"/>
        </w:rPr>
        <w:t>6</w:t>
      </w:r>
      <w:r>
        <w:rPr>
          <w:rFonts w:hint="eastAsia" w:ascii="华文仿宋" w:hAnsi="华文仿宋" w:eastAsia="华文仿宋" w:cs="华文仿宋"/>
          <w:sz w:val="32"/>
          <w:szCs w:val="32"/>
          <w:highlight w:val="none"/>
        </w:rPr>
        <w:t>.2</w:t>
      </w:r>
      <w:r>
        <w:rPr>
          <w:rFonts w:hint="eastAsia" w:ascii="华文仿宋" w:hAnsi="华文仿宋" w:eastAsia="华文仿宋" w:cs="华文仿宋"/>
          <w:sz w:val="32"/>
          <w:szCs w:val="32"/>
          <w:highlight w:val="none"/>
          <w:lang w:eastAsia="zh-CN"/>
        </w:rPr>
        <w:t>采购人</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eastAsia="zh-CN"/>
        </w:rPr>
        <w:t>采购代理机构</w:t>
      </w:r>
      <w:r>
        <w:rPr>
          <w:rFonts w:hint="eastAsia" w:ascii="华文仿宋" w:hAnsi="华文仿宋" w:eastAsia="华文仿宋" w:cs="华文仿宋"/>
          <w:sz w:val="32"/>
          <w:szCs w:val="32"/>
          <w:highlight w:val="none"/>
        </w:rPr>
        <w:t>不得拒收质疑投标人在法定质疑期内发出的质疑函，应当在收到质疑函后7个工作日内作出答复，并以书面形式通知质疑投标人和其他有关投标人。</w:t>
      </w:r>
    </w:p>
    <w:p w14:paraId="3C750A0B">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3</w:t>
      </w:r>
      <w:r>
        <w:rPr>
          <w:rFonts w:hint="eastAsia" w:ascii="华文仿宋" w:hAnsi="华文仿宋" w:eastAsia="华文仿宋" w:cs="华文仿宋"/>
          <w:sz w:val="32"/>
          <w:szCs w:val="32"/>
          <w:highlight w:val="none"/>
          <w:lang w:val="en-US" w:eastAsia="zh-CN"/>
        </w:rPr>
        <w:t>6</w:t>
      </w:r>
      <w:r>
        <w:rPr>
          <w:rFonts w:hint="eastAsia" w:ascii="华文仿宋" w:hAnsi="华文仿宋" w:eastAsia="华文仿宋" w:cs="华文仿宋"/>
          <w:sz w:val="32"/>
          <w:szCs w:val="32"/>
          <w:highlight w:val="none"/>
        </w:rPr>
        <w:t>.3 对于不符合上述38项所述的相关条款要求的质疑，</w:t>
      </w:r>
      <w:r>
        <w:rPr>
          <w:rFonts w:hint="eastAsia" w:ascii="华文仿宋" w:hAnsi="华文仿宋" w:eastAsia="华文仿宋" w:cs="华文仿宋"/>
          <w:sz w:val="32"/>
          <w:szCs w:val="32"/>
          <w:highlight w:val="none"/>
          <w:lang w:eastAsia="zh-CN"/>
        </w:rPr>
        <w:t>采购人</w:t>
      </w:r>
      <w:r>
        <w:rPr>
          <w:rFonts w:hint="eastAsia" w:ascii="华文仿宋" w:hAnsi="华文仿宋" w:eastAsia="华文仿宋" w:cs="华文仿宋"/>
          <w:sz w:val="32"/>
          <w:szCs w:val="32"/>
          <w:highlight w:val="none"/>
        </w:rPr>
        <w:t>将不予受理。</w:t>
      </w:r>
    </w:p>
    <w:p w14:paraId="7D93DB48">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3</w:t>
      </w:r>
      <w:r>
        <w:rPr>
          <w:rFonts w:hint="eastAsia" w:ascii="华文仿宋" w:hAnsi="华文仿宋" w:eastAsia="华文仿宋" w:cs="华文仿宋"/>
          <w:sz w:val="32"/>
          <w:szCs w:val="32"/>
          <w:highlight w:val="none"/>
          <w:lang w:val="en-US" w:eastAsia="zh-CN"/>
        </w:rPr>
        <w:t>6</w:t>
      </w:r>
      <w:r>
        <w:rPr>
          <w:rFonts w:hint="eastAsia" w:ascii="华文仿宋" w:hAnsi="华文仿宋" w:eastAsia="华文仿宋" w:cs="华文仿宋"/>
          <w:sz w:val="32"/>
          <w:szCs w:val="32"/>
          <w:highlight w:val="none"/>
        </w:rPr>
        <w:t>.4</w:t>
      </w:r>
      <w:r>
        <w:rPr>
          <w:rFonts w:hint="eastAsia" w:ascii="华文仿宋" w:hAnsi="华文仿宋" w:eastAsia="华文仿宋" w:cs="华文仿宋"/>
          <w:sz w:val="32"/>
          <w:szCs w:val="32"/>
          <w:highlight w:val="none"/>
          <w:lang w:eastAsia="zh-CN"/>
        </w:rPr>
        <w:t>采购人</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eastAsia="zh-CN"/>
        </w:rPr>
        <w:t>采购代理机构</w:t>
      </w:r>
      <w:r>
        <w:rPr>
          <w:rFonts w:hint="eastAsia" w:ascii="华文仿宋" w:hAnsi="华文仿宋" w:eastAsia="华文仿宋" w:cs="华文仿宋"/>
          <w:sz w:val="32"/>
          <w:szCs w:val="32"/>
          <w:highlight w:val="none"/>
        </w:rPr>
        <w:t>将按照相关规定对质疑内容作出答复和处理。</w:t>
      </w:r>
    </w:p>
    <w:p w14:paraId="2FA1E5C9">
      <w:pPr>
        <w:keepNext w:val="0"/>
        <w:keepLines w:val="0"/>
        <w:pageBreakBefore w:val="0"/>
        <w:widowControl w:val="0"/>
        <w:kinsoku/>
        <w:wordWrap/>
        <w:overflowPunct/>
        <w:topLinePunct w:val="0"/>
        <w:autoSpaceDE/>
        <w:autoSpaceDN/>
        <w:bidi w:val="0"/>
        <w:adjustRightInd/>
        <w:spacing w:line="579" w:lineRule="exact"/>
        <w:ind w:firstLine="641" w:firstLineChars="200"/>
        <w:jc w:val="left"/>
        <w:textAlignment w:val="auto"/>
        <w:rPr>
          <w:rFonts w:hint="eastAsia"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lang w:val="en-US" w:eastAsia="zh-CN"/>
        </w:rPr>
        <w:t>37</w:t>
      </w:r>
      <w:r>
        <w:rPr>
          <w:rFonts w:hint="eastAsia" w:ascii="华文仿宋" w:hAnsi="华文仿宋" w:eastAsia="华文仿宋" w:cs="华文仿宋"/>
          <w:b/>
          <w:sz w:val="32"/>
          <w:szCs w:val="32"/>
          <w:highlight w:val="none"/>
        </w:rPr>
        <w:t>.其他</w:t>
      </w:r>
    </w:p>
    <w:p w14:paraId="14DF411B">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37</w:t>
      </w:r>
      <w:r>
        <w:rPr>
          <w:rFonts w:hint="eastAsia" w:ascii="华文仿宋" w:hAnsi="华文仿宋" w:eastAsia="华文仿宋" w:cs="华文仿宋"/>
          <w:sz w:val="32"/>
          <w:szCs w:val="32"/>
          <w:highlight w:val="none"/>
        </w:rPr>
        <w:t>.1质疑函和投诉书应当使用中文。质疑函和投诉书的范本，由财政部制定。</w:t>
      </w:r>
    </w:p>
    <w:p w14:paraId="2CC61018">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37</w:t>
      </w:r>
      <w:r>
        <w:rPr>
          <w:rFonts w:hint="eastAsia" w:ascii="华文仿宋" w:hAnsi="华文仿宋" w:eastAsia="华文仿宋" w:cs="华文仿宋"/>
          <w:sz w:val="32"/>
          <w:szCs w:val="32"/>
          <w:highlight w:val="none"/>
        </w:rPr>
        <w:t>.2对在质疑答复和投诉处理过程中知悉的国家秘密、商业秘密、个人隐私和依法不予公开的信息，财政部门、</w:t>
      </w:r>
      <w:r>
        <w:rPr>
          <w:rFonts w:hint="eastAsia" w:ascii="华文仿宋" w:hAnsi="华文仿宋" w:eastAsia="华文仿宋" w:cs="华文仿宋"/>
          <w:sz w:val="32"/>
          <w:szCs w:val="32"/>
          <w:highlight w:val="none"/>
          <w:lang w:eastAsia="zh-CN"/>
        </w:rPr>
        <w:t>采购人</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eastAsia="zh-CN"/>
        </w:rPr>
        <w:t>采购代理机构</w:t>
      </w:r>
      <w:r>
        <w:rPr>
          <w:rFonts w:hint="eastAsia" w:ascii="华文仿宋" w:hAnsi="华文仿宋" w:eastAsia="华文仿宋" w:cs="华文仿宋"/>
          <w:sz w:val="32"/>
          <w:szCs w:val="32"/>
          <w:highlight w:val="none"/>
        </w:rPr>
        <w:t>等相关知情人应当保密。</w:t>
      </w:r>
    </w:p>
    <w:p w14:paraId="4B228BF4">
      <w:pPr>
        <w:rPr>
          <w:rFonts w:hint="eastAsia" w:ascii="宋体" w:hAnsi="宋体" w:eastAsia="宋体" w:cs="宋体"/>
          <w:b/>
          <w:bCs/>
          <w:color w:val="000000"/>
          <w:kern w:val="0"/>
          <w:sz w:val="36"/>
          <w:szCs w:val="36"/>
          <w:highlight w:val="none"/>
          <w:lang w:val="en-US" w:eastAsia="zh-CN" w:bidi="ar"/>
        </w:rPr>
      </w:pPr>
      <w:r>
        <w:rPr>
          <w:rFonts w:hint="eastAsia" w:ascii="宋体" w:hAnsi="宋体" w:eastAsia="宋体" w:cs="宋体"/>
          <w:b/>
          <w:bCs/>
          <w:color w:val="000000"/>
          <w:kern w:val="0"/>
          <w:sz w:val="36"/>
          <w:szCs w:val="36"/>
          <w:highlight w:val="none"/>
          <w:lang w:val="en-US" w:eastAsia="zh-CN" w:bidi="ar"/>
        </w:rPr>
        <w:br w:type="page"/>
      </w:r>
    </w:p>
    <w:p w14:paraId="1C73CD06">
      <w:pPr>
        <w:keepNext w:val="0"/>
        <w:keepLines w:val="0"/>
        <w:widowControl/>
        <w:suppressLineNumbers w:val="0"/>
        <w:jc w:val="center"/>
        <w:rPr>
          <w:highlight w:val="none"/>
        </w:rPr>
      </w:pPr>
      <w:r>
        <w:rPr>
          <w:rFonts w:hint="eastAsia" w:ascii="宋体" w:hAnsi="宋体" w:eastAsia="宋体" w:cs="宋体"/>
          <w:b/>
          <w:bCs/>
          <w:color w:val="000000"/>
          <w:kern w:val="0"/>
          <w:sz w:val="36"/>
          <w:szCs w:val="36"/>
          <w:highlight w:val="none"/>
          <w:lang w:val="en-US" w:eastAsia="zh-CN" w:bidi="ar"/>
        </w:rPr>
        <w:t>质疑函范本</w:t>
      </w:r>
    </w:p>
    <w:p w14:paraId="3B0B4AB2">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b/>
          <w:bCs/>
          <w:color w:val="000000"/>
          <w:kern w:val="0"/>
          <w:sz w:val="32"/>
          <w:szCs w:val="32"/>
          <w:highlight w:val="none"/>
          <w:lang w:val="en-US" w:eastAsia="zh-CN" w:bidi="ar"/>
        </w:rPr>
        <w:t xml:space="preserve">一、质疑投标人基本信息 </w:t>
      </w:r>
    </w:p>
    <w:p w14:paraId="486C9FB2">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color w:val="000000"/>
          <w:kern w:val="0"/>
          <w:sz w:val="32"/>
          <w:szCs w:val="32"/>
          <w:highlight w:val="none"/>
          <w:lang w:val="en-US" w:eastAsia="zh-CN" w:bidi="ar"/>
        </w:rPr>
        <w:t xml:space="preserve">质疑投标人： </w:t>
      </w:r>
    </w:p>
    <w:p w14:paraId="07361E3F">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color w:val="000000"/>
          <w:kern w:val="0"/>
          <w:sz w:val="32"/>
          <w:szCs w:val="32"/>
          <w:highlight w:val="none"/>
          <w:lang w:val="en-US" w:eastAsia="zh-CN" w:bidi="ar"/>
        </w:rPr>
        <w:t xml:space="preserve">地址： 邮编： </w:t>
      </w:r>
    </w:p>
    <w:p w14:paraId="65BA9453">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color w:val="000000"/>
          <w:kern w:val="0"/>
          <w:sz w:val="32"/>
          <w:szCs w:val="32"/>
          <w:highlight w:val="none"/>
          <w:lang w:val="en-US" w:eastAsia="zh-CN" w:bidi="ar"/>
        </w:rPr>
        <w:t xml:space="preserve">联系人： 联系电话： </w:t>
      </w:r>
    </w:p>
    <w:p w14:paraId="2C3A3B71">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color w:val="000000"/>
          <w:kern w:val="0"/>
          <w:sz w:val="32"/>
          <w:szCs w:val="32"/>
          <w:highlight w:val="none"/>
          <w:lang w:val="en-US" w:eastAsia="zh-CN" w:bidi="ar"/>
        </w:rPr>
        <w:t xml:space="preserve">授权代表： </w:t>
      </w:r>
    </w:p>
    <w:p w14:paraId="4F8107A1">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color w:val="000000"/>
          <w:kern w:val="0"/>
          <w:sz w:val="32"/>
          <w:szCs w:val="32"/>
          <w:highlight w:val="none"/>
          <w:lang w:val="en-US" w:eastAsia="zh-CN" w:bidi="ar"/>
        </w:rPr>
        <w:t xml:space="preserve">联系电话： </w:t>
      </w:r>
    </w:p>
    <w:p w14:paraId="1DFC4E68">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color w:val="000000"/>
          <w:kern w:val="0"/>
          <w:sz w:val="32"/>
          <w:szCs w:val="32"/>
          <w:highlight w:val="none"/>
          <w:lang w:val="en-US" w:eastAsia="zh-CN" w:bidi="ar"/>
        </w:rPr>
        <w:t xml:space="preserve">地址： 邮编： </w:t>
      </w:r>
    </w:p>
    <w:p w14:paraId="220FFE23">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b/>
          <w:bCs/>
          <w:color w:val="000000"/>
          <w:kern w:val="0"/>
          <w:sz w:val="32"/>
          <w:szCs w:val="32"/>
          <w:highlight w:val="none"/>
          <w:lang w:val="en-US" w:eastAsia="zh-CN" w:bidi="ar"/>
        </w:rPr>
        <w:t xml:space="preserve">二、质疑项目基本情况 </w:t>
      </w:r>
    </w:p>
    <w:p w14:paraId="257DEE1A">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color w:val="000000"/>
          <w:kern w:val="0"/>
          <w:sz w:val="32"/>
          <w:szCs w:val="32"/>
          <w:highlight w:val="none"/>
          <w:lang w:val="en-US" w:eastAsia="zh-CN" w:bidi="ar"/>
        </w:rPr>
        <w:t xml:space="preserve">质疑项目的名称： </w:t>
      </w:r>
    </w:p>
    <w:p w14:paraId="2E744533">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color w:val="000000"/>
          <w:kern w:val="0"/>
          <w:sz w:val="32"/>
          <w:szCs w:val="32"/>
          <w:highlight w:val="none"/>
          <w:lang w:val="en-US" w:eastAsia="zh-CN" w:bidi="ar"/>
        </w:rPr>
        <w:t xml:space="preserve">质疑项目的编号： 包号： </w:t>
      </w:r>
    </w:p>
    <w:p w14:paraId="21B2F118">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color w:val="000000"/>
          <w:kern w:val="0"/>
          <w:sz w:val="32"/>
          <w:szCs w:val="32"/>
          <w:highlight w:val="none"/>
          <w:lang w:val="en-US" w:eastAsia="zh-CN" w:bidi="ar"/>
        </w:rPr>
        <w:t xml:space="preserve">采购人名称： </w:t>
      </w:r>
    </w:p>
    <w:p w14:paraId="6A909006">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color w:val="000000"/>
          <w:kern w:val="0"/>
          <w:sz w:val="32"/>
          <w:szCs w:val="32"/>
          <w:highlight w:val="none"/>
          <w:lang w:val="en-US" w:eastAsia="zh-CN" w:bidi="ar"/>
        </w:rPr>
        <w:t xml:space="preserve">采购文件获取日期： </w:t>
      </w:r>
    </w:p>
    <w:p w14:paraId="021101D2">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b/>
          <w:bCs/>
          <w:color w:val="000000"/>
          <w:kern w:val="0"/>
          <w:sz w:val="32"/>
          <w:szCs w:val="32"/>
          <w:highlight w:val="none"/>
          <w:lang w:val="en-US" w:eastAsia="zh-CN" w:bidi="ar"/>
        </w:rPr>
        <w:t xml:space="preserve">三、质疑事项具体内容 </w:t>
      </w:r>
    </w:p>
    <w:p w14:paraId="7D51C73E">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color w:val="000000"/>
          <w:kern w:val="0"/>
          <w:sz w:val="32"/>
          <w:szCs w:val="32"/>
          <w:highlight w:val="none"/>
          <w:lang w:val="en-US" w:eastAsia="zh-CN" w:bidi="ar"/>
        </w:rPr>
        <w:t xml:space="preserve">质疑事项 1： </w:t>
      </w:r>
    </w:p>
    <w:p w14:paraId="6737B0B9">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color w:val="000000"/>
          <w:kern w:val="0"/>
          <w:sz w:val="32"/>
          <w:szCs w:val="32"/>
          <w:highlight w:val="none"/>
          <w:lang w:val="en-US" w:eastAsia="zh-CN" w:bidi="ar"/>
        </w:rPr>
        <w:t xml:space="preserve">事实依据： </w:t>
      </w:r>
    </w:p>
    <w:p w14:paraId="3366CCDB">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color w:val="000000"/>
          <w:kern w:val="0"/>
          <w:sz w:val="32"/>
          <w:szCs w:val="32"/>
          <w:highlight w:val="none"/>
          <w:lang w:val="en-US" w:eastAsia="zh-CN" w:bidi="ar"/>
        </w:rPr>
        <w:t xml:space="preserve">法律依据： </w:t>
      </w:r>
    </w:p>
    <w:p w14:paraId="28FD2BF7">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color w:val="000000"/>
          <w:kern w:val="0"/>
          <w:sz w:val="32"/>
          <w:szCs w:val="32"/>
          <w:highlight w:val="none"/>
          <w:lang w:val="en-US" w:eastAsia="zh-CN" w:bidi="ar"/>
        </w:rPr>
        <w:t xml:space="preserve">质疑事项 2 </w:t>
      </w:r>
    </w:p>
    <w:p w14:paraId="18214757">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color w:val="000000"/>
          <w:kern w:val="0"/>
          <w:sz w:val="32"/>
          <w:szCs w:val="32"/>
          <w:highlight w:val="none"/>
          <w:lang w:val="en-US" w:eastAsia="zh-CN" w:bidi="ar"/>
        </w:rPr>
        <w:t xml:space="preserve">…… </w:t>
      </w:r>
    </w:p>
    <w:p w14:paraId="540308BB">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b/>
          <w:bCs/>
          <w:color w:val="000000"/>
          <w:kern w:val="0"/>
          <w:sz w:val="32"/>
          <w:szCs w:val="32"/>
          <w:highlight w:val="none"/>
          <w:lang w:val="en-US" w:eastAsia="zh-CN" w:bidi="ar"/>
        </w:rPr>
        <w:t xml:space="preserve">四、与质疑事项相关的质疑请求 </w:t>
      </w:r>
    </w:p>
    <w:p w14:paraId="4989DE48">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color w:val="000000"/>
          <w:kern w:val="0"/>
          <w:sz w:val="32"/>
          <w:szCs w:val="32"/>
          <w:highlight w:val="none"/>
          <w:lang w:val="en-US" w:eastAsia="zh-CN" w:bidi="ar"/>
        </w:rPr>
        <w:t xml:space="preserve">请求： </w:t>
      </w:r>
    </w:p>
    <w:p w14:paraId="45DDA7A5">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color w:val="000000"/>
          <w:kern w:val="0"/>
          <w:sz w:val="32"/>
          <w:szCs w:val="32"/>
          <w:highlight w:val="none"/>
          <w:lang w:val="en-US" w:eastAsia="zh-CN" w:bidi="ar"/>
        </w:rPr>
        <w:t xml:space="preserve">签字（盖章）： 公章： </w:t>
      </w:r>
    </w:p>
    <w:p w14:paraId="47733A73">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color w:val="000000"/>
          <w:kern w:val="0"/>
          <w:sz w:val="32"/>
          <w:szCs w:val="32"/>
          <w:highlight w:val="none"/>
          <w:lang w:val="en-US" w:eastAsia="zh-CN" w:bidi="ar"/>
        </w:rPr>
        <w:t xml:space="preserve">日期： </w:t>
      </w:r>
    </w:p>
    <w:p w14:paraId="2EB867F0">
      <w:pPr>
        <w:pStyle w:val="101"/>
        <w:rPr>
          <w:highlight w:val="none"/>
        </w:rPr>
      </w:pPr>
    </w:p>
    <w:p w14:paraId="1938E348">
      <w:pPr>
        <w:spacing w:line="400" w:lineRule="exact"/>
        <w:jc w:val="center"/>
        <w:rPr>
          <w:b/>
          <w:bCs/>
          <w:sz w:val="30"/>
          <w:szCs w:val="30"/>
          <w:highlight w:val="none"/>
        </w:rPr>
      </w:pPr>
      <w:r>
        <w:rPr>
          <w:b/>
          <w:bCs/>
          <w:sz w:val="30"/>
          <w:szCs w:val="30"/>
          <w:highlight w:val="none"/>
        </w:rPr>
        <w:br w:type="page"/>
      </w:r>
    </w:p>
    <w:bookmarkEnd w:id="25"/>
    <w:bookmarkEnd w:id="26"/>
    <w:bookmarkEnd w:id="27"/>
    <w:p w14:paraId="144F6476">
      <w:pPr>
        <w:pStyle w:val="431"/>
        <w:spacing w:line="579" w:lineRule="exact"/>
        <w:jc w:val="center"/>
        <w:outlineLvl w:val="0"/>
        <w:rPr>
          <w:rFonts w:ascii="方正仿宋_GBK" w:hAnsi="方正仿宋_GBK" w:eastAsia="方正仿宋_GBK" w:cs="方正仿宋_GBK"/>
          <w:sz w:val="32"/>
          <w:szCs w:val="32"/>
          <w:highlight w:val="none"/>
        </w:rPr>
      </w:pPr>
      <w:bookmarkStart w:id="31" w:name="_Toc108716997"/>
      <w:r>
        <w:rPr>
          <w:rFonts w:hint="eastAsia" w:ascii="宋体" w:hAnsi="宋体"/>
          <w:b/>
          <w:color w:val="auto"/>
          <w:sz w:val="44"/>
          <w:szCs w:val="44"/>
          <w:highlight w:val="none"/>
        </w:rPr>
        <w:t>第三部分</w:t>
      </w:r>
      <w:bookmarkEnd w:id="31"/>
      <w:r>
        <w:rPr>
          <w:rFonts w:hint="eastAsia" w:ascii="宋体" w:hAnsi="宋体"/>
          <w:b/>
          <w:color w:val="auto"/>
          <w:sz w:val="44"/>
          <w:szCs w:val="44"/>
          <w:highlight w:val="none"/>
          <w:lang w:val="en-US" w:eastAsia="zh-CN"/>
        </w:rPr>
        <w:t xml:space="preserve"> </w:t>
      </w:r>
      <w:r>
        <w:rPr>
          <w:rFonts w:hint="eastAsia" w:ascii="宋体" w:hAnsi="宋体"/>
          <w:b/>
          <w:color w:val="auto"/>
          <w:sz w:val="44"/>
          <w:szCs w:val="44"/>
          <w:highlight w:val="none"/>
        </w:rPr>
        <w:t>采购内容及技术要求</w:t>
      </w:r>
      <w:bookmarkEnd w:id="11"/>
      <w:bookmarkStart w:id="32" w:name="_Toc196041030"/>
    </w:p>
    <w:p w14:paraId="3FC6440E">
      <w:pPr>
        <w:pStyle w:val="503"/>
        <w:spacing w:line="579" w:lineRule="exact"/>
        <w:ind w:firstLine="480"/>
        <w:rPr>
          <w:rFonts w:hint="eastAsia" w:ascii="华文仿宋" w:hAnsi="华文仿宋" w:eastAsia="华文仿宋" w:cs="华文仿宋"/>
          <w:sz w:val="32"/>
          <w:szCs w:val="32"/>
          <w:highlight w:val="none"/>
        </w:rPr>
      </w:pPr>
      <w:bookmarkStart w:id="33" w:name="_Toc108716998"/>
    </w:p>
    <w:p w14:paraId="121F45C2">
      <w:pPr>
        <w:pStyle w:val="503"/>
        <w:spacing w:line="579" w:lineRule="exact"/>
        <w:ind w:firstLine="480"/>
        <w:rPr>
          <w:rFonts w:hint="eastAsia"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rPr>
        <w:t>一</w:t>
      </w:r>
      <w:r>
        <w:rPr>
          <w:rFonts w:hint="eastAsia" w:ascii="华文仿宋" w:hAnsi="华文仿宋" w:eastAsia="华文仿宋" w:cs="华文仿宋"/>
          <w:b/>
          <w:bCs/>
          <w:sz w:val="32"/>
          <w:szCs w:val="32"/>
          <w:highlight w:val="none"/>
          <w:lang w:eastAsia="zh-CN"/>
        </w:rPr>
        <w:t>、</w:t>
      </w:r>
      <w:r>
        <w:rPr>
          <w:rFonts w:hint="eastAsia" w:ascii="华文仿宋" w:hAnsi="华文仿宋" w:eastAsia="华文仿宋" w:cs="华文仿宋"/>
          <w:b/>
          <w:bCs/>
          <w:sz w:val="32"/>
          <w:szCs w:val="32"/>
          <w:highlight w:val="none"/>
        </w:rPr>
        <w:t>项目概况</w:t>
      </w:r>
    </w:p>
    <w:p w14:paraId="422BA842">
      <w:pPr>
        <w:pStyle w:val="503"/>
        <w:spacing w:line="579" w:lineRule="exact"/>
        <w:ind w:firstLine="48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1.项目背景</w:t>
      </w:r>
    </w:p>
    <w:p w14:paraId="4ADB8599">
      <w:pPr>
        <w:pStyle w:val="503"/>
        <w:spacing w:line="579" w:lineRule="exact"/>
        <w:ind w:firstLine="48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为落实国家、自治区全面实施预算绩效管理工作部署，高效开展自治区预算绩效管理工作，自治区于2020年完成财政预算绩效信息系统的建设与上线部署</w:t>
      </w: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lang w:val="en-US" w:eastAsia="zh-CN"/>
        </w:rPr>
        <w:t>并于2022年完成</w:t>
      </w:r>
      <w:r>
        <w:rPr>
          <w:rFonts w:hint="eastAsia" w:ascii="华文仿宋" w:hAnsi="华文仿宋" w:eastAsia="华文仿宋" w:cs="华文仿宋"/>
          <w:sz w:val="32"/>
          <w:szCs w:val="32"/>
          <w:highlight w:val="none"/>
        </w:rPr>
        <w:t>自治区、地州、区县三级绩效系统数据互联互通</w:t>
      </w: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rPr>
        <w:t>为保障平台持续稳定、安全、高效运行，保障各级单位绩效管理相关业务稳定开展，持续适配国家政策更新与业务需求变化，现采购财政预算绩效信息系统年度运维服务。</w:t>
      </w:r>
    </w:p>
    <w:p w14:paraId="690D180D">
      <w:pPr>
        <w:pStyle w:val="503"/>
        <w:spacing w:line="579" w:lineRule="exact"/>
        <w:ind w:firstLine="48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2.服务目标</w:t>
      </w:r>
    </w:p>
    <w:p w14:paraId="3EFD929D">
      <w:pPr>
        <w:pStyle w:val="503"/>
        <w:spacing w:line="579" w:lineRule="exact"/>
        <w:ind w:firstLine="48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2.1. 保障平台7×24小时稳定运行，保障绩效管理数据采集、处理、对接、查询等全流程业务功能可用性。</w:t>
      </w:r>
    </w:p>
    <w:p w14:paraId="3AC646C9">
      <w:pPr>
        <w:pStyle w:val="503"/>
        <w:spacing w:line="579" w:lineRule="exact"/>
        <w:ind w:firstLine="48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2.2. 快速响应并解决系统故障、操作咨询与业务需求。</w:t>
      </w:r>
    </w:p>
    <w:p w14:paraId="495E566C">
      <w:pPr>
        <w:pStyle w:val="503"/>
        <w:spacing w:line="579" w:lineRule="exact"/>
        <w:ind w:firstLine="48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2.3. 建立完善的应急保障体系，防范系统宕机、业务中断等风险，保障平台数据安全、可靠、可追溯。</w:t>
      </w:r>
    </w:p>
    <w:p w14:paraId="3FD3027A">
      <w:pPr>
        <w:pStyle w:val="503"/>
        <w:spacing w:line="579" w:lineRule="exact"/>
        <w:ind w:firstLine="48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2.4. 持续跟进政策更新与业务变化，完成平台优化与政策适配升级，保障平台的先进性与适用性。</w:t>
      </w:r>
    </w:p>
    <w:p w14:paraId="51FD5C2B">
      <w:pPr>
        <w:pStyle w:val="503"/>
        <w:spacing w:line="579" w:lineRule="exact"/>
        <w:ind w:firstLine="480"/>
        <w:rPr>
          <w:rFonts w:hint="eastAsia"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rPr>
        <w:t>二</w:t>
      </w:r>
      <w:r>
        <w:rPr>
          <w:rFonts w:hint="eastAsia" w:ascii="华文仿宋" w:hAnsi="华文仿宋" w:eastAsia="华文仿宋" w:cs="华文仿宋"/>
          <w:b/>
          <w:bCs/>
          <w:sz w:val="32"/>
          <w:szCs w:val="32"/>
          <w:highlight w:val="none"/>
          <w:lang w:eastAsia="zh-CN"/>
        </w:rPr>
        <w:t>、</w:t>
      </w:r>
      <w:r>
        <w:rPr>
          <w:rFonts w:hint="eastAsia" w:ascii="华文仿宋" w:hAnsi="华文仿宋" w:eastAsia="华文仿宋" w:cs="华文仿宋"/>
          <w:b/>
          <w:bCs/>
          <w:sz w:val="32"/>
          <w:szCs w:val="32"/>
          <w:highlight w:val="none"/>
        </w:rPr>
        <w:t>运维服务范围与内容</w:t>
      </w:r>
    </w:p>
    <w:p w14:paraId="6E49CCE0">
      <w:pPr>
        <w:pStyle w:val="503"/>
        <w:spacing w:line="579" w:lineRule="exact"/>
        <w:ind w:firstLine="48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1.运行环境与日常运维保障</w:t>
      </w:r>
    </w:p>
    <w:p w14:paraId="40CAEF35">
      <w:pPr>
        <w:pStyle w:val="503"/>
        <w:spacing w:line="579" w:lineRule="exact"/>
        <w:ind w:firstLine="48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1.1 定期巡检</w:t>
      </w:r>
    </w:p>
    <w:p w14:paraId="2F31D15C">
      <w:pPr>
        <w:pStyle w:val="503"/>
        <w:spacing w:line="579" w:lineRule="exact"/>
        <w:ind w:firstLine="48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制定标准化巡检制度，执行定期巡检，重点检查核心功能可用性、服务运行状态、资源使用率、日志异常等，形成巡检报告。</w:t>
      </w:r>
    </w:p>
    <w:p w14:paraId="3EFCB32E">
      <w:pPr>
        <w:pStyle w:val="503"/>
        <w:spacing w:line="579" w:lineRule="exact"/>
        <w:ind w:firstLine="48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1.2性能调优</w:t>
      </w:r>
    </w:p>
    <w:p w14:paraId="51352F0B">
      <w:pPr>
        <w:pStyle w:val="503"/>
        <w:spacing w:line="579" w:lineRule="exact"/>
        <w:ind w:firstLine="48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持续监控平台运行性能，针对业务高峰期的性能瓶颈，开展系统优化、硬件资源适配调整等工作，保障高并发场景下平台稳定运行。</w:t>
      </w:r>
    </w:p>
    <w:p w14:paraId="51922985">
      <w:pPr>
        <w:pStyle w:val="503"/>
        <w:spacing w:line="579" w:lineRule="exact"/>
        <w:ind w:firstLine="48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1.3系统配置日常维护</w:t>
      </w:r>
    </w:p>
    <w:p w14:paraId="1781338E">
      <w:pPr>
        <w:pStyle w:val="503"/>
        <w:spacing w:line="579" w:lineRule="exact"/>
        <w:ind w:firstLine="48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负责平台系统参数、定时任务、服务配置、采集通道配置等日常维护，保障配置生效及时、运行稳定。</w:t>
      </w:r>
    </w:p>
    <w:p w14:paraId="79597B16">
      <w:pPr>
        <w:pStyle w:val="503"/>
        <w:spacing w:line="579" w:lineRule="exact"/>
        <w:ind w:firstLine="48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1.4功能模块运维保障</w:t>
      </w:r>
    </w:p>
    <w:p w14:paraId="14C53CAC">
      <w:pPr>
        <w:pStyle w:val="503"/>
        <w:spacing w:line="579" w:lineRule="exact"/>
        <w:ind w:firstLine="48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针对平台系统功能模块提供运维保障，保障系统功能正常可用，快速处置各类功能异常。</w:t>
      </w:r>
    </w:p>
    <w:p w14:paraId="6E225566">
      <w:pPr>
        <w:pStyle w:val="503"/>
        <w:spacing w:line="579" w:lineRule="exact"/>
        <w:ind w:firstLine="48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1.5漏洞修复</w:t>
      </w:r>
    </w:p>
    <w:p w14:paraId="1D61ED18">
      <w:pPr>
        <w:pStyle w:val="503"/>
        <w:spacing w:line="579" w:lineRule="exact"/>
        <w:ind w:firstLine="48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及时修复系统漏洞、安全隐患，防范恶意攻击、非法访问等安全风险。</w:t>
      </w:r>
    </w:p>
    <w:p w14:paraId="01E80711">
      <w:pPr>
        <w:pStyle w:val="503"/>
        <w:spacing w:line="579" w:lineRule="exact"/>
        <w:ind w:firstLine="48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1.6优化更新升级</w:t>
      </w:r>
    </w:p>
    <w:p w14:paraId="35272E9A">
      <w:pPr>
        <w:pStyle w:val="503"/>
        <w:spacing w:line="579" w:lineRule="exact"/>
        <w:ind w:firstLine="48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1.6.1BUG类优化更新升级。根据预算绩效管理信息系统日常实际使用情况，对现有系统运行中存在的BUG进行优化升级。</w:t>
      </w:r>
    </w:p>
    <w:p w14:paraId="1FA7E213">
      <w:pPr>
        <w:pStyle w:val="503"/>
        <w:spacing w:line="579" w:lineRule="exact"/>
        <w:ind w:firstLine="48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1.6.2功能性适应性优化更新升级。针对预算绩效相关政策办法的调整优化，对现有系统进行功能性的优化升级，以满足实际业务需求。</w:t>
      </w:r>
    </w:p>
    <w:p w14:paraId="31BEA60D">
      <w:pPr>
        <w:pStyle w:val="503"/>
        <w:spacing w:line="579" w:lineRule="exact"/>
        <w:ind w:firstLine="48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2.技术支持与培训服务</w:t>
      </w:r>
    </w:p>
    <w:p w14:paraId="0BA1EAEA">
      <w:pPr>
        <w:pStyle w:val="503"/>
        <w:spacing w:line="579" w:lineRule="exact"/>
        <w:ind w:firstLine="48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2.1. 技术咨询服务</w:t>
      </w:r>
    </w:p>
    <w:p w14:paraId="037F5779">
      <w:pPr>
        <w:pStyle w:val="503"/>
        <w:spacing w:line="579" w:lineRule="exact"/>
        <w:ind w:firstLine="48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提供5×8小时</w:t>
      </w:r>
      <w:r>
        <w:rPr>
          <w:rFonts w:hint="eastAsia" w:ascii="华文仿宋" w:hAnsi="华文仿宋" w:eastAsia="华文仿宋" w:cs="华文仿宋"/>
          <w:sz w:val="32"/>
          <w:szCs w:val="32"/>
          <w:highlight w:val="none"/>
          <w:lang w:eastAsia="zh-CN"/>
        </w:rPr>
        <w:t>现场</w:t>
      </w:r>
      <w:r>
        <w:rPr>
          <w:rFonts w:hint="eastAsia" w:ascii="华文仿宋" w:hAnsi="华文仿宋" w:eastAsia="华文仿宋" w:cs="华文仿宋"/>
          <w:sz w:val="32"/>
          <w:szCs w:val="32"/>
          <w:highlight w:val="none"/>
        </w:rPr>
        <w:t>技术支持，及时解答用户的系统操作、功能使用等相关问题咨询。</w:t>
      </w:r>
    </w:p>
    <w:p w14:paraId="7225C723">
      <w:pPr>
        <w:pStyle w:val="503"/>
        <w:spacing w:line="579" w:lineRule="exact"/>
        <w:ind w:firstLine="48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2.2培训服务</w:t>
      </w:r>
    </w:p>
    <w:p w14:paraId="1A5C5494">
      <w:pPr>
        <w:pStyle w:val="503"/>
        <w:spacing w:line="579" w:lineRule="exact"/>
        <w:ind w:firstLine="48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提供电话支持、网络视频、集中会议等线上及线下多渠道培训服务，编制培训课件教程，保障各级用户熟练掌握系统操作与业务办理流程。</w:t>
      </w:r>
    </w:p>
    <w:p w14:paraId="24DD1C1D">
      <w:pPr>
        <w:pStyle w:val="503"/>
        <w:spacing w:line="579" w:lineRule="exact"/>
        <w:ind w:firstLine="48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2.3安排至少2名工程师提供驻场技术支持</w:t>
      </w:r>
    </w:p>
    <w:p w14:paraId="641D4AA6">
      <w:pPr>
        <w:pStyle w:val="503"/>
        <w:spacing w:line="579" w:lineRule="exact"/>
        <w:ind w:firstLine="480"/>
        <w:rPr>
          <w:rFonts w:hint="eastAsia" w:ascii="华文仿宋" w:hAnsi="华文仿宋" w:eastAsia="华文仿宋" w:cs="华文仿宋"/>
          <w:sz w:val="32"/>
          <w:szCs w:val="32"/>
          <w:highlight w:val="none"/>
        </w:rPr>
      </w:pPr>
      <w:bookmarkStart w:id="34" w:name="_Toc14676"/>
      <w:bookmarkStart w:id="35" w:name="_Toc303081326"/>
      <w:r>
        <w:rPr>
          <w:rFonts w:hint="eastAsia" w:ascii="华文仿宋" w:hAnsi="华文仿宋" w:eastAsia="华文仿宋" w:cs="华文仿宋"/>
          <w:sz w:val="32"/>
          <w:szCs w:val="32"/>
          <w:highlight w:val="none"/>
        </w:rPr>
        <w:t>3.对数据保密性负责、未经甲方同意，不得对任何第三方提供相关数据以及资料信息</w:t>
      </w:r>
    </w:p>
    <w:bookmarkEnd w:id="34"/>
    <w:bookmarkEnd w:id="35"/>
    <w:p w14:paraId="5FE3E48B">
      <w:pPr>
        <w:pStyle w:val="503"/>
        <w:spacing w:line="579" w:lineRule="exact"/>
        <w:ind w:firstLine="480"/>
        <w:rPr>
          <w:rFonts w:hint="eastAsia" w:ascii="华文仿宋" w:hAnsi="华文仿宋" w:eastAsia="华文仿宋" w:cs="华文仿宋"/>
          <w:sz w:val="32"/>
          <w:szCs w:val="32"/>
          <w:highlight w:val="none"/>
        </w:rPr>
      </w:pPr>
      <w:r>
        <w:rPr>
          <w:rFonts w:hint="eastAsia" w:ascii="华文仿宋" w:hAnsi="华文仿宋" w:eastAsia="华文仿宋" w:cs="华文仿宋"/>
          <w:b/>
          <w:bCs/>
          <w:sz w:val="32"/>
          <w:szCs w:val="32"/>
          <w:highlight w:val="none"/>
        </w:rPr>
        <w:t>三</w:t>
      </w:r>
      <w:r>
        <w:rPr>
          <w:rFonts w:hint="eastAsia" w:ascii="华文仿宋" w:hAnsi="华文仿宋" w:eastAsia="华文仿宋" w:cs="华文仿宋"/>
          <w:b/>
          <w:bCs/>
          <w:sz w:val="32"/>
          <w:szCs w:val="32"/>
          <w:highlight w:val="none"/>
          <w:lang w:eastAsia="zh-CN"/>
        </w:rPr>
        <w:t>、</w:t>
      </w:r>
      <w:r>
        <w:rPr>
          <w:rFonts w:hint="eastAsia" w:ascii="华文仿宋" w:hAnsi="华文仿宋" w:eastAsia="华文仿宋" w:cs="华文仿宋"/>
          <w:b/>
          <w:bCs/>
          <w:sz w:val="32"/>
          <w:szCs w:val="32"/>
          <w:highlight w:val="none"/>
        </w:rPr>
        <w:t>服务期限：</w:t>
      </w:r>
      <w:r>
        <w:rPr>
          <w:rFonts w:hint="eastAsia" w:ascii="华文仿宋" w:hAnsi="华文仿宋" w:eastAsia="华文仿宋" w:cs="华文仿宋"/>
          <w:sz w:val="32"/>
          <w:szCs w:val="32"/>
          <w:highlight w:val="none"/>
        </w:rPr>
        <w:t>服务期限一年</w:t>
      </w:r>
    </w:p>
    <w:p w14:paraId="44724B12">
      <w:pPr>
        <w:pStyle w:val="503"/>
        <w:spacing w:line="579" w:lineRule="exact"/>
        <w:ind w:firstLine="48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注：</w:t>
      </w:r>
      <w:r>
        <w:rPr>
          <w:rFonts w:hint="eastAsia" w:ascii="华文仿宋" w:hAnsi="华文仿宋" w:eastAsia="华文仿宋" w:cs="华文仿宋"/>
          <w:sz w:val="32"/>
          <w:szCs w:val="32"/>
          <w:highlight w:val="none"/>
        </w:rPr>
        <w:t>鉴于该项目相对固定，连续性强，经费来源稳定，价格变化幅度较小，如中标方服务质量能满足采购人需要，双方协商一致后采购人可以续签下一年合同，累计续签不超过两年，总共签订合同时间不超过三年。</w:t>
      </w:r>
    </w:p>
    <w:p w14:paraId="133F8856">
      <w:pPr>
        <w:pStyle w:val="503"/>
        <w:spacing w:line="579" w:lineRule="exact"/>
        <w:ind w:firstLine="480"/>
        <w:rPr>
          <w:rFonts w:hint="eastAsia" w:ascii="华文仿宋" w:hAnsi="华文仿宋" w:eastAsia="华文仿宋" w:cs="华文仿宋"/>
          <w:sz w:val="32"/>
          <w:szCs w:val="32"/>
          <w:highlight w:val="none"/>
        </w:rPr>
      </w:pPr>
      <w:r>
        <w:rPr>
          <w:rFonts w:hint="eastAsia" w:ascii="华文仿宋" w:hAnsi="华文仿宋" w:eastAsia="华文仿宋" w:cs="华文仿宋"/>
          <w:b/>
          <w:bCs/>
          <w:sz w:val="32"/>
          <w:szCs w:val="32"/>
          <w:highlight w:val="none"/>
          <w:lang w:val="en-US" w:eastAsia="zh-CN"/>
        </w:rPr>
        <w:t>四</w:t>
      </w:r>
      <w:r>
        <w:rPr>
          <w:rFonts w:hint="eastAsia" w:ascii="华文仿宋" w:hAnsi="华文仿宋" w:eastAsia="华文仿宋" w:cs="华文仿宋"/>
          <w:b/>
          <w:bCs/>
          <w:sz w:val="32"/>
          <w:szCs w:val="32"/>
          <w:highlight w:val="none"/>
          <w:lang w:eastAsia="zh-CN"/>
        </w:rPr>
        <w:t>、</w:t>
      </w:r>
      <w:r>
        <w:rPr>
          <w:rFonts w:hint="eastAsia" w:ascii="华文仿宋" w:hAnsi="华文仿宋" w:eastAsia="华文仿宋" w:cs="华文仿宋"/>
          <w:b/>
          <w:bCs/>
          <w:sz w:val="32"/>
          <w:szCs w:val="32"/>
          <w:highlight w:val="none"/>
        </w:rPr>
        <w:t>其他要求：</w:t>
      </w:r>
      <w:r>
        <w:rPr>
          <w:rFonts w:hint="eastAsia" w:ascii="华文仿宋" w:hAnsi="华文仿宋" w:eastAsia="华文仿宋" w:cs="华文仿宋"/>
          <w:sz w:val="32"/>
          <w:szCs w:val="32"/>
          <w:highlight w:val="none"/>
        </w:rPr>
        <w:t>其余未尽事宜具体以实际签订合同为准。</w:t>
      </w:r>
    </w:p>
    <w:p w14:paraId="148E2F1F">
      <w:pPr>
        <w:pStyle w:val="503"/>
        <w:spacing w:line="579" w:lineRule="exact"/>
        <w:ind w:firstLine="480"/>
        <w:rPr>
          <w:rFonts w:ascii="宋体" w:hAnsi="宋体" w:cs="宋体"/>
          <w:sz w:val="14"/>
          <w:szCs w:val="14"/>
          <w:highlight w:val="none"/>
        </w:rPr>
      </w:pPr>
    </w:p>
    <w:p w14:paraId="4E031146">
      <w:pPr>
        <w:rPr>
          <w:rFonts w:ascii="宋体" w:hAnsi="宋体"/>
          <w:b/>
          <w:sz w:val="44"/>
          <w:szCs w:val="44"/>
          <w:highlight w:val="none"/>
        </w:rPr>
      </w:pPr>
    </w:p>
    <w:p w14:paraId="40CA5FD2">
      <w:pPr>
        <w:rPr>
          <w:rFonts w:ascii="宋体" w:hAnsi="宋体"/>
          <w:b/>
          <w:sz w:val="44"/>
          <w:szCs w:val="44"/>
          <w:highlight w:val="none"/>
        </w:rPr>
      </w:pPr>
      <w:r>
        <w:rPr>
          <w:rFonts w:hint="eastAsia" w:ascii="宋体" w:hAnsi="宋体"/>
          <w:b/>
          <w:sz w:val="44"/>
          <w:szCs w:val="44"/>
          <w:highlight w:val="none"/>
        </w:rPr>
        <w:br w:type="page"/>
      </w:r>
    </w:p>
    <w:bookmarkEnd w:id="32"/>
    <w:bookmarkEnd w:id="33"/>
    <w:p w14:paraId="252F33E8">
      <w:pPr>
        <w:pStyle w:val="238"/>
        <w:spacing w:line="579" w:lineRule="exact"/>
        <w:jc w:val="center"/>
        <w:rPr>
          <w:rFonts w:hint="eastAsia" w:ascii="华文仿宋" w:hAnsi="华文仿宋" w:eastAsia="华文仿宋" w:cs="华文仿宋"/>
          <w:sz w:val="32"/>
          <w:szCs w:val="32"/>
          <w:highlight w:val="none"/>
        </w:rPr>
      </w:pPr>
      <w:r>
        <w:rPr>
          <w:rFonts w:hint="eastAsia" w:hAnsi="宋体"/>
          <w:b/>
          <w:sz w:val="44"/>
          <w:szCs w:val="44"/>
          <w:highlight w:val="none"/>
        </w:rPr>
        <w:t>第四部分</w:t>
      </w:r>
      <w:r>
        <w:rPr>
          <w:rFonts w:hint="eastAsia" w:hAnsi="宋体"/>
          <w:b/>
          <w:sz w:val="44"/>
          <w:szCs w:val="44"/>
          <w:highlight w:val="none"/>
          <w:lang w:val="en-US" w:eastAsia="zh-CN"/>
        </w:rPr>
        <w:t xml:space="preserve"> </w:t>
      </w:r>
      <w:r>
        <w:rPr>
          <w:rFonts w:hint="eastAsia" w:hAnsi="宋体"/>
          <w:b/>
          <w:sz w:val="44"/>
          <w:szCs w:val="44"/>
          <w:highlight w:val="none"/>
        </w:rPr>
        <w:t>合同条款</w:t>
      </w:r>
    </w:p>
    <w:p w14:paraId="384B7A05">
      <w:pPr>
        <w:pStyle w:val="238"/>
        <w:spacing w:line="579" w:lineRule="exact"/>
        <w:jc w:val="center"/>
        <w:rPr>
          <w:rStyle w:val="91"/>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（本合同仅供参考，具体以实际签订的为准）</w:t>
      </w:r>
    </w:p>
    <w:p w14:paraId="373A562F">
      <w:pPr>
        <w:pStyle w:val="501"/>
        <w:widowControl/>
        <w:spacing w:line="579" w:lineRule="exact"/>
        <w:jc w:val="center"/>
        <w:rPr>
          <w:rFonts w:ascii="华文仿宋" w:hAnsi="华文仿宋" w:eastAsia="华文仿宋" w:cs="华文仿宋"/>
          <w:sz w:val="32"/>
          <w:szCs w:val="32"/>
          <w:highlight w:val="none"/>
        </w:rPr>
      </w:pPr>
      <w:r>
        <w:rPr>
          <w:rFonts w:hint="eastAsia" w:ascii="华文仿宋" w:hAnsi="华文仿宋" w:eastAsia="华文仿宋" w:cs="华文仿宋"/>
          <w:b/>
          <w:sz w:val="32"/>
          <w:szCs w:val="32"/>
          <w:highlight w:val="none"/>
        </w:rPr>
        <w:t>合同主要条款</w:t>
      </w:r>
    </w:p>
    <w:p w14:paraId="6E7A51AD">
      <w:pPr>
        <w:widowControl/>
        <w:spacing w:line="579" w:lineRule="exact"/>
        <w:jc w:val="left"/>
        <w:rPr>
          <w:rFonts w:ascii="华文仿宋" w:hAnsi="华文仿宋" w:eastAsia="华文仿宋" w:cs="华文仿宋"/>
          <w:color w:val="000000"/>
          <w:kern w:val="0"/>
          <w:sz w:val="32"/>
          <w:szCs w:val="32"/>
          <w:highlight w:val="none"/>
        </w:rPr>
      </w:pPr>
      <w:r>
        <w:rPr>
          <w:rFonts w:hint="eastAsia" w:ascii="华文仿宋" w:hAnsi="华文仿宋" w:eastAsia="华文仿宋" w:cs="华文仿宋"/>
          <w:color w:val="000000"/>
          <w:kern w:val="0"/>
          <w:sz w:val="32"/>
          <w:szCs w:val="32"/>
          <w:highlight w:val="none"/>
        </w:rPr>
        <w:t>甲方（客户方）：</w:t>
      </w:r>
    </w:p>
    <w:p w14:paraId="50073835">
      <w:pPr>
        <w:widowControl/>
        <w:spacing w:line="579" w:lineRule="exact"/>
        <w:jc w:val="left"/>
        <w:rPr>
          <w:rFonts w:ascii="华文仿宋" w:hAnsi="华文仿宋" w:eastAsia="华文仿宋" w:cs="华文仿宋"/>
          <w:color w:val="000000"/>
          <w:kern w:val="0"/>
          <w:sz w:val="32"/>
          <w:szCs w:val="32"/>
          <w:highlight w:val="none"/>
        </w:rPr>
      </w:pPr>
      <w:r>
        <w:rPr>
          <w:rFonts w:hint="eastAsia" w:ascii="华文仿宋" w:hAnsi="华文仿宋" w:eastAsia="华文仿宋" w:cs="华文仿宋"/>
          <w:color w:val="000000"/>
          <w:kern w:val="0"/>
          <w:sz w:val="32"/>
          <w:szCs w:val="32"/>
          <w:highlight w:val="none"/>
        </w:rPr>
        <w:t>乙方（服务方）：</w:t>
      </w:r>
    </w:p>
    <w:p w14:paraId="217A5813">
      <w:pPr>
        <w:widowControl/>
        <w:spacing w:line="579" w:lineRule="exact"/>
        <w:jc w:val="left"/>
        <w:rPr>
          <w:rFonts w:ascii="华文仿宋" w:hAnsi="华文仿宋" w:eastAsia="华文仿宋" w:cs="华文仿宋"/>
          <w:color w:val="000000"/>
          <w:kern w:val="0"/>
          <w:sz w:val="32"/>
          <w:szCs w:val="32"/>
          <w:highlight w:val="none"/>
        </w:rPr>
      </w:pPr>
      <w:r>
        <w:rPr>
          <w:rFonts w:hint="eastAsia" w:ascii="华文仿宋" w:hAnsi="华文仿宋" w:eastAsia="华文仿宋" w:cs="华文仿宋"/>
          <w:color w:val="000000"/>
          <w:kern w:val="0"/>
          <w:sz w:val="32"/>
          <w:szCs w:val="32"/>
          <w:highlight w:val="none"/>
        </w:rPr>
        <w:t>甲乙双方经平等自愿协商，签订本协议。</w:t>
      </w:r>
    </w:p>
    <w:p w14:paraId="72B41D21">
      <w:pPr>
        <w:widowControl/>
        <w:spacing w:line="579" w:lineRule="exact"/>
        <w:ind w:firstLine="641" w:firstLineChars="200"/>
        <w:jc w:val="left"/>
        <w:rPr>
          <w:rFonts w:ascii="华文仿宋" w:hAnsi="华文仿宋" w:eastAsia="华文仿宋" w:cs="华文仿宋"/>
          <w:b/>
          <w:bCs/>
          <w:color w:val="000000"/>
          <w:kern w:val="0"/>
          <w:sz w:val="32"/>
          <w:szCs w:val="32"/>
          <w:highlight w:val="none"/>
        </w:rPr>
      </w:pPr>
      <w:r>
        <w:rPr>
          <w:rFonts w:hint="eastAsia" w:ascii="华文仿宋" w:hAnsi="华文仿宋" w:eastAsia="华文仿宋" w:cs="华文仿宋"/>
          <w:b/>
          <w:bCs/>
          <w:color w:val="000000"/>
          <w:kern w:val="0"/>
          <w:sz w:val="32"/>
          <w:szCs w:val="32"/>
          <w:highlight w:val="none"/>
        </w:rPr>
        <w:t>一、服务内容</w:t>
      </w:r>
    </w:p>
    <w:p w14:paraId="657C9330">
      <w:pPr>
        <w:widowControl/>
        <w:spacing w:line="579" w:lineRule="exact"/>
        <w:ind w:firstLine="640" w:firstLineChars="200"/>
        <w:jc w:val="left"/>
        <w:rPr>
          <w:rFonts w:ascii="华文仿宋" w:hAnsi="华文仿宋" w:eastAsia="华文仿宋" w:cs="华文仿宋"/>
          <w:kern w:val="0"/>
          <w:sz w:val="32"/>
          <w:szCs w:val="32"/>
          <w:highlight w:val="none"/>
        </w:rPr>
      </w:pPr>
      <w:r>
        <w:rPr>
          <w:rFonts w:hint="eastAsia" w:ascii="华文仿宋" w:hAnsi="华文仿宋" w:eastAsia="华文仿宋" w:cs="华文仿宋"/>
          <w:color w:val="000000"/>
          <w:kern w:val="0"/>
          <w:sz w:val="32"/>
          <w:szCs w:val="32"/>
          <w:highlight w:val="none"/>
          <w:lang w:eastAsia="zh-CN"/>
        </w:rPr>
        <w:t>1.</w:t>
      </w:r>
      <w:r>
        <w:rPr>
          <w:rFonts w:hint="eastAsia" w:ascii="华文仿宋" w:hAnsi="华文仿宋" w:eastAsia="华文仿宋" w:cs="华文仿宋"/>
          <w:color w:val="000000"/>
          <w:kern w:val="0"/>
          <w:sz w:val="32"/>
          <w:szCs w:val="32"/>
          <w:highlight w:val="none"/>
          <w:lang w:val="en-US" w:eastAsia="zh-CN"/>
        </w:rPr>
        <w:t xml:space="preserve"> </w:t>
      </w:r>
      <w:r>
        <w:rPr>
          <w:rFonts w:hint="eastAsia" w:ascii="华文仿宋" w:hAnsi="华文仿宋" w:eastAsia="华文仿宋" w:cs="华文仿宋"/>
          <w:color w:val="000000"/>
          <w:kern w:val="0"/>
          <w:sz w:val="32"/>
          <w:szCs w:val="32"/>
          <w:highlight w:val="none"/>
        </w:rPr>
        <w:t>乙方同意向甲方提供附件A所列的服务。服务的内容、时限、要求见附件A。</w:t>
      </w:r>
    </w:p>
    <w:p w14:paraId="1E75BFC7">
      <w:pPr>
        <w:widowControl/>
        <w:spacing w:line="579" w:lineRule="exact"/>
        <w:ind w:firstLine="640" w:firstLineChars="200"/>
        <w:jc w:val="left"/>
        <w:rPr>
          <w:rFonts w:ascii="华文仿宋" w:hAnsi="华文仿宋" w:eastAsia="华文仿宋" w:cs="华文仿宋"/>
          <w:kern w:val="0"/>
          <w:sz w:val="32"/>
          <w:szCs w:val="32"/>
          <w:highlight w:val="none"/>
        </w:rPr>
      </w:pPr>
      <w:r>
        <w:rPr>
          <w:rFonts w:hint="eastAsia" w:ascii="华文仿宋" w:hAnsi="华文仿宋" w:eastAsia="华文仿宋" w:cs="华文仿宋"/>
          <w:color w:val="000000"/>
          <w:kern w:val="0"/>
          <w:sz w:val="32"/>
          <w:szCs w:val="32"/>
          <w:highlight w:val="none"/>
          <w:lang w:eastAsia="zh-CN"/>
        </w:rPr>
        <w:t>2.</w:t>
      </w:r>
      <w:r>
        <w:rPr>
          <w:rFonts w:hint="eastAsia" w:ascii="华文仿宋" w:hAnsi="华文仿宋" w:eastAsia="华文仿宋" w:cs="华文仿宋"/>
          <w:color w:val="000000"/>
          <w:kern w:val="0"/>
          <w:sz w:val="32"/>
          <w:szCs w:val="32"/>
          <w:highlight w:val="none"/>
          <w:lang w:val="en-US" w:eastAsia="zh-CN"/>
        </w:rPr>
        <w:t xml:space="preserve"> </w:t>
      </w:r>
      <w:r>
        <w:rPr>
          <w:rFonts w:hint="eastAsia" w:ascii="华文仿宋" w:hAnsi="华文仿宋" w:eastAsia="华文仿宋" w:cs="华文仿宋"/>
          <w:color w:val="000000"/>
          <w:kern w:val="0"/>
          <w:sz w:val="32"/>
          <w:szCs w:val="32"/>
          <w:highlight w:val="none"/>
        </w:rPr>
        <w:t>如果乙方在工作中因自身过错而发生任何错误或遗漏，乙方应无条件更正，而不另外收费，并承担因此而对甲方造成的损失赔偿责任，赔偿以附件A所载明的该项服务内容对应之服务费为限。</w:t>
      </w:r>
    </w:p>
    <w:p w14:paraId="64B9D876">
      <w:pPr>
        <w:widowControl/>
        <w:spacing w:line="579" w:lineRule="exact"/>
        <w:ind w:firstLine="640" w:firstLineChars="200"/>
        <w:jc w:val="left"/>
        <w:rPr>
          <w:rFonts w:ascii="华文仿宋" w:hAnsi="华文仿宋" w:eastAsia="华文仿宋" w:cs="华文仿宋"/>
          <w:color w:val="000000"/>
          <w:kern w:val="0"/>
          <w:sz w:val="32"/>
          <w:szCs w:val="32"/>
          <w:highlight w:val="none"/>
        </w:rPr>
      </w:pPr>
      <w:r>
        <w:rPr>
          <w:rFonts w:hint="eastAsia" w:ascii="华文仿宋" w:hAnsi="华文仿宋" w:eastAsia="华文仿宋" w:cs="华文仿宋"/>
          <w:color w:val="000000"/>
          <w:kern w:val="0"/>
          <w:sz w:val="32"/>
          <w:szCs w:val="32"/>
          <w:highlight w:val="none"/>
        </w:rPr>
        <w:t>若因甲方原因造成</w:t>
      </w:r>
      <w:r>
        <w:rPr>
          <w:rFonts w:hint="eastAsia" w:ascii="华文仿宋" w:hAnsi="华文仿宋" w:eastAsia="华文仿宋" w:cs="华文仿宋"/>
          <w:color w:val="000000"/>
          <w:kern w:val="0"/>
          <w:sz w:val="32"/>
          <w:szCs w:val="32"/>
          <w:highlight w:val="none"/>
          <w:lang w:eastAsia="zh-CN"/>
        </w:rPr>
        <w:t>工作</w:t>
      </w:r>
      <w:r>
        <w:rPr>
          <w:rFonts w:hint="eastAsia" w:ascii="华文仿宋" w:hAnsi="华文仿宋" w:eastAsia="华文仿宋" w:cs="华文仿宋"/>
          <w:color w:val="000000"/>
          <w:kern w:val="0"/>
          <w:sz w:val="32"/>
          <w:szCs w:val="32"/>
          <w:highlight w:val="none"/>
        </w:rPr>
        <w:t>延误，乙方不承担责任。</w:t>
      </w:r>
    </w:p>
    <w:p w14:paraId="2E4CF41A">
      <w:pPr>
        <w:widowControl/>
        <w:numPr>
          <w:ilvl w:val="0"/>
          <w:numId w:val="2"/>
        </w:numPr>
        <w:spacing w:line="579" w:lineRule="exact"/>
        <w:ind w:firstLine="640" w:firstLineChars="200"/>
        <w:jc w:val="left"/>
        <w:rPr>
          <w:rFonts w:ascii="华文仿宋" w:hAnsi="华文仿宋" w:eastAsia="华文仿宋" w:cs="华文仿宋"/>
          <w:color w:val="000000"/>
          <w:kern w:val="0"/>
          <w:sz w:val="32"/>
          <w:szCs w:val="32"/>
          <w:highlight w:val="none"/>
        </w:rPr>
      </w:pPr>
      <w:r>
        <w:rPr>
          <w:rFonts w:hint="eastAsia" w:ascii="华文仿宋" w:hAnsi="华文仿宋" w:eastAsia="华文仿宋" w:cs="华文仿宋"/>
          <w:color w:val="000000"/>
          <w:kern w:val="0"/>
          <w:sz w:val="32"/>
          <w:szCs w:val="32"/>
          <w:highlight w:val="none"/>
        </w:rPr>
        <w:t>乙方的服务承诺：</w:t>
      </w:r>
    </w:p>
    <w:p w14:paraId="68FE1EC5">
      <w:pPr>
        <w:widowControl/>
        <w:numPr>
          <w:ilvl w:val="0"/>
          <w:numId w:val="0"/>
        </w:numPr>
        <w:spacing w:line="579" w:lineRule="exact"/>
        <w:ind w:firstLine="640" w:firstLineChars="200"/>
        <w:jc w:val="left"/>
        <w:rPr>
          <w:rFonts w:ascii="华文仿宋" w:hAnsi="华文仿宋" w:eastAsia="华文仿宋" w:cs="华文仿宋"/>
          <w:color w:val="000000"/>
          <w:kern w:val="0"/>
          <w:sz w:val="32"/>
          <w:szCs w:val="32"/>
          <w:highlight w:val="none"/>
        </w:rPr>
      </w:pPr>
      <w:r>
        <w:rPr>
          <w:rFonts w:hint="eastAsia" w:ascii="华文仿宋" w:hAnsi="华文仿宋" w:eastAsia="华文仿宋" w:cs="华文仿宋"/>
          <w:color w:val="000000"/>
          <w:kern w:val="0"/>
          <w:sz w:val="32"/>
          <w:szCs w:val="32"/>
          <w:highlight w:val="none"/>
          <w:lang w:val="en-US" w:eastAsia="zh-CN" w:bidi="ar-SA"/>
        </w:rPr>
        <w:t>（1）</w:t>
      </w:r>
      <w:r>
        <w:rPr>
          <w:rFonts w:hint="eastAsia" w:ascii="华文仿宋" w:hAnsi="华文仿宋" w:eastAsia="华文仿宋" w:cs="华文仿宋"/>
          <w:color w:val="000000"/>
          <w:kern w:val="0"/>
          <w:sz w:val="32"/>
          <w:szCs w:val="32"/>
          <w:highlight w:val="none"/>
        </w:rPr>
        <w:t>响应时间：乙方接到服务请求后，在两个有效工作日内给予响应并开始提供服务。双方另有约定除外。</w:t>
      </w:r>
    </w:p>
    <w:p w14:paraId="1E0AAE72">
      <w:pPr>
        <w:widowControl/>
        <w:numPr>
          <w:ilvl w:val="0"/>
          <w:numId w:val="0"/>
        </w:numPr>
        <w:spacing w:line="579" w:lineRule="exact"/>
        <w:ind w:firstLine="640" w:firstLineChars="200"/>
        <w:jc w:val="left"/>
        <w:rPr>
          <w:rFonts w:ascii="华文仿宋" w:hAnsi="华文仿宋" w:eastAsia="华文仿宋" w:cs="华文仿宋"/>
          <w:color w:val="000000"/>
          <w:kern w:val="0"/>
          <w:sz w:val="32"/>
          <w:szCs w:val="32"/>
          <w:highlight w:val="none"/>
        </w:rPr>
      </w:pPr>
      <w:r>
        <w:rPr>
          <w:rFonts w:hint="eastAsia" w:ascii="华文仿宋" w:hAnsi="华文仿宋" w:eastAsia="华文仿宋" w:cs="华文仿宋"/>
          <w:color w:val="000000"/>
          <w:kern w:val="0"/>
          <w:sz w:val="32"/>
          <w:szCs w:val="32"/>
          <w:highlight w:val="none"/>
          <w:lang w:val="en-US" w:eastAsia="zh-CN" w:bidi="ar-SA"/>
        </w:rPr>
        <w:t>（2）</w:t>
      </w:r>
      <w:r>
        <w:rPr>
          <w:rFonts w:hint="eastAsia" w:ascii="华文仿宋" w:hAnsi="华文仿宋" w:eastAsia="华文仿宋" w:cs="华文仿宋"/>
          <w:color w:val="000000"/>
          <w:kern w:val="0"/>
          <w:sz w:val="32"/>
          <w:szCs w:val="32"/>
          <w:highlight w:val="none"/>
        </w:rPr>
        <w:t>乙方提供给甲方的服务，必须按照合同附件a规定的标准进行。</w:t>
      </w:r>
    </w:p>
    <w:p w14:paraId="2802E26A">
      <w:pPr>
        <w:widowControl/>
        <w:numPr>
          <w:ilvl w:val="0"/>
          <w:numId w:val="2"/>
        </w:numPr>
        <w:spacing w:line="579" w:lineRule="exact"/>
        <w:ind w:left="0" w:leftChars="0" w:firstLine="640" w:firstLineChars="200"/>
        <w:jc w:val="left"/>
        <w:rPr>
          <w:rFonts w:ascii="华文仿宋" w:hAnsi="华文仿宋" w:eastAsia="华文仿宋" w:cs="华文仿宋"/>
          <w:color w:val="000000"/>
          <w:kern w:val="0"/>
          <w:sz w:val="32"/>
          <w:szCs w:val="32"/>
          <w:highlight w:val="none"/>
        </w:rPr>
      </w:pPr>
      <w:r>
        <w:rPr>
          <w:rFonts w:hint="eastAsia" w:ascii="华文仿宋" w:hAnsi="华文仿宋" w:eastAsia="华文仿宋" w:cs="华文仿宋"/>
          <w:color w:val="000000"/>
          <w:kern w:val="0"/>
          <w:sz w:val="32"/>
          <w:szCs w:val="32"/>
          <w:highlight w:val="none"/>
        </w:rPr>
        <w:t>就乙方是否可安排第三方提供服务，双方同意按如下第</w:t>
      </w:r>
      <w:r>
        <w:rPr>
          <w:rFonts w:hint="eastAsia" w:ascii="华文仿宋" w:hAnsi="华文仿宋" w:eastAsia="华文仿宋" w:cs="华文仿宋"/>
          <w:color w:val="000000"/>
          <w:kern w:val="0"/>
          <w:sz w:val="32"/>
          <w:szCs w:val="32"/>
          <w:highlight w:val="none"/>
          <w:u w:val="single"/>
        </w:rPr>
        <w:t xml:space="preserve">  </w:t>
      </w:r>
      <w:r>
        <w:rPr>
          <w:rFonts w:hint="eastAsia" w:ascii="华文仿宋" w:hAnsi="华文仿宋" w:eastAsia="华文仿宋" w:cs="华文仿宋"/>
          <w:color w:val="000000"/>
          <w:kern w:val="0"/>
          <w:sz w:val="32"/>
          <w:szCs w:val="32"/>
          <w:highlight w:val="none"/>
        </w:rPr>
        <w:t>种方式处理：</w:t>
      </w:r>
    </w:p>
    <w:p w14:paraId="3979C396">
      <w:pPr>
        <w:widowControl/>
        <w:spacing w:line="579" w:lineRule="exact"/>
        <w:ind w:firstLine="640" w:firstLineChars="200"/>
        <w:jc w:val="left"/>
        <w:rPr>
          <w:rFonts w:ascii="华文仿宋" w:hAnsi="华文仿宋" w:eastAsia="华文仿宋" w:cs="华文仿宋"/>
          <w:color w:val="000000"/>
          <w:kern w:val="0"/>
          <w:sz w:val="32"/>
          <w:szCs w:val="32"/>
          <w:highlight w:val="none"/>
        </w:rPr>
      </w:pPr>
      <w:r>
        <w:rPr>
          <w:rFonts w:hint="eastAsia" w:ascii="华文仿宋" w:hAnsi="华文仿宋" w:eastAsia="华文仿宋" w:cs="华文仿宋"/>
          <w:color w:val="000000"/>
          <w:kern w:val="0"/>
          <w:sz w:val="32"/>
          <w:szCs w:val="32"/>
          <w:highlight w:val="none"/>
          <w:lang w:eastAsia="zh-CN"/>
        </w:rPr>
        <w:t>（</w:t>
      </w:r>
      <w:r>
        <w:rPr>
          <w:rFonts w:hint="eastAsia" w:ascii="华文仿宋" w:hAnsi="华文仿宋" w:eastAsia="华文仿宋" w:cs="华文仿宋"/>
          <w:color w:val="000000"/>
          <w:kern w:val="0"/>
          <w:sz w:val="32"/>
          <w:szCs w:val="32"/>
          <w:highlight w:val="none"/>
          <w:lang w:val="en-US" w:eastAsia="zh-CN"/>
        </w:rPr>
        <w:t>1</w:t>
      </w:r>
      <w:r>
        <w:rPr>
          <w:rFonts w:hint="eastAsia" w:ascii="华文仿宋" w:hAnsi="华文仿宋" w:eastAsia="华文仿宋" w:cs="华文仿宋"/>
          <w:color w:val="000000"/>
          <w:kern w:val="0"/>
          <w:sz w:val="32"/>
          <w:szCs w:val="32"/>
          <w:highlight w:val="none"/>
          <w:lang w:eastAsia="zh-CN"/>
        </w:rPr>
        <w:t>）</w:t>
      </w:r>
      <w:r>
        <w:rPr>
          <w:rFonts w:hint="eastAsia" w:ascii="华文仿宋" w:hAnsi="华文仿宋" w:eastAsia="华文仿宋" w:cs="华文仿宋"/>
          <w:color w:val="000000"/>
          <w:kern w:val="0"/>
          <w:sz w:val="32"/>
          <w:szCs w:val="32"/>
          <w:highlight w:val="none"/>
        </w:rPr>
        <w:t>必须由乙方自行处理；</w:t>
      </w:r>
    </w:p>
    <w:p w14:paraId="573599FB">
      <w:pPr>
        <w:widowControl/>
        <w:spacing w:line="579" w:lineRule="exact"/>
        <w:ind w:firstLine="640" w:firstLineChars="200"/>
        <w:jc w:val="left"/>
        <w:rPr>
          <w:rFonts w:ascii="华文仿宋" w:hAnsi="华文仿宋" w:eastAsia="华文仿宋" w:cs="华文仿宋"/>
          <w:color w:val="000000"/>
          <w:kern w:val="0"/>
          <w:sz w:val="32"/>
          <w:szCs w:val="32"/>
          <w:highlight w:val="none"/>
        </w:rPr>
      </w:pPr>
      <w:r>
        <w:rPr>
          <w:rFonts w:hint="eastAsia" w:ascii="华文仿宋" w:hAnsi="华文仿宋" w:eastAsia="华文仿宋" w:cs="华文仿宋"/>
          <w:color w:val="000000"/>
          <w:kern w:val="0"/>
          <w:sz w:val="32"/>
          <w:szCs w:val="32"/>
          <w:highlight w:val="none"/>
          <w:lang w:eastAsia="zh-CN"/>
        </w:rPr>
        <w:t>（</w:t>
      </w:r>
      <w:r>
        <w:rPr>
          <w:rFonts w:hint="eastAsia" w:ascii="华文仿宋" w:hAnsi="华文仿宋" w:eastAsia="华文仿宋" w:cs="华文仿宋"/>
          <w:color w:val="000000"/>
          <w:kern w:val="0"/>
          <w:sz w:val="32"/>
          <w:szCs w:val="32"/>
          <w:highlight w:val="none"/>
          <w:lang w:val="en-US" w:eastAsia="zh-CN"/>
        </w:rPr>
        <w:t>2</w:t>
      </w:r>
      <w:r>
        <w:rPr>
          <w:rFonts w:hint="eastAsia" w:ascii="华文仿宋" w:hAnsi="华文仿宋" w:eastAsia="华文仿宋" w:cs="华文仿宋"/>
          <w:color w:val="000000"/>
          <w:kern w:val="0"/>
          <w:sz w:val="32"/>
          <w:szCs w:val="32"/>
          <w:highlight w:val="none"/>
          <w:lang w:eastAsia="zh-CN"/>
        </w:rPr>
        <w:t>）</w:t>
      </w:r>
      <w:r>
        <w:rPr>
          <w:rFonts w:hint="eastAsia" w:ascii="华文仿宋" w:hAnsi="华文仿宋" w:eastAsia="华文仿宋" w:cs="华文仿宋"/>
          <w:color w:val="000000"/>
          <w:kern w:val="0"/>
          <w:sz w:val="32"/>
          <w:szCs w:val="32"/>
          <w:highlight w:val="none"/>
        </w:rPr>
        <w:t>乙方可以安排第三方提供服务，但不影响乙方按本合同约定承担责任；</w:t>
      </w:r>
    </w:p>
    <w:p w14:paraId="2393B690">
      <w:pPr>
        <w:widowControl/>
        <w:spacing w:line="579" w:lineRule="exact"/>
        <w:ind w:firstLine="640" w:firstLineChars="200"/>
        <w:jc w:val="left"/>
        <w:rPr>
          <w:rFonts w:ascii="华文仿宋" w:hAnsi="华文仿宋" w:eastAsia="华文仿宋" w:cs="华文仿宋"/>
          <w:color w:val="000000"/>
          <w:kern w:val="0"/>
          <w:sz w:val="32"/>
          <w:szCs w:val="32"/>
          <w:highlight w:val="none"/>
          <w:u w:val="single"/>
        </w:rPr>
      </w:pPr>
      <w:r>
        <w:rPr>
          <w:rFonts w:hint="eastAsia" w:ascii="华文仿宋" w:hAnsi="华文仿宋" w:eastAsia="华文仿宋" w:cs="华文仿宋"/>
          <w:color w:val="000000"/>
          <w:kern w:val="0"/>
          <w:sz w:val="32"/>
          <w:szCs w:val="32"/>
          <w:highlight w:val="none"/>
          <w:lang w:eastAsia="zh-CN"/>
        </w:rPr>
        <w:t>（</w:t>
      </w:r>
      <w:r>
        <w:rPr>
          <w:rFonts w:hint="eastAsia" w:ascii="华文仿宋" w:hAnsi="华文仿宋" w:eastAsia="华文仿宋" w:cs="华文仿宋"/>
          <w:color w:val="000000"/>
          <w:kern w:val="0"/>
          <w:sz w:val="32"/>
          <w:szCs w:val="32"/>
          <w:highlight w:val="none"/>
          <w:lang w:val="en-US" w:eastAsia="zh-CN"/>
        </w:rPr>
        <w:t>3</w:t>
      </w:r>
      <w:r>
        <w:rPr>
          <w:rFonts w:hint="eastAsia" w:ascii="华文仿宋" w:hAnsi="华文仿宋" w:eastAsia="华文仿宋" w:cs="华文仿宋"/>
          <w:color w:val="000000"/>
          <w:kern w:val="0"/>
          <w:sz w:val="32"/>
          <w:szCs w:val="32"/>
          <w:highlight w:val="none"/>
          <w:lang w:eastAsia="zh-CN"/>
        </w:rPr>
        <w:t>）</w:t>
      </w:r>
      <w:r>
        <w:rPr>
          <w:rFonts w:hint="eastAsia" w:ascii="华文仿宋" w:hAnsi="华文仿宋" w:eastAsia="华文仿宋" w:cs="华文仿宋"/>
          <w:color w:val="000000"/>
          <w:kern w:val="0"/>
          <w:sz w:val="32"/>
          <w:szCs w:val="32"/>
          <w:highlight w:val="none"/>
        </w:rPr>
        <w:t>就服务中的辅助事务，乙方可以安排第三方提供服务。辅助事务是指：</w:t>
      </w:r>
      <w:r>
        <w:rPr>
          <w:rFonts w:hint="eastAsia" w:ascii="华文仿宋" w:hAnsi="华文仿宋" w:eastAsia="华文仿宋" w:cs="华文仿宋"/>
          <w:color w:val="000000"/>
          <w:kern w:val="0"/>
          <w:sz w:val="32"/>
          <w:szCs w:val="32"/>
          <w:highlight w:val="none"/>
          <w:u w:val="single"/>
          <w:lang w:val="en-US" w:eastAsia="zh-CN"/>
        </w:rPr>
        <w:t xml:space="preserve">     </w:t>
      </w:r>
      <w:r>
        <w:rPr>
          <w:rFonts w:hint="eastAsia" w:ascii="华文仿宋" w:hAnsi="华文仿宋" w:eastAsia="华文仿宋" w:cs="华文仿宋"/>
          <w:color w:val="000000"/>
          <w:kern w:val="0"/>
          <w:sz w:val="32"/>
          <w:szCs w:val="32"/>
          <w:highlight w:val="none"/>
          <w:u w:val="single"/>
        </w:rPr>
        <w:t xml:space="preserve"> </w:t>
      </w:r>
    </w:p>
    <w:p w14:paraId="5653A419">
      <w:pPr>
        <w:pStyle w:val="28"/>
        <w:spacing w:line="579" w:lineRule="exact"/>
        <w:ind w:firstLine="641" w:firstLineChars="200"/>
        <w:rPr>
          <w:rFonts w:ascii="华文仿宋" w:hAnsi="华文仿宋" w:eastAsia="华文仿宋" w:cs="华文仿宋"/>
          <w:color w:val="000000"/>
          <w:sz w:val="32"/>
          <w:szCs w:val="32"/>
          <w:highlight w:val="none"/>
        </w:rPr>
      </w:pPr>
      <w:r>
        <w:rPr>
          <w:rFonts w:hint="eastAsia" w:ascii="华文仿宋" w:hAnsi="华文仿宋" w:eastAsia="华文仿宋" w:cs="华文仿宋"/>
          <w:b/>
          <w:bCs/>
          <w:color w:val="000000"/>
          <w:sz w:val="32"/>
          <w:szCs w:val="32"/>
          <w:highlight w:val="none"/>
        </w:rPr>
        <w:t>二、服务期限</w:t>
      </w:r>
      <w:r>
        <w:rPr>
          <w:rFonts w:hint="eastAsia" w:ascii="华文仿宋" w:hAnsi="华文仿宋" w:eastAsia="华文仿宋" w:cs="华文仿宋"/>
          <w:color w:val="000000"/>
          <w:sz w:val="32"/>
          <w:szCs w:val="32"/>
          <w:highlight w:val="none"/>
        </w:rPr>
        <w:t>：自</w:t>
      </w:r>
      <w:r>
        <w:rPr>
          <w:rFonts w:hint="eastAsia" w:ascii="华文仿宋" w:hAnsi="华文仿宋" w:eastAsia="华文仿宋" w:cs="华文仿宋"/>
          <w:color w:val="000000"/>
          <w:sz w:val="32"/>
          <w:szCs w:val="32"/>
          <w:highlight w:val="none"/>
          <w:u w:val="single"/>
        </w:rPr>
        <w:t xml:space="preserve">     </w:t>
      </w:r>
      <w:r>
        <w:rPr>
          <w:rFonts w:hint="eastAsia" w:ascii="华文仿宋" w:hAnsi="华文仿宋" w:eastAsia="华文仿宋" w:cs="华文仿宋"/>
          <w:color w:val="000000"/>
          <w:sz w:val="32"/>
          <w:szCs w:val="32"/>
          <w:highlight w:val="none"/>
        </w:rPr>
        <w:t xml:space="preserve">至 </w:t>
      </w:r>
      <w:r>
        <w:rPr>
          <w:rFonts w:hint="eastAsia" w:ascii="华文仿宋" w:hAnsi="华文仿宋" w:eastAsia="华文仿宋" w:cs="华文仿宋"/>
          <w:color w:val="000000"/>
          <w:sz w:val="32"/>
          <w:szCs w:val="32"/>
          <w:highlight w:val="none"/>
          <w:u w:val="single"/>
        </w:rPr>
        <w:t xml:space="preserve">      </w:t>
      </w:r>
      <w:r>
        <w:rPr>
          <w:rFonts w:hint="eastAsia" w:ascii="华文仿宋" w:hAnsi="华文仿宋" w:eastAsia="华文仿宋" w:cs="华文仿宋"/>
          <w:color w:val="000000"/>
          <w:sz w:val="32"/>
          <w:szCs w:val="32"/>
          <w:highlight w:val="none"/>
        </w:rPr>
        <w:t>。</w:t>
      </w:r>
    </w:p>
    <w:p w14:paraId="6997AB3E">
      <w:pPr>
        <w:widowControl/>
        <w:spacing w:line="579" w:lineRule="exact"/>
        <w:ind w:firstLine="641" w:firstLineChars="200"/>
        <w:jc w:val="left"/>
        <w:rPr>
          <w:rFonts w:ascii="华文仿宋" w:hAnsi="华文仿宋" w:eastAsia="华文仿宋" w:cs="华文仿宋"/>
          <w:b/>
          <w:bCs/>
          <w:color w:val="000000"/>
          <w:kern w:val="0"/>
          <w:sz w:val="32"/>
          <w:szCs w:val="32"/>
          <w:highlight w:val="none"/>
        </w:rPr>
      </w:pPr>
      <w:r>
        <w:rPr>
          <w:rFonts w:hint="eastAsia" w:ascii="华文仿宋" w:hAnsi="华文仿宋" w:eastAsia="华文仿宋" w:cs="华文仿宋"/>
          <w:b/>
          <w:bCs/>
          <w:color w:val="000000"/>
          <w:kern w:val="0"/>
          <w:sz w:val="32"/>
          <w:szCs w:val="32"/>
          <w:highlight w:val="none"/>
        </w:rPr>
        <w:t>三、服务费的支付</w:t>
      </w:r>
    </w:p>
    <w:p w14:paraId="0830851D">
      <w:pPr>
        <w:widowControl/>
        <w:spacing w:line="579" w:lineRule="exact"/>
        <w:ind w:firstLine="640" w:firstLineChars="200"/>
        <w:jc w:val="left"/>
        <w:rPr>
          <w:rFonts w:ascii="华文仿宋" w:hAnsi="华文仿宋" w:eastAsia="华文仿宋" w:cs="华文仿宋"/>
          <w:color w:val="000000"/>
          <w:kern w:val="0"/>
          <w:sz w:val="32"/>
          <w:szCs w:val="32"/>
          <w:highlight w:val="none"/>
        </w:rPr>
      </w:pPr>
      <w:r>
        <w:rPr>
          <w:rFonts w:hint="eastAsia" w:ascii="华文仿宋" w:hAnsi="华文仿宋" w:eastAsia="华文仿宋" w:cs="华文仿宋"/>
          <w:color w:val="000000"/>
          <w:kern w:val="0"/>
          <w:sz w:val="32"/>
          <w:szCs w:val="32"/>
          <w:highlight w:val="none"/>
          <w:lang w:eastAsia="zh-CN"/>
        </w:rPr>
        <w:t>1.</w:t>
      </w:r>
      <w:r>
        <w:rPr>
          <w:rFonts w:hint="eastAsia" w:ascii="华文仿宋" w:hAnsi="华文仿宋" w:eastAsia="华文仿宋" w:cs="华文仿宋"/>
          <w:color w:val="000000"/>
          <w:kern w:val="0"/>
          <w:sz w:val="32"/>
          <w:szCs w:val="32"/>
          <w:highlight w:val="none"/>
          <w:lang w:val="en-US" w:eastAsia="zh-CN"/>
        </w:rPr>
        <w:t xml:space="preserve"> </w:t>
      </w:r>
      <w:r>
        <w:rPr>
          <w:rFonts w:hint="eastAsia" w:ascii="华文仿宋" w:hAnsi="华文仿宋" w:eastAsia="华文仿宋" w:cs="华文仿宋"/>
          <w:color w:val="000000"/>
          <w:kern w:val="0"/>
          <w:sz w:val="32"/>
          <w:szCs w:val="32"/>
          <w:highlight w:val="none"/>
        </w:rPr>
        <w:t>服务费总金额为</w:t>
      </w:r>
      <w:r>
        <w:rPr>
          <w:rFonts w:hint="eastAsia" w:ascii="华文仿宋" w:hAnsi="华文仿宋" w:eastAsia="华文仿宋" w:cs="华文仿宋"/>
          <w:color w:val="000000"/>
          <w:kern w:val="0"/>
          <w:sz w:val="32"/>
          <w:szCs w:val="32"/>
          <w:highlight w:val="none"/>
          <w:u w:val="single"/>
        </w:rPr>
        <w:t xml:space="preserve">    </w:t>
      </w:r>
      <w:r>
        <w:rPr>
          <w:rFonts w:hint="eastAsia" w:ascii="华文仿宋" w:hAnsi="华文仿宋" w:eastAsia="华文仿宋" w:cs="华文仿宋"/>
          <w:color w:val="000000"/>
          <w:kern w:val="0"/>
          <w:sz w:val="32"/>
          <w:szCs w:val="32"/>
          <w:highlight w:val="none"/>
        </w:rPr>
        <w:t>元 ( 大写:</w:t>
      </w:r>
      <w:r>
        <w:rPr>
          <w:rFonts w:hint="eastAsia" w:ascii="华文仿宋" w:hAnsi="华文仿宋" w:eastAsia="华文仿宋" w:cs="华文仿宋"/>
          <w:color w:val="000000"/>
          <w:kern w:val="0"/>
          <w:sz w:val="32"/>
          <w:szCs w:val="32"/>
          <w:highlight w:val="none"/>
          <w:u w:val="single"/>
        </w:rPr>
        <w:t xml:space="preserve">     </w:t>
      </w:r>
      <w:r>
        <w:rPr>
          <w:rFonts w:hint="eastAsia" w:ascii="华文仿宋" w:hAnsi="华文仿宋" w:eastAsia="华文仿宋" w:cs="华文仿宋"/>
          <w:color w:val="000000"/>
          <w:kern w:val="0"/>
          <w:sz w:val="32"/>
          <w:szCs w:val="32"/>
          <w:highlight w:val="none"/>
        </w:rPr>
        <w:t>元整 ) 。上述费用结构仅限于附件a中列明的工作。如果甲方要求扩大项目范围，或因甲方改变已经议定的项目内容导致乙方需重复进行项目步骤，乙方将需要重新评估并要求甲方增加费用。</w:t>
      </w:r>
    </w:p>
    <w:p w14:paraId="2046F577">
      <w:pPr>
        <w:widowControl/>
        <w:spacing w:line="579" w:lineRule="exact"/>
        <w:ind w:firstLine="640" w:firstLineChars="200"/>
        <w:jc w:val="left"/>
        <w:rPr>
          <w:rFonts w:ascii="华文仿宋" w:hAnsi="华文仿宋" w:eastAsia="华文仿宋" w:cs="华文仿宋"/>
          <w:color w:val="000000"/>
          <w:kern w:val="0"/>
          <w:sz w:val="32"/>
          <w:szCs w:val="32"/>
          <w:highlight w:val="none"/>
        </w:rPr>
      </w:pPr>
      <w:r>
        <w:rPr>
          <w:rFonts w:hint="eastAsia" w:ascii="华文仿宋" w:hAnsi="华文仿宋" w:eastAsia="华文仿宋" w:cs="华文仿宋"/>
          <w:color w:val="000000"/>
          <w:kern w:val="0"/>
          <w:sz w:val="32"/>
          <w:szCs w:val="32"/>
          <w:highlight w:val="none"/>
          <w:lang w:eastAsia="zh-CN"/>
        </w:rPr>
        <w:t>2.</w:t>
      </w:r>
      <w:r>
        <w:rPr>
          <w:rFonts w:hint="eastAsia" w:ascii="华文仿宋" w:hAnsi="华文仿宋" w:eastAsia="华文仿宋" w:cs="华文仿宋"/>
          <w:color w:val="000000"/>
          <w:kern w:val="0"/>
          <w:sz w:val="32"/>
          <w:szCs w:val="32"/>
          <w:highlight w:val="none"/>
          <w:lang w:val="en-US" w:eastAsia="zh-CN"/>
        </w:rPr>
        <w:t xml:space="preserve"> </w:t>
      </w:r>
      <w:r>
        <w:rPr>
          <w:rFonts w:hint="eastAsia" w:ascii="华文仿宋" w:hAnsi="华文仿宋" w:eastAsia="华文仿宋" w:cs="华文仿宋"/>
          <w:color w:val="000000"/>
          <w:kern w:val="0"/>
          <w:sz w:val="32"/>
          <w:szCs w:val="32"/>
          <w:highlight w:val="none"/>
        </w:rPr>
        <w:t>服务费支付方式：</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8"/>
        <w:gridCol w:w="3189"/>
        <w:gridCol w:w="3189"/>
      </w:tblGrid>
      <w:tr w14:paraId="07434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1" w:type="dxa"/>
            <w:noWrap w:val="0"/>
            <w:vAlign w:val="top"/>
          </w:tcPr>
          <w:p w14:paraId="129AEB39">
            <w:pPr>
              <w:widowControl/>
              <w:spacing w:line="579" w:lineRule="exact"/>
              <w:ind w:firstLine="640" w:firstLineChars="200"/>
              <w:jc w:val="left"/>
              <w:rPr>
                <w:rFonts w:ascii="华文仿宋" w:hAnsi="华文仿宋" w:eastAsia="华文仿宋" w:cs="华文仿宋"/>
                <w:color w:val="000000"/>
                <w:kern w:val="0"/>
                <w:sz w:val="32"/>
                <w:szCs w:val="32"/>
                <w:highlight w:val="none"/>
              </w:rPr>
            </w:pPr>
            <w:r>
              <w:rPr>
                <w:rFonts w:hint="eastAsia" w:ascii="华文仿宋" w:hAnsi="华文仿宋" w:eastAsia="华文仿宋" w:cs="华文仿宋"/>
                <w:color w:val="000000"/>
                <w:kern w:val="0"/>
                <w:sz w:val="32"/>
                <w:szCs w:val="32"/>
                <w:highlight w:val="none"/>
              </w:rPr>
              <w:t>阶段</w:t>
            </w:r>
          </w:p>
        </w:tc>
        <w:tc>
          <w:tcPr>
            <w:tcW w:w="3321" w:type="dxa"/>
            <w:noWrap w:val="0"/>
            <w:vAlign w:val="top"/>
          </w:tcPr>
          <w:p w14:paraId="1B7FF4F8">
            <w:pPr>
              <w:widowControl/>
              <w:spacing w:line="579" w:lineRule="exact"/>
              <w:ind w:firstLine="640" w:firstLineChars="200"/>
              <w:jc w:val="left"/>
              <w:rPr>
                <w:rFonts w:ascii="华文仿宋" w:hAnsi="华文仿宋" w:eastAsia="华文仿宋" w:cs="华文仿宋"/>
                <w:color w:val="000000"/>
                <w:kern w:val="0"/>
                <w:sz w:val="32"/>
                <w:szCs w:val="32"/>
                <w:highlight w:val="none"/>
              </w:rPr>
            </w:pPr>
            <w:r>
              <w:rPr>
                <w:rFonts w:hint="eastAsia" w:ascii="华文仿宋" w:hAnsi="华文仿宋" w:eastAsia="华文仿宋" w:cs="华文仿宋"/>
                <w:color w:val="000000"/>
                <w:kern w:val="0"/>
                <w:sz w:val="32"/>
                <w:szCs w:val="32"/>
                <w:highlight w:val="none"/>
              </w:rPr>
              <w:t>付款比例</w:t>
            </w:r>
          </w:p>
        </w:tc>
        <w:tc>
          <w:tcPr>
            <w:tcW w:w="3321" w:type="dxa"/>
            <w:noWrap w:val="0"/>
            <w:vAlign w:val="top"/>
          </w:tcPr>
          <w:p w14:paraId="5C521AD1">
            <w:pPr>
              <w:widowControl/>
              <w:spacing w:line="579" w:lineRule="exact"/>
              <w:ind w:firstLine="640" w:firstLineChars="200"/>
              <w:jc w:val="left"/>
              <w:rPr>
                <w:rFonts w:ascii="华文仿宋" w:hAnsi="华文仿宋" w:eastAsia="华文仿宋" w:cs="华文仿宋"/>
                <w:color w:val="000000"/>
                <w:kern w:val="0"/>
                <w:sz w:val="32"/>
                <w:szCs w:val="32"/>
                <w:highlight w:val="none"/>
              </w:rPr>
            </w:pPr>
            <w:r>
              <w:rPr>
                <w:rFonts w:hint="eastAsia" w:ascii="华文仿宋" w:hAnsi="华文仿宋" w:eastAsia="华文仿宋" w:cs="华文仿宋"/>
                <w:color w:val="000000"/>
                <w:kern w:val="0"/>
                <w:sz w:val="32"/>
                <w:szCs w:val="32"/>
                <w:highlight w:val="none"/>
              </w:rPr>
              <w:t>备注</w:t>
            </w:r>
          </w:p>
        </w:tc>
      </w:tr>
      <w:tr w14:paraId="15A2D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1" w:type="dxa"/>
            <w:noWrap w:val="0"/>
            <w:vAlign w:val="top"/>
          </w:tcPr>
          <w:p w14:paraId="2C6A929B">
            <w:pPr>
              <w:widowControl/>
              <w:spacing w:line="579" w:lineRule="exact"/>
              <w:ind w:firstLine="640" w:firstLineChars="200"/>
              <w:jc w:val="left"/>
              <w:rPr>
                <w:rFonts w:ascii="华文仿宋" w:hAnsi="华文仿宋" w:eastAsia="华文仿宋" w:cs="华文仿宋"/>
                <w:color w:val="000000"/>
                <w:kern w:val="0"/>
                <w:sz w:val="32"/>
                <w:szCs w:val="32"/>
                <w:highlight w:val="none"/>
              </w:rPr>
            </w:pPr>
          </w:p>
        </w:tc>
        <w:tc>
          <w:tcPr>
            <w:tcW w:w="3321" w:type="dxa"/>
            <w:noWrap w:val="0"/>
            <w:vAlign w:val="top"/>
          </w:tcPr>
          <w:p w14:paraId="413988D8">
            <w:pPr>
              <w:widowControl/>
              <w:spacing w:line="579" w:lineRule="exact"/>
              <w:ind w:firstLine="640" w:firstLineChars="200"/>
              <w:jc w:val="left"/>
              <w:rPr>
                <w:rFonts w:ascii="华文仿宋" w:hAnsi="华文仿宋" w:eastAsia="华文仿宋" w:cs="华文仿宋"/>
                <w:color w:val="000000"/>
                <w:kern w:val="0"/>
                <w:sz w:val="32"/>
                <w:szCs w:val="32"/>
                <w:highlight w:val="none"/>
              </w:rPr>
            </w:pPr>
          </w:p>
        </w:tc>
        <w:tc>
          <w:tcPr>
            <w:tcW w:w="3321" w:type="dxa"/>
            <w:noWrap w:val="0"/>
            <w:vAlign w:val="top"/>
          </w:tcPr>
          <w:p w14:paraId="7F2C06F4">
            <w:pPr>
              <w:widowControl/>
              <w:spacing w:line="579" w:lineRule="exact"/>
              <w:ind w:firstLine="640" w:firstLineChars="200"/>
              <w:jc w:val="left"/>
              <w:rPr>
                <w:rFonts w:ascii="华文仿宋" w:hAnsi="华文仿宋" w:eastAsia="华文仿宋" w:cs="华文仿宋"/>
                <w:color w:val="000000"/>
                <w:kern w:val="0"/>
                <w:sz w:val="32"/>
                <w:szCs w:val="32"/>
                <w:highlight w:val="none"/>
              </w:rPr>
            </w:pPr>
          </w:p>
        </w:tc>
      </w:tr>
      <w:tr w14:paraId="4A6CF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1" w:type="dxa"/>
            <w:noWrap w:val="0"/>
            <w:vAlign w:val="top"/>
          </w:tcPr>
          <w:p w14:paraId="62FD887E">
            <w:pPr>
              <w:widowControl/>
              <w:spacing w:line="579" w:lineRule="exact"/>
              <w:ind w:firstLine="640" w:firstLineChars="200"/>
              <w:jc w:val="left"/>
              <w:rPr>
                <w:rFonts w:ascii="华文仿宋" w:hAnsi="华文仿宋" w:eastAsia="华文仿宋" w:cs="华文仿宋"/>
                <w:color w:val="000000"/>
                <w:kern w:val="0"/>
                <w:sz w:val="32"/>
                <w:szCs w:val="32"/>
                <w:highlight w:val="none"/>
              </w:rPr>
            </w:pPr>
          </w:p>
        </w:tc>
        <w:tc>
          <w:tcPr>
            <w:tcW w:w="3321" w:type="dxa"/>
            <w:noWrap w:val="0"/>
            <w:vAlign w:val="top"/>
          </w:tcPr>
          <w:p w14:paraId="1E25CE40">
            <w:pPr>
              <w:widowControl/>
              <w:spacing w:line="579" w:lineRule="exact"/>
              <w:ind w:firstLine="640" w:firstLineChars="200"/>
              <w:jc w:val="left"/>
              <w:rPr>
                <w:rFonts w:ascii="华文仿宋" w:hAnsi="华文仿宋" w:eastAsia="华文仿宋" w:cs="华文仿宋"/>
                <w:color w:val="000000"/>
                <w:kern w:val="0"/>
                <w:sz w:val="32"/>
                <w:szCs w:val="32"/>
                <w:highlight w:val="none"/>
              </w:rPr>
            </w:pPr>
          </w:p>
        </w:tc>
        <w:tc>
          <w:tcPr>
            <w:tcW w:w="3321" w:type="dxa"/>
            <w:noWrap w:val="0"/>
            <w:vAlign w:val="top"/>
          </w:tcPr>
          <w:p w14:paraId="5F78EC19">
            <w:pPr>
              <w:widowControl/>
              <w:spacing w:line="579" w:lineRule="exact"/>
              <w:ind w:firstLine="640" w:firstLineChars="200"/>
              <w:jc w:val="left"/>
              <w:rPr>
                <w:rFonts w:ascii="华文仿宋" w:hAnsi="华文仿宋" w:eastAsia="华文仿宋" w:cs="华文仿宋"/>
                <w:color w:val="000000"/>
                <w:kern w:val="0"/>
                <w:sz w:val="32"/>
                <w:szCs w:val="32"/>
                <w:highlight w:val="none"/>
              </w:rPr>
            </w:pPr>
          </w:p>
        </w:tc>
      </w:tr>
      <w:tr w14:paraId="25EAE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1" w:type="dxa"/>
            <w:noWrap w:val="0"/>
            <w:vAlign w:val="top"/>
          </w:tcPr>
          <w:p w14:paraId="0290B851">
            <w:pPr>
              <w:widowControl/>
              <w:spacing w:line="579" w:lineRule="exact"/>
              <w:ind w:firstLine="640" w:firstLineChars="200"/>
              <w:jc w:val="left"/>
              <w:rPr>
                <w:rFonts w:ascii="华文仿宋" w:hAnsi="华文仿宋" w:eastAsia="华文仿宋" w:cs="华文仿宋"/>
                <w:color w:val="000000"/>
                <w:kern w:val="0"/>
                <w:sz w:val="32"/>
                <w:szCs w:val="32"/>
                <w:highlight w:val="none"/>
              </w:rPr>
            </w:pPr>
          </w:p>
        </w:tc>
        <w:tc>
          <w:tcPr>
            <w:tcW w:w="3321" w:type="dxa"/>
            <w:noWrap w:val="0"/>
            <w:vAlign w:val="top"/>
          </w:tcPr>
          <w:p w14:paraId="7570751C">
            <w:pPr>
              <w:widowControl/>
              <w:spacing w:line="579" w:lineRule="exact"/>
              <w:ind w:firstLine="640" w:firstLineChars="200"/>
              <w:jc w:val="left"/>
              <w:rPr>
                <w:rFonts w:ascii="华文仿宋" w:hAnsi="华文仿宋" w:eastAsia="华文仿宋" w:cs="华文仿宋"/>
                <w:color w:val="000000"/>
                <w:kern w:val="0"/>
                <w:sz w:val="32"/>
                <w:szCs w:val="32"/>
                <w:highlight w:val="none"/>
              </w:rPr>
            </w:pPr>
          </w:p>
        </w:tc>
        <w:tc>
          <w:tcPr>
            <w:tcW w:w="3321" w:type="dxa"/>
            <w:noWrap w:val="0"/>
            <w:vAlign w:val="top"/>
          </w:tcPr>
          <w:p w14:paraId="1EDDC662">
            <w:pPr>
              <w:widowControl/>
              <w:spacing w:line="579" w:lineRule="exact"/>
              <w:ind w:firstLine="640" w:firstLineChars="200"/>
              <w:jc w:val="left"/>
              <w:rPr>
                <w:rFonts w:ascii="华文仿宋" w:hAnsi="华文仿宋" w:eastAsia="华文仿宋" w:cs="华文仿宋"/>
                <w:color w:val="000000"/>
                <w:kern w:val="0"/>
                <w:sz w:val="32"/>
                <w:szCs w:val="32"/>
                <w:highlight w:val="none"/>
              </w:rPr>
            </w:pPr>
          </w:p>
        </w:tc>
      </w:tr>
    </w:tbl>
    <w:p w14:paraId="3E99295A">
      <w:pPr>
        <w:widowControl/>
        <w:numPr>
          <w:ilvl w:val="0"/>
          <w:numId w:val="3"/>
        </w:numPr>
        <w:spacing w:line="579" w:lineRule="exact"/>
        <w:ind w:firstLine="640" w:firstLineChars="200"/>
        <w:jc w:val="left"/>
        <w:rPr>
          <w:rFonts w:ascii="华文仿宋" w:hAnsi="华文仿宋" w:eastAsia="华文仿宋" w:cs="华文仿宋"/>
          <w:color w:val="000000"/>
          <w:kern w:val="0"/>
          <w:sz w:val="32"/>
          <w:szCs w:val="32"/>
          <w:highlight w:val="none"/>
        </w:rPr>
      </w:pPr>
      <w:r>
        <w:rPr>
          <w:rFonts w:hint="eastAsia" w:ascii="华文仿宋" w:hAnsi="华文仿宋" w:eastAsia="华文仿宋" w:cs="华文仿宋"/>
          <w:color w:val="000000"/>
          <w:kern w:val="0"/>
          <w:sz w:val="32"/>
          <w:szCs w:val="32"/>
          <w:highlight w:val="none"/>
        </w:rPr>
        <w:t>除非双方另有约定，乙方应自行承担服务过程中的成本与其它费用。</w:t>
      </w:r>
    </w:p>
    <w:p w14:paraId="480170A5">
      <w:pPr>
        <w:widowControl/>
        <w:numPr>
          <w:ilvl w:val="0"/>
          <w:numId w:val="3"/>
        </w:numPr>
        <w:spacing w:line="579" w:lineRule="exact"/>
        <w:ind w:left="0" w:leftChars="0" w:firstLine="640" w:firstLineChars="200"/>
        <w:jc w:val="left"/>
        <w:rPr>
          <w:rFonts w:ascii="华文仿宋" w:hAnsi="华文仿宋" w:eastAsia="华文仿宋" w:cs="华文仿宋"/>
          <w:color w:val="000000"/>
          <w:kern w:val="0"/>
          <w:sz w:val="32"/>
          <w:szCs w:val="32"/>
          <w:highlight w:val="none"/>
        </w:rPr>
      </w:pPr>
      <w:r>
        <w:rPr>
          <w:rFonts w:hint="eastAsia" w:ascii="华文仿宋" w:hAnsi="华文仿宋" w:eastAsia="华文仿宋" w:cs="华文仿宋"/>
          <w:color w:val="000000"/>
          <w:kern w:val="0"/>
          <w:sz w:val="32"/>
          <w:szCs w:val="32"/>
          <w:highlight w:val="none"/>
        </w:rPr>
        <w:t>发票：乙方应提供足额正规发票。</w:t>
      </w:r>
    </w:p>
    <w:p w14:paraId="04EDAEC8">
      <w:pPr>
        <w:widowControl/>
        <w:spacing w:line="579" w:lineRule="exact"/>
        <w:ind w:firstLine="641" w:firstLineChars="200"/>
        <w:jc w:val="left"/>
        <w:rPr>
          <w:rFonts w:ascii="华文仿宋" w:hAnsi="华文仿宋" w:eastAsia="华文仿宋" w:cs="华文仿宋"/>
          <w:b/>
          <w:bCs/>
          <w:color w:val="000000"/>
          <w:kern w:val="0"/>
          <w:sz w:val="32"/>
          <w:szCs w:val="32"/>
          <w:highlight w:val="none"/>
        </w:rPr>
      </w:pPr>
      <w:r>
        <w:rPr>
          <w:rFonts w:hint="eastAsia" w:ascii="华文仿宋" w:hAnsi="华文仿宋" w:eastAsia="华文仿宋" w:cs="华文仿宋"/>
          <w:b/>
          <w:bCs/>
          <w:color w:val="000000"/>
          <w:kern w:val="0"/>
          <w:sz w:val="32"/>
          <w:szCs w:val="32"/>
          <w:highlight w:val="none"/>
        </w:rPr>
        <w:t>四、服务的变更</w:t>
      </w:r>
    </w:p>
    <w:p w14:paraId="0BA09F69">
      <w:pPr>
        <w:widowControl/>
        <w:spacing w:line="579" w:lineRule="exact"/>
        <w:ind w:firstLine="640" w:firstLineChars="200"/>
        <w:jc w:val="left"/>
        <w:rPr>
          <w:rFonts w:hint="eastAsia" w:ascii="华文仿宋" w:hAnsi="华文仿宋" w:eastAsia="华文仿宋" w:cs="华文仿宋"/>
          <w:color w:val="000000"/>
          <w:kern w:val="0"/>
          <w:sz w:val="32"/>
          <w:szCs w:val="32"/>
          <w:highlight w:val="none"/>
        </w:rPr>
      </w:pPr>
      <w:r>
        <w:rPr>
          <w:rFonts w:hint="eastAsia" w:ascii="华文仿宋" w:hAnsi="华文仿宋" w:eastAsia="华文仿宋" w:cs="华文仿宋"/>
          <w:color w:val="000000"/>
          <w:kern w:val="0"/>
          <w:sz w:val="32"/>
          <w:szCs w:val="32"/>
          <w:highlight w:val="none"/>
        </w:rPr>
        <w:t>甲方可以提前</w:t>
      </w:r>
      <w:r>
        <w:rPr>
          <w:rFonts w:hint="eastAsia" w:ascii="华文仿宋" w:hAnsi="华文仿宋" w:eastAsia="华文仿宋" w:cs="华文仿宋"/>
          <w:color w:val="000000"/>
          <w:kern w:val="0"/>
          <w:sz w:val="32"/>
          <w:szCs w:val="32"/>
          <w:highlight w:val="none"/>
          <w:u w:val="single"/>
        </w:rPr>
        <w:t xml:space="preserve">  </w:t>
      </w:r>
      <w:r>
        <w:rPr>
          <w:rFonts w:hint="eastAsia" w:ascii="华文仿宋" w:hAnsi="华文仿宋" w:eastAsia="华文仿宋" w:cs="华文仿宋"/>
          <w:color w:val="000000"/>
          <w:kern w:val="0"/>
          <w:sz w:val="32"/>
          <w:szCs w:val="32"/>
          <w:highlight w:val="none"/>
        </w:rPr>
        <w:t>个工作日以书面形式要求变更或增加所提供的服务。该等变更最终应由双方互相商定认可，其中包括与该等变更有关的任何费用调整。</w:t>
      </w:r>
    </w:p>
    <w:p w14:paraId="672FD5C0">
      <w:pPr>
        <w:widowControl/>
        <w:spacing w:line="579" w:lineRule="exact"/>
        <w:ind w:firstLine="641" w:firstLineChars="200"/>
        <w:jc w:val="left"/>
        <w:rPr>
          <w:rFonts w:ascii="华文仿宋" w:hAnsi="华文仿宋" w:eastAsia="华文仿宋" w:cs="华文仿宋"/>
          <w:b/>
          <w:bCs/>
          <w:color w:val="000000"/>
          <w:kern w:val="0"/>
          <w:sz w:val="32"/>
          <w:szCs w:val="32"/>
          <w:highlight w:val="none"/>
        </w:rPr>
      </w:pPr>
      <w:r>
        <w:rPr>
          <w:rFonts w:hint="eastAsia" w:ascii="华文仿宋" w:hAnsi="华文仿宋" w:eastAsia="华文仿宋" w:cs="华文仿宋"/>
          <w:b/>
          <w:bCs/>
          <w:color w:val="000000"/>
          <w:kern w:val="0"/>
          <w:sz w:val="32"/>
          <w:szCs w:val="32"/>
          <w:highlight w:val="none"/>
        </w:rPr>
        <w:t>五、违约责任</w:t>
      </w:r>
    </w:p>
    <w:p w14:paraId="6DCD4C8A">
      <w:pPr>
        <w:widowControl/>
        <w:numPr>
          <w:ilvl w:val="0"/>
          <w:numId w:val="0"/>
        </w:numPr>
        <w:spacing w:line="579" w:lineRule="exact"/>
        <w:ind w:firstLine="640" w:firstLineChars="200"/>
        <w:jc w:val="left"/>
        <w:rPr>
          <w:rFonts w:ascii="华文仿宋" w:hAnsi="华文仿宋" w:eastAsia="华文仿宋" w:cs="华文仿宋"/>
          <w:color w:val="000000"/>
          <w:kern w:val="0"/>
          <w:sz w:val="32"/>
          <w:szCs w:val="32"/>
          <w:highlight w:val="none"/>
        </w:rPr>
      </w:pPr>
      <w:r>
        <w:rPr>
          <w:rFonts w:ascii="华文仿宋" w:hAnsi="华文仿宋" w:eastAsia="华文仿宋" w:cs="华文仿宋"/>
          <w:color w:val="000000"/>
          <w:kern w:val="0"/>
          <w:sz w:val="32"/>
          <w:szCs w:val="32"/>
          <w:highlight w:val="none"/>
          <w:lang w:val="en-US" w:eastAsia="zh-CN" w:bidi="ar-SA"/>
        </w:rPr>
        <w:t>1</w:t>
      </w:r>
      <w:r>
        <w:rPr>
          <w:rFonts w:hint="eastAsia" w:ascii="华文仿宋" w:hAnsi="华文仿宋" w:eastAsia="华文仿宋" w:cs="华文仿宋"/>
          <w:color w:val="000000"/>
          <w:kern w:val="0"/>
          <w:sz w:val="32"/>
          <w:szCs w:val="32"/>
          <w:highlight w:val="none"/>
          <w:lang w:val="en-US" w:eastAsia="zh-CN" w:bidi="ar-SA"/>
        </w:rPr>
        <w:t xml:space="preserve">. </w:t>
      </w:r>
      <w:r>
        <w:rPr>
          <w:rFonts w:hint="eastAsia" w:ascii="华文仿宋" w:hAnsi="华文仿宋" w:eastAsia="华文仿宋" w:cs="华文仿宋"/>
          <w:color w:val="000000"/>
          <w:kern w:val="0"/>
          <w:sz w:val="32"/>
          <w:szCs w:val="32"/>
          <w:highlight w:val="none"/>
        </w:rPr>
        <w:t>甲方逾期付款的，每逾期一天，甲方应按逾期金额的千分之一向</w:t>
      </w:r>
      <w:r>
        <w:rPr>
          <w:rFonts w:hint="eastAsia" w:ascii="华文仿宋" w:hAnsi="华文仿宋" w:eastAsia="华文仿宋" w:cs="华文仿宋"/>
          <w:color w:val="000000"/>
          <w:kern w:val="0"/>
          <w:sz w:val="32"/>
          <w:szCs w:val="32"/>
          <w:highlight w:val="none"/>
          <w:lang w:eastAsia="zh-CN"/>
        </w:rPr>
        <w:t>乙方</w:t>
      </w:r>
      <w:r>
        <w:rPr>
          <w:rFonts w:hint="eastAsia" w:ascii="华文仿宋" w:hAnsi="华文仿宋" w:eastAsia="华文仿宋" w:cs="华文仿宋"/>
          <w:color w:val="000000"/>
          <w:kern w:val="0"/>
          <w:sz w:val="32"/>
          <w:szCs w:val="32"/>
          <w:highlight w:val="none"/>
        </w:rPr>
        <w:t>支付违约金，同时仍应履行付款义务。逾期超过 15 天的，乙方有权解除合同。</w:t>
      </w:r>
    </w:p>
    <w:p w14:paraId="2473EB12">
      <w:pPr>
        <w:widowControl/>
        <w:tabs>
          <w:tab w:val="left" w:pos="0"/>
        </w:tabs>
        <w:spacing w:line="579" w:lineRule="exact"/>
        <w:ind w:firstLine="560" w:firstLineChars="175"/>
        <w:jc w:val="left"/>
        <w:rPr>
          <w:rFonts w:ascii="华文仿宋" w:hAnsi="华文仿宋" w:eastAsia="华文仿宋" w:cs="华文仿宋"/>
          <w:color w:val="000000"/>
          <w:kern w:val="0"/>
          <w:sz w:val="32"/>
          <w:szCs w:val="32"/>
          <w:highlight w:val="none"/>
        </w:rPr>
      </w:pPr>
      <w:r>
        <w:rPr>
          <w:rFonts w:hint="eastAsia" w:ascii="华文仿宋" w:hAnsi="华文仿宋" w:eastAsia="华文仿宋" w:cs="华文仿宋"/>
          <w:color w:val="000000"/>
          <w:kern w:val="0"/>
          <w:sz w:val="32"/>
          <w:szCs w:val="32"/>
          <w:highlight w:val="none"/>
          <w:lang w:eastAsia="zh-CN"/>
        </w:rPr>
        <w:t>2.</w:t>
      </w:r>
      <w:r>
        <w:rPr>
          <w:rFonts w:hint="eastAsia" w:ascii="华文仿宋" w:hAnsi="华文仿宋" w:eastAsia="华文仿宋" w:cs="华文仿宋"/>
          <w:color w:val="000000"/>
          <w:kern w:val="0"/>
          <w:sz w:val="32"/>
          <w:szCs w:val="32"/>
          <w:highlight w:val="none"/>
          <w:lang w:val="en-US" w:eastAsia="zh-CN"/>
        </w:rPr>
        <w:t xml:space="preserve"> </w:t>
      </w:r>
      <w:r>
        <w:rPr>
          <w:rFonts w:hint="eastAsia" w:ascii="华文仿宋" w:hAnsi="华文仿宋" w:eastAsia="华文仿宋" w:cs="华文仿宋"/>
          <w:color w:val="000000"/>
          <w:kern w:val="0"/>
          <w:sz w:val="32"/>
          <w:szCs w:val="32"/>
          <w:highlight w:val="none"/>
        </w:rPr>
        <w:t>乙方未按约定的时间完成服务的，每逾期一天，应按合同金额的千分之一向另一方支付违约金，同时仍应尽快履行。逾期超过 15 天的，甲方有权解除合同。</w:t>
      </w:r>
    </w:p>
    <w:p w14:paraId="02C770BA">
      <w:pPr>
        <w:widowControl/>
        <w:spacing w:line="579" w:lineRule="exact"/>
        <w:ind w:firstLine="640" w:firstLineChars="200"/>
        <w:jc w:val="left"/>
        <w:rPr>
          <w:rFonts w:ascii="华文仿宋" w:hAnsi="华文仿宋" w:eastAsia="华文仿宋" w:cs="华文仿宋"/>
          <w:kern w:val="0"/>
          <w:sz w:val="32"/>
          <w:szCs w:val="32"/>
          <w:highlight w:val="none"/>
        </w:rPr>
      </w:pPr>
      <w:r>
        <w:rPr>
          <w:rFonts w:hint="eastAsia" w:ascii="华文仿宋" w:hAnsi="华文仿宋" w:eastAsia="华文仿宋" w:cs="华文仿宋"/>
          <w:color w:val="000000"/>
          <w:kern w:val="0"/>
          <w:sz w:val="32"/>
          <w:szCs w:val="32"/>
          <w:highlight w:val="none"/>
          <w:lang w:eastAsia="zh-CN"/>
        </w:rPr>
        <w:t>3.</w:t>
      </w:r>
      <w:r>
        <w:rPr>
          <w:rFonts w:hint="eastAsia" w:ascii="华文仿宋" w:hAnsi="华文仿宋" w:eastAsia="华文仿宋" w:cs="华文仿宋"/>
          <w:color w:val="000000"/>
          <w:kern w:val="0"/>
          <w:sz w:val="32"/>
          <w:szCs w:val="32"/>
          <w:highlight w:val="none"/>
          <w:lang w:val="en-US" w:eastAsia="zh-CN"/>
        </w:rPr>
        <w:t xml:space="preserve"> </w:t>
      </w:r>
      <w:r>
        <w:rPr>
          <w:rFonts w:hint="eastAsia" w:ascii="华文仿宋" w:hAnsi="华文仿宋" w:eastAsia="华文仿宋" w:cs="华文仿宋"/>
          <w:color w:val="000000"/>
          <w:kern w:val="0"/>
          <w:sz w:val="32"/>
          <w:szCs w:val="32"/>
          <w:highlight w:val="none"/>
        </w:rPr>
        <w:t>因乙方违约导致本合同被解除的，甲方有权要求乙方按如下第</w:t>
      </w:r>
      <w:r>
        <w:rPr>
          <w:rFonts w:hint="eastAsia" w:ascii="华文仿宋" w:hAnsi="华文仿宋" w:eastAsia="华文仿宋" w:cs="华文仿宋"/>
          <w:color w:val="000000"/>
          <w:kern w:val="0"/>
          <w:sz w:val="32"/>
          <w:szCs w:val="32"/>
          <w:highlight w:val="none"/>
          <w:u w:val="single"/>
        </w:rPr>
        <w:t xml:space="preserve">   </w:t>
      </w:r>
      <w:r>
        <w:rPr>
          <w:rFonts w:hint="eastAsia" w:ascii="华文仿宋" w:hAnsi="华文仿宋" w:eastAsia="华文仿宋" w:cs="华文仿宋"/>
          <w:color w:val="000000"/>
          <w:kern w:val="0"/>
          <w:sz w:val="32"/>
          <w:szCs w:val="32"/>
          <w:highlight w:val="none"/>
        </w:rPr>
        <w:t>种方式承担违约责任：</w:t>
      </w:r>
    </w:p>
    <w:p w14:paraId="0DC17CC1">
      <w:pPr>
        <w:widowControl/>
        <w:spacing w:line="579" w:lineRule="exact"/>
        <w:ind w:firstLine="640" w:firstLineChars="200"/>
        <w:jc w:val="left"/>
        <w:rPr>
          <w:rFonts w:ascii="华文仿宋" w:hAnsi="华文仿宋" w:eastAsia="华文仿宋" w:cs="华文仿宋"/>
          <w:color w:val="000000"/>
          <w:kern w:val="0"/>
          <w:sz w:val="32"/>
          <w:szCs w:val="32"/>
          <w:highlight w:val="none"/>
        </w:rPr>
      </w:pPr>
      <w:r>
        <w:rPr>
          <w:rFonts w:hint="eastAsia" w:ascii="华文仿宋" w:hAnsi="华文仿宋" w:eastAsia="华文仿宋" w:cs="华文仿宋"/>
          <w:color w:val="000000"/>
          <w:kern w:val="0"/>
          <w:sz w:val="32"/>
          <w:szCs w:val="32"/>
          <w:highlight w:val="none"/>
          <w:lang w:eastAsia="zh-CN"/>
        </w:rPr>
        <w:t>（</w:t>
      </w:r>
      <w:r>
        <w:rPr>
          <w:rFonts w:hint="eastAsia" w:ascii="华文仿宋" w:hAnsi="华文仿宋" w:eastAsia="华文仿宋" w:cs="华文仿宋"/>
          <w:color w:val="000000"/>
          <w:kern w:val="0"/>
          <w:sz w:val="32"/>
          <w:szCs w:val="32"/>
          <w:highlight w:val="none"/>
          <w:lang w:val="en-US" w:eastAsia="zh-CN"/>
        </w:rPr>
        <w:t>1</w:t>
      </w:r>
      <w:r>
        <w:rPr>
          <w:rFonts w:hint="eastAsia" w:ascii="华文仿宋" w:hAnsi="华文仿宋" w:eastAsia="华文仿宋" w:cs="华文仿宋"/>
          <w:color w:val="000000"/>
          <w:kern w:val="0"/>
          <w:sz w:val="32"/>
          <w:szCs w:val="32"/>
          <w:highlight w:val="none"/>
          <w:lang w:eastAsia="zh-CN"/>
        </w:rPr>
        <w:t>）</w:t>
      </w:r>
      <w:r>
        <w:rPr>
          <w:rFonts w:hint="eastAsia" w:ascii="华文仿宋" w:hAnsi="华文仿宋" w:eastAsia="华文仿宋" w:cs="华文仿宋"/>
          <w:color w:val="000000"/>
          <w:kern w:val="0"/>
          <w:sz w:val="32"/>
          <w:szCs w:val="32"/>
          <w:highlight w:val="none"/>
        </w:rPr>
        <w:t>甲方有权不再支付后期服务费；</w:t>
      </w:r>
    </w:p>
    <w:p w14:paraId="7D7173D8">
      <w:pPr>
        <w:widowControl/>
        <w:spacing w:line="579" w:lineRule="exact"/>
        <w:ind w:firstLine="640" w:firstLineChars="200"/>
        <w:jc w:val="left"/>
        <w:rPr>
          <w:rFonts w:ascii="华文仿宋" w:hAnsi="华文仿宋" w:eastAsia="华文仿宋" w:cs="华文仿宋"/>
          <w:color w:val="000000"/>
          <w:kern w:val="0"/>
          <w:sz w:val="32"/>
          <w:szCs w:val="32"/>
          <w:highlight w:val="none"/>
        </w:rPr>
      </w:pPr>
      <w:r>
        <w:rPr>
          <w:rFonts w:hint="eastAsia" w:ascii="华文仿宋" w:hAnsi="华文仿宋" w:eastAsia="华文仿宋" w:cs="华文仿宋"/>
          <w:color w:val="000000"/>
          <w:kern w:val="0"/>
          <w:sz w:val="32"/>
          <w:szCs w:val="32"/>
          <w:highlight w:val="none"/>
          <w:lang w:eastAsia="zh-CN"/>
        </w:rPr>
        <w:t>（</w:t>
      </w:r>
      <w:r>
        <w:rPr>
          <w:rFonts w:hint="eastAsia" w:ascii="华文仿宋" w:hAnsi="华文仿宋" w:eastAsia="华文仿宋" w:cs="华文仿宋"/>
          <w:color w:val="000000"/>
          <w:kern w:val="0"/>
          <w:sz w:val="32"/>
          <w:szCs w:val="32"/>
          <w:highlight w:val="none"/>
          <w:lang w:val="en-US" w:eastAsia="zh-CN"/>
        </w:rPr>
        <w:t>2</w:t>
      </w:r>
      <w:r>
        <w:rPr>
          <w:rFonts w:hint="eastAsia" w:ascii="华文仿宋" w:hAnsi="华文仿宋" w:eastAsia="华文仿宋" w:cs="华文仿宋"/>
          <w:color w:val="000000"/>
          <w:kern w:val="0"/>
          <w:sz w:val="32"/>
          <w:szCs w:val="32"/>
          <w:highlight w:val="none"/>
          <w:lang w:eastAsia="zh-CN"/>
        </w:rPr>
        <w:t>）</w:t>
      </w:r>
      <w:r>
        <w:rPr>
          <w:rFonts w:hint="eastAsia" w:ascii="华文仿宋" w:hAnsi="华文仿宋" w:eastAsia="华文仿宋" w:cs="华文仿宋"/>
          <w:color w:val="000000"/>
          <w:kern w:val="0"/>
          <w:sz w:val="32"/>
          <w:szCs w:val="32"/>
          <w:highlight w:val="none"/>
        </w:rPr>
        <w:t>乙方应将甲方支付的全部费用退还甲方；</w:t>
      </w:r>
    </w:p>
    <w:p w14:paraId="6DF50AF8">
      <w:pPr>
        <w:widowControl/>
        <w:spacing w:line="579" w:lineRule="exact"/>
        <w:ind w:firstLine="640" w:firstLineChars="200"/>
        <w:jc w:val="left"/>
        <w:rPr>
          <w:rFonts w:ascii="华文仿宋" w:hAnsi="华文仿宋" w:eastAsia="华文仿宋" w:cs="华文仿宋"/>
          <w:color w:val="000000"/>
          <w:kern w:val="0"/>
          <w:sz w:val="32"/>
          <w:szCs w:val="32"/>
          <w:highlight w:val="none"/>
        </w:rPr>
      </w:pPr>
      <w:r>
        <w:rPr>
          <w:rFonts w:hint="eastAsia" w:ascii="华文仿宋" w:hAnsi="华文仿宋" w:eastAsia="华文仿宋" w:cs="华文仿宋"/>
          <w:color w:val="000000"/>
          <w:kern w:val="0"/>
          <w:sz w:val="32"/>
          <w:szCs w:val="32"/>
          <w:highlight w:val="none"/>
          <w:lang w:eastAsia="zh-CN"/>
        </w:rPr>
        <w:t>（</w:t>
      </w:r>
      <w:r>
        <w:rPr>
          <w:rFonts w:hint="eastAsia" w:ascii="华文仿宋" w:hAnsi="华文仿宋" w:eastAsia="华文仿宋" w:cs="华文仿宋"/>
          <w:color w:val="000000"/>
          <w:kern w:val="0"/>
          <w:sz w:val="32"/>
          <w:szCs w:val="32"/>
          <w:highlight w:val="none"/>
          <w:lang w:val="en-US" w:eastAsia="zh-CN"/>
        </w:rPr>
        <w:t>3</w:t>
      </w:r>
      <w:r>
        <w:rPr>
          <w:rFonts w:hint="eastAsia" w:ascii="华文仿宋" w:hAnsi="华文仿宋" w:eastAsia="华文仿宋" w:cs="华文仿宋"/>
          <w:color w:val="000000"/>
          <w:kern w:val="0"/>
          <w:sz w:val="32"/>
          <w:szCs w:val="32"/>
          <w:highlight w:val="none"/>
          <w:lang w:eastAsia="zh-CN"/>
        </w:rPr>
        <w:t>）</w:t>
      </w:r>
      <w:r>
        <w:rPr>
          <w:rFonts w:hint="eastAsia" w:ascii="华文仿宋" w:hAnsi="华文仿宋" w:eastAsia="华文仿宋" w:cs="华文仿宋"/>
          <w:color w:val="000000"/>
          <w:kern w:val="0"/>
          <w:sz w:val="32"/>
          <w:szCs w:val="32"/>
          <w:highlight w:val="none"/>
        </w:rPr>
        <w:t>甲方有权要求乙方按合同总金额的 %支付违约金。</w:t>
      </w:r>
    </w:p>
    <w:p w14:paraId="2BC4534E">
      <w:pPr>
        <w:widowControl/>
        <w:spacing w:line="579" w:lineRule="exact"/>
        <w:ind w:firstLine="640" w:firstLineChars="200"/>
        <w:jc w:val="left"/>
        <w:rPr>
          <w:rFonts w:ascii="华文仿宋" w:hAnsi="华文仿宋" w:eastAsia="华文仿宋" w:cs="华文仿宋"/>
          <w:color w:val="000000"/>
          <w:kern w:val="0"/>
          <w:sz w:val="32"/>
          <w:szCs w:val="32"/>
          <w:highlight w:val="none"/>
        </w:rPr>
      </w:pPr>
      <w:r>
        <w:rPr>
          <w:rFonts w:hint="eastAsia" w:ascii="华文仿宋" w:hAnsi="华文仿宋" w:eastAsia="华文仿宋" w:cs="华文仿宋"/>
          <w:color w:val="000000"/>
          <w:kern w:val="0"/>
          <w:sz w:val="32"/>
          <w:szCs w:val="32"/>
          <w:highlight w:val="none"/>
          <w:lang w:eastAsia="zh-CN"/>
        </w:rPr>
        <w:t>（</w:t>
      </w:r>
      <w:r>
        <w:rPr>
          <w:rFonts w:hint="eastAsia" w:ascii="华文仿宋" w:hAnsi="华文仿宋" w:eastAsia="华文仿宋" w:cs="华文仿宋"/>
          <w:color w:val="000000"/>
          <w:kern w:val="0"/>
          <w:sz w:val="32"/>
          <w:szCs w:val="32"/>
          <w:highlight w:val="none"/>
          <w:lang w:val="en-US" w:eastAsia="zh-CN"/>
        </w:rPr>
        <w:t>4</w:t>
      </w:r>
      <w:r>
        <w:rPr>
          <w:rFonts w:hint="eastAsia" w:ascii="华文仿宋" w:hAnsi="华文仿宋" w:eastAsia="华文仿宋" w:cs="华文仿宋"/>
          <w:color w:val="000000"/>
          <w:kern w:val="0"/>
          <w:sz w:val="32"/>
          <w:szCs w:val="32"/>
          <w:highlight w:val="none"/>
          <w:lang w:eastAsia="zh-CN"/>
        </w:rPr>
        <w:t>）其他</w:t>
      </w:r>
      <w:r>
        <w:rPr>
          <w:rFonts w:hint="eastAsia" w:ascii="华文仿宋" w:hAnsi="华文仿宋" w:eastAsia="华文仿宋" w:cs="华文仿宋"/>
          <w:color w:val="000000"/>
          <w:kern w:val="0"/>
          <w:sz w:val="32"/>
          <w:szCs w:val="32"/>
          <w:highlight w:val="none"/>
        </w:rPr>
        <w:t>：</w:t>
      </w:r>
    </w:p>
    <w:p w14:paraId="077AFC9A">
      <w:pPr>
        <w:widowControl/>
        <w:spacing w:line="579" w:lineRule="exact"/>
        <w:ind w:firstLine="640" w:firstLineChars="200"/>
        <w:jc w:val="left"/>
        <w:rPr>
          <w:rFonts w:ascii="华文仿宋" w:hAnsi="华文仿宋" w:eastAsia="华文仿宋" w:cs="华文仿宋"/>
          <w:color w:val="000000"/>
          <w:kern w:val="0"/>
          <w:sz w:val="32"/>
          <w:szCs w:val="32"/>
          <w:highlight w:val="none"/>
        </w:rPr>
      </w:pPr>
      <w:r>
        <w:rPr>
          <w:rFonts w:hint="eastAsia" w:ascii="华文仿宋" w:hAnsi="华文仿宋" w:eastAsia="华文仿宋" w:cs="华文仿宋"/>
          <w:color w:val="000000"/>
          <w:kern w:val="0"/>
          <w:sz w:val="32"/>
          <w:szCs w:val="32"/>
          <w:highlight w:val="none"/>
          <w:lang w:eastAsia="zh-CN"/>
        </w:rPr>
        <w:t>4.</w:t>
      </w:r>
      <w:r>
        <w:rPr>
          <w:rFonts w:hint="eastAsia" w:ascii="华文仿宋" w:hAnsi="华文仿宋" w:eastAsia="华文仿宋" w:cs="华文仿宋"/>
          <w:color w:val="000000"/>
          <w:kern w:val="0"/>
          <w:sz w:val="32"/>
          <w:szCs w:val="32"/>
          <w:highlight w:val="none"/>
          <w:lang w:val="en-US" w:eastAsia="zh-CN"/>
        </w:rPr>
        <w:t xml:space="preserve"> </w:t>
      </w:r>
      <w:r>
        <w:rPr>
          <w:rFonts w:hint="eastAsia" w:ascii="华文仿宋" w:hAnsi="华文仿宋" w:eastAsia="华文仿宋" w:cs="华文仿宋"/>
          <w:color w:val="000000"/>
          <w:kern w:val="0"/>
          <w:sz w:val="32"/>
          <w:szCs w:val="32"/>
          <w:highlight w:val="none"/>
        </w:rPr>
        <w:t>甲方违约导致本合同被解除的，乙方有权要求甲方就已经完成的服务（无论甲方是否验收）支付费用，甲方已经支付的费用不予退还，同时乙方可要求甲方另外支付违约金。违约金标准为：剩余未支付的服务费</w:t>
      </w:r>
      <w:r>
        <w:rPr>
          <w:rFonts w:hint="eastAsia" w:ascii="华文仿宋" w:hAnsi="华文仿宋" w:eastAsia="华文仿宋" w:cs="华文仿宋"/>
          <w:color w:val="000000"/>
          <w:kern w:val="0"/>
          <w:sz w:val="32"/>
          <w:szCs w:val="32"/>
          <w:highlight w:val="none"/>
          <w:u w:val="single"/>
        </w:rPr>
        <w:t xml:space="preserve">   </w:t>
      </w:r>
      <w:r>
        <w:rPr>
          <w:rFonts w:hint="eastAsia" w:ascii="华文仿宋" w:hAnsi="华文仿宋" w:eastAsia="华文仿宋" w:cs="华文仿宋"/>
          <w:color w:val="000000"/>
          <w:kern w:val="0"/>
          <w:sz w:val="32"/>
          <w:szCs w:val="32"/>
          <w:highlight w:val="none"/>
        </w:rPr>
        <w:t>%。</w:t>
      </w:r>
    </w:p>
    <w:p w14:paraId="17946F78">
      <w:pPr>
        <w:widowControl/>
        <w:spacing w:line="579" w:lineRule="exact"/>
        <w:ind w:firstLine="641" w:firstLineChars="200"/>
        <w:jc w:val="left"/>
        <w:rPr>
          <w:rFonts w:ascii="华文仿宋" w:hAnsi="华文仿宋" w:eastAsia="华文仿宋" w:cs="华文仿宋"/>
          <w:b/>
          <w:bCs/>
          <w:color w:val="000000"/>
          <w:kern w:val="0"/>
          <w:sz w:val="32"/>
          <w:szCs w:val="32"/>
          <w:highlight w:val="none"/>
        </w:rPr>
      </w:pPr>
      <w:r>
        <w:rPr>
          <w:rFonts w:hint="eastAsia" w:ascii="华文仿宋" w:hAnsi="华文仿宋" w:eastAsia="华文仿宋" w:cs="华文仿宋"/>
          <w:b/>
          <w:bCs/>
          <w:color w:val="000000"/>
          <w:kern w:val="0"/>
          <w:sz w:val="32"/>
          <w:szCs w:val="32"/>
          <w:highlight w:val="none"/>
        </w:rPr>
        <w:t>六、争议解决</w:t>
      </w:r>
    </w:p>
    <w:p w14:paraId="071EBEFB">
      <w:pPr>
        <w:widowControl/>
        <w:spacing w:line="579" w:lineRule="exact"/>
        <w:ind w:firstLine="640" w:firstLineChars="200"/>
        <w:jc w:val="left"/>
        <w:rPr>
          <w:rFonts w:ascii="华文仿宋" w:hAnsi="华文仿宋" w:eastAsia="华文仿宋" w:cs="华文仿宋"/>
          <w:color w:val="000000"/>
          <w:kern w:val="0"/>
          <w:sz w:val="32"/>
          <w:szCs w:val="32"/>
          <w:highlight w:val="none"/>
        </w:rPr>
      </w:pPr>
      <w:r>
        <w:rPr>
          <w:rFonts w:hint="eastAsia" w:ascii="华文仿宋" w:hAnsi="华文仿宋" w:eastAsia="华文仿宋" w:cs="华文仿宋"/>
          <w:color w:val="000000"/>
          <w:kern w:val="0"/>
          <w:sz w:val="32"/>
          <w:szCs w:val="32"/>
          <w:highlight w:val="none"/>
        </w:rPr>
        <w:t>就与本协议有关的任何争议，双方同意按如下第</w:t>
      </w:r>
      <w:r>
        <w:rPr>
          <w:rFonts w:hint="eastAsia" w:ascii="华文仿宋" w:hAnsi="华文仿宋" w:eastAsia="华文仿宋" w:cs="华文仿宋"/>
          <w:color w:val="000000"/>
          <w:kern w:val="0"/>
          <w:sz w:val="32"/>
          <w:szCs w:val="32"/>
          <w:highlight w:val="none"/>
          <w:u w:val="single"/>
        </w:rPr>
        <w:t xml:space="preserve">   </w:t>
      </w:r>
      <w:r>
        <w:rPr>
          <w:rFonts w:hint="eastAsia" w:ascii="华文仿宋" w:hAnsi="华文仿宋" w:eastAsia="华文仿宋" w:cs="华文仿宋"/>
          <w:color w:val="000000"/>
          <w:kern w:val="0"/>
          <w:sz w:val="32"/>
          <w:szCs w:val="32"/>
          <w:highlight w:val="none"/>
        </w:rPr>
        <w:t>种方式处理：</w:t>
      </w:r>
    </w:p>
    <w:p w14:paraId="5FDC2D20">
      <w:pPr>
        <w:widowControl/>
        <w:numPr>
          <w:ilvl w:val="0"/>
          <w:numId w:val="4"/>
        </w:numPr>
        <w:spacing w:line="579" w:lineRule="exact"/>
        <w:ind w:firstLine="640" w:firstLineChars="200"/>
        <w:jc w:val="left"/>
        <w:rPr>
          <w:rFonts w:ascii="华文仿宋" w:hAnsi="华文仿宋" w:eastAsia="华文仿宋" w:cs="华文仿宋"/>
          <w:color w:val="000000"/>
          <w:kern w:val="0"/>
          <w:sz w:val="32"/>
          <w:szCs w:val="32"/>
          <w:highlight w:val="none"/>
        </w:rPr>
      </w:pPr>
      <w:r>
        <w:rPr>
          <w:rFonts w:hint="eastAsia" w:ascii="华文仿宋" w:hAnsi="华文仿宋" w:eastAsia="华文仿宋" w:cs="华文仿宋"/>
          <w:color w:val="000000"/>
          <w:kern w:val="0"/>
          <w:sz w:val="32"/>
          <w:szCs w:val="32"/>
          <w:highlight w:val="none"/>
        </w:rPr>
        <w:t>由</w:t>
      </w:r>
      <w:r>
        <w:rPr>
          <w:rFonts w:hint="eastAsia" w:ascii="华文仿宋" w:hAnsi="华文仿宋" w:eastAsia="华文仿宋" w:cs="华文仿宋"/>
          <w:color w:val="000000"/>
          <w:kern w:val="0"/>
          <w:sz w:val="32"/>
          <w:szCs w:val="32"/>
          <w:highlight w:val="none"/>
          <w:u w:val="single"/>
        </w:rPr>
        <w:t xml:space="preserve">   </w:t>
      </w:r>
      <w:r>
        <w:rPr>
          <w:rFonts w:hint="eastAsia" w:ascii="华文仿宋" w:hAnsi="华文仿宋" w:eastAsia="华文仿宋" w:cs="华文仿宋"/>
          <w:color w:val="000000"/>
          <w:kern w:val="0"/>
          <w:sz w:val="32"/>
          <w:szCs w:val="32"/>
          <w:highlight w:val="none"/>
        </w:rPr>
        <w:t>所在地的人民法院管辖；</w:t>
      </w:r>
    </w:p>
    <w:p w14:paraId="7B31089B">
      <w:pPr>
        <w:widowControl/>
        <w:numPr>
          <w:ilvl w:val="0"/>
          <w:numId w:val="4"/>
        </w:numPr>
        <w:spacing w:line="579" w:lineRule="exact"/>
        <w:ind w:left="0" w:leftChars="0" w:firstLine="640" w:firstLineChars="200"/>
        <w:jc w:val="left"/>
        <w:rPr>
          <w:rFonts w:ascii="华文仿宋" w:hAnsi="华文仿宋" w:eastAsia="华文仿宋" w:cs="华文仿宋"/>
          <w:color w:val="000000"/>
          <w:kern w:val="0"/>
          <w:sz w:val="32"/>
          <w:szCs w:val="32"/>
          <w:highlight w:val="none"/>
        </w:rPr>
      </w:pPr>
      <w:r>
        <w:rPr>
          <w:rFonts w:hint="eastAsia" w:ascii="华文仿宋" w:hAnsi="华文仿宋" w:eastAsia="华文仿宋" w:cs="华文仿宋"/>
          <w:color w:val="000000"/>
          <w:kern w:val="0"/>
          <w:sz w:val="32"/>
          <w:szCs w:val="32"/>
          <w:highlight w:val="none"/>
        </w:rPr>
        <w:t>提交</w:t>
      </w:r>
      <w:r>
        <w:rPr>
          <w:rFonts w:hint="eastAsia" w:ascii="华文仿宋" w:hAnsi="华文仿宋" w:eastAsia="华文仿宋" w:cs="华文仿宋"/>
          <w:color w:val="000000"/>
          <w:kern w:val="0"/>
          <w:sz w:val="32"/>
          <w:szCs w:val="32"/>
          <w:highlight w:val="none"/>
          <w:u w:val="single"/>
        </w:rPr>
        <w:t xml:space="preserve">      </w:t>
      </w:r>
      <w:r>
        <w:rPr>
          <w:rFonts w:hint="eastAsia" w:ascii="华文仿宋" w:hAnsi="华文仿宋" w:eastAsia="华文仿宋" w:cs="华文仿宋"/>
          <w:color w:val="000000"/>
          <w:kern w:val="0"/>
          <w:sz w:val="32"/>
          <w:szCs w:val="32"/>
          <w:highlight w:val="none"/>
        </w:rPr>
        <w:t>仲裁委员会仲裁，以其仲裁结果为终局的、可强制的裁决。</w:t>
      </w:r>
    </w:p>
    <w:p w14:paraId="38D0DC4B">
      <w:pPr>
        <w:widowControl/>
        <w:spacing w:line="579" w:lineRule="exact"/>
        <w:ind w:firstLine="641" w:firstLineChars="200"/>
        <w:jc w:val="left"/>
        <w:rPr>
          <w:rFonts w:ascii="华文仿宋" w:hAnsi="华文仿宋" w:eastAsia="华文仿宋" w:cs="华文仿宋"/>
          <w:b/>
          <w:bCs/>
          <w:color w:val="000000"/>
          <w:kern w:val="0"/>
          <w:sz w:val="32"/>
          <w:szCs w:val="32"/>
          <w:highlight w:val="none"/>
        </w:rPr>
      </w:pPr>
      <w:r>
        <w:rPr>
          <w:rFonts w:hint="eastAsia" w:ascii="华文仿宋" w:hAnsi="华文仿宋" w:eastAsia="华文仿宋" w:cs="华文仿宋"/>
          <w:b/>
          <w:bCs/>
          <w:color w:val="000000"/>
          <w:kern w:val="0"/>
          <w:sz w:val="32"/>
          <w:szCs w:val="32"/>
          <w:highlight w:val="none"/>
        </w:rPr>
        <w:t>七、其他</w:t>
      </w:r>
    </w:p>
    <w:p w14:paraId="439756B7">
      <w:pPr>
        <w:widowControl/>
        <w:spacing w:line="579" w:lineRule="exact"/>
        <w:ind w:firstLine="560" w:firstLineChars="175"/>
        <w:jc w:val="left"/>
        <w:rPr>
          <w:rFonts w:ascii="华文仿宋" w:hAnsi="华文仿宋" w:eastAsia="华文仿宋" w:cs="华文仿宋"/>
          <w:color w:val="000000"/>
          <w:kern w:val="0"/>
          <w:sz w:val="32"/>
          <w:szCs w:val="32"/>
          <w:highlight w:val="none"/>
        </w:rPr>
      </w:pPr>
      <w:r>
        <w:rPr>
          <w:rFonts w:hint="eastAsia" w:ascii="华文仿宋" w:hAnsi="华文仿宋" w:eastAsia="华文仿宋" w:cs="华文仿宋"/>
          <w:color w:val="000000"/>
          <w:kern w:val="0"/>
          <w:sz w:val="32"/>
          <w:szCs w:val="32"/>
          <w:highlight w:val="none"/>
          <w:lang w:eastAsia="zh-CN"/>
        </w:rPr>
        <w:t>1.</w:t>
      </w:r>
      <w:r>
        <w:rPr>
          <w:rFonts w:hint="eastAsia" w:ascii="华文仿宋" w:hAnsi="华文仿宋" w:eastAsia="华文仿宋" w:cs="华文仿宋"/>
          <w:color w:val="000000"/>
          <w:kern w:val="0"/>
          <w:sz w:val="32"/>
          <w:szCs w:val="32"/>
          <w:highlight w:val="none"/>
          <w:lang w:val="en-US" w:eastAsia="zh-CN"/>
        </w:rPr>
        <w:t xml:space="preserve"> </w:t>
      </w:r>
      <w:r>
        <w:rPr>
          <w:rFonts w:hint="eastAsia" w:ascii="华文仿宋" w:hAnsi="华文仿宋" w:eastAsia="华文仿宋" w:cs="华文仿宋"/>
          <w:color w:val="000000"/>
          <w:kern w:val="0"/>
          <w:sz w:val="32"/>
          <w:szCs w:val="32"/>
          <w:highlight w:val="none"/>
        </w:rPr>
        <w:t>附件 A 是本合同不可分割的组成部分，与本合同具有同等法律效力。</w:t>
      </w:r>
    </w:p>
    <w:p w14:paraId="574D3023">
      <w:pPr>
        <w:widowControl/>
        <w:spacing w:line="579" w:lineRule="exact"/>
        <w:ind w:firstLine="560" w:firstLineChars="175"/>
        <w:jc w:val="left"/>
        <w:rPr>
          <w:rFonts w:hint="eastAsia" w:ascii="华文仿宋" w:hAnsi="华文仿宋" w:eastAsia="华文仿宋" w:cs="华文仿宋"/>
          <w:color w:val="000000"/>
          <w:kern w:val="0"/>
          <w:sz w:val="32"/>
          <w:szCs w:val="32"/>
          <w:highlight w:val="none"/>
        </w:rPr>
      </w:pPr>
      <w:r>
        <w:rPr>
          <w:rFonts w:hint="eastAsia" w:ascii="华文仿宋" w:hAnsi="华文仿宋" w:eastAsia="华文仿宋" w:cs="华文仿宋"/>
          <w:color w:val="000000"/>
          <w:kern w:val="0"/>
          <w:sz w:val="32"/>
          <w:szCs w:val="32"/>
          <w:highlight w:val="none"/>
          <w:lang w:eastAsia="zh-CN"/>
        </w:rPr>
        <w:t>2.</w:t>
      </w:r>
      <w:r>
        <w:rPr>
          <w:rFonts w:hint="eastAsia" w:ascii="华文仿宋" w:hAnsi="华文仿宋" w:eastAsia="华文仿宋" w:cs="华文仿宋"/>
          <w:color w:val="000000"/>
          <w:kern w:val="0"/>
          <w:sz w:val="32"/>
          <w:szCs w:val="32"/>
          <w:highlight w:val="none"/>
          <w:lang w:val="en-US" w:eastAsia="zh-CN"/>
        </w:rPr>
        <w:t xml:space="preserve"> </w:t>
      </w:r>
      <w:r>
        <w:rPr>
          <w:rFonts w:hint="eastAsia" w:ascii="华文仿宋" w:hAnsi="华文仿宋" w:eastAsia="华文仿宋" w:cs="华文仿宋"/>
          <w:color w:val="000000"/>
          <w:kern w:val="0"/>
          <w:sz w:val="32"/>
          <w:szCs w:val="32"/>
          <w:highlight w:val="none"/>
        </w:rPr>
        <w:t>本合同未尽事宜，由甲乙双方协商后产生书面文件，作为本合同的补充条款，具备与本合同同等法律效力。</w:t>
      </w:r>
    </w:p>
    <w:p w14:paraId="440847B6">
      <w:pPr>
        <w:widowControl/>
        <w:spacing w:line="579" w:lineRule="exact"/>
        <w:ind w:firstLine="560" w:firstLineChars="175"/>
        <w:jc w:val="left"/>
        <w:rPr>
          <w:rFonts w:hint="eastAsia" w:ascii="华文仿宋" w:hAnsi="华文仿宋" w:eastAsia="华文仿宋" w:cs="华文仿宋"/>
          <w:color w:val="000000"/>
          <w:kern w:val="0"/>
          <w:sz w:val="32"/>
          <w:szCs w:val="32"/>
          <w:highlight w:val="none"/>
        </w:rPr>
      </w:pPr>
      <w:r>
        <w:rPr>
          <w:rFonts w:hint="eastAsia" w:ascii="华文仿宋" w:hAnsi="华文仿宋" w:eastAsia="华文仿宋" w:cs="华文仿宋"/>
          <w:color w:val="000000"/>
          <w:kern w:val="0"/>
          <w:sz w:val="32"/>
          <w:szCs w:val="32"/>
          <w:highlight w:val="none"/>
          <w:lang w:eastAsia="zh-CN"/>
        </w:rPr>
        <w:t>3.</w:t>
      </w:r>
      <w:r>
        <w:rPr>
          <w:rFonts w:hint="eastAsia" w:ascii="华文仿宋" w:hAnsi="华文仿宋" w:eastAsia="华文仿宋" w:cs="华文仿宋"/>
          <w:color w:val="000000"/>
          <w:kern w:val="0"/>
          <w:sz w:val="32"/>
          <w:szCs w:val="32"/>
          <w:highlight w:val="none"/>
          <w:lang w:val="en-US" w:eastAsia="zh-CN"/>
        </w:rPr>
        <w:t xml:space="preserve"> </w:t>
      </w:r>
      <w:r>
        <w:rPr>
          <w:rFonts w:hint="eastAsia" w:ascii="华文仿宋" w:hAnsi="华文仿宋" w:eastAsia="华文仿宋" w:cs="华文仿宋"/>
          <w:color w:val="000000"/>
          <w:kern w:val="0"/>
          <w:sz w:val="32"/>
          <w:szCs w:val="32"/>
          <w:highlight w:val="none"/>
        </w:rPr>
        <w:t>本协议签订于 年 月 日。</w:t>
      </w:r>
    </w:p>
    <w:tbl>
      <w:tblPr>
        <w:tblStyle w:val="8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1"/>
        <w:gridCol w:w="4726"/>
      </w:tblGrid>
      <w:tr w14:paraId="34353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9" w:hRule="atLeast"/>
          <w:jc w:val="center"/>
        </w:trPr>
        <w:tc>
          <w:tcPr>
            <w:tcW w:w="4781" w:type="dxa"/>
            <w:tcBorders>
              <w:tl2br w:val="nil"/>
              <w:tr2bl w:val="nil"/>
            </w:tcBorders>
            <w:noWrap w:val="0"/>
            <w:vAlign w:val="center"/>
          </w:tcPr>
          <w:p w14:paraId="16930E24">
            <w:pPr>
              <w:spacing w:line="579" w:lineRule="exact"/>
              <w:jc w:val="both"/>
              <w:rPr>
                <w:rFonts w:hint="eastAsia" w:ascii="华文仿宋" w:hAnsi="华文仿宋" w:eastAsia="华文仿宋" w:cs="华文仿宋"/>
                <w:sz w:val="32"/>
                <w:szCs w:val="32"/>
                <w:highlight w:val="none"/>
                <w:lang w:eastAsia="zh-CN"/>
              </w:rPr>
            </w:pPr>
            <w:r>
              <w:rPr>
                <w:rFonts w:hint="eastAsia" w:ascii="华文仿宋" w:hAnsi="华文仿宋" w:eastAsia="华文仿宋" w:cs="华文仿宋"/>
                <w:color w:val="000000"/>
                <w:kern w:val="0"/>
                <w:sz w:val="32"/>
                <w:szCs w:val="32"/>
                <w:highlight w:val="none"/>
              </w:rPr>
              <w:t>甲方（签章）</w:t>
            </w:r>
            <w:r>
              <w:rPr>
                <w:rFonts w:hint="eastAsia" w:ascii="华文仿宋" w:hAnsi="华文仿宋" w:eastAsia="华文仿宋" w:cs="华文仿宋"/>
                <w:color w:val="000000"/>
                <w:kern w:val="0"/>
                <w:sz w:val="32"/>
                <w:szCs w:val="32"/>
                <w:highlight w:val="none"/>
                <w:lang w:eastAsia="zh-CN"/>
              </w:rPr>
              <w:t>：</w:t>
            </w:r>
          </w:p>
        </w:tc>
        <w:tc>
          <w:tcPr>
            <w:tcW w:w="4726" w:type="dxa"/>
            <w:tcBorders>
              <w:tl2br w:val="nil"/>
              <w:tr2bl w:val="nil"/>
            </w:tcBorders>
            <w:noWrap w:val="0"/>
            <w:vAlign w:val="center"/>
          </w:tcPr>
          <w:p w14:paraId="0BE8DD85">
            <w:pPr>
              <w:spacing w:line="579" w:lineRule="exact"/>
              <w:rPr>
                <w:rFonts w:ascii="华文仿宋" w:hAnsi="华文仿宋" w:eastAsia="华文仿宋" w:cs="华文仿宋"/>
                <w:sz w:val="32"/>
                <w:szCs w:val="32"/>
                <w:highlight w:val="none"/>
              </w:rPr>
            </w:pPr>
            <w:r>
              <w:rPr>
                <w:rFonts w:hint="eastAsia" w:ascii="华文仿宋" w:hAnsi="华文仿宋" w:eastAsia="华文仿宋" w:cs="华文仿宋"/>
                <w:color w:val="000000"/>
                <w:kern w:val="0"/>
                <w:sz w:val="32"/>
                <w:szCs w:val="32"/>
                <w:highlight w:val="none"/>
              </w:rPr>
              <w:t>乙方（签章）：</w:t>
            </w:r>
          </w:p>
        </w:tc>
      </w:tr>
      <w:tr w14:paraId="47433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4781" w:type="dxa"/>
            <w:tcBorders>
              <w:tl2br w:val="nil"/>
              <w:tr2bl w:val="nil"/>
            </w:tcBorders>
            <w:noWrap w:val="0"/>
            <w:vAlign w:val="center"/>
          </w:tcPr>
          <w:p w14:paraId="411E2EB2">
            <w:pPr>
              <w:widowControl/>
              <w:spacing w:line="579" w:lineRule="exact"/>
              <w:jc w:val="left"/>
              <w:rPr>
                <w:rFonts w:ascii="华文仿宋" w:hAnsi="华文仿宋" w:eastAsia="华文仿宋" w:cs="华文仿宋"/>
                <w:sz w:val="32"/>
                <w:szCs w:val="32"/>
                <w:highlight w:val="none"/>
              </w:rPr>
            </w:pPr>
            <w:r>
              <w:rPr>
                <w:rFonts w:hint="eastAsia" w:ascii="华文仿宋" w:hAnsi="华文仿宋" w:eastAsia="华文仿宋" w:cs="华文仿宋"/>
                <w:color w:val="000000"/>
                <w:kern w:val="0"/>
                <w:sz w:val="32"/>
                <w:szCs w:val="32"/>
                <w:highlight w:val="none"/>
              </w:rPr>
              <w:t>代表签字：</w:t>
            </w:r>
          </w:p>
        </w:tc>
        <w:tc>
          <w:tcPr>
            <w:tcW w:w="4726" w:type="dxa"/>
            <w:tcBorders>
              <w:tl2br w:val="nil"/>
              <w:tr2bl w:val="nil"/>
            </w:tcBorders>
            <w:noWrap w:val="0"/>
            <w:vAlign w:val="center"/>
          </w:tcPr>
          <w:p w14:paraId="3BC76157">
            <w:pPr>
              <w:spacing w:line="579" w:lineRule="exact"/>
              <w:rPr>
                <w:rFonts w:ascii="华文仿宋" w:hAnsi="华文仿宋" w:eastAsia="华文仿宋" w:cs="华文仿宋"/>
                <w:sz w:val="32"/>
                <w:szCs w:val="32"/>
                <w:highlight w:val="none"/>
              </w:rPr>
            </w:pPr>
            <w:r>
              <w:rPr>
                <w:rFonts w:hint="eastAsia" w:ascii="华文仿宋" w:hAnsi="华文仿宋" w:eastAsia="华文仿宋" w:cs="华文仿宋"/>
                <w:color w:val="000000"/>
                <w:kern w:val="0"/>
                <w:sz w:val="32"/>
                <w:szCs w:val="32"/>
                <w:highlight w:val="none"/>
              </w:rPr>
              <w:t>代表签字：</w:t>
            </w:r>
          </w:p>
        </w:tc>
      </w:tr>
    </w:tbl>
    <w:p w14:paraId="5E3757A5">
      <w:pPr>
        <w:rPr>
          <w:rFonts w:hint="eastAsia" w:ascii="华文仿宋" w:hAnsi="华文仿宋" w:eastAsia="华文仿宋" w:cs="华文仿宋"/>
          <w:color w:val="000000"/>
          <w:kern w:val="0"/>
          <w:sz w:val="32"/>
          <w:szCs w:val="32"/>
          <w:highlight w:val="none"/>
        </w:rPr>
      </w:pPr>
    </w:p>
    <w:p w14:paraId="3EB9EFB8">
      <w:pPr>
        <w:rPr>
          <w:rFonts w:ascii="华文仿宋" w:hAnsi="华文仿宋" w:eastAsia="华文仿宋" w:cs="华文仿宋"/>
          <w:color w:val="000000"/>
          <w:kern w:val="0"/>
          <w:sz w:val="32"/>
          <w:szCs w:val="32"/>
          <w:highlight w:val="none"/>
        </w:rPr>
      </w:pPr>
      <w:r>
        <w:rPr>
          <w:rFonts w:hint="eastAsia" w:ascii="华文仿宋" w:hAnsi="华文仿宋" w:eastAsia="华文仿宋" w:cs="华文仿宋"/>
          <w:color w:val="000000"/>
          <w:kern w:val="0"/>
          <w:sz w:val="32"/>
          <w:szCs w:val="32"/>
          <w:highlight w:val="none"/>
        </w:rPr>
        <w:t>附件 A</w:t>
      </w:r>
    </w:p>
    <w:p w14:paraId="091384E4">
      <w:pPr>
        <w:pStyle w:val="87"/>
        <w:spacing w:line="579" w:lineRule="exact"/>
        <w:ind w:firstLine="640"/>
        <w:rPr>
          <w:rFonts w:ascii="华文仿宋" w:hAnsi="华文仿宋" w:eastAsia="华文仿宋" w:cs="华文仿宋"/>
          <w:sz w:val="32"/>
          <w:szCs w:val="32"/>
          <w:highlight w:val="none"/>
        </w:rPr>
      </w:pP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8"/>
        <w:gridCol w:w="1833"/>
        <w:gridCol w:w="1803"/>
        <w:gridCol w:w="1488"/>
        <w:gridCol w:w="1610"/>
        <w:gridCol w:w="1037"/>
      </w:tblGrid>
      <w:tr w14:paraId="4368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68" w:type="dxa"/>
            <w:noWrap w:val="0"/>
            <w:vAlign w:val="center"/>
          </w:tcPr>
          <w:p w14:paraId="0AE0CEFE">
            <w:pPr>
              <w:spacing w:line="579" w:lineRule="exact"/>
              <w:jc w:val="center"/>
              <w:rPr>
                <w:rFonts w:ascii="华文仿宋" w:hAnsi="华文仿宋" w:eastAsia="华文仿宋" w:cs="华文仿宋"/>
                <w:sz w:val="32"/>
                <w:szCs w:val="32"/>
                <w:highlight w:val="none"/>
              </w:rPr>
            </w:pPr>
            <w:r>
              <w:rPr>
                <w:rFonts w:hint="eastAsia" w:ascii="华文仿宋" w:hAnsi="华文仿宋" w:eastAsia="华文仿宋" w:cs="华文仿宋"/>
                <w:color w:val="000000"/>
                <w:kern w:val="0"/>
                <w:sz w:val="32"/>
                <w:szCs w:val="32"/>
                <w:highlight w:val="none"/>
              </w:rPr>
              <w:t>序号</w:t>
            </w:r>
          </w:p>
        </w:tc>
        <w:tc>
          <w:tcPr>
            <w:tcW w:w="1833" w:type="dxa"/>
            <w:noWrap w:val="0"/>
            <w:vAlign w:val="center"/>
          </w:tcPr>
          <w:p w14:paraId="04961604">
            <w:pPr>
              <w:spacing w:line="579" w:lineRule="exact"/>
              <w:jc w:val="center"/>
              <w:rPr>
                <w:rFonts w:ascii="华文仿宋" w:hAnsi="华文仿宋" w:eastAsia="华文仿宋" w:cs="华文仿宋"/>
                <w:sz w:val="32"/>
                <w:szCs w:val="32"/>
                <w:highlight w:val="none"/>
              </w:rPr>
            </w:pPr>
            <w:r>
              <w:rPr>
                <w:rFonts w:hint="eastAsia" w:ascii="华文仿宋" w:hAnsi="华文仿宋" w:eastAsia="华文仿宋" w:cs="华文仿宋"/>
                <w:color w:val="000000"/>
                <w:kern w:val="0"/>
                <w:sz w:val="32"/>
                <w:szCs w:val="32"/>
                <w:highlight w:val="none"/>
              </w:rPr>
              <w:t>服务内容</w:t>
            </w:r>
          </w:p>
        </w:tc>
        <w:tc>
          <w:tcPr>
            <w:tcW w:w="1803" w:type="dxa"/>
            <w:noWrap w:val="0"/>
            <w:vAlign w:val="center"/>
          </w:tcPr>
          <w:p w14:paraId="1D76C2D6">
            <w:pPr>
              <w:spacing w:line="579" w:lineRule="exact"/>
              <w:jc w:val="center"/>
              <w:rPr>
                <w:rFonts w:ascii="华文仿宋" w:hAnsi="华文仿宋" w:eastAsia="华文仿宋" w:cs="华文仿宋"/>
                <w:sz w:val="32"/>
                <w:szCs w:val="32"/>
                <w:highlight w:val="none"/>
              </w:rPr>
            </w:pPr>
            <w:r>
              <w:rPr>
                <w:rFonts w:hint="eastAsia" w:ascii="华文仿宋" w:hAnsi="华文仿宋" w:eastAsia="华文仿宋" w:cs="华文仿宋"/>
                <w:color w:val="000000"/>
                <w:kern w:val="0"/>
                <w:sz w:val="32"/>
                <w:szCs w:val="32"/>
                <w:highlight w:val="none"/>
              </w:rPr>
              <w:t>费用标准</w:t>
            </w:r>
          </w:p>
        </w:tc>
        <w:tc>
          <w:tcPr>
            <w:tcW w:w="1488" w:type="dxa"/>
            <w:noWrap w:val="0"/>
            <w:vAlign w:val="center"/>
          </w:tcPr>
          <w:p w14:paraId="37A80E77">
            <w:pPr>
              <w:spacing w:line="579" w:lineRule="exact"/>
              <w:jc w:val="center"/>
              <w:rPr>
                <w:rFonts w:ascii="华文仿宋" w:hAnsi="华文仿宋" w:eastAsia="华文仿宋" w:cs="华文仿宋"/>
                <w:sz w:val="32"/>
                <w:szCs w:val="32"/>
                <w:highlight w:val="none"/>
              </w:rPr>
            </w:pPr>
            <w:r>
              <w:rPr>
                <w:rFonts w:hint="eastAsia" w:ascii="华文仿宋" w:hAnsi="华文仿宋" w:eastAsia="华文仿宋" w:cs="华文仿宋"/>
                <w:color w:val="000000"/>
                <w:kern w:val="0"/>
                <w:sz w:val="32"/>
                <w:szCs w:val="32"/>
                <w:highlight w:val="none"/>
              </w:rPr>
              <w:t>时限</w:t>
            </w:r>
          </w:p>
        </w:tc>
        <w:tc>
          <w:tcPr>
            <w:tcW w:w="1610" w:type="dxa"/>
            <w:noWrap w:val="0"/>
            <w:vAlign w:val="center"/>
          </w:tcPr>
          <w:p w14:paraId="468B62D6">
            <w:pPr>
              <w:spacing w:line="579" w:lineRule="exact"/>
              <w:jc w:val="center"/>
              <w:rPr>
                <w:rFonts w:ascii="华文仿宋" w:hAnsi="华文仿宋" w:eastAsia="华文仿宋" w:cs="华文仿宋"/>
                <w:sz w:val="32"/>
                <w:szCs w:val="32"/>
                <w:highlight w:val="none"/>
              </w:rPr>
            </w:pPr>
            <w:r>
              <w:rPr>
                <w:rFonts w:hint="eastAsia" w:ascii="华文仿宋" w:hAnsi="华文仿宋" w:eastAsia="华文仿宋" w:cs="华文仿宋"/>
                <w:color w:val="000000"/>
                <w:kern w:val="0"/>
                <w:sz w:val="32"/>
                <w:szCs w:val="32"/>
                <w:highlight w:val="none"/>
              </w:rPr>
              <w:t>完成标准</w:t>
            </w:r>
          </w:p>
        </w:tc>
        <w:tc>
          <w:tcPr>
            <w:tcW w:w="1037" w:type="dxa"/>
            <w:noWrap w:val="0"/>
            <w:vAlign w:val="center"/>
          </w:tcPr>
          <w:p w14:paraId="2C597A95">
            <w:pPr>
              <w:spacing w:line="579" w:lineRule="exact"/>
              <w:jc w:val="center"/>
              <w:rPr>
                <w:rFonts w:ascii="华文仿宋" w:hAnsi="华文仿宋" w:eastAsia="华文仿宋" w:cs="华文仿宋"/>
                <w:color w:val="000000"/>
                <w:kern w:val="0"/>
                <w:sz w:val="32"/>
                <w:szCs w:val="32"/>
                <w:highlight w:val="none"/>
              </w:rPr>
            </w:pPr>
            <w:r>
              <w:rPr>
                <w:rFonts w:hint="eastAsia" w:ascii="华文仿宋" w:hAnsi="华文仿宋" w:eastAsia="华文仿宋" w:cs="华文仿宋"/>
                <w:color w:val="000000"/>
                <w:kern w:val="0"/>
                <w:sz w:val="32"/>
                <w:szCs w:val="32"/>
                <w:highlight w:val="none"/>
              </w:rPr>
              <w:t>备注</w:t>
            </w:r>
          </w:p>
        </w:tc>
      </w:tr>
      <w:tr w14:paraId="2AA59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68" w:type="dxa"/>
            <w:noWrap w:val="0"/>
            <w:vAlign w:val="center"/>
          </w:tcPr>
          <w:p w14:paraId="751939AB">
            <w:pPr>
              <w:spacing w:line="579" w:lineRule="exact"/>
              <w:jc w:val="center"/>
              <w:rPr>
                <w:rFonts w:ascii="华文仿宋" w:hAnsi="华文仿宋" w:eastAsia="华文仿宋" w:cs="华文仿宋"/>
                <w:sz w:val="32"/>
                <w:szCs w:val="32"/>
                <w:highlight w:val="none"/>
              </w:rPr>
            </w:pPr>
          </w:p>
        </w:tc>
        <w:tc>
          <w:tcPr>
            <w:tcW w:w="1833" w:type="dxa"/>
            <w:noWrap w:val="0"/>
            <w:vAlign w:val="center"/>
          </w:tcPr>
          <w:p w14:paraId="1598254A">
            <w:pPr>
              <w:spacing w:line="579" w:lineRule="exact"/>
              <w:jc w:val="center"/>
              <w:rPr>
                <w:rFonts w:ascii="华文仿宋" w:hAnsi="华文仿宋" w:eastAsia="华文仿宋" w:cs="华文仿宋"/>
                <w:sz w:val="32"/>
                <w:szCs w:val="32"/>
                <w:highlight w:val="none"/>
              </w:rPr>
            </w:pPr>
          </w:p>
        </w:tc>
        <w:tc>
          <w:tcPr>
            <w:tcW w:w="1803" w:type="dxa"/>
            <w:noWrap w:val="0"/>
            <w:vAlign w:val="center"/>
          </w:tcPr>
          <w:p w14:paraId="092AA5F5">
            <w:pPr>
              <w:spacing w:line="579" w:lineRule="exact"/>
              <w:jc w:val="center"/>
              <w:rPr>
                <w:rFonts w:ascii="华文仿宋" w:hAnsi="华文仿宋" w:eastAsia="华文仿宋" w:cs="华文仿宋"/>
                <w:sz w:val="32"/>
                <w:szCs w:val="32"/>
                <w:highlight w:val="none"/>
              </w:rPr>
            </w:pPr>
          </w:p>
        </w:tc>
        <w:tc>
          <w:tcPr>
            <w:tcW w:w="1488" w:type="dxa"/>
            <w:noWrap w:val="0"/>
            <w:vAlign w:val="center"/>
          </w:tcPr>
          <w:p w14:paraId="0CD241C9">
            <w:pPr>
              <w:spacing w:line="579" w:lineRule="exact"/>
              <w:jc w:val="center"/>
              <w:rPr>
                <w:rFonts w:ascii="华文仿宋" w:hAnsi="华文仿宋" w:eastAsia="华文仿宋" w:cs="华文仿宋"/>
                <w:sz w:val="32"/>
                <w:szCs w:val="32"/>
                <w:highlight w:val="none"/>
              </w:rPr>
            </w:pPr>
          </w:p>
        </w:tc>
        <w:tc>
          <w:tcPr>
            <w:tcW w:w="1610" w:type="dxa"/>
            <w:noWrap w:val="0"/>
            <w:vAlign w:val="center"/>
          </w:tcPr>
          <w:p w14:paraId="10093777">
            <w:pPr>
              <w:spacing w:line="579" w:lineRule="exact"/>
              <w:jc w:val="center"/>
              <w:rPr>
                <w:rFonts w:ascii="华文仿宋" w:hAnsi="华文仿宋" w:eastAsia="华文仿宋" w:cs="华文仿宋"/>
                <w:sz w:val="32"/>
                <w:szCs w:val="32"/>
                <w:highlight w:val="none"/>
              </w:rPr>
            </w:pPr>
          </w:p>
        </w:tc>
        <w:tc>
          <w:tcPr>
            <w:tcW w:w="1037" w:type="dxa"/>
            <w:noWrap w:val="0"/>
            <w:vAlign w:val="center"/>
          </w:tcPr>
          <w:p w14:paraId="1AC4B010">
            <w:pPr>
              <w:spacing w:line="579" w:lineRule="exact"/>
              <w:jc w:val="center"/>
              <w:rPr>
                <w:rFonts w:ascii="华文仿宋" w:hAnsi="华文仿宋" w:eastAsia="华文仿宋" w:cs="华文仿宋"/>
                <w:sz w:val="32"/>
                <w:szCs w:val="32"/>
                <w:highlight w:val="none"/>
              </w:rPr>
            </w:pPr>
          </w:p>
        </w:tc>
      </w:tr>
      <w:tr w14:paraId="11322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68" w:type="dxa"/>
            <w:noWrap w:val="0"/>
            <w:vAlign w:val="center"/>
          </w:tcPr>
          <w:p w14:paraId="4862C890">
            <w:pPr>
              <w:spacing w:line="579" w:lineRule="exact"/>
              <w:jc w:val="center"/>
              <w:rPr>
                <w:rFonts w:ascii="华文仿宋" w:hAnsi="华文仿宋" w:eastAsia="华文仿宋" w:cs="华文仿宋"/>
                <w:sz w:val="32"/>
                <w:szCs w:val="32"/>
                <w:highlight w:val="none"/>
              </w:rPr>
            </w:pPr>
          </w:p>
        </w:tc>
        <w:tc>
          <w:tcPr>
            <w:tcW w:w="1833" w:type="dxa"/>
            <w:noWrap w:val="0"/>
            <w:vAlign w:val="center"/>
          </w:tcPr>
          <w:p w14:paraId="532B96FA">
            <w:pPr>
              <w:spacing w:line="579" w:lineRule="exact"/>
              <w:jc w:val="center"/>
              <w:rPr>
                <w:rFonts w:ascii="华文仿宋" w:hAnsi="华文仿宋" w:eastAsia="华文仿宋" w:cs="华文仿宋"/>
                <w:sz w:val="32"/>
                <w:szCs w:val="32"/>
                <w:highlight w:val="none"/>
              </w:rPr>
            </w:pPr>
          </w:p>
        </w:tc>
        <w:tc>
          <w:tcPr>
            <w:tcW w:w="1803" w:type="dxa"/>
            <w:noWrap w:val="0"/>
            <w:vAlign w:val="center"/>
          </w:tcPr>
          <w:p w14:paraId="5E85E3FC">
            <w:pPr>
              <w:spacing w:line="579" w:lineRule="exact"/>
              <w:jc w:val="center"/>
              <w:rPr>
                <w:rFonts w:ascii="华文仿宋" w:hAnsi="华文仿宋" w:eastAsia="华文仿宋" w:cs="华文仿宋"/>
                <w:sz w:val="32"/>
                <w:szCs w:val="32"/>
                <w:highlight w:val="none"/>
              </w:rPr>
            </w:pPr>
          </w:p>
        </w:tc>
        <w:tc>
          <w:tcPr>
            <w:tcW w:w="1488" w:type="dxa"/>
            <w:noWrap w:val="0"/>
            <w:vAlign w:val="center"/>
          </w:tcPr>
          <w:p w14:paraId="1E277763">
            <w:pPr>
              <w:spacing w:line="579" w:lineRule="exact"/>
              <w:jc w:val="center"/>
              <w:rPr>
                <w:rFonts w:ascii="华文仿宋" w:hAnsi="华文仿宋" w:eastAsia="华文仿宋" w:cs="华文仿宋"/>
                <w:sz w:val="32"/>
                <w:szCs w:val="32"/>
                <w:highlight w:val="none"/>
              </w:rPr>
            </w:pPr>
          </w:p>
        </w:tc>
        <w:tc>
          <w:tcPr>
            <w:tcW w:w="1610" w:type="dxa"/>
            <w:noWrap w:val="0"/>
            <w:vAlign w:val="center"/>
          </w:tcPr>
          <w:p w14:paraId="6E0FBD11">
            <w:pPr>
              <w:spacing w:line="579" w:lineRule="exact"/>
              <w:jc w:val="center"/>
              <w:rPr>
                <w:rFonts w:ascii="华文仿宋" w:hAnsi="华文仿宋" w:eastAsia="华文仿宋" w:cs="华文仿宋"/>
                <w:sz w:val="32"/>
                <w:szCs w:val="32"/>
                <w:highlight w:val="none"/>
              </w:rPr>
            </w:pPr>
          </w:p>
        </w:tc>
        <w:tc>
          <w:tcPr>
            <w:tcW w:w="1037" w:type="dxa"/>
            <w:noWrap w:val="0"/>
            <w:vAlign w:val="center"/>
          </w:tcPr>
          <w:p w14:paraId="3A247001">
            <w:pPr>
              <w:spacing w:line="579" w:lineRule="exact"/>
              <w:jc w:val="center"/>
              <w:rPr>
                <w:rFonts w:ascii="华文仿宋" w:hAnsi="华文仿宋" w:eastAsia="华文仿宋" w:cs="华文仿宋"/>
                <w:sz w:val="32"/>
                <w:szCs w:val="32"/>
                <w:highlight w:val="none"/>
              </w:rPr>
            </w:pPr>
          </w:p>
        </w:tc>
      </w:tr>
      <w:tr w14:paraId="5AD00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68" w:type="dxa"/>
            <w:noWrap w:val="0"/>
            <w:vAlign w:val="center"/>
          </w:tcPr>
          <w:p w14:paraId="20316E9F">
            <w:pPr>
              <w:spacing w:line="579" w:lineRule="exact"/>
              <w:jc w:val="center"/>
              <w:rPr>
                <w:rFonts w:ascii="华文仿宋" w:hAnsi="华文仿宋" w:eastAsia="华文仿宋" w:cs="华文仿宋"/>
                <w:sz w:val="32"/>
                <w:szCs w:val="32"/>
                <w:highlight w:val="none"/>
              </w:rPr>
            </w:pPr>
          </w:p>
        </w:tc>
        <w:tc>
          <w:tcPr>
            <w:tcW w:w="1833" w:type="dxa"/>
            <w:noWrap w:val="0"/>
            <w:vAlign w:val="center"/>
          </w:tcPr>
          <w:p w14:paraId="2A178309">
            <w:pPr>
              <w:spacing w:line="579" w:lineRule="exact"/>
              <w:jc w:val="center"/>
              <w:rPr>
                <w:rFonts w:ascii="华文仿宋" w:hAnsi="华文仿宋" w:eastAsia="华文仿宋" w:cs="华文仿宋"/>
                <w:sz w:val="32"/>
                <w:szCs w:val="32"/>
                <w:highlight w:val="none"/>
              </w:rPr>
            </w:pPr>
          </w:p>
        </w:tc>
        <w:tc>
          <w:tcPr>
            <w:tcW w:w="1803" w:type="dxa"/>
            <w:noWrap w:val="0"/>
            <w:vAlign w:val="center"/>
          </w:tcPr>
          <w:p w14:paraId="1A33F338">
            <w:pPr>
              <w:spacing w:line="579" w:lineRule="exact"/>
              <w:jc w:val="center"/>
              <w:rPr>
                <w:rFonts w:ascii="华文仿宋" w:hAnsi="华文仿宋" w:eastAsia="华文仿宋" w:cs="华文仿宋"/>
                <w:sz w:val="32"/>
                <w:szCs w:val="32"/>
                <w:highlight w:val="none"/>
              </w:rPr>
            </w:pPr>
          </w:p>
        </w:tc>
        <w:tc>
          <w:tcPr>
            <w:tcW w:w="1488" w:type="dxa"/>
            <w:noWrap w:val="0"/>
            <w:vAlign w:val="center"/>
          </w:tcPr>
          <w:p w14:paraId="0F47F024">
            <w:pPr>
              <w:spacing w:line="579" w:lineRule="exact"/>
              <w:jc w:val="center"/>
              <w:rPr>
                <w:rFonts w:ascii="华文仿宋" w:hAnsi="华文仿宋" w:eastAsia="华文仿宋" w:cs="华文仿宋"/>
                <w:sz w:val="32"/>
                <w:szCs w:val="32"/>
                <w:highlight w:val="none"/>
              </w:rPr>
            </w:pPr>
          </w:p>
        </w:tc>
        <w:tc>
          <w:tcPr>
            <w:tcW w:w="1610" w:type="dxa"/>
            <w:noWrap w:val="0"/>
            <w:vAlign w:val="center"/>
          </w:tcPr>
          <w:p w14:paraId="5B879CF8">
            <w:pPr>
              <w:spacing w:line="579" w:lineRule="exact"/>
              <w:jc w:val="center"/>
              <w:rPr>
                <w:rFonts w:ascii="华文仿宋" w:hAnsi="华文仿宋" w:eastAsia="华文仿宋" w:cs="华文仿宋"/>
                <w:sz w:val="32"/>
                <w:szCs w:val="32"/>
                <w:highlight w:val="none"/>
              </w:rPr>
            </w:pPr>
          </w:p>
        </w:tc>
        <w:tc>
          <w:tcPr>
            <w:tcW w:w="1037" w:type="dxa"/>
            <w:noWrap w:val="0"/>
            <w:vAlign w:val="center"/>
          </w:tcPr>
          <w:p w14:paraId="269A2D50">
            <w:pPr>
              <w:spacing w:line="579" w:lineRule="exact"/>
              <w:jc w:val="center"/>
              <w:rPr>
                <w:rFonts w:ascii="华文仿宋" w:hAnsi="华文仿宋" w:eastAsia="华文仿宋" w:cs="华文仿宋"/>
                <w:sz w:val="32"/>
                <w:szCs w:val="32"/>
                <w:highlight w:val="none"/>
              </w:rPr>
            </w:pPr>
          </w:p>
        </w:tc>
      </w:tr>
      <w:tr w14:paraId="4C1E8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339" w:type="dxa"/>
            <w:gridSpan w:val="6"/>
            <w:noWrap w:val="0"/>
            <w:vAlign w:val="center"/>
          </w:tcPr>
          <w:p w14:paraId="4377762C">
            <w:pPr>
              <w:spacing w:line="579" w:lineRule="exact"/>
              <w:jc w:val="left"/>
              <w:rPr>
                <w:rFonts w:ascii="华文仿宋" w:hAnsi="华文仿宋" w:eastAsia="华文仿宋" w:cs="华文仿宋"/>
                <w:sz w:val="32"/>
                <w:szCs w:val="32"/>
                <w:highlight w:val="none"/>
              </w:rPr>
            </w:pPr>
            <w:r>
              <w:rPr>
                <w:rFonts w:hint="eastAsia" w:ascii="华文仿宋" w:hAnsi="华文仿宋" w:eastAsia="华文仿宋" w:cs="华文仿宋"/>
                <w:color w:val="000000"/>
                <w:kern w:val="0"/>
                <w:sz w:val="32"/>
                <w:szCs w:val="32"/>
                <w:highlight w:val="none"/>
              </w:rPr>
              <w:t>服务费用总计： 元。</w:t>
            </w:r>
          </w:p>
        </w:tc>
      </w:tr>
    </w:tbl>
    <w:p w14:paraId="7AADF92D">
      <w:pPr>
        <w:spacing w:line="579" w:lineRule="exact"/>
        <w:rPr>
          <w:rFonts w:hint="eastAsia" w:ascii="华文仿宋" w:hAnsi="华文仿宋" w:eastAsia="华文仿宋" w:cs="华文仿宋"/>
          <w:color w:val="000000"/>
          <w:kern w:val="0"/>
          <w:sz w:val="32"/>
          <w:szCs w:val="32"/>
          <w:highlight w:val="none"/>
        </w:rPr>
      </w:pPr>
    </w:p>
    <w:p w14:paraId="0438C62F">
      <w:pPr>
        <w:spacing w:line="579" w:lineRule="exact"/>
        <w:rPr>
          <w:rFonts w:hint="eastAsia" w:ascii="华文仿宋" w:hAnsi="华文仿宋" w:eastAsia="华文仿宋" w:cs="华文仿宋"/>
          <w:color w:val="000000"/>
          <w:sz w:val="30"/>
          <w:szCs w:val="30"/>
          <w:highlight w:val="none"/>
        </w:rPr>
      </w:pPr>
      <w:r>
        <w:rPr>
          <w:rFonts w:hint="eastAsia" w:ascii="华文仿宋" w:hAnsi="华文仿宋" w:eastAsia="华文仿宋" w:cs="华文仿宋"/>
          <w:color w:val="000000"/>
          <w:kern w:val="0"/>
          <w:sz w:val="32"/>
          <w:szCs w:val="32"/>
          <w:highlight w:val="none"/>
        </w:rPr>
        <w:t>甲方确认：                             乙方确认：</w:t>
      </w:r>
    </w:p>
    <w:p w14:paraId="6AD33D14">
      <w:pPr>
        <w:spacing w:line="579" w:lineRule="exact"/>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color w:val="000000"/>
          <w:kern w:val="0"/>
          <w:sz w:val="32"/>
          <w:szCs w:val="32"/>
          <w:highlight w:val="none"/>
          <w:lang w:val="en-US" w:eastAsia="zh-CN"/>
        </w:rPr>
        <w:t xml:space="preserve"> </w:t>
      </w:r>
    </w:p>
    <w:p w14:paraId="6A6AEF22">
      <w:pPr>
        <w:rPr>
          <w:rFonts w:ascii="方正仿宋_GBK" w:hAnsi="方正仿宋_GBK" w:eastAsia="方正仿宋_GBK" w:cs="方正仿宋_GBK"/>
          <w:sz w:val="32"/>
          <w:szCs w:val="32"/>
          <w:highlight w:val="none"/>
        </w:rPr>
      </w:pPr>
    </w:p>
    <w:p w14:paraId="355DD85D">
      <w:pPr>
        <w:rPr>
          <w:rFonts w:ascii="宋体" w:hAnsi="宋体" w:cs="宋体"/>
          <w:b/>
          <w:sz w:val="44"/>
          <w:szCs w:val="44"/>
          <w:highlight w:val="none"/>
        </w:rPr>
      </w:pPr>
      <w:bookmarkStart w:id="36" w:name="_Toc108716999"/>
      <w:r>
        <w:rPr>
          <w:rFonts w:hint="eastAsia" w:ascii="宋体" w:hAnsi="宋体" w:cs="宋体"/>
          <w:b/>
          <w:sz w:val="44"/>
          <w:szCs w:val="44"/>
          <w:highlight w:val="none"/>
        </w:rPr>
        <w:br w:type="page"/>
      </w:r>
    </w:p>
    <w:p w14:paraId="54CBD726">
      <w:pPr>
        <w:autoSpaceDE w:val="0"/>
        <w:autoSpaceDN w:val="0"/>
        <w:adjustRightInd w:val="0"/>
        <w:jc w:val="center"/>
        <w:rPr>
          <w:rFonts w:ascii="宋体" w:hAnsi="宋体"/>
          <w:b/>
          <w:kern w:val="0"/>
          <w:sz w:val="28"/>
          <w:szCs w:val="28"/>
          <w:highlight w:val="none"/>
        </w:rPr>
      </w:pPr>
      <w:r>
        <w:rPr>
          <w:rFonts w:hint="eastAsia" w:ascii="宋体" w:hAnsi="宋体" w:cs="宋体"/>
          <w:b/>
          <w:sz w:val="44"/>
          <w:szCs w:val="44"/>
          <w:highlight w:val="none"/>
        </w:rPr>
        <w:t>第五部分</w:t>
      </w:r>
      <w:r>
        <w:rPr>
          <w:rFonts w:hint="eastAsia" w:ascii="宋体" w:hAnsi="宋体" w:cs="宋体"/>
          <w:b/>
          <w:sz w:val="44"/>
          <w:szCs w:val="44"/>
          <w:highlight w:val="none"/>
          <w:lang w:val="en-US" w:eastAsia="zh-CN"/>
        </w:rPr>
        <w:t xml:space="preserve"> </w:t>
      </w:r>
      <w:r>
        <w:rPr>
          <w:rFonts w:hint="eastAsia" w:ascii="宋体" w:hAnsi="宋体" w:cs="宋体"/>
          <w:b/>
          <w:sz w:val="44"/>
          <w:szCs w:val="44"/>
          <w:highlight w:val="none"/>
        </w:rPr>
        <w:t>投标文件制作格式</w:t>
      </w:r>
      <w:bookmarkEnd w:id="36"/>
      <w:r>
        <w:rPr>
          <w:rFonts w:hint="eastAsia" w:ascii="宋体" w:hAnsi="宋体" w:cs="宋体"/>
          <w:b/>
          <w:sz w:val="44"/>
          <w:szCs w:val="44"/>
          <w:highlight w:val="none"/>
        </w:rPr>
        <w:t>（仅供参考）</w:t>
      </w:r>
    </w:p>
    <w:p w14:paraId="6EC7D7A4">
      <w:pPr>
        <w:autoSpaceDE w:val="0"/>
        <w:autoSpaceDN w:val="0"/>
        <w:adjustRightInd w:val="0"/>
        <w:jc w:val="center"/>
        <w:rPr>
          <w:rFonts w:ascii="宋体" w:hAnsi="宋体"/>
          <w:b/>
          <w:spacing w:val="-6"/>
          <w:kern w:val="0"/>
          <w:sz w:val="32"/>
          <w:szCs w:val="32"/>
          <w:highlight w:val="none"/>
          <w:bdr w:val="single" w:color="auto" w:sz="4" w:space="0"/>
        </w:rPr>
      </w:pPr>
      <w:r>
        <w:rPr>
          <w:rFonts w:ascii="宋体" w:hAnsi="宋体"/>
          <w:b/>
          <w:spacing w:val="-6"/>
          <w:kern w:val="0"/>
          <w:sz w:val="28"/>
          <w:szCs w:val="28"/>
          <w:highlight w:val="none"/>
        </w:rPr>
        <w:br w:type="page"/>
      </w:r>
    </w:p>
    <w:p w14:paraId="4204F720">
      <w:pPr>
        <w:autoSpaceDE w:val="0"/>
        <w:autoSpaceDN w:val="0"/>
        <w:adjustRightInd w:val="0"/>
        <w:jc w:val="right"/>
        <w:rPr>
          <w:rFonts w:ascii="宋体" w:hAnsi="宋体"/>
          <w:b/>
          <w:spacing w:val="-6"/>
          <w:kern w:val="0"/>
          <w:sz w:val="36"/>
          <w:szCs w:val="32"/>
          <w:highlight w:val="none"/>
          <w:bdr w:val="single" w:color="auto" w:sz="4" w:space="0"/>
        </w:rPr>
      </w:pPr>
      <w:r>
        <w:rPr>
          <w:rFonts w:hint="eastAsia" w:ascii="宋体" w:hAnsi="宋体"/>
          <w:b/>
          <w:spacing w:val="-6"/>
          <w:kern w:val="0"/>
          <w:sz w:val="36"/>
          <w:szCs w:val="32"/>
          <w:highlight w:val="none"/>
          <w:bdr w:val="single" w:color="auto" w:sz="4" w:space="0"/>
        </w:rPr>
        <w:t>正本(或副本)</w:t>
      </w:r>
    </w:p>
    <w:p w14:paraId="0E63BB73">
      <w:pPr>
        <w:autoSpaceDE w:val="0"/>
        <w:autoSpaceDN w:val="0"/>
        <w:adjustRightInd w:val="0"/>
        <w:jc w:val="center"/>
        <w:rPr>
          <w:rFonts w:ascii="宋体" w:hAnsi="宋体"/>
          <w:b/>
          <w:spacing w:val="-6"/>
          <w:kern w:val="0"/>
          <w:sz w:val="36"/>
          <w:szCs w:val="36"/>
          <w:highlight w:val="none"/>
        </w:rPr>
      </w:pPr>
    </w:p>
    <w:p w14:paraId="1546E5D8">
      <w:pPr>
        <w:spacing w:line="360" w:lineRule="auto"/>
        <w:jc w:val="center"/>
        <w:rPr>
          <w:rFonts w:ascii="宋体" w:hAnsi="宋体"/>
          <w:b/>
          <w:bCs/>
          <w:sz w:val="48"/>
          <w:szCs w:val="48"/>
          <w:highlight w:val="none"/>
        </w:rPr>
      </w:pPr>
      <w:r>
        <w:rPr>
          <w:rFonts w:hint="eastAsia" w:ascii="宋体" w:hAnsi="宋体"/>
          <w:b/>
          <w:bCs/>
          <w:sz w:val="44"/>
          <w:szCs w:val="44"/>
          <w:highlight w:val="none"/>
          <w:u w:val="single"/>
        </w:rPr>
        <w:t>X</w:t>
      </w:r>
      <w:r>
        <w:rPr>
          <w:rFonts w:ascii="宋体" w:hAnsi="宋体"/>
          <w:b/>
          <w:bCs/>
          <w:sz w:val="44"/>
          <w:szCs w:val="44"/>
          <w:highlight w:val="none"/>
          <w:u w:val="single"/>
        </w:rPr>
        <w:t>X</w:t>
      </w:r>
      <w:r>
        <w:rPr>
          <w:rFonts w:hint="eastAsia" w:ascii="宋体" w:hAnsi="宋体"/>
          <w:b/>
          <w:bCs/>
          <w:sz w:val="44"/>
          <w:szCs w:val="44"/>
          <w:highlight w:val="none"/>
          <w:u w:val="single"/>
        </w:rPr>
        <w:t xml:space="preserve"> X</w:t>
      </w:r>
      <w:r>
        <w:rPr>
          <w:rFonts w:ascii="宋体" w:hAnsi="宋体"/>
          <w:b/>
          <w:bCs/>
          <w:sz w:val="44"/>
          <w:szCs w:val="44"/>
          <w:highlight w:val="none"/>
          <w:u w:val="single"/>
        </w:rPr>
        <w:t>X</w:t>
      </w:r>
      <w:r>
        <w:rPr>
          <w:rFonts w:hint="eastAsia" w:ascii="宋体" w:hAnsi="宋体"/>
          <w:b/>
          <w:bCs/>
          <w:sz w:val="44"/>
          <w:szCs w:val="44"/>
          <w:highlight w:val="none"/>
        </w:rPr>
        <w:t>项目</w:t>
      </w:r>
    </w:p>
    <w:p w14:paraId="78D2AEA4">
      <w:pPr>
        <w:spacing w:line="360" w:lineRule="auto"/>
        <w:jc w:val="center"/>
        <w:rPr>
          <w:rFonts w:ascii="宋体"/>
          <w:b/>
          <w:sz w:val="44"/>
          <w:szCs w:val="48"/>
          <w:highlight w:val="none"/>
        </w:rPr>
      </w:pPr>
    </w:p>
    <w:p w14:paraId="3EFA2A30">
      <w:pPr>
        <w:spacing w:line="360" w:lineRule="auto"/>
        <w:jc w:val="center"/>
        <w:rPr>
          <w:rFonts w:ascii="宋体"/>
          <w:b/>
          <w:sz w:val="44"/>
          <w:szCs w:val="48"/>
          <w:highlight w:val="none"/>
        </w:rPr>
      </w:pPr>
    </w:p>
    <w:p w14:paraId="3FFCFBA7">
      <w:pPr>
        <w:spacing w:line="360" w:lineRule="auto"/>
        <w:jc w:val="center"/>
        <w:rPr>
          <w:rFonts w:ascii="宋体"/>
          <w:b/>
          <w:sz w:val="44"/>
          <w:szCs w:val="48"/>
          <w:highlight w:val="none"/>
        </w:rPr>
      </w:pPr>
    </w:p>
    <w:p w14:paraId="0D290A59">
      <w:pPr>
        <w:spacing w:line="360" w:lineRule="auto"/>
        <w:jc w:val="center"/>
        <w:rPr>
          <w:rFonts w:ascii="宋体"/>
          <w:b/>
          <w:sz w:val="48"/>
          <w:szCs w:val="48"/>
          <w:highlight w:val="none"/>
        </w:rPr>
      </w:pPr>
      <w:r>
        <w:rPr>
          <w:rFonts w:hint="eastAsia" w:ascii="宋体"/>
          <w:b/>
          <w:sz w:val="48"/>
          <w:szCs w:val="48"/>
          <w:highlight w:val="none"/>
        </w:rPr>
        <w:t>投 标 文 件</w:t>
      </w:r>
    </w:p>
    <w:p w14:paraId="10A1E99A">
      <w:pPr>
        <w:spacing w:line="360" w:lineRule="auto"/>
        <w:jc w:val="center"/>
        <w:rPr>
          <w:rFonts w:ascii="宋体"/>
          <w:b/>
          <w:sz w:val="40"/>
          <w:szCs w:val="48"/>
          <w:highlight w:val="none"/>
        </w:rPr>
      </w:pPr>
    </w:p>
    <w:p w14:paraId="1D9D05FF">
      <w:pPr>
        <w:spacing w:line="360" w:lineRule="auto"/>
        <w:jc w:val="center"/>
        <w:rPr>
          <w:rFonts w:ascii="宋体"/>
          <w:b/>
          <w:sz w:val="40"/>
          <w:szCs w:val="48"/>
          <w:highlight w:val="none"/>
        </w:rPr>
      </w:pPr>
    </w:p>
    <w:p w14:paraId="0486D983">
      <w:pPr>
        <w:spacing w:line="360" w:lineRule="auto"/>
        <w:jc w:val="center"/>
        <w:rPr>
          <w:rFonts w:ascii="宋体"/>
          <w:b/>
          <w:sz w:val="32"/>
          <w:szCs w:val="32"/>
          <w:highlight w:val="none"/>
        </w:rPr>
      </w:pPr>
    </w:p>
    <w:p w14:paraId="7E54C47D">
      <w:pPr>
        <w:spacing w:line="360" w:lineRule="auto"/>
        <w:rPr>
          <w:rFonts w:ascii="宋体"/>
          <w:sz w:val="32"/>
          <w:szCs w:val="32"/>
          <w:highlight w:val="none"/>
        </w:rPr>
      </w:pPr>
      <w:r>
        <w:rPr>
          <w:rFonts w:ascii="宋体"/>
          <w:sz w:val="32"/>
          <w:szCs w:val="32"/>
          <w:highlight w:val="none"/>
        </w:rPr>
        <w:t>项目编号</w:t>
      </w:r>
      <w:r>
        <w:rPr>
          <w:rFonts w:hint="eastAsia" w:ascii="宋体"/>
          <w:sz w:val="32"/>
          <w:szCs w:val="32"/>
          <w:highlight w:val="none"/>
        </w:rPr>
        <w:t>：</w:t>
      </w:r>
    </w:p>
    <w:p w14:paraId="32C2B9E8">
      <w:pPr>
        <w:spacing w:line="360" w:lineRule="auto"/>
        <w:rPr>
          <w:rFonts w:ascii="宋体"/>
          <w:sz w:val="32"/>
          <w:szCs w:val="32"/>
          <w:highlight w:val="none"/>
        </w:rPr>
      </w:pPr>
      <w:r>
        <w:rPr>
          <w:rFonts w:hint="eastAsia" w:ascii="宋体"/>
          <w:sz w:val="32"/>
          <w:szCs w:val="32"/>
          <w:highlight w:val="none"/>
          <w:lang w:eastAsia="zh-CN"/>
        </w:rPr>
        <w:t>投标人</w:t>
      </w:r>
      <w:r>
        <w:rPr>
          <w:rFonts w:hint="eastAsia" w:ascii="宋体"/>
          <w:sz w:val="32"/>
          <w:szCs w:val="32"/>
          <w:highlight w:val="none"/>
        </w:rPr>
        <w:t>：</w:t>
      </w:r>
      <w:r>
        <w:rPr>
          <w:rFonts w:hint="eastAsia" w:ascii="宋体"/>
          <w:sz w:val="32"/>
          <w:szCs w:val="32"/>
          <w:highlight w:val="none"/>
          <w:u w:val="single"/>
        </w:rPr>
        <w:t xml:space="preserve">   （全称）（盖章）   </w:t>
      </w:r>
    </w:p>
    <w:p w14:paraId="682A71F3">
      <w:pPr>
        <w:spacing w:line="360" w:lineRule="auto"/>
        <w:rPr>
          <w:rFonts w:ascii="宋体"/>
          <w:sz w:val="32"/>
          <w:szCs w:val="32"/>
          <w:highlight w:val="none"/>
        </w:rPr>
      </w:pPr>
      <w:r>
        <w:rPr>
          <w:rFonts w:hint="eastAsia" w:ascii="宋体"/>
          <w:sz w:val="32"/>
          <w:szCs w:val="32"/>
          <w:highlight w:val="none"/>
        </w:rPr>
        <w:t>单位地址：</w:t>
      </w:r>
    </w:p>
    <w:p w14:paraId="4D54ED54">
      <w:pPr>
        <w:spacing w:line="360" w:lineRule="auto"/>
        <w:rPr>
          <w:rFonts w:hint="eastAsia" w:ascii="宋体"/>
          <w:sz w:val="32"/>
          <w:szCs w:val="32"/>
          <w:highlight w:val="none"/>
        </w:rPr>
      </w:pPr>
      <w:r>
        <w:rPr>
          <w:rFonts w:hint="eastAsia" w:ascii="宋体"/>
          <w:sz w:val="32"/>
          <w:szCs w:val="32"/>
          <w:highlight w:val="none"/>
        </w:rPr>
        <w:t>联系人：</w:t>
      </w:r>
    </w:p>
    <w:p w14:paraId="35F3B2C2">
      <w:pPr>
        <w:spacing w:line="360" w:lineRule="auto"/>
        <w:rPr>
          <w:rFonts w:ascii="宋体"/>
          <w:sz w:val="32"/>
          <w:szCs w:val="32"/>
          <w:highlight w:val="none"/>
        </w:rPr>
      </w:pPr>
      <w:r>
        <w:rPr>
          <w:rFonts w:hint="eastAsia" w:ascii="宋体"/>
          <w:sz w:val="32"/>
          <w:szCs w:val="32"/>
          <w:highlight w:val="none"/>
        </w:rPr>
        <w:t>联系电话：</w:t>
      </w:r>
    </w:p>
    <w:p w14:paraId="684F6BF2">
      <w:pPr>
        <w:spacing w:line="360" w:lineRule="auto"/>
        <w:rPr>
          <w:rFonts w:ascii="宋体"/>
          <w:sz w:val="30"/>
          <w:highlight w:val="none"/>
        </w:rPr>
      </w:pPr>
      <w:r>
        <w:rPr>
          <w:rFonts w:hint="eastAsia" w:ascii="宋体"/>
          <w:sz w:val="32"/>
          <w:szCs w:val="32"/>
          <w:highlight w:val="none"/>
        </w:rPr>
        <w:t>年  月   日</w:t>
      </w:r>
    </w:p>
    <w:p w14:paraId="5668DBE8">
      <w:pPr>
        <w:spacing w:line="360" w:lineRule="auto"/>
        <w:ind w:firstLine="7650" w:firstLineChars="2550"/>
        <w:rPr>
          <w:rFonts w:ascii="宋体"/>
          <w:sz w:val="30"/>
          <w:highlight w:val="none"/>
        </w:rPr>
      </w:pPr>
    </w:p>
    <w:p w14:paraId="61538AA6">
      <w:pPr>
        <w:spacing w:line="360" w:lineRule="auto"/>
        <w:ind w:firstLine="5355" w:firstLineChars="2550"/>
        <w:rPr>
          <w:rFonts w:ascii="宋体"/>
          <w:highlight w:val="none"/>
        </w:rPr>
        <w:sectPr>
          <w:footerReference r:id="rId10" w:type="default"/>
          <w:pgSz w:w="11906" w:h="16838"/>
          <w:pgMar w:top="1440" w:right="1080" w:bottom="1440" w:left="1080" w:header="851" w:footer="794" w:gutter="170"/>
          <w:pgBorders>
            <w:top w:val="none" w:sz="0" w:space="0"/>
            <w:left w:val="none" w:sz="0" w:space="0"/>
            <w:bottom w:val="none" w:sz="0" w:space="0"/>
            <w:right w:val="none" w:sz="0" w:space="0"/>
          </w:pgBorders>
          <w:pgNumType w:fmt="decimal" w:start="1"/>
          <w:cols w:space="720" w:num="1"/>
          <w:docGrid w:linePitch="312" w:charSpace="0"/>
        </w:sectPr>
      </w:pPr>
    </w:p>
    <w:p w14:paraId="26A9CC41">
      <w:pPr>
        <w:pageBreakBefore w:val="0"/>
        <w:kinsoku/>
        <w:wordWrap/>
        <w:bidi w:val="0"/>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一、投标文件编制顺序</w:t>
      </w:r>
    </w:p>
    <w:p w14:paraId="5A70CF42">
      <w:pPr>
        <w:pageBreakBefore w:val="0"/>
        <w:kinsoku/>
        <w:wordWrap/>
        <w:bidi w:val="0"/>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可按下列顺序排列和装订投标文件并标注页码：</w:t>
      </w:r>
    </w:p>
    <w:p w14:paraId="358978AA">
      <w:pPr>
        <w:pageBreakBefore w:val="0"/>
        <w:kinsoku/>
        <w:wordWrap/>
        <w:bidi w:val="0"/>
        <w:spacing w:line="579" w:lineRule="exact"/>
        <w:ind w:firstLine="641" w:firstLineChars="200"/>
        <w:rPr>
          <w:rFonts w:hint="eastAsia"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rPr>
        <w:t>A</w:t>
      </w:r>
      <w:r>
        <w:rPr>
          <w:rFonts w:hint="eastAsia" w:ascii="华文仿宋" w:hAnsi="华文仿宋" w:eastAsia="华文仿宋" w:cs="华文仿宋"/>
          <w:b/>
          <w:bCs/>
          <w:sz w:val="32"/>
          <w:szCs w:val="32"/>
          <w:highlight w:val="none"/>
          <w:lang w:val="en-US" w:eastAsia="zh-CN"/>
        </w:rPr>
        <w:t xml:space="preserve"> </w:t>
      </w:r>
      <w:r>
        <w:rPr>
          <w:rFonts w:hint="eastAsia" w:ascii="华文仿宋" w:hAnsi="华文仿宋" w:eastAsia="华文仿宋" w:cs="华文仿宋"/>
          <w:b/>
          <w:bCs/>
          <w:sz w:val="32"/>
          <w:szCs w:val="32"/>
          <w:highlight w:val="none"/>
        </w:rPr>
        <w:t>资格证明文件</w:t>
      </w:r>
    </w:p>
    <w:p w14:paraId="13603A3D">
      <w:pPr>
        <w:pageBreakBefore w:val="0"/>
        <w:kinsoku/>
        <w:wordWrap/>
        <w:bidi w:val="0"/>
        <w:spacing w:line="579" w:lineRule="exact"/>
        <w:ind w:firstLine="640" w:firstLineChars="200"/>
        <w:rPr>
          <w:rFonts w:hint="eastAsia" w:ascii="华文仿宋" w:hAnsi="华文仿宋" w:eastAsia="华文仿宋" w:cs="华文仿宋"/>
          <w:sz w:val="32"/>
          <w:szCs w:val="32"/>
          <w:highlight w:val="none"/>
          <w:lang w:eastAsia="zh-CN"/>
        </w:rPr>
      </w:pP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val="en-US" w:eastAsia="zh-CN"/>
        </w:rPr>
        <w:t>1</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资格、资信证明文件</w:t>
      </w:r>
      <w:r>
        <w:rPr>
          <w:rFonts w:hint="eastAsia" w:ascii="华文仿宋" w:hAnsi="华文仿宋" w:eastAsia="华文仿宋" w:cs="华文仿宋"/>
          <w:sz w:val="32"/>
          <w:szCs w:val="32"/>
          <w:highlight w:val="none"/>
          <w:lang w:eastAsia="zh-CN"/>
        </w:rPr>
        <w:t>。</w:t>
      </w:r>
    </w:p>
    <w:p w14:paraId="5CB9B783">
      <w:pPr>
        <w:pageBreakBefore w:val="0"/>
        <w:kinsoku/>
        <w:wordWrap/>
        <w:bidi w:val="0"/>
        <w:spacing w:line="579" w:lineRule="exact"/>
        <w:ind w:firstLine="641" w:firstLineChars="200"/>
        <w:rPr>
          <w:rFonts w:hint="eastAsia"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rPr>
        <w:t>B</w:t>
      </w:r>
      <w:r>
        <w:rPr>
          <w:rFonts w:hint="eastAsia" w:ascii="华文仿宋" w:hAnsi="华文仿宋" w:eastAsia="华文仿宋" w:cs="华文仿宋"/>
          <w:b/>
          <w:bCs/>
          <w:sz w:val="32"/>
          <w:szCs w:val="32"/>
          <w:highlight w:val="none"/>
          <w:lang w:val="en-US" w:eastAsia="zh-CN"/>
        </w:rPr>
        <w:t xml:space="preserve"> </w:t>
      </w:r>
      <w:r>
        <w:rPr>
          <w:rFonts w:hint="eastAsia" w:ascii="华文仿宋" w:hAnsi="华文仿宋" w:eastAsia="华文仿宋" w:cs="华文仿宋"/>
          <w:b/>
          <w:bCs/>
          <w:sz w:val="32"/>
          <w:szCs w:val="32"/>
          <w:highlight w:val="none"/>
        </w:rPr>
        <w:t>商务</w:t>
      </w:r>
      <w:r>
        <w:rPr>
          <w:rFonts w:hint="eastAsia" w:ascii="华文仿宋" w:hAnsi="华文仿宋" w:eastAsia="华文仿宋" w:cs="华文仿宋"/>
          <w:b/>
          <w:bCs/>
          <w:sz w:val="32"/>
          <w:szCs w:val="32"/>
          <w:highlight w:val="none"/>
          <w:lang w:eastAsia="zh-CN"/>
        </w:rPr>
        <w:t>、</w:t>
      </w:r>
      <w:r>
        <w:rPr>
          <w:rFonts w:hint="eastAsia" w:ascii="华文仿宋" w:hAnsi="华文仿宋" w:eastAsia="华文仿宋" w:cs="华文仿宋"/>
          <w:b/>
          <w:bCs/>
          <w:sz w:val="32"/>
          <w:szCs w:val="32"/>
          <w:highlight w:val="none"/>
        </w:rPr>
        <w:t>技术文件</w:t>
      </w:r>
    </w:p>
    <w:p w14:paraId="0B3E058A">
      <w:pPr>
        <w:pageBreakBefore w:val="0"/>
        <w:kinsoku/>
        <w:wordWrap/>
        <w:bidi w:val="0"/>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val="en-US" w:eastAsia="zh-CN"/>
        </w:rPr>
        <w:t>2</w:t>
      </w:r>
      <w:r>
        <w:rPr>
          <w:rFonts w:hint="eastAsia" w:ascii="华文仿宋" w:hAnsi="华文仿宋" w:eastAsia="华文仿宋" w:cs="华文仿宋"/>
          <w:sz w:val="32"/>
          <w:szCs w:val="32"/>
          <w:highlight w:val="none"/>
        </w:rPr>
        <w:t>）投标函；</w:t>
      </w:r>
    </w:p>
    <w:p w14:paraId="6DC2FC4C">
      <w:pPr>
        <w:pageBreakBefore w:val="0"/>
        <w:kinsoku/>
        <w:wordWrap/>
        <w:bidi w:val="0"/>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val="en-US" w:eastAsia="zh-CN"/>
        </w:rPr>
        <w:t>3</w:t>
      </w:r>
      <w:r>
        <w:rPr>
          <w:rFonts w:hint="eastAsia" w:ascii="华文仿宋" w:hAnsi="华文仿宋" w:eastAsia="华文仿宋" w:cs="华文仿宋"/>
          <w:sz w:val="32"/>
          <w:szCs w:val="32"/>
          <w:highlight w:val="none"/>
        </w:rPr>
        <w:t>）法定代表人身份证明及法定代表人授权委托书；</w:t>
      </w:r>
    </w:p>
    <w:p w14:paraId="23DF96E6">
      <w:pPr>
        <w:pageBreakBefore w:val="0"/>
        <w:kinsoku/>
        <w:wordWrap/>
        <w:bidi w:val="0"/>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val="en-US" w:eastAsia="zh-CN"/>
        </w:rPr>
        <w:t>4</w:t>
      </w:r>
      <w:r>
        <w:rPr>
          <w:rFonts w:hint="eastAsia" w:ascii="华文仿宋" w:hAnsi="华文仿宋" w:eastAsia="华文仿宋" w:cs="华文仿宋"/>
          <w:sz w:val="32"/>
          <w:szCs w:val="32"/>
          <w:highlight w:val="none"/>
        </w:rPr>
        <w:t>）投标保证金提交证明材料；</w:t>
      </w:r>
    </w:p>
    <w:p w14:paraId="00232D51">
      <w:pPr>
        <w:pageBreakBefore w:val="0"/>
        <w:kinsoku/>
        <w:wordWrap/>
        <w:bidi w:val="0"/>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val="en-US" w:eastAsia="zh-CN"/>
        </w:rPr>
        <w:t>5</w:t>
      </w:r>
      <w:r>
        <w:rPr>
          <w:rFonts w:hint="eastAsia" w:ascii="华文仿宋" w:hAnsi="华文仿宋" w:eastAsia="华文仿宋" w:cs="华文仿宋"/>
          <w:sz w:val="32"/>
          <w:szCs w:val="32"/>
          <w:highlight w:val="none"/>
        </w:rPr>
        <w:t>）类似项目业绩；</w:t>
      </w:r>
    </w:p>
    <w:p w14:paraId="5B2F2E27">
      <w:pPr>
        <w:pageBreakBefore w:val="0"/>
        <w:kinsoku/>
        <w:wordWrap/>
        <w:bidi w:val="0"/>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val="en-US" w:eastAsia="zh-CN"/>
        </w:rPr>
        <w:t>6</w:t>
      </w:r>
      <w:r>
        <w:rPr>
          <w:rFonts w:hint="eastAsia" w:ascii="华文仿宋" w:hAnsi="华文仿宋" w:eastAsia="华文仿宋" w:cs="华文仿宋"/>
          <w:sz w:val="32"/>
          <w:szCs w:val="32"/>
          <w:highlight w:val="none"/>
        </w:rPr>
        <w:t>）拟派遣人员；</w:t>
      </w:r>
    </w:p>
    <w:p w14:paraId="7DD52B74">
      <w:pPr>
        <w:pageBreakBefore w:val="0"/>
        <w:kinsoku/>
        <w:wordWrap/>
        <w:bidi w:val="0"/>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lang w:val="en-US" w:eastAsia="zh-CN"/>
        </w:rPr>
        <w:t>7</w:t>
      </w: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rPr>
        <w:t>服务方案</w:t>
      </w:r>
    </w:p>
    <w:p w14:paraId="18085B5B">
      <w:pPr>
        <w:pageBreakBefore w:val="0"/>
        <w:kinsoku/>
        <w:wordWrap/>
        <w:bidi w:val="0"/>
        <w:spacing w:line="579" w:lineRule="exact"/>
        <w:ind w:firstLine="640" w:firstLineChars="200"/>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lang w:val="en-US" w:eastAsia="zh-CN"/>
        </w:rPr>
        <w:t>8</w:t>
      </w: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lang w:val="en-US" w:eastAsia="zh-CN"/>
        </w:rPr>
        <w:t>服务及质量保证承诺书</w:t>
      </w:r>
    </w:p>
    <w:p w14:paraId="11205AC1">
      <w:pPr>
        <w:pageBreakBefore w:val="0"/>
        <w:kinsoku/>
        <w:wordWrap/>
        <w:bidi w:val="0"/>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val="en-US" w:eastAsia="zh-CN"/>
        </w:rPr>
        <w:t>9</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val="en-US" w:eastAsia="zh-CN"/>
        </w:rPr>
        <w:t>商务、技术偏离表</w:t>
      </w:r>
      <w:r>
        <w:rPr>
          <w:rFonts w:hint="eastAsia" w:ascii="华文仿宋" w:hAnsi="华文仿宋" w:eastAsia="华文仿宋" w:cs="华文仿宋"/>
          <w:sz w:val="32"/>
          <w:szCs w:val="32"/>
          <w:highlight w:val="none"/>
        </w:rPr>
        <w:t>；</w:t>
      </w:r>
    </w:p>
    <w:p w14:paraId="3EE48F46">
      <w:pPr>
        <w:pageBreakBefore w:val="0"/>
        <w:kinsoku/>
        <w:wordWrap/>
        <w:bidi w:val="0"/>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val="en-US" w:eastAsia="zh-CN"/>
        </w:rPr>
        <w:t>10</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val="en-US" w:eastAsia="zh-CN"/>
        </w:rPr>
        <w:t>其他有利于投标的资料及证明文件等</w:t>
      </w:r>
      <w:r>
        <w:rPr>
          <w:rFonts w:hint="eastAsia" w:ascii="华文仿宋" w:hAnsi="华文仿宋" w:eastAsia="华文仿宋" w:cs="华文仿宋"/>
          <w:sz w:val="32"/>
          <w:szCs w:val="32"/>
          <w:highlight w:val="none"/>
        </w:rPr>
        <w:t>；</w:t>
      </w:r>
    </w:p>
    <w:p w14:paraId="503B072C">
      <w:pPr>
        <w:pageBreakBefore w:val="0"/>
        <w:kinsoku/>
        <w:wordWrap/>
        <w:bidi w:val="0"/>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（11）售后服务承诺等（如有，根据项目需求提供）；</w:t>
      </w:r>
    </w:p>
    <w:p w14:paraId="7242B86F">
      <w:pPr>
        <w:pageBreakBefore w:val="0"/>
        <w:kinsoku/>
        <w:wordWrap/>
        <w:bidi w:val="0"/>
        <w:spacing w:line="579" w:lineRule="exact"/>
        <w:ind w:firstLine="640" w:firstLineChars="200"/>
        <w:rPr>
          <w:rFonts w:hint="eastAsia" w:ascii="华文仿宋" w:hAnsi="华文仿宋" w:eastAsia="华文仿宋" w:cs="华文仿宋"/>
          <w:sz w:val="32"/>
          <w:szCs w:val="32"/>
          <w:highlight w:val="none"/>
          <w:lang w:eastAsia="zh-CN"/>
        </w:rPr>
      </w:pP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val="en-US" w:eastAsia="zh-CN"/>
        </w:rPr>
        <w:t>12</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反商业贿赂承诺书</w:t>
      </w:r>
      <w:r>
        <w:rPr>
          <w:rFonts w:hint="eastAsia" w:ascii="华文仿宋" w:hAnsi="华文仿宋" w:eastAsia="华文仿宋" w:cs="华文仿宋"/>
          <w:sz w:val="32"/>
          <w:szCs w:val="32"/>
          <w:highlight w:val="none"/>
          <w:lang w:eastAsia="zh-CN"/>
        </w:rPr>
        <w:t>。</w:t>
      </w:r>
    </w:p>
    <w:p w14:paraId="35A84E49">
      <w:pPr>
        <w:pageBreakBefore w:val="0"/>
        <w:kinsoku/>
        <w:wordWrap/>
        <w:bidi w:val="0"/>
        <w:spacing w:line="579" w:lineRule="exact"/>
        <w:ind w:firstLine="641" w:firstLineChars="200"/>
        <w:rPr>
          <w:rFonts w:hint="eastAsia"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rPr>
        <w:t>C</w:t>
      </w:r>
      <w:r>
        <w:rPr>
          <w:rFonts w:hint="eastAsia" w:ascii="华文仿宋" w:hAnsi="华文仿宋" w:eastAsia="华文仿宋" w:cs="华文仿宋"/>
          <w:b/>
          <w:bCs/>
          <w:sz w:val="32"/>
          <w:szCs w:val="32"/>
          <w:highlight w:val="none"/>
          <w:lang w:val="en-US" w:eastAsia="zh-CN"/>
        </w:rPr>
        <w:t xml:space="preserve"> 报价</w:t>
      </w:r>
      <w:r>
        <w:rPr>
          <w:rFonts w:hint="eastAsia" w:ascii="华文仿宋" w:hAnsi="华文仿宋" w:eastAsia="华文仿宋" w:cs="华文仿宋"/>
          <w:b/>
          <w:bCs/>
          <w:sz w:val="32"/>
          <w:szCs w:val="32"/>
          <w:highlight w:val="none"/>
        </w:rPr>
        <w:t>文件</w:t>
      </w:r>
    </w:p>
    <w:p w14:paraId="638A1A19">
      <w:pPr>
        <w:pageBreakBefore w:val="0"/>
        <w:kinsoku/>
        <w:wordWrap/>
        <w:bidi w:val="0"/>
        <w:spacing w:line="579" w:lineRule="exact"/>
        <w:ind w:firstLine="640" w:firstLineChars="200"/>
        <w:rPr>
          <w:rFonts w:hint="eastAsia" w:ascii="华文仿宋" w:hAnsi="华文仿宋" w:eastAsia="华文仿宋" w:cs="华文仿宋"/>
          <w:b/>
          <w:bCs w:val="0"/>
          <w:sz w:val="24"/>
          <w:szCs w:val="24"/>
          <w:highlight w:val="none"/>
          <w:lang w:eastAsia="zh-CN"/>
        </w:rPr>
      </w:pP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val="en-US" w:eastAsia="zh-CN"/>
        </w:rPr>
        <w:t>13</w:t>
      </w:r>
      <w:r>
        <w:rPr>
          <w:rFonts w:hint="eastAsia" w:ascii="华文仿宋" w:hAnsi="华文仿宋" w:eastAsia="华文仿宋" w:cs="华文仿宋"/>
          <w:sz w:val="32"/>
          <w:szCs w:val="32"/>
          <w:highlight w:val="none"/>
        </w:rPr>
        <w:t>）开标一览表</w:t>
      </w:r>
      <w:r>
        <w:rPr>
          <w:rFonts w:hint="eastAsia" w:ascii="华文仿宋" w:hAnsi="华文仿宋" w:eastAsia="华文仿宋" w:cs="华文仿宋"/>
          <w:sz w:val="32"/>
          <w:szCs w:val="32"/>
          <w:highlight w:val="none"/>
          <w:lang w:eastAsia="zh-CN"/>
        </w:rPr>
        <w:t>。</w:t>
      </w:r>
    </w:p>
    <w:p w14:paraId="5C3BA77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华文仿宋" w:hAnsi="华文仿宋" w:eastAsia="华文仿宋" w:cs="华文仿宋"/>
          <w:b/>
          <w:bCs w:val="0"/>
          <w:sz w:val="24"/>
          <w:szCs w:val="24"/>
          <w:highlight w:val="none"/>
        </w:rPr>
      </w:pPr>
      <w:r>
        <w:rPr>
          <w:rFonts w:hint="eastAsia" w:ascii="华文仿宋" w:hAnsi="华文仿宋" w:eastAsia="华文仿宋" w:cs="华文仿宋"/>
          <w:b/>
          <w:bCs w:val="0"/>
          <w:sz w:val="24"/>
          <w:szCs w:val="24"/>
          <w:highlight w:val="none"/>
        </w:rPr>
        <w:t>注：1.投标文件包括但不仅限于上述内容，如有不足，请自行补充提供。</w:t>
      </w:r>
    </w:p>
    <w:p w14:paraId="6F46C160">
      <w:pPr>
        <w:keepNext w:val="0"/>
        <w:keepLines w:val="0"/>
        <w:pageBreakBefore w:val="0"/>
        <w:widowControl w:val="0"/>
        <w:kinsoku/>
        <w:wordWrap/>
        <w:overflowPunct/>
        <w:topLinePunct w:val="0"/>
        <w:autoSpaceDE/>
        <w:autoSpaceDN/>
        <w:bidi w:val="0"/>
        <w:adjustRightInd/>
        <w:snapToGrid/>
        <w:spacing w:line="400" w:lineRule="exact"/>
        <w:ind w:firstLine="961" w:firstLineChars="400"/>
        <w:textAlignment w:val="auto"/>
        <w:rPr>
          <w:rFonts w:hint="eastAsia" w:ascii="华文仿宋" w:hAnsi="华文仿宋" w:eastAsia="华文仿宋" w:cs="华文仿宋"/>
          <w:b/>
          <w:bCs w:val="0"/>
          <w:sz w:val="24"/>
          <w:szCs w:val="24"/>
          <w:highlight w:val="none"/>
        </w:rPr>
      </w:pPr>
      <w:r>
        <w:rPr>
          <w:rFonts w:hint="eastAsia" w:ascii="华文仿宋" w:hAnsi="华文仿宋" w:eastAsia="华文仿宋" w:cs="华文仿宋"/>
          <w:b/>
          <w:bCs w:val="0"/>
          <w:sz w:val="24"/>
          <w:szCs w:val="24"/>
          <w:highlight w:val="none"/>
        </w:rPr>
        <w:t>2.为了便于查找，请按上述顺序编排投标文件内容，并在目录中标明每项内容的起始页码。</w:t>
      </w:r>
    </w:p>
    <w:p w14:paraId="3872F589">
      <w:pPr>
        <w:pStyle w:val="86"/>
        <w:rPr>
          <w:rFonts w:hint="eastAsia"/>
          <w:highlight w:val="none"/>
        </w:rPr>
      </w:pPr>
    </w:p>
    <w:p w14:paraId="16EDACB3">
      <w:pPr>
        <w:rPr>
          <w:rFonts w:hint="eastAsia"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br w:type="page"/>
      </w:r>
    </w:p>
    <w:p w14:paraId="5CC26E66">
      <w:pPr>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二、有关附件格式范本</w:t>
      </w:r>
    </w:p>
    <w:p w14:paraId="688B05C1">
      <w:pPr>
        <w:pageBreakBefore w:val="0"/>
        <w:kinsoku/>
        <w:wordWrap/>
        <w:bidi w:val="0"/>
        <w:spacing w:line="579" w:lineRule="exact"/>
        <w:ind w:firstLine="641" w:firstLineChars="200"/>
        <w:rPr>
          <w:rFonts w:hint="eastAsia"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A</w:t>
      </w:r>
      <w:r>
        <w:rPr>
          <w:rFonts w:hint="eastAsia" w:ascii="华文仿宋" w:hAnsi="华文仿宋" w:eastAsia="华文仿宋" w:cs="华文仿宋"/>
          <w:b/>
          <w:sz w:val="32"/>
          <w:szCs w:val="32"/>
          <w:highlight w:val="none"/>
          <w:lang w:val="en-US" w:eastAsia="zh-CN"/>
        </w:rPr>
        <w:t xml:space="preserve"> </w:t>
      </w:r>
      <w:r>
        <w:rPr>
          <w:rFonts w:hint="eastAsia" w:ascii="华文仿宋" w:hAnsi="华文仿宋" w:eastAsia="华文仿宋" w:cs="华文仿宋"/>
          <w:b/>
          <w:sz w:val="32"/>
          <w:szCs w:val="32"/>
          <w:highlight w:val="none"/>
        </w:rPr>
        <w:t>资格证明文件：</w:t>
      </w:r>
    </w:p>
    <w:p w14:paraId="35B2CAF6">
      <w:pPr>
        <w:keepNext w:val="0"/>
        <w:keepLines w:val="0"/>
        <w:pageBreakBefore w:val="0"/>
        <w:widowControl w:val="0"/>
        <w:kinsoku/>
        <w:wordWrap/>
        <w:overflowPunct/>
        <w:topLinePunct w:val="0"/>
        <w:autoSpaceDE/>
        <w:autoSpaceDN/>
        <w:bidi w:val="0"/>
        <w:adjustRightInd/>
        <w:snapToGrid/>
        <w:spacing w:line="240" w:lineRule="exact"/>
        <w:ind w:firstLine="641" w:firstLineChars="200"/>
        <w:textAlignment w:val="auto"/>
        <w:rPr>
          <w:rFonts w:hint="eastAsia" w:ascii="华文仿宋" w:hAnsi="华文仿宋" w:eastAsia="华文仿宋" w:cs="华文仿宋"/>
          <w:b/>
          <w:sz w:val="32"/>
          <w:szCs w:val="32"/>
          <w:highlight w:val="none"/>
        </w:rPr>
      </w:pPr>
    </w:p>
    <w:p w14:paraId="4AFA031C">
      <w:pPr>
        <w:keepNext w:val="0"/>
        <w:keepLines w:val="0"/>
        <w:pageBreakBefore w:val="0"/>
        <w:kinsoku/>
        <w:wordWrap/>
        <w:bidi w:val="0"/>
        <w:spacing w:line="579" w:lineRule="exact"/>
        <w:jc w:val="center"/>
        <w:rPr>
          <w:rFonts w:hint="eastAsia"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w:t>
      </w:r>
      <w:r>
        <w:rPr>
          <w:rFonts w:hint="eastAsia" w:ascii="华文仿宋" w:hAnsi="华文仿宋" w:eastAsia="华文仿宋" w:cs="华文仿宋"/>
          <w:b/>
          <w:sz w:val="32"/>
          <w:szCs w:val="32"/>
          <w:highlight w:val="none"/>
          <w:lang w:val="en-US" w:eastAsia="zh-CN"/>
        </w:rPr>
        <w:t>一</w:t>
      </w:r>
      <w:r>
        <w:rPr>
          <w:rFonts w:hint="eastAsia" w:ascii="华文仿宋" w:hAnsi="华文仿宋" w:eastAsia="华文仿宋" w:cs="华文仿宋"/>
          <w:b/>
          <w:sz w:val="32"/>
          <w:szCs w:val="32"/>
          <w:highlight w:val="none"/>
        </w:rPr>
        <w:t>）</w:t>
      </w:r>
      <w:r>
        <w:rPr>
          <w:rFonts w:hint="eastAsia" w:ascii="华文仿宋" w:hAnsi="华文仿宋" w:eastAsia="华文仿宋" w:cs="华文仿宋"/>
          <w:b/>
          <w:bCs/>
          <w:sz w:val="32"/>
          <w:szCs w:val="32"/>
          <w:highlight w:val="none"/>
          <w:lang w:eastAsia="zh-CN"/>
        </w:rPr>
        <w:t>投标人</w:t>
      </w:r>
      <w:r>
        <w:rPr>
          <w:rFonts w:hint="eastAsia" w:ascii="华文仿宋" w:hAnsi="华文仿宋" w:eastAsia="华文仿宋" w:cs="华文仿宋"/>
          <w:b/>
          <w:bCs/>
          <w:sz w:val="32"/>
          <w:szCs w:val="32"/>
          <w:highlight w:val="none"/>
        </w:rPr>
        <w:t>资格、资信证明文件</w:t>
      </w:r>
    </w:p>
    <w:p w14:paraId="47EA4477">
      <w:pPr>
        <w:keepNext w:val="0"/>
        <w:keepLines w:val="0"/>
        <w:pageBreakBefore w:val="0"/>
        <w:widowControl w:val="0"/>
        <w:kinsoku/>
        <w:wordWrap/>
        <w:overflowPunct/>
        <w:topLinePunct w:val="0"/>
        <w:autoSpaceDE/>
        <w:autoSpaceDN/>
        <w:bidi w:val="0"/>
        <w:adjustRightInd/>
        <w:snapToGrid w:val="0"/>
        <w:spacing w:before="50" w:after="50" w:line="540" w:lineRule="exact"/>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b/>
          <w:bCs/>
          <w:sz w:val="32"/>
          <w:szCs w:val="32"/>
          <w:highlight w:val="none"/>
        </w:rPr>
        <w:t>资格证明文件目录</w:t>
      </w:r>
    </w:p>
    <w:p w14:paraId="7D4560A2">
      <w:pPr>
        <w:keepNext w:val="0"/>
        <w:keepLines w:val="0"/>
        <w:pageBreakBefore w:val="0"/>
        <w:widowControl w:val="0"/>
        <w:kinsoku/>
        <w:wordWrap/>
        <w:overflowPunct/>
        <w:topLinePunct w:val="0"/>
        <w:autoSpaceDE/>
        <w:autoSpaceDN/>
        <w:bidi w:val="0"/>
        <w:adjustRightInd/>
        <w:snapToGrid w:val="0"/>
        <w:spacing w:before="50" w:afterLines="50" w:line="540" w:lineRule="exact"/>
        <w:ind w:firstLine="641" w:firstLineChars="200"/>
        <w:jc w:val="left"/>
        <w:textAlignment w:val="auto"/>
        <w:rPr>
          <w:rFonts w:hint="eastAsia" w:ascii="华文仿宋" w:hAnsi="华文仿宋" w:eastAsia="华文仿宋" w:cs="华文仿宋"/>
          <w:iCs/>
          <w:sz w:val="32"/>
          <w:szCs w:val="32"/>
          <w:highlight w:val="none"/>
          <w:u w:val="single"/>
        </w:rPr>
      </w:pPr>
      <w:r>
        <w:rPr>
          <w:rFonts w:hint="eastAsia" w:ascii="华文仿宋" w:hAnsi="华文仿宋" w:eastAsia="华文仿宋" w:cs="华文仿宋"/>
          <w:b/>
          <w:iCs/>
          <w:sz w:val="32"/>
          <w:szCs w:val="32"/>
          <w:highlight w:val="none"/>
          <w:u w:val="single"/>
        </w:rPr>
        <w:t>文件1</w:t>
      </w:r>
      <w:r>
        <w:rPr>
          <w:rFonts w:hint="eastAsia" w:ascii="华文仿宋" w:hAnsi="华文仿宋" w:eastAsia="华文仿宋" w:cs="华文仿宋"/>
          <w:iCs/>
          <w:sz w:val="32"/>
          <w:szCs w:val="32"/>
          <w:highlight w:val="none"/>
          <w:u w:val="single"/>
          <w:lang w:eastAsia="zh-CN"/>
        </w:rPr>
        <w:t>投标人</w:t>
      </w:r>
      <w:r>
        <w:rPr>
          <w:rFonts w:hint="eastAsia" w:ascii="华文仿宋" w:hAnsi="华文仿宋" w:eastAsia="华文仿宋" w:cs="华文仿宋"/>
          <w:iCs/>
          <w:sz w:val="32"/>
          <w:szCs w:val="32"/>
          <w:highlight w:val="none"/>
          <w:u w:val="single"/>
        </w:rPr>
        <w:t>基本情况（原件,格式见后）</w:t>
      </w:r>
    </w:p>
    <w:p w14:paraId="669333B4">
      <w:pPr>
        <w:keepNext w:val="0"/>
        <w:keepLines w:val="0"/>
        <w:pageBreakBefore w:val="0"/>
        <w:widowControl w:val="0"/>
        <w:kinsoku/>
        <w:wordWrap/>
        <w:overflowPunct/>
        <w:topLinePunct w:val="0"/>
        <w:autoSpaceDE/>
        <w:autoSpaceDN/>
        <w:bidi w:val="0"/>
        <w:adjustRightInd/>
        <w:snapToGrid w:val="0"/>
        <w:spacing w:line="540" w:lineRule="exact"/>
        <w:ind w:firstLine="641" w:firstLineChars="200"/>
        <w:textAlignment w:val="auto"/>
        <w:rPr>
          <w:rFonts w:hint="eastAsia" w:ascii="华文仿宋" w:hAnsi="华文仿宋" w:eastAsia="华文仿宋" w:cs="华文仿宋"/>
          <w:iCs/>
          <w:sz w:val="32"/>
          <w:szCs w:val="32"/>
          <w:highlight w:val="none"/>
          <w:u w:val="single"/>
        </w:rPr>
      </w:pPr>
      <w:r>
        <w:rPr>
          <w:rFonts w:hint="eastAsia" w:ascii="华文仿宋" w:hAnsi="华文仿宋" w:eastAsia="华文仿宋" w:cs="华文仿宋"/>
          <w:b/>
          <w:iCs/>
          <w:sz w:val="32"/>
          <w:szCs w:val="32"/>
          <w:highlight w:val="none"/>
          <w:u w:val="single"/>
        </w:rPr>
        <w:t>文件2</w:t>
      </w:r>
      <w:r>
        <w:rPr>
          <w:rFonts w:hint="eastAsia" w:ascii="华文仿宋" w:hAnsi="华文仿宋" w:eastAsia="华文仿宋" w:cs="华文仿宋"/>
          <w:iCs/>
          <w:sz w:val="32"/>
          <w:szCs w:val="32"/>
          <w:highlight w:val="none"/>
          <w:u w:val="single"/>
        </w:rPr>
        <w:t>法人或者其他组织的营业执照</w:t>
      </w:r>
      <w:r>
        <w:rPr>
          <w:rFonts w:hint="eastAsia" w:ascii="华文仿宋" w:hAnsi="华文仿宋" w:eastAsia="华文仿宋" w:cs="华文仿宋"/>
          <w:iCs/>
          <w:sz w:val="32"/>
          <w:szCs w:val="32"/>
          <w:highlight w:val="none"/>
          <w:u w:val="single"/>
          <w:lang w:eastAsia="zh-CN"/>
        </w:rPr>
        <w:t>（</w:t>
      </w:r>
      <w:r>
        <w:rPr>
          <w:rFonts w:hint="eastAsia" w:ascii="华文仿宋" w:hAnsi="华文仿宋" w:eastAsia="华文仿宋" w:cs="华文仿宋"/>
          <w:iCs/>
          <w:sz w:val="32"/>
          <w:szCs w:val="32"/>
          <w:highlight w:val="none"/>
          <w:u w:val="single"/>
          <w:lang w:val="en-US" w:eastAsia="zh-CN"/>
        </w:rPr>
        <w:t>或</w:t>
      </w:r>
      <w:r>
        <w:rPr>
          <w:rFonts w:hint="eastAsia" w:ascii="华文仿宋" w:hAnsi="华文仿宋" w:eastAsia="华文仿宋" w:cs="华文仿宋"/>
          <w:iCs/>
          <w:sz w:val="32"/>
          <w:szCs w:val="32"/>
          <w:highlight w:val="none"/>
          <w:u w:val="single"/>
        </w:rPr>
        <w:t>事业单位法人证书</w:t>
      </w:r>
      <w:r>
        <w:rPr>
          <w:rFonts w:hint="eastAsia" w:ascii="华文仿宋" w:hAnsi="华文仿宋" w:eastAsia="华文仿宋" w:cs="华文仿宋"/>
          <w:iCs/>
          <w:sz w:val="32"/>
          <w:szCs w:val="32"/>
          <w:highlight w:val="none"/>
          <w:u w:val="single"/>
          <w:lang w:eastAsia="zh-CN"/>
        </w:rPr>
        <w:t>）</w:t>
      </w:r>
      <w:r>
        <w:rPr>
          <w:rFonts w:hint="eastAsia" w:ascii="华文仿宋" w:hAnsi="华文仿宋" w:eastAsia="华文仿宋" w:cs="华文仿宋"/>
          <w:iCs/>
          <w:sz w:val="32"/>
          <w:szCs w:val="32"/>
          <w:highlight w:val="none"/>
          <w:u w:val="single"/>
        </w:rPr>
        <w:t>等、资质证书（如有）、许可等（如有）证明文件</w:t>
      </w:r>
    </w:p>
    <w:p w14:paraId="79745DC3">
      <w:pPr>
        <w:keepNext w:val="0"/>
        <w:keepLines w:val="0"/>
        <w:pageBreakBefore w:val="0"/>
        <w:widowControl w:val="0"/>
        <w:kinsoku/>
        <w:wordWrap/>
        <w:overflowPunct/>
        <w:topLinePunct w:val="0"/>
        <w:autoSpaceDE/>
        <w:autoSpaceDN/>
        <w:bidi w:val="0"/>
        <w:adjustRightInd/>
        <w:snapToGrid w:val="0"/>
        <w:spacing w:before="50" w:afterLines="50" w:line="540" w:lineRule="exact"/>
        <w:ind w:firstLine="641" w:firstLineChars="200"/>
        <w:jc w:val="left"/>
        <w:textAlignment w:val="auto"/>
        <w:rPr>
          <w:rFonts w:hint="eastAsia" w:ascii="华文仿宋" w:hAnsi="华文仿宋" w:eastAsia="华文仿宋" w:cs="华文仿宋"/>
          <w:b/>
          <w:iCs/>
          <w:sz w:val="32"/>
          <w:szCs w:val="32"/>
          <w:highlight w:val="none"/>
          <w:u w:val="single"/>
        </w:rPr>
      </w:pPr>
      <w:r>
        <w:rPr>
          <w:rFonts w:hint="eastAsia" w:ascii="华文仿宋" w:hAnsi="华文仿宋" w:eastAsia="华文仿宋" w:cs="华文仿宋"/>
          <w:b/>
          <w:iCs/>
          <w:sz w:val="32"/>
          <w:szCs w:val="32"/>
          <w:highlight w:val="none"/>
          <w:u w:val="single"/>
        </w:rPr>
        <w:t>文件</w:t>
      </w:r>
      <w:r>
        <w:rPr>
          <w:rFonts w:hint="eastAsia" w:ascii="华文仿宋" w:hAnsi="华文仿宋" w:eastAsia="华文仿宋" w:cs="华文仿宋"/>
          <w:b/>
          <w:iCs/>
          <w:sz w:val="32"/>
          <w:szCs w:val="32"/>
          <w:highlight w:val="none"/>
          <w:u w:val="single"/>
          <w:lang w:val="en-US" w:eastAsia="zh-CN"/>
        </w:rPr>
        <w:t>3</w:t>
      </w:r>
      <w:r>
        <w:rPr>
          <w:rFonts w:hint="eastAsia" w:ascii="华文仿宋" w:hAnsi="华文仿宋" w:eastAsia="华文仿宋" w:cs="华文仿宋"/>
          <w:iCs/>
          <w:sz w:val="32"/>
          <w:szCs w:val="32"/>
          <w:highlight w:val="none"/>
          <w:u w:val="single"/>
        </w:rPr>
        <w:t>具有良好的商业信誉和健全的财务会计制度的证明材料</w:t>
      </w:r>
    </w:p>
    <w:p w14:paraId="2EF64EE7">
      <w:pPr>
        <w:keepNext w:val="0"/>
        <w:keepLines w:val="0"/>
        <w:pageBreakBefore w:val="0"/>
        <w:widowControl w:val="0"/>
        <w:kinsoku/>
        <w:wordWrap/>
        <w:overflowPunct/>
        <w:topLinePunct w:val="0"/>
        <w:autoSpaceDE/>
        <w:autoSpaceDN/>
        <w:bidi w:val="0"/>
        <w:adjustRightInd/>
        <w:snapToGrid w:val="0"/>
        <w:spacing w:line="540" w:lineRule="exact"/>
        <w:ind w:firstLine="641" w:firstLineChars="200"/>
        <w:textAlignment w:val="auto"/>
        <w:rPr>
          <w:rFonts w:hint="eastAsia" w:ascii="华文仿宋" w:hAnsi="华文仿宋" w:eastAsia="华文仿宋" w:cs="华文仿宋"/>
          <w:iCs/>
          <w:sz w:val="32"/>
          <w:szCs w:val="32"/>
          <w:highlight w:val="none"/>
          <w:u w:val="single"/>
        </w:rPr>
      </w:pPr>
      <w:r>
        <w:rPr>
          <w:rFonts w:hint="eastAsia" w:ascii="华文仿宋" w:hAnsi="华文仿宋" w:eastAsia="华文仿宋" w:cs="华文仿宋"/>
          <w:b/>
          <w:iCs/>
          <w:sz w:val="32"/>
          <w:szCs w:val="32"/>
          <w:highlight w:val="none"/>
          <w:u w:val="single"/>
        </w:rPr>
        <w:t>文件</w:t>
      </w:r>
      <w:r>
        <w:rPr>
          <w:rFonts w:hint="eastAsia" w:ascii="华文仿宋" w:hAnsi="华文仿宋" w:eastAsia="华文仿宋" w:cs="华文仿宋"/>
          <w:b/>
          <w:iCs/>
          <w:sz w:val="32"/>
          <w:szCs w:val="32"/>
          <w:highlight w:val="none"/>
          <w:u w:val="single"/>
          <w:lang w:val="en-US" w:eastAsia="zh-CN"/>
        </w:rPr>
        <w:t>4</w:t>
      </w:r>
      <w:r>
        <w:rPr>
          <w:rFonts w:hint="eastAsia" w:ascii="华文仿宋" w:hAnsi="华文仿宋" w:eastAsia="华文仿宋" w:cs="华文仿宋"/>
          <w:bCs/>
          <w:iCs/>
          <w:sz w:val="32"/>
          <w:szCs w:val="32"/>
          <w:highlight w:val="none"/>
          <w:u w:val="single"/>
        </w:rPr>
        <w:t>依法</w:t>
      </w:r>
      <w:r>
        <w:rPr>
          <w:rFonts w:hint="eastAsia" w:ascii="华文仿宋" w:hAnsi="华文仿宋" w:eastAsia="华文仿宋" w:cs="华文仿宋"/>
          <w:iCs/>
          <w:sz w:val="32"/>
          <w:szCs w:val="32"/>
          <w:highlight w:val="none"/>
          <w:u w:val="single"/>
        </w:rPr>
        <w:t>缴纳税收和社会保障资金的相关材料</w:t>
      </w:r>
    </w:p>
    <w:p w14:paraId="02D008B7">
      <w:pPr>
        <w:keepNext w:val="0"/>
        <w:keepLines w:val="0"/>
        <w:pageBreakBefore w:val="0"/>
        <w:widowControl w:val="0"/>
        <w:kinsoku/>
        <w:wordWrap/>
        <w:overflowPunct/>
        <w:topLinePunct w:val="0"/>
        <w:autoSpaceDE/>
        <w:autoSpaceDN/>
        <w:bidi w:val="0"/>
        <w:adjustRightInd/>
        <w:snapToGrid w:val="0"/>
        <w:spacing w:before="50" w:afterLines="50" w:line="540" w:lineRule="exact"/>
        <w:ind w:firstLine="641" w:firstLineChars="200"/>
        <w:jc w:val="left"/>
        <w:textAlignment w:val="auto"/>
        <w:rPr>
          <w:rFonts w:hint="eastAsia" w:ascii="华文仿宋" w:hAnsi="华文仿宋" w:eastAsia="华文仿宋" w:cs="华文仿宋"/>
          <w:b/>
          <w:iCs/>
          <w:sz w:val="32"/>
          <w:szCs w:val="32"/>
          <w:highlight w:val="none"/>
          <w:u w:val="single"/>
        </w:rPr>
      </w:pPr>
      <w:r>
        <w:rPr>
          <w:rFonts w:hint="eastAsia" w:ascii="华文仿宋" w:hAnsi="华文仿宋" w:eastAsia="华文仿宋" w:cs="华文仿宋"/>
          <w:b/>
          <w:iCs/>
          <w:sz w:val="32"/>
          <w:szCs w:val="32"/>
          <w:highlight w:val="none"/>
          <w:u w:val="single"/>
        </w:rPr>
        <w:t>文件</w:t>
      </w:r>
      <w:r>
        <w:rPr>
          <w:rFonts w:hint="eastAsia" w:ascii="华文仿宋" w:hAnsi="华文仿宋" w:eastAsia="华文仿宋" w:cs="华文仿宋"/>
          <w:b/>
          <w:iCs/>
          <w:sz w:val="32"/>
          <w:szCs w:val="32"/>
          <w:highlight w:val="none"/>
          <w:u w:val="single"/>
          <w:lang w:val="en-US" w:eastAsia="zh-CN"/>
        </w:rPr>
        <w:t>5</w:t>
      </w:r>
      <w:r>
        <w:rPr>
          <w:rFonts w:hint="eastAsia" w:ascii="华文仿宋" w:hAnsi="华文仿宋" w:eastAsia="华文仿宋" w:cs="华文仿宋"/>
          <w:iCs/>
          <w:sz w:val="32"/>
          <w:szCs w:val="32"/>
          <w:highlight w:val="none"/>
          <w:u w:val="single"/>
        </w:rPr>
        <w:t>具备履行合同所必需的设备和专业技术能力的书面声明</w:t>
      </w:r>
    </w:p>
    <w:p w14:paraId="5A9B6177">
      <w:pPr>
        <w:keepNext w:val="0"/>
        <w:keepLines w:val="0"/>
        <w:pageBreakBefore w:val="0"/>
        <w:widowControl w:val="0"/>
        <w:kinsoku/>
        <w:wordWrap/>
        <w:overflowPunct/>
        <w:topLinePunct w:val="0"/>
        <w:autoSpaceDE/>
        <w:autoSpaceDN/>
        <w:bidi w:val="0"/>
        <w:adjustRightInd/>
        <w:snapToGrid w:val="0"/>
        <w:spacing w:line="540" w:lineRule="exact"/>
        <w:ind w:firstLine="641" w:firstLineChars="200"/>
        <w:jc w:val="left"/>
        <w:textAlignment w:val="auto"/>
        <w:rPr>
          <w:rFonts w:hint="eastAsia" w:ascii="华文仿宋" w:hAnsi="华文仿宋" w:eastAsia="华文仿宋" w:cs="华文仿宋"/>
          <w:iCs/>
          <w:sz w:val="32"/>
          <w:szCs w:val="32"/>
          <w:highlight w:val="none"/>
          <w:u w:val="single"/>
        </w:rPr>
      </w:pPr>
      <w:r>
        <w:rPr>
          <w:rFonts w:hint="eastAsia" w:ascii="华文仿宋" w:hAnsi="华文仿宋" w:eastAsia="华文仿宋" w:cs="华文仿宋"/>
          <w:b/>
          <w:iCs/>
          <w:sz w:val="32"/>
          <w:szCs w:val="32"/>
          <w:highlight w:val="none"/>
          <w:u w:val="single"/>
        </w:rPr>
        <w:t>文件</w:t>
      </w:r>
      <w:r>
        <w:rPr>
          <w:rFonts w:hint="eastAsia" w:ascii="华文仿宋" w:hAnsi="华文仿宋" w:eastAsia="华文仿宋" w:cs="华文仿宋"/>
          <w:b/>
          <w:iCs/>
          <w:sz w:val="32"/>
          <w:szCs w:val="32"/>
          <w:highlight w:val="none"/>
          <w:u w:val="single"/>
          <w:lang w:val="en-US" w:eastAsia="zh-CN"/>
        </w:rPr>
        <w:t>6</w:t>
      </w:r>
      <w:r>
        <w:rPr>
          <w:rFonts w:hint="eastAsia" w:ascii="华文仿宋" w:hAnsi="华文仿宋" w:eastAsia="华文仿宋" w:cs="华文仿宋"/>
          <w:iCs/>
          <w:sz w:val="32"/>
          <w:szCs w:val="32"/>
          <w:highlight w:val="none"/>
          <w:u w:val="single"/>
        </w:rPr>
        <w:t>参加政府采购活动前</w:t>
      </w:r>
      <w:r>
        <w:rPr>
          <w:rFonts w:hint="eastAsia" w:ascii="华文仿宋" w:hAnsi="华文仿宋" w:eastAsia="华文仿宋" w:cs="华文仿宋"/>
          <w:iCs/>
          <w:sz w:val="32"/>
          <w:szCs w:val="32"/>
          <w:highlight w:val="none"/>
          <w:u w:val="single"/>
          <w:lang w:val="en-US" w:eastAsia="zh-CN"/>
        </w:rPr>
        <w:t>三</w:t>
      </w:r>
      <w:r>
        <w:rPr>
          <w:rFonts w:hint="eastAsia" w:ascii="华文仿宋" w:hAnsi="华文仿宋" w:eastAsia="华文仿宋" w:cs="华文仿宋"/>
          <w:iCs/>
          <w:sz w:val="32"/>
          <w:szCs w:val="32"/>
          <w:highlight w:val="none"/>
          <w:u w:val="single"/>
        </w:rPr>
        <w:t>年内在经营活动中没有重大违法记录的书面声明</w:t>
      </w:r>
    </w:p>
    <w:p w14:paraId="665F4ADB">
      <w:pPr>
        <w:keepNext w:val="0"/>
        <w:keepLines w:val="0"/>
        <w:pageBreakBefore w:val="0"/>
        <w:widowControl w:val="0"/>
        <w:kinsoku/>
        <w:wordWrap/>
        <w:overflowPunct/>
        <w:topLinePunct w:val="0"/>
        <w:autoSpaceDE/>
        <w:autoSpaceDN/>
        <w:bidi w:val="0"/>
        <w:adjustRightInd/>
        <w:snapToGrid w:val="0"/>
        <w:spacing w:line="540" w:lineRule="exact"/>
        <w:ind w:firstLine="641" w:firstLineChars="200"/>
        <w:jc w:val="left"/>
        <w:textAlignment w:val="auto"/>
        <w:rPr>
          <w:rFonts w:hint="eastAsia" w:ascii="华文仿宋" w:hAnsi="华文仿宋" w:eastAsia="华文仿宋" w:cs="华文仿宋"/>
          <w:iCs/>
          <w:sz w:val="32"/>
          <w:szCs w:val="32"/>
          <w:highlight w:val="none"/>
          <w:u w:val="single"/>
        </w:rPr>
      </w:pPr>
      <w:r>
        <w:rPr>
          <w:rFonts w:hint="eastAsia" w:ascii="华文仿宋" w:hAnsi="华文仿宋" w:eastAsia="华文仿宋" w:cs="华文仿宋"/>
          <w:b/>
          <w:bCs/>
          <w:iCs/>
          <w:sz w:val="32"/>
          <w:szCs w:val="32"/>
          <w:highlight w:val="none"/>
          <w:u w:val="single"/>
          <w:lang w:val="en-US" w:eastAsia="zh-CN"/>
        </w:rPr>
        <w:t>文件7</w:t>
      </w:r>
      <w:r>
        <w:rPr>
          <w:rFonts w:hint="eastAsia" w:ascii="华文仿宋" w:hAnsi="华文仿宋" w:eastAsia="华文仿宋" w:cs="华文仿宋"/>
          <w:iCs/>
          <w:sz w:val="32"/>
          <w:szCs w:val="32"/>
          <w:highlight w:val="none"/>
          <w:u w:val="single"/>
          <w:lang w:val="en-US" w:eastAsia="zh-CN"/>
        </w:rPr>
        <w:t>投标人关联企业情况表</w:t>
      </w:r>
    </w:p>
    <w:p w14:paraId="65C6E394">
      <w:pPr>
        <w:keepNext w:val="0"/>
        <w:keepLines w:val="0"/>
        <w:pageBreakBefore w:val="0"/>
        <w:widowControl w:val="0"/>
        <w:kinsoku/>
        <w:wordWrap/>
        <w:overflowPunct/>
        <w:topLinePunct w:val="0"/>
        <w:autoSpaceDE/>
        <w:autoSpaceDN/>
        <w:bidi w:val="0"/>
        <w:adjustRightInd/>
        <w:snapToGrid w:val="0"/>
        <w:spacing w:line="540" w:lineRule="exact"/>
        <w:ind w:firstLine="641" w:firstLineChars="200"/>
        <w:textAlignment w:val="auto"/>
        <w:rPr>
          <w:rFonts w:hint="eastAsia" w:ascii="华文仿宋" w:hAnsi="华文仿宋" w:eastAsia="华文仿宋" w:cs="华文仿宋"/>
          <w:iCs/>
          <w:sz w:val="32"/>
          <w:szCs w:val="32"/>
          <w:highlight w:val="none"/>
          <w:u w:val="single"/>
        </w:rPr>
      </w:pPr>
      <w:r>
        <w:rPr>
          <w:rFonts w:hint="eastAsia" w:ascii="华文仿宋" w:hAnsi="华文仿宋" w:eastAsia="华文仿宋" w:cs="华文仿宋"/>
          <w:b/>
          <w:iCs/>
          <w:sz w:val="32"/>
          <w:szCs w:val="32"/>
          <w:highlight w:val="none"/>
          <w:u w:val="single"/>
        </w:rPr>
        <w:t>文件8</w:t>
      </w:r>
      <w:r>
        <w:rPr>
          <w:rFonts w:hint="eastAsia" w:ascii="华文仿宋" w:hAnsi="华文仿宋" w:eastAsia="华文仿宋" w:cs="华文仿宋"/>
          <w:iCs/>
          <w:sz w:val="32"/>
          <w:szCs w:val="32"/>
          <w:highlight w:val="none"/>
          <w:u w:val="single"/>
        </w:rPr>
        <w:t>信用查询记录（信用中国及中国政府采购网的查询结果，打印网页查询结果）</w:t>
      </w:r>
    </w:p>
    <w:p w14:paraId="48B26817">
      <w:pPr>
        <w:keepNext w:val="0"/>
        <w:keepLines w:val="0"/>
        <w:pageBreakBefore w:val="0"/>
        <w:widowControl w:val="0"/>
        <w:kinsoku/>
        <w:wordWrap/>
        <w:overflowPunct/>
        <w:topLinePunct w:val="0"/>
        <w:autoSpaceDE/>
        <w:autoSpaceDN/>
        <w:bidi w:val="0"/>
        <w:adjustRightInd/>
        <w:snapToGrid w:val="0"/>
        <w:spacing w:before="50" w:afterLines="50" w:line="540" w:lineRule="exact"/>
        <w:ind w:firstLine="641" w:firstLineChars="200"/>
        <w:jc w:val="left"/>
        <w:textAlignment w:val="auto"/>
        <w:rPr>
          <w:rFonts w:hint="eastAsia" w:ascii="华文仿宋" w:hAnsi="华文仿宋" w:eastAsia="华文仿宋" w:cs="华文仿宋"/>
          <w:sz w:val="32"/>
          <w:szCs w:val="32"/>
          <w:highlight w:val="none"/>
          <w:lang w:eastAsia="zh-CN"/>
        </w:rPr>
      </w:pPr>
      <w:r>
        <w:rPr>
          <w:rFonts w:hint="eastAsia" w:ascii="华文仿宋" w:hAnsi="华文仿宋" w:eastAsia="华文仿宋" w:cs="华文仿宋"/>
          <w:b/>
          <w:bCs/>
          <w:iCs/>
          <w:sz w:val="32"/>
          <w:szCs w:val="32"/>
          <w:highlight w:val="none"/>
          <w:u w:val="single"/>
        </w:rPr>
        <w:t>文件9</w:t>
      </w:r>
      <w:r>
        <w:rPr>
          <w:rFonts w:hint="eastAsia" w:ascii="华文仿宋" w:hAnsi="华文仿宋" w:eastAsia="华文仿宋" w:cs="华文仿宋"/>
          <w:iCs/>
          <w:sz w:val="32"/>
          <w:szCs w:val="32"/>
          <w:highlight w:val="none"/>
          <w:u w:val="single"/>
        </w:rPr>
        <w:t>中小微企业及残疾人福利性单位等证明文件</w:t>
      </w:r>
      <w:r>
        <w:rPr>
          <w:rFonts w:hint="eastAsia" w:ascii="华文仿宋" w:hAnsi="华文仿宋" w:eastAsia="华文仿宋" w:cs="华文仿宋"/>
          <w:iCs/>
          <w:sz w:val="32"/>
          <w:szCs w:val="32"/>
          <w:highlight w:val="none"/>
          <w:u w:val="single"/>
          <w:lang w:eastAsia="zh-CN"/>
        </w:rPr>
        <w:t>（</w:t>
      </w:r>
      <w:r>
        <w:rPr>
          <w:rFonts w:hint="eastAsia" w:ascii="华文仿宋" w:hAnsi="华文仿宋" w:eastAsia="华文仿宋" w:cs="华文仿宋"/>
          <w:iCs/>
          <w:sz w:val="32"/>
          <w:szCs w:val="32"/>
          <w:highlight w:val="none"/>
          <w:u w:val="single"/>
          <w:lang w:val="en-US" w:eastAsia="zh-CN"/>
        </w:rPr>
        <w:t>如有</w:t>
      </w:r>
      <w:r>
        <w:rPr>
          <w:rFonts w:hint="eastAsia" w:ascii="华文仿宋" w:hAnsi="华文仿宋" w:eastAsia="华文仿宋" w:cs="华文仿宋"/>
          <w:iCs/>
          <w:sz w:val="32"/>
          <w:szCs w:val="32"/>
          <w:highlight w:val="none"/>
          <w:u w:val="single"/>
          <w:lang w:eastAsia="zh-CN"/>
        </w:rPr>
        <w:t>）</w:t>
      </w:r>
    </w:p>
    <w:p w14:paraId="58004F4E">
      <w:pPr>
        <w:keepNext w:val="0"/>
        <w:keepLines w:val="0"/>
        <w:pageBreakBefore w:val="0"/>
        <w:widowControl w:val="0"/>
        <w:kinsoku/>
        <w:wordWrap/>
        <w:overflowPunct/>
        <w:topLinePunct w:val="0"/>
        <w:autoSpaceDE/>
        <w:autoSpaceDN/>
        <w:bidi w:val="0"/>
        <w:adjustRightInd/>
        <w:snapToGrid w:val="0"/>
        <w:spacing w:before="50" w:afterLines="50" w:line="540" w:lineRule="exact"/>
        <w:ind w:firstLine="641" w:firstLineChars="200"/>
        <w:jc w:val="left"/>
        <w:textAlignment w:val="auto"/>
        <w:rPr>
          <w:rFonts w:hint="eastAsia" w:ascii="华文仿宋" w:hAnsi="华文仿宋" w:eastAsia="华文仿宋" w:cs="华文仿宋"/>
          <w:b/>
          <w:iCs/>
          <w:sz w:val="32"/>
          <w:szCs w:val="32"/>
          <w:highlight w:val="none"/>
          <w:u w:val="single"/>
        </w:rPr>
      </w:pPr>
      <w:r>
        <w:rPr>
          <w:rFonts w:hint="eastAsia" w:ascii="华文仿宋" w:hAnsi="华文仿宋" w:eastAsia="华文仿宋" w:cs="华文仿宋"/>
          <w:b/>
          <w:iCs/>
          <w:sz w:val="32"/>
          <w:szCs w:val="32"/>
          <w:highlight w:val="none"/>
          <w:u w:val="single"/>
        </w:rPr>
        <w:t>文件</w:t>
      </w:r>
      <w:r>
        <w:rPr>
          <w:rFonts w:hint="eastAsia" w:ascii="华文仿宋" w:hAnsi="华文仿宋" w:eastAsia="华文仿宋" w:cs="华文仿宋"/>
          <w:b/>
          <w:iCs/>
          <w:sz w:val="32"/>
          <w:szCs w:val="32"/>
          <w:highlight w:val="none"/>
          <w:u w:val="single"/>
          <w:lang w:val="en-US" w:eastAsia="zh-CN"/>
        </w:rPr>
        <w:t>10诚信投标承诺书</w:t>
      </w:r>
    </w:p>
    <w:p w14:paraId="38E4E5BE">
      <w:pPr>
        <w:keepNext w:val="0"/>
        <w:keepLines w:val="0"/>
        <w:pageBreakBefore w:val="0"/>
        <w:widowControl w:val="0"/>
        <w:kinsoku/>
        <w:wordWrap/>
        <w:overflowPunct/>
        <w:topLinePunct w:val="0"/>
        <w:autoSpaceDE/>
        <w:autoSpaceDN/>
        <w:bidi w:val="0"/>
        <w:adjustRightInd/>
        <w:snapToGrid w:val="0"/>
        <w:spacing w:before="50" w:afterLines="50" w:line="540" w:lineRule="exact"/>
        <w:ind w:firstLine="641" w:firstLineChars="200"/>
        <w:jc w:val="left"/>
        <w:textAlignment w:val="auto"/>
        <w:rPr>
          <w:rFonts w:hint="eastAsia" w:ascii="华文仿宋" w:hAnsi="华文仿宋" w:eastAsia="华文仿宋" w:cs="华文仿宋"/>
          <w:iCs/>
          <w:sz w:val="32"/>
          <w:szCs w:val="32"/>
          <w:highlight w:val="none"/>
          <w:u w:val="single"/>
        </w:rPr>
      </w:pPr>
      <w:r>
        <w:rPr>
          <w:rFonts w:hint="eastAsia" w:ascii="华文仿宋" w:hAnsi="华文仿宋" w:eastAsia="华文仿宋" w:cs="华文仿宋"/>
          <w:b/>
          <w:iCs/>
          <w:sz w:val="32"/>
          <w:szCs w:val="32"/>
          <w:highlight w:val="none"/>
          <w:u w:val="single"/>
        </w:rPr>
        <w:t>文件</w:t>
      </w:r>
      <w:bookmarkStart w:id="37" w:name="_Hlk56976323"/>
      <w:r>
        <w:rPr>
          <w:rFonts w:hint="eastAsia" w:ascii="华文仿宋" w:hAnsi="华文仿宋" w:eastAsia="华文仿宋" w:cs="华文仿宋"/>
          <w:b/>
          <w:iCs/>
          <w:sz w:val="32"/>
          <w:szCs w:val="32"/>
          <w:highlight w:val="none"/>
          <w:u w:val="single"/>
        </w:rPr>
        <w:t>1</w:t>
      </w:r>
      <w:r>
        <w:rPr>
          <w:rFonts w:hint="eastAsia" w:ascii="华文仿宋" w:hAnsi="华文仿宋" w:eastAsia="华文仿宋" w:cs="华文仿宋"/>
          <w:b/>
          <w:iCs/>
          <w:sz w:val="32"/>
          <w:szCs w:val="32"/>
          <w:highlight w:val="none"/>
          <w:u w:val="single"/>
          <w:lang w:val="en-US" w:eastAsia="zh-CN"/>
        </w:rPr>
        <w:t>1</w:t>
      </w:r>
      <w:r>
        <w:rPr>
          <w:rFonts w:hint="eastAsia" w:ascii="华文仿宋" w:hAnsi="华文仿宋" w:eastAsia="华文仿宋" w:cs="华文仿宋"/>
          <w:bCs/>
          <w:iCs/>
          <w:sz w:val="32"/>
          <w:szCs w:val="32"/>
          <w:highlight w:val="none"/>
          <w:u w:val="single"/>
        </w:rPr>
        <w:t>本项目招标</w:t>
      </w:r>
      <w:r>
        <w:rPr>
          <w:rFonts w:hint="eastAsia" w:ascii="华文仿宋" w:hAnsi="华文仿宋" w:eastAsia="华文仿宋" w:cs="华文仿宋"/>
          <w:iCs/>
          <w:sz w:val="32"/>
          <w:szCs w:val="32"/>
          <w:highlight w:val="none"/>
          <w:u w:val="single"/>
        </w:rPr>
        <w:t>公告及文件中要求的</w:t>
      </w:r>
      <w:bookmarkEnd w:id="37"/>
      <w:r>
        <w:rPr>
          <w:rFonts w:hint="eastAsia" w:ascii="华文仿宋" w:hAnsi="华文仿宋" w:eastAsia="华文仿宋" w:cs="华文仿宋"/>
          <w:iCs/>
          <w:sz w:val="32"/>
          <w:szCs w:val="32"/>
          <w:highlight w:val="none"/>
          <w:u w:val="single"/>
        </w:rPr>
        <w:t>其他相关文件资料等</w:t>
      </w:r>
    </w:p>
    <w:p w14:paraId="39B72CF8">
      <w:pPr>
        <w:keepNext w:val="0"/>
        <w:keepLines w:val="0"/>
        <w:pageBreakBefore w:val="0"/>
        <w:kinsoku/>
        <w:wordWrap/>
        <w:bidi w:val="0"/>
        <w:spacing w:line="579" w:lineRule="exact"/>
        <w:jc w:val="center"/>
        <w:rPr>
          <w:rFonts w:hint="eastAsia" w:ascii="华文仿宋" w:hAnsi="华文仿宋" w:eastAsia="华文仿宋" w:cs="华文仿宋"/>
          <w:b/>
          <w:sz w:val="32"/>
          <w:szCs w:val="32"/>
          <w:highlight w:val="none"/>
        </w:rPr>
      </w:pPr>
    </w:p>
    <w:p w14:paraId="27447D03">
      <w:pPr>
        <w:keepNext w:val="0"/>
        <w:keepLines w:val="0"/>
        <w:pageBreakBefore w:val="0"/>
        <w:kinsoku/>
        <w:wordWrap/>
        <w:bidi w:val="0"/>
        <w:spacing w:line="579" w:lineRule="exact"/>
        <w:jc w:val="left"/>
        <w:rPr>
          <w:rFonts w:hint="eastAsia" w:ascii="华文仿宋" w:hAnsi="华文仿宋" w:eastAsia="华文仿宋" w:cs="华文仿宋"/>
          <w:b/>
          <w:sz w:val="24"/>
          <w:szCs w:val="24"/>
          <w:highlight w:val="none"/>
        </w:rPr>
      </w:pPr>
      <w:r>
        <w:rPr>
          <w:rFonts w:hint="eastAsia" w:ascii="华文仿宋" w:hAnsi="华文仿宋" w:eastAsia="华文仿宋" w:cs="华文仿宋"/>
          <w:iCs/>
          <w:sz w:val="24"/>
          <w:szCs w:val="24"/>
          <w:highlight w:val="none"/>
          <w:u w:val="single"/>
        </w:rPr>
        <w:t>以上资格证明文件中要求加盖公章的，</w:t>
      </w:r>
      <w:r>
        <w:rPr>
          <w:rFonts w:hint="eastAsia" w:ascii="华文仿宋" w:hAnsi="华文仿宋" w:eastAsia="华文仿宋" w:cs="华文仿宋"/>
          <w:b/>
          <w:bCs/>
          <w:iCs/>
          <w:sz w:val="24"/>
          <w:szCs w:val="24"/>
          <w:highlight w:val="none"/>
          <w:u w:val="single"/>
        </w:rPr>
        <w:t>必须加盖公章，否则视为无效投标。</w:t>
      </w:r>
    </w:p>
    <w:p w14:paraId="2BBEAE86">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华文仿宋" w:hAnsi="华文仿宋" w:eastAsia="华文仿宋" w:cs="华文仿宋"/>
          <w:sz w:val="22"/>
          <w:szCs w:val="22"/>
          <w:highlight w:val="none"/>
        </w:rPr>
      </w:pPr>
      <w:r>
        <w:rPr>
          <w:rFonts w:hint="eastAsia" w:ascii="华文仿宋" w:hAnsi="华文仿宋" w:eastAsia="华文仿宋" w:cs="华文仿宋"/>
          <w:sz w:val="22"/>
          <w:szCs w:val="22"/>
          <w:highlight w:val="none"/>
        </w:rPr>
        <w:t>注 1：如因有关主管部门政策调整，部分证明材料有所增减，以最新政策要求为准；</w:t>
      </w:r>
    </w:p>
    <w:p w14:paraId="7144FE73">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华文仿宋" w:hAnsi="华文仿宋" w:eastAsia="华文仿宋" w:cs="华文仿宋"/>
          <w:sz w:val="22"/>
          <w:szCs w:val="22"/>
          <w:highlight w:val="none"/>
        </w:rPr>
      </w:pPr>
      <w:r>
        <w:rPr>
          <w:rFonts w:hint="eastAsia" w:ascii="华文仿宋" w:hAnsi="华文仿宋" w:eastAsia="华文仿宋" w:cs="华文仿宋"/>
          <w:sz w:val="22"/>
          <w:szCs w:val="22"/>
          <w:highlight w:val="none"/>
        </w:rPr>
        <w:t>注 2：如投标人所在地有关主管部门反馈的证明材料与本文中要求不一致时，以当地要求为准，但须投标人提供文字说明。</w:t>
      </w:r>
    </w:p>
    <w:p w14:paraId="13808464">
      <w:pPr>
        <w:keepNext w:val="0"/>
        <w:keepLines w:val="0"/>
        <w:pageBreakBefore w:val="0"/>
        <w:kinsoku/>
        <w:wordWrap/>
        <w:bidi w:val="0"/>
        <w:spacing w:line="579" w:lineRule="exact"/>
        <w:rPr>
          <w:rFonts w:hint="eastAsia"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部分参考格式：</w:t>
      </w:r>
    </w:p>
    <w:p w14:paraId="7B62D7E2">
      <w:pPr>
        <w:keepNext w:val="0"/>
        <w:keepLines w:val="0"/>
        <w:pageBreakBefore w:val="0"/>
        <w:kinsoku/>
        <w:wordWrap/>
        <w:bidi w:val="0"/>
        <w:spacing w:line="579" w:lineRule="exact"/>
        <w:jc w:val="center"/>
        <w:rPr>
          <w:rFonts w:hint="eastAsia"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lang w:val="en-US" w:eastAsia="zh-CN"/>
        </w:rPr>
        <w:t>1</w:t>
      </w:r>
      <w:r>
        <w:rPr>
          <w:rFonts w:hint="eastAsia" w:ascii="华文仿宋" w:hAnsi="华文仿宋" w:eastAsia="华文仿宋" w:cs="华文仿宋"/>
          <w:b/>
          <w:sz w:val="32"/>
          <w:szCs w:val="32"/>
          <w:highlight w:val="none"/>
        </w:rPr>
        <w:t>-1</w:t>
      </w:r>
      <w:r>
        <w:rPr>
          <w:rFonts w:hint="eastAsia" w:ascii="华文仿宋" w:hAnsi="华文仿宋" w:eastAsia="华文仿宋" w:cs="华文仿宋"/>
          <w:b/>
          <w:sz w:val="32"/>
          <w:szCs w:val="32"/>
          <w:highlight w:val="none"/>
          <w:lang w:eastAsia="zh-CN"/>
        </w:rPr>
        <w:t>投标人</w:t>
      </w:r>
      <w:r>
        <w:rPr>
          <w:rFonts w:hint="eastAsia" w:ascii="华文仿宋" w:hAnsi="华文仿宋" w:eastAsia="华文仿宋" w:cs="华文仿宋"/>
          <w:b/>
          <w:sz w:val="32"/>
          <w:szCs w:val="32"/>
          <w:highlight w:val="none"/>
        </w:rPr>
        <w:t>基本情况</w:t>
      </w:r>
    </w:p>
    <w:p w14:paraId="01B980C6">
      <w:pPr>
        <w:keepNext w:val="0"/>
        <w:keepLines w:val="0"/>
        <w:pageBreakBefore w:val="0"/>
        <w:kinsoku/>
        <w:wordWrap/>
        <w:bidi w:val="0"/>
        <w:spacing w:line="579" w:lineRule="exact"/>
        <w:ind w:firstLine="640" w:firstLineChars="200"/>
        <w:jc w:val="both"/>
        <w:rPr>
          <w:rFonts w:hint="eastAsia" w:ascii="华文仿宋" w:hAnsi="华文仿宋" w:eastAsia="华文仿宋" w:cs="华文仿宋"/>
          <w:b w:val="0"/>
          <w:bCs/>
          <w:sz w:val="32"/>
          <w:szCs w:val="32"/>
          <w:highlight w:val="none"/>
        </w:rPr>
      </w:pPr>
      <w:r>
        <w:rPr>
          <w:rFonts w:hint="eastAsia" w:ascii="华文仿宋" w:hAnsi="华文仿宋" w:eastAsia="华文仿宋" w:cs="华文仿宋"/>
          <w:b w:val="0"/>
          <w:bCs/>
          <w:sz w:val="32"/>
          <w:szCs w:val="32"/>
          <w:highlight w:val="none"/>
          <w:lang w:val="en-US" w:eastAsia="zh-CN"/>
        </w:rPr>
        <w:t>投标人综合实力说明（企业简介、从业人员、资产总额、营业收入、技术实力、经济实力等）、各类资质证书等（自行编制）。</w:t>
      </w:r>
    </w:p>
    <w:p w14:paraId="41C8AE54">
      <w:pPr>
        <w:keepNext w:val="0"/>
        <w:keepLines w:val="0"/>
        <w:pageBreakBefore w:val="0"/>
        <w:kinsoku/>
        <w:wordWrap/>
        <w:bidi w:val="0"/>
        <w:spacing w:line="579" w:lineRule="exact"/>
        <w:jc w:val="both"/>
        <w:rPr>
          <w:rFonts w:hint="eastAsia" w:ascii="华文仿宋" w:hAnsi="华文仿宋" w:eastAsia="华文仿宋" w:cs="华文仿宋"/>
          <w:b/>
          <w:sz w:val="32"/>
          <w:szCs w:val="32"/>
          <w:highlight w:val="none"/>
        </w:rPr>
      </w:pPr>
    </w:p>
    <w:p w14:paraId="6D5AA353">
      <w:pPr>
        <w:keepNext w:val="0"/>
        <w:keepLines w:val="0"/>
        <w:pageBreakBefore w:val="0"/>
        <w:kinsoku/>
        <w:wordWrap/>
        <w:bidi w:val="0"/>
        <w:spacing w:line="579" w:lineRule="exact"/>
        <w:jc w:val="center"/>
        <w:rPr>
          <w:rFonts w:hint="eastAsia"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lang w:val="en-US" w:eastAsia="zh-CN"/>
        </w:rPr>
        <w:t>1</w:t>
      </w:r>
      <w:r>
        <w:rPr>
          <w:rFonts w:hint="eastAsia" w:ascii="华文仿宋" w:hAnsi="华文仿宋" w:eastAsia="华文仿宋" w:cs="华文仿宋"/>
          <w:b/>
          <w:sz w:val="32"/>
          <w:szCs w:val="32"/>
          <w:highlight w:val="none"/>
        </w:rPr>
        <w:t>-2</w:t>
      </w:r>
      <w:r>
        <w:rPr>
          <w:rFonts w:hint="eastAsia" w:ascii="华文仿宋" w:hAnsi="华文仿宋" w:eastAsia="华文仿宋" w:cs="华文仿宋"/>
          <w:b/>
          <w:sz w:val="32"/>
          <w:szCs w:val="32"/>
          <w:highlight w:val="none"/>
          <w:lang w:val="en-US" w:eastAsia="zh-CN"/>
        </w:rPr>
        <w:t>法人或者其他组织的营业执照（或事业单位法人证书）等、资质证书（如有）、许可证（如有）等证明文件</w:t>
      </w:r>
    </w:p>
    <w:p w14:paraId="6A3EA95E">
      <w:pPr>
        <w:keepNext w:val="0"/>
        <w:keepLines w:val="0"/>
        <w:pageBreakBefore w:val="0"/>
        <w:numPr>
          <w:ilvl w:val="0"/>
          <w:numId w:val="5"/>
        </w:numPr>
        <w:kinsoku/>
        <w:wordWrap/>
        <w:bidi w:val="0"/>
        <w:spacing w:line="579" w:lineRule="exact"/>
        <w:ind w:firstLine="640" w:firstLineChars="200"/>
        <w:jc w:val="left"/>
        <w:rPr>
          <w:rFonts w:hint="eastAsia" w:ascii="华文仿宋" w:hAnsi="华文仿宋" w:eastAsia="华文仿宋" w:cs="华文仿宋"/>
          <w:b w:val="0"/>
          <w:bCs/>
          <w:sz w:val="32"/>
          <w:szCs w:val="32"/>
          <w:highlight w:val="none"/>
          <w:lang w:val="en-US" w:eastAsia="zh-CN"/>
        </w:rPr>
      </w:pPr>
      <w:r>
        <w:rPr>
          <w:rFonts w:hint="eastAsia" w:ascii="华文仿宋" w:hAnsi="华文仿宋" w:eastAsia="华文仿宋" w:cs="华文仿宋"/>
          <w:b w:val="0"/>
          <w:bCs/>
          <w:sz w:val="32"/>
          <w:szCs w:val="32"/>
          <w:highlight w:val="none"/>
          <w:lang w:val="en-US" w:eastAsia="zh-CN"/>
        </w:rPr>
        <w:t>如投标人是企业（包括合伙企业)，应提供有效“企业法人营业执照”或“营业执照”；</w:t>
      </w:r>
    </w:p>
    <w:p w14:paraId="5480FF35">
      <w:pPr>
        <w:keepNext w:val="0"/>
        <w:keepLines w:val="0"/>
        <w:pageBreakBefore w:val="0"/>
        <w:numPr>
          <w:ilvl w:val="0"/>
          <w:numId w:val="5"/>
        </w:numPr>
        <w:kinsoku/>
        <w:wordWrap/>
        <w:bidi w:val="0"/>
        <w:spacing w:line="579" w:lineRule="exact"/>
        <w:ind w:left="0" w:leftChars="0" w:firstLine="640" w:firstLineChars="200"/>
        <w:jc w:val="left"/>
        <w:rPr>
          <w:rFonts w:hint="eastAsia" w:ascii="华文仿宋" w:hAnsi="华文仿宋" w:eastAsia="华文仿宋" w:cs="华文仿宋"/>
          <w:b w:val="0"/>
          <w:bCs/>
          <w:sz w:val="32"/>
          <w:szCs w:val="32"/>
          <w:highlight w:val="none"/>
          <w:lang w:val="en-US" w:eastAsia="zh-CN"/>
        </w:rPr>
      </w:pPr>
      <w:r>
        <w:rPr>
          <w:rFonts w:hint="eastAsia" w:ascii="华文仿宋" w:hAnsi="华文仿宋" w:eastAsia="华文仿宋" w:cs="华文仿宋"/>
          <w:b w:val="0"/>
          <w:bCs/>
          <w:sz w:val="32"/>
          <w:szCs w:val="32"/>
          <w:highlight w:val="none"/>
          <w:lang w:val="en-US" w:eastAsia="zh-CN"/>
        </w:rPr>
        <w:t>如投标人是事业单位，应提供有效的“事业单位法人证书”；</w:t>
      </w:r>
    </w:p>
    <w:p w14:paraId="3D0EB2F9">
      <w:pPr>
        <w:keepNext w:val="0"/>
        <w:keepLines w:val="0"/>
        <w:pageBreakBefore w:val="0"/>
        <w:numPr>
          <w:ilvl w:val="0"/>
          <w:numId w:val="5"/>
        </w:numPr>
        <w:kinsoku/>
        <w:wordWrap/>
        <w:bidi w:val="0"/>
        <w:spacing w:line="579" w:lineRule="exact"/>
        <w:ind w:left="0" w:leftChars="0" w:firstLine="640" w:firstLineChars="200"/>
        <w:jc w:val="left"/>
        <w:rPr>
          <w:rFonts w:hint="eastAsia" w:ascii="华文仿宋" w:hAnsi="华文仿宋" w:eastAsia="华文仿宋" w:cs="华文仿宋"/>
          <w:b w:val="0"/>
          <w:bCs/>
          <w:sz w:val="32"/>
          <w:szCs w:val="32"/>
          <w:highlight w:val="none"/>
          <w:lang w:val="en-US" w:eastAsia="zh-CN"/>
        </w:rPr>
      </w:pPr>
      <w:r>
        <w:rPr>
          <w:rFonts w:hint="eastAsia" w:ascii="华文仿宋" w:hAnsi="华文仿宋" w:eastAsia="华文仿宋" w:cs="华文仿宋"/>
          <w:b w:val="0"/>
          <w:bCs/>
          <w:sz w:val="32"/>
          <w:szCs w:val="32"/>
          <w:highlight w:val="none"/>
          <w:lang w:val="en-US" w:eastAsia="zh-CN"/>
        </w:rPr>
        <w:t>投标人是非企业专业服务机构的，应提供执业许可证等证明文件；</w:t>
      </w:r>
    </w:p>
    <w:p w14:paraId="33288E7F">
      <w:pPr>
        <w:keepNext w:val="0"/>
        <w:keepLines w:val="0"/>
        <w:pageBreakBefore w:val="0"/>
        <w:numPr>
          <w:ilvl w:val="0"/>
          <w:numId w:val="5"/>
        </w:numPr>
        <w:kinsoku/>
        <w:wordWrap/>
        <w:bidi w:val="0"/>
        <w:spacing w:line="579" w:lineRule="exact"/>
        <w:ind w:left="0" w:leftChars="0" w:firstLine="640" w:firstLineChars="200"/>
        <w:jc w:val="left"/>
        <w:rPr>
          <w:rFonts w:hint="eastAsia" w:ascii="华文仿宋" w:hAnsi="华文仿宋" w:eastAsia="华文仿宋" w:cs="华文仿宋"/>
          <w:b w:val="0"/>
          <w:bCs/>
          <w:sz w:val="32"/>
          <w:szCs w:val="32"/>
          <w:highlight w:val="none"/>
          <w:lang w:val="en-US" w:eastAsia="zh-CN"/>
        </w:rPr>
      </w:pPr>
      <w:r>
        <w:rPr>
          <w:rFonts w:hint="eastAsia" w:ascii="华文仿宋" w:hAnsi="华文仿宋" w:eastAsia="华文仿宋" w:cs="华文仿宋"/>
          <w:b w:val="0"/>
          <w:bCs/>
          <w:sz w:val="32"/>
          <w:szCs w:val="32"/>
          <w:highlight w:val="none"/>
          <w:lang w:val="en-US" w:eastAsia="zh-CN"/>
        </w:rPr>
        <w:t>如投标人是个体工商户，应提供有效的“个体工商户营业执照”；</w:t>
      </w:r>
    </w:p>
    <w:p w14:paraId="05A9DE74">
      <w:pPr>
        <w:keepNext w:val="0"/>
        <w:keepLines w:val="0"/>
        <w:pageBreakBefore w:val="0"/>
        <w:numPr>
          <w:ilvl w:val="0"/>
          <w:numId w:val="5"/>
        </w:numPr>
        <w:kinsoku/>
        <w:wordWrap/>
        <w:bidi w:val="0"/>
        <w:spacing w:line="579" w:lineRule="exact"/>
        <w:ind w:left="0" w:leftChars="0" w:firstLine="640" w:firstLineChars="200"/>
        <w:jc w:val="left"/>
        <w:rPr>
          <w:rFonts w:hint="eastAsia" w:ascii="华文仿宋" w:hAnsi="华文仿宋" w:eastAsia="华文仿宋" w:cs="华文仿宋"/>
          <w:b w:val="0"/>
          <w:bCs/>
          <w:sz w:val="32"/>
          <w:szCs w:val="32"/>
          <w:highlight w:val="none"/>
          <w:lang w:val="en-US" w:eastAsia="zh-CN"/>
        </w:rPr>
      </w:pPr>
      <w:r>
        <w:rPr>
          <w:rFonts w:hint="eastAsia" w:ascii="华文仿宋" w:hAnsi="华文仿宋" w:eastAsia="华文仿宋" w:cs="华文仿宋"/>
          <w:b w:val="0"/>
          <w:bCs/>
          <w:sz w:val="32"/>
          <w:szCs w:val="32"/>
          <w:highlight w:val="none"/>
          <w:lang w:val="en-US" w:eastAsia="zh-CN"/>
        </w:rPr>
        <w:t>如投标人是自然人，应提供有效的自然人身份证明；</w:t>
      </w:r>
    </w:p>
    <w:p w14:paraId="23AA33E3">
      <w:pPr>
        <w:keepNext w:val="0"/>
        <w:keepLines w:val="0"/>
        <w:pageBreakBefore w:val="0"/>
        <w:numPr>
          <w:ilvl w:val="0"/>
          <w:numId w:val="5"/>
        </w:numPr>
        <w:kinsoku/>
        <w:wordWrap/>
        <w:bidi w:val="0"/>
        <w:spacing w:line="579" w:lineRule="exact"/>
        <w:ind w:left="0" w:leftChars="0" w:firstLine="640" w:firstLineChars="200"/>
        <w:jc w:val="left"/>
        <w:rPr>
          <w:rFonts w:hint="eastAsia" w:ascii="华文仿宋" w:hAnsi="华文仿宋" w:eastAsia="华文仿宋" w:cs="华文仿宋"/>
          <w:b w:val="0"/>
          <w:bCs/>
          <w:sz w:val="32"/>
          <w:szCs w:val="32"/>
          <w:highlight w:val="none"/>
          <w:lang w:val="en-US" w:eastAsia="zh-CN"/>
        </w:rPr>
      </w:pPr>
      <w:r>
        <w:rPr>
          <w:rFonts w:hint="eastAsia" w:ascii="华文仿宋" w:hAnsi="华文仿宋" w:eastAsia="华文仿宋" w:cs="华文仿宋"/>
          <w:b w:val="0"/>
          <w:bCs/>
          <w:sz w:val="32"/>
          <w:szCs w:val="32"/>
          <w:highlight w:val="none"/>
          <w:lang w:val="en-US" w:eastAsia="zh-CN"/>
        </w:rPr>
        <w:t>其他需要提供的证明材料等。</w:t>
      </w:r>
    </w:p>
    <w:p w14:paraId="4C35D72F">
      <w:pPr>
        <w:keepNext w:val="0"/>
        <w:keepLines w:val="0"/>
        <w:pageBreakBefore w:val="0"/>
        <w:kinsoku/>
        <w:wordWrap/>
        <w:bidi w:val="0"/>
        <w:spacing w:line="579" w:lineRule="exact"/>
        <w:rPr>
          <w:rFonts w:hint="eastAsia" w:ascii="华文仿宋" w:hAnsi="华文仿宋" w:eastAsia="华文仿宋" w:cs="华文仿宋"/>
          <w:b/>
          <w:sz w:val="32"/>
          <w:szCs w:val="32"/>
          <w:highlight w:val="none"/>
        </w:rPr>
      </w:pPr>
    </w:p>
    <w:p w14:paraId="33B5BF9D">
      <w:pPr>
        <w:keepNext w:val="0"/>
        <w:keepLines w:val="0"/>
        <w:pageBreakBefore w:val="0"/>
        <w:kinsoku/>
        <w:wordWrap/>
        <w:bidi w:val="0"/>
        <w:spacing w:line="579" w:lineRule="exact"/>
        <w:jc w:val="center"/>
        <w:rPr>
          <w:rFonts w:hint="eastAsia"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lang w:val="en-US" w:eastAsia="zh-CN"/>
        </w:rPr>
        <w:t>1</w:t>
      </w:r>
      <w:r>
        <w:rPr>
          <w:rFonts w:hint="eastAsia" w:ascii="华文仿宋" w:hAnsi="华文仿宋" w:eastAsia="华文仿宋" w:cs="华文仿宋"/>
          <w:b/>
          <w:sz w:val="32"/>
          <w:szCs w:val="32"/>
          <w:highlight w:val="none"/>
        </w:rPr>
        <w:t>-</w:t>
      </w:r>
      <w:r>
        <w:rPr>
          <w:rFonts w:hint="eastAsia" w:ascii="华文仿宋" w:hAnsi="华文仿宋" w:eastAsia="华文仿宋" w:cs="华文仿宋"/>
          <w:b/>
          <w:sz w:val="32"/>
          <w:szCs w:val="32"/>
          <w:highlight w:val="none"/>
          <w:lang w:val="en-US" w:eastAsia="zh-CN"/>
        </w:rPr>
        <w:t>3</w:t>
      </w:r>
      <w:r>
        <w:rPr>
          <w:rFonts w:hint="eastAsia" w:ascii="华文仿宋" w:hAnsi="华文仿宋" w:eastAsia="华文仿宋" w:cs="华文仿宋"/>
          <w:b/>
          <w:sz w:val="32"/>
          <w:szCs w:val="32"/>
          <w:highlight w:val="none"/>
        </w:rPr>
        <w:t>具有良好的商业信誉和健全的财务会计制度的证明材料</w:t>
      </w:r>
    </w:p>
    <w:p w14:paraId="41527F2E">
      <w:pPr>
        <w:pStyle w:val="7"/>
        <w:keepNext w:val="0"/>
        <w:keepLines w:val="0"/>
        <w:pageBreakBefore w:val="0"/>
        <w:kinsoku/>
        <w:wordWrap/>
        <w:bidi w:val="0"/>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按</w:t>
      </w:r>
      <w:r>
        <w:rPr>
          <w:rFonts w:hint="eastAsia" w:ascii="华文仿宋" w:hAnsi="华文仿宋" w:eastAsia="华文仿宋" w:cs="华文仿宋"/>
          <w:sz w:val="32"/>
          <w:szCs w:val="32"/>
          <w:highlight w:val="none"/>
          <w:lang w:eastAsia="zh-CN"/>
        </w:rPr>
        <w:t>采购文件</w:t>
      </w:r>
      <w:r>
        <w:rPr>
          <w:rFonts w:hint="eastAsia" w:ascii="华文仿宋" w:hAnsi="华文仿宋" w:eastAsia="华文仿宋" w:cs="华文仿宋"/>
          <w:sz w:val="32"/>
          <w:szCs w:val="32"/>
          <w:highlight w:val="none"/>
        </w:rPr>
        <w:t>的要求（评审内容）提供，如文件中未</w:t>
      </w:r>
      <w:r>
        <w:rPr>
          <w:rFonts w:hint="eastAsia" w:ascii="华文仿宋" w:hAnsi="华文仿宋" w:eastAsia="华文仿宋" w:cs="华文仿宋"/>
          <w:sz w:val="32"/>
          <w:szCs w:val="32"/>
          <w:highlight w:val="none"/>
          <w:lang w:eastAsia="zh-CN"/>
        </w:rPr>
        <w:t>作要求</w:t>
      </w:r>
      <w:r>
        <w:rPr>
          <w:rFonts w:hint="eastAsia" w:ascii="华文仿宋" w:hAnsi="华文仿宋" w:eastAsia="华文仿宋" w:cs="华文仿宋"/>
          <w:sz w:val="32"/>
          <w:szCs w:val="32"/>
          <w:highlight w:val="none"/>
        </w:rPr>
        <w:t>的，请提供参加本次政府采购活动最近一年度（202</w:t>
      </w:r>
      <w:r>
        <w:rPr>
          <w:rFonts w:hint="eastAsia" w:ascii="华文仿宋" w:hAnsi="华文仿宋" w:eastAsia="华文仿宋" w:cs="华文仿宋"/>
          <w:sz w:val="32"/>
          <w:szCs w:val="32"/>
          <w:highlight w:val="none"/>
          <w:lang w:val="en-US" w:eastAsia="zh-CN"/>
        </w:rPr>
        <w:t>4</w:t>
      </w:r>
      <w:r>
        <w:rPr>
          <w:rFonts w:hint="eastAsia" w:ascii="华文仿宋" w:hAnsi="华文仿宋" w:eastAsia="华文仿宋" w:cs="华文仿宋"/>
          <w:sz w:val="32"/>
          <w:szCs w:val="32"/>
          <w:highlight w:val="none"/>
        </w:rPr>
        <w:t>年度）的审计报告（或财务报表（财务报表应至少包括资产负债表、利润表、现金流量表或财务状况变动表等）或银行</w:t>
      </w:r>
      <w:r>
        <w:rPr>
          <w:rFonts w:hint="eastAsia" w:ascii="华文仿宋" w:hAnsi="华文仿宋" w:eastAsia="华文仿宋" w:cs="华文仿宋"/>
          <w:sz w:val="32"/>
          <w:szCs w:val="32"/>
          <w:highlight w:val="none"/>
          <w:lang w:val="en-US" w:eastAsia="zh-CN"/>
        </w:rPr>
        <w:t>出具的相关</w:t>
      </w:r>
      <w:r>
        <w:rPr>
          <w:rFonts w:hint="eastAsia" w:ascii="华文仿宋" w:hAnsi="华文仿宋" w:eastAsia="华文仿宋" w:cs="华文仿宋"/>
          <w:sz w:val="32"/>
          <w:szCs w:val="32"/>
          <w:highlight w:val="none"/>
        </w:rPr>
        <w:t>资信证明</w:t>
      </w:r>
      <w:r>
        <w:rPr>
          <w:rFonts w:hint="eastAsia" w:ascii="华文仿宋" w:hAnsi="华文仿宋" w:eastAsia="华文仿宋" w:cs="华文仿宋"/>
          <w:sz w:val="32"/>
          <w:szCs w:val="32"/>
          <w:highlight w:val="none"/>
          <w:lang w:val="en-US" w:eastAsia="zh-CN"/>
        </w:rPr>
        <w:t>材料</w:t>
      </w:r>
      <w:r>
        <w:rPr>
          <w:rFonts w:hint="eastAsia" w:ascii="华文仿宋" w:hAnsi="华文仿宋" w:eastAsia="华文仿宋" w:cs="华文仿宋"/>
          <w:sz w:val="32"/>
          <w:szCs w:val="32"/>
          <w:highlight w:val="none"/>
        </w:rPr>
        <w:t>等）；复印件加盖公章。</w:t>
      </w:r>
    </w:p>
    <w:p w14:paraId="43BE107B">
      <w:pPr>
        <w:pStyle w:val="7"/>
        <w:keepNext w:val="0"/>
        <w:keepLines w:val="0"/>
        <w:pageBreakBefore w:val="0"/>
        <w:kinsoku/>
        <w:wordWrap/>
        <w:bidi w:val="0"/>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银行资信证明银行在开标日前三个月内开具资信证明的复印件，对于资信证明文件中写明“复印无效”的应提供原件。银行资信证明的抬头可以与采购人或征集人名称不同。</w:t>
      </w:r>
    </w:p>
    <w:p w14:paraId="22737632">
      <w:pPr>
        <w:keepNext w:val="0"/>
        <w:keepLines w:val="0"/>
        <w:pageBreakBefore w:val="0"/>
        <w:kinsoku/>
        <w:wordWrap/>
        <w:bidi w:val="0"/>
        <w:spacing w:line="579" w:lineRule="exact"/>
        <w:ind w:firstLine="640" w:firstLineChars="200"/>
        <w:rPr>
          <w:rFonts w:hint="eastAsia" w:ascii="华文仿宋" w:hAnsi="华文仿宋" w:eastAsia="华文仿宋" w:cs="华文仿宋"/>
          <w:b/>
          <w:sz w:val="32"/>
          <w:szCs w:val="32"/>
          <w:highlight w:val="none"/>
        </w:rPr>
      </w:pPr>
      <w:r>
        <w:rPr>
          <w:rFonts w:hint="eastAsia" w:ascii="华文仿宋" w:hAnsi="华文仿宋" w:eastAsia="华文仿宋" w:cs="华文仿宋"/>
          <w:sz w:val="32"/>
          <w:szCs w:val="32"/>
          <w:highlight w:val="none"/>
        </w:rPr>
        <w:t>银行资信证明应能说明该</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与银行之间业务往来正常，无不良记录，企业信誉良好等。银行出具的存款证明不能作为银行资信证明。</w:t>
      </w:r>
    </w:p>
    <w:p w14:paraId="10A559B5">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lang w:val="en-US" w:eastAsia="zh-CN"/>
        </w:rPr>
        <w:t>1</w:t>
      </w:r>
      <w:r>
        <w:rPr>
          <w:rFonts w:hint="eastAsia" w:ascii="华文仿宋" w:hAnsi="华文仿宋" w:eastAsia="华文仿宋" w:cs="华文仿宋"/>
          <w:b/>
          <w:sz w:val="32"/>
          <w:szCs w:val="32"/>
          <w:highlight w:val="none"/>
        </w:rPr>
        <w:t>-</w:t>
      </w:r>
      <w:r>
        <w:rPr>
          <w:rFonts w:hint="eastAsia" w:ascii="华文仿宋" w:hAnsi="华文仿宋" w:eastAsia="华文仿宋" w:cs="华文仿宋"/>
          <w:b/>
          <w:sz w:val="32"/>
          <w:szCs w:val="32"/>
          <w:highlight w:val="none"/>
          <w:lang w:val="en-US" w:eastAsia="zh-CN"/>
        </w:rPr>
        <w:t>4</w:t>
      </w:r>
      <w:r>
        <w:rPr>
          <w:rFonts w:hint="eastAsia" w:ascii="华文仿宋" w:hAnsi="华文仿宋" w:eastAsia="华文仿宋" w:cs="华文仿宋"/>
          <w:b/>
          <w:sz w:val="32"/>
          <w:szCs w:val="32"/>
          <w:highlight w:val="none"/>
        </w:rPr>
        <w:t>依法缴纳税收和社会保障资金的相关材料</w:t>
      </w:r>
    </w:p>
    <w:p w14:paraId="78C2526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rPr>
        <w:t>按</w:t>
      </w:r>
      <w:r>
        <w:rPr>
          <w:rFonts w:hint="eastAsia" w:ascii="华文仿宋" w:hAnsi="华文仿宋" w:eastAsia="华文仿宋" w:cs="华文仿宋"/>
          <w:sz w:val="32"/>
          <w:szCs w:val="32"/>
          <w:highlight w:val="none"/>
          <w:lang w:eastAsia="zh-CN"/>
        </w:rPr>
        <w:t>采购文件</w:t>
      </w:r>
      <w:r>
        <w:rPr>
          <w:rFonts w:hint="eastAsia" w:ascii="华文仿宋" w:hAnsi="华文仿宋" w:eastAsia="华文仿宋" w:cs="华文仿宋"/>
          <w:sz w:val="32"/>
          <w:szCs w:val="32"/>
          <w:highlight w:val="none"/>
        </w:rPr>
        <w:t>的要求（评审内容）提供</w:t>
      </w:r>
      <w:r>
        <w:rPr>
          <w:rFonts w:hint="eastAsia" w:ascii="华文仿宋" w:hAnsi="华文仿宋" w:eastAsia="华文仿宋" w:cs="华文仿宋"/>
          <w:sz w:val="32"/>
          <w:szCs w:val="32"/>
          <w:highlight w:val="none"/>
          <w:lang w:eastAsia="zh-CN"/>
        </w:rPr>
        <w:t>。</w:t>
      </w:r>
    </w:p>
    <w:p w14:paraId="7CE8854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1.1 依法缴纳税收的证明材料：</w:t>
      </w:r>
    </w:p>
    <w:p w14:paraId="65E7F60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投标人参加政府采购活动前一段时间（响应文件递交截止之日前六个月内任一个月）内缴纳税收的完税凭证（指各种完税证或缴款书或印花税票或扣（收）税凭证或其他完税证明）或无欠税证明。</w:t>
      </w:r>
    </w:p>
    <w:p w14:paraId="3E28762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1.2 依法缴纳社会保障资金的证明材料：</w:t>
      </w:r>
    </w:p>
    <w:p w14:paraId="016F9CF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投标人参加政府采购活动前一段时间（响应文件递交截止之日前六个月内任一个月）内缴纳社会保险的凭据，其他组织和自然人也需要提供缴纳税收的凭据和缴纳社会保险的凭据。</w:t>
      </w:r>
    </w:p>
    <w:p w14:paraId="1A813C7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1.3 依法免税或不需要缴纳社会保障资金的投标人，应提供相应文件证明其依法免税或不需要缴纳社会保障资金。</w:t>
      </w:r>
    </w:p>
    <w:p w14:paraId="4454ECEB">
      <w:pPr>
        <w:rPr>
          <w:rFonts w:hint="eastAsia" w:ascii="华文仿宋" w:hAnsi="华文仿宋" w:eastAsia="华文仿宋" w:cs="华文仿宋"/>
          <w:b/>
          <w:bCs/>
          <w:sz w:val="32"/>
          <w:szCs w:val="32"/>
          <w:highlight w:val="none"/>
          <w:lang w:val="en-US" w:eastAsia="zh-CN"/>
        </w:rPr>
      </w:pPr>
    </w:p>
    <w:p w14:paraId="2CCC7535">
      <w:pPr>
        <w:rPr>
          <w:rFonts w:hint="eastAsia" w:ascii="华文仿宋" w:hAnsi="华文仿宋" w:eastAsia="华文仿宋" w:cs="华文仿宋"/>
          <w:b/>
          <w:bCs/>
          <w:sz w:val="32"/>
          <w:szCs w:val="32"/>
          <w:highlight w:val="none"/>
          <w:lang w:val="en-US" w:eastAsia="zh-CN"/>
        </w:rPr>
      </w:pPr>
      <w:r>
        <w:rPr>
          <w:rFonts w:hint="eastAsia" w:ascii="华文仿宋" w:hAnsi="华文仿宋" w:eastAsia="华文仿宋" w:cs="华文仿宋"/>
          <w:b/>
          <w:bCs/>
          <w:sz w:val="32"/>
          <w:szCs w:val="32"/>
          <w:highlight w:val="none"/>
          <w:lang w:val="en-US" w:eastAsia="zh-CN"/>
        </w:rPr>
        <w:br w:type="page"/>
      </w:r>
    </w:p>
    <w:p w14:paraId="15777858">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lang w:val="en-US" w:eastAsia="zh-CN"/>
        </w:rPr>
        <w:t>1</w:t>
      </w:r>
      <w:r>
        <w:rPr>
          <w:rFonts w:hint="eastAsia" w:ascii="华文仿宋" w:hAnsi="华文仿宋" w:eastAsia="华文仿宋" w:cs="华文仿宋"/>
          <w:b/>
          <w:bCs/>
          <w:sz w:val="32"/>
          <w:szCs w:val="32"/>
          <w:highlight w:val="none"/>
        </w:rPr>
        <w:t>-</w:t>
      </w:r>
      <w:r>
        <w:rPr>
          <w:rFonts w:hint="eastAsia" w:ascii="华文仿宋" w:hAnsi="华文仿宋" w:eastAsia="华文仿宋" w:cs="华文仿宋"/>
          <w:b/>
          <w:bCs/>
          <w:sz w:val="32"/>
          <w:szCs w:val="32"/>
          <w:highlight w:val="none"/>
          <w:lang w:val="en-US" w:eastAsia="zh-CN"/>
        </w:rPr>
        <w:t>5</w:t>
      </w:r>
      <w:r>
        <w:rPr>
          <w:rFonts w:hint="eastAsia" w:ascii="华文仿宋" w:hAnsi="华文仿宋" w:eastAsia="华文仿宋" w:cs="华文仿宋"/>
          <w:b/>
          <w:bCs/>
          <w:sz w:val="32"/>
          <w:szCs w:val="32"/>
          <w:highlight w:val="none"/>
        </w:rPr>
        <w:t xml:space="preserve"> </w:t>
      </w:r>
      <w:r>
        <w:rPr>
          <w:rFonts w:hint="eastAsia" w:ascii="华文仿宋" w:hAnsi="华文仿宋" w:eastAsia="华文仿宋" w:cs="华文仿宋"/>
          <w:b/>
          <w:kern w:val="2"/>
          <w:sz w:val="32"/>
          <w:szCs w:val="32"/>
          <w:highlight w:val="none"/>
        </w:rPr>
        <w:t>具备履行合同所必需的专业技术能力的书面声明</w:t>
      </w:r>
    </w:p>
    <w:p w14:paraId="0D427A1E">
      <w:pPr>
        <w:keepNext w:val="0"/>
        <w:keepLines w:val="0"/>
        <w:pageBreakBefore w:val="0"/>
        <w:widowControl w:val="0"/>
        <w:kinsoku/>
        <w:wordWrap/>
        <w:overflowPunct/>
        <w:topLinePunct w:val="0"/>
        <w:autoSpaceDE/>
        <w:autoSpaceDN/>
        <w:bidi w:val="0"/>
        <w:adjustRightInd/>
        <w:snapToGrid/>
        <w:spacing w:beforeLines="50" w:afterLines="50" w:line="579" w:lineRule="exact"/>
        <w:ind w:firstLine="492"/>
        <w:textAlignment w:val="auto"/>
        <w:rPr>
          <w:rFonts w:hint="eastAsia" w:ascii="华文仿宋" w:hAnsi="华文仿宋" w:eastAsia="华文仿宋" w:cs="华文仿宋"/>
          <w:bCs/>
          <w:sz w:val="32"/>
          <w:szCs w:val="32"/>
          <w:highlight w:val="none"/>
        </w:rPr>
      </w:pPr>
      <w:r>
        <w:rPr>
          <w:rFonts w:hint="eastAsia" w:ascii="华文仿宋" w:hAnsi="华文仿宋" w:eastAsia="华文仿宋" w:cs="华文仿宋"/>
          <w:bCs/>
          <w:sz w:val="32"/>
          <w:szCs w:val="32"/>
          <w:highlight w:val="none"/>
        </w:rPr>
        <w:t>我单位郑重声明：我单位具备履行本项采购合同所必需的专业技术能力，为履行本项采购合同我公司具备如下主要专业技术能力：</w:t>
      </w:r>
    </w:p>
    <w:p w14:paraId="1EFD35E2">
      <w:pPr>
        <w:keepNext w:val="0"/>
        <w:keepLines w:val="0"/>
        <w:pageBreakBefore w:val="0"/>
        <w:widowControl w:val="0"/>
        <w:kinsoku/>
        <w:wordWrap/>
        <w:overflowPunct/>
        <w:topLinePunct w:val="0"/>
        <w:autoSpaceDE/>
        <w:autoSpaceDN/>
        <w:bidi w:val="0"/>
        <w:adjustRightInd/>
        <w:snapToGrid/>
        <w:spacing w:beforeLines="50" w:afterLines="50" w:line="579" w:lineRule="exact"/>
        <w:ind w:firstLine="492"/>
        <w:textAlignment w:val="auto"/>
        <w:rPr>
          <w:rFonts w:hint="eastAsia" w:ascii="华文仿宋" w:hAnsi="华文仿宋" w:eastAsia="华文仿宋" w:cs="华文仿宋"/>
          <w:bCs/>
          <w:sz w:val="32"/>
          <w:szCs w:val="32"/>
          <w:highlight w:val="none"/>
        </w:rPr>
      </w:pPr>
      <w:r>
        <w:rPr>
          <w:rFonts w:hint="eastAsia" w:ascii="华文仿宋" w:hAnsi="华文仿宋" w:eastAsia="华文仿宋" w:cs="华文仿宋"/>
          <w:bCs/>
          <w:sz w:val="32"/>
          <w:szCs w:val="32"/>
          <w:highlight w:val="none"/>
        </w:rPr>
        <w:t>专业技术能力有：。</w:t>
      </w:r>
    </w:p>
    <w:p w14:paraId="2AB98885">
      <w:pPr>
        <w:pStyle w:val="34"/>
        <w:keepNext w:val="0"/>
        <w:keepLines w:val="0"/>
        <w:pageBreakBefore w:val="0"/>
        <w:kinsoku/>
        <w:wordWrap/>
        <w:bidi w:val="0"/>
        <w:spacing w:line="579" w:lineRule="exact"/>
        <w:ind w:left="4410" w:firstLine="5120" w:firstLineChars="1600"/>
        <w:rPr>
          <w:rFonts w:hint="eastAsia" w:ascii="华文仿宋" w:hAnsi="华文仿宋" w:eastAsia="华文仿宋" w:cs="华文仿宋"/>
          <w:bCs/>
          <w:sz w:val="32"/>
          <w:szCs w:val="32"/>
          <w:highlight w:val="none"/>
        </w:rPr>
      </w:pPr>
    </w:p>
    <w:p w14:paraId="2858707A">
      <w:pPr>
        <w:pStyle w:val="34"/>
        <w:keepNext w:val="0"/>
        <w:keepLines w:val="0"/>
        <w:pageBreakBefore w:val="0"/>
        <w:kinsoku/>
        <w:wordWrap/>
        <w:bidi w:val="0"/>
        <w:spacing w:line="579" w:lineRule="exact"/>
        <w:ind w:left="3150" w:leftChars="1500"/>
        <w:jc w:val="right"/>
        <w:rPr>
          <w:rFonts w:hint="eastAsia" w:ascii="华文仿宋" w:hAnsi="华文仿宋" w:eastAsia="华文仿宋" w:cs="华文仿宋"/>
          <w:bCs/>
          <w:sz w:val="32"/>
          <w:szCs w:val="32"/>
          <w:highlight w:val="none"/>
          <w:u w:val="single"/>
        </w:rPr>
      </w:pPr>
      <w:r>
        <w:rPr>
          <w:rFonts w:hint="eastAsia" w:ascii="华文仿宋" w:hAnsi="华文仿宋" w:eastAsia="华文仿宋" w:cs="华文仿宋"/>
          <w:bCs/>
          <w:sz w:val="32"/>
          <w:szCs w:val="32"/>
          <w:highlight w:val="none"/>
          <w:lang w:eastAsia="zh-CN"/>
        </w:rPr>
        <w:t>投标人</w:t>
      </w:r>
      <w:r>
        <w:rPr>
          <w:rFonts w:hint="eastAsia" w:ascii="华文仿宋" w:hAnsi="华文仿宋" w:eastAsia="华文仿宋" w:cs="华文仿宋"/>
          <w:bCs/>
          <w:sz w:val="32"/>
          <w:szCs w:val="32"/>
          <w:highlight w:val="none"/>
        </w:rPr>
        <w:t>：</w:t>
      </w:r>
      <w:r>
        <w:rPr>
          <w:rFonts w:hint="eastAsia" w:ascii="华文仿宋" w:hAnsi="华文仿宋" w:eastAsia="华文仿宋" w:cs="华文仿宋"/>
          <w:bCs/>
          <w:sz w:val="32"/>
          <w:szCs w:val="32"/>
          <w:highlight w:val="none"/>
          <w:u w:val="single"/>
        </w:rPr>
        <w:t xml:space="preserve">   （全称）（盖章） </w:t>
      </w:r>
    </w:p>
    <w:p w14:paraId="621465CE">
      <w:pPr>
        <w:pStyle w:val="34"/>
        <w:keepNext w:val="0"/>
        <w:keepLines w:val="0"/>
        <w:pageBreakBefore w:val="0"/>
        <w:kinsoku/>
        <w:wordWrap/>
        <w:bidi w:val="0"/>
        <w:spacing w:line="579" w:lineRule="exact"/>
        <w:ind w:left="3150" w:leftChars="1500"/>
        <w:jc w:val="right"/>
        <w:rPr>
          <w:rFonts w:hint="eastAsia" w:ascii="华文仿宋" w:hAnsi="华文仿宋" w:eastAsia="华文仿宋" w:cs="华文仿宋"/>
          <w:bCs/>
          <w:sz w:val="32"/>
          <w:szCs w:val="32"/>
          <w:highlight w:val="none"/>
          <w:u w:val="single"/>
        </w:rPr>
      </w:pPr>
      <w:r>
        <w:rPr>
          <w:rFonts w:hint="eastAsia" w:ascii="华文仿宋" w:hAnsi="华文仿宋" w:eastAsia="华文仿宋" w:cs="华文仿宋"/>
          <w:bCs/>
          <w:sz w:val="32"/>
          <w:szCs w:val="32"/>
          <w:highlight w:val="none"/>
        </w:rPr>
        <w:t>法定代表人或委托代理人：</w:t>
      </w:r>
      <w:r>
        <w:rPr>
          <w:rFonts w:hint="eastAsia" w:ascii="华文仿宋" w:hAnsi="华文仿宋" w:eastAsia="华文仿宋" w:cs="华文仿宋"/>
          <w:bCs/>
          <w:sz w:val="32"/>
          <w:szCs w:val="32"/>
          <w:highlight w:val="none"/>
          <w:u w:val="single"/>
        </w:rPr>
        <w:t>（签字或盖章）</w:t>
      </w:r>
    </w:p>
    <w:p w14:paraId="27C170C4">
      <w:pPr>
        <w:jc w:val="right"/>
        <w:rPr>
          <w:rFonts w:hint="eastAsia" w:ascii="华文仿宋" w:hAnsi="华文仿宋" w:eastAsia="华文仿宋" w:cs="华文仿宋"/>
          <w:b/>
          <w:bCs/>
          <w:sz w:val="32"/>
          <w:szCs w:val="32"/>
          <w:highlight w:val="none"/>
          <w:lang w:val="en-US" w:eastAsia="zh-CN"/>
        </w:rPr>
      </w:pPr>
      <w:r>
        <w:rPr>
          <w:rFonts w:hint="eastAsia" w:ascii="华文仿宋" w:hAnsi="华文仿宋" w:eastAsia="华文仿宋" w:cs="华文仿宋"/>
          <w:sz w:val="32"/>
          <w:szCs w:val="32"/>
          <w:highlight w:val="none"/>
        </w:rPr>
        <w:t>日 期：</w:t>
      </w:r>
      <w:r>
        <w:rPr>
          <w:rFonts w:hint="eastAsia" w:ascii="华文仿宋" w:hAnsi="华文仿宋" w:eastAsia="华文仿宋" w:cs="华文仿宋"/>
          <w:bCs/>
          <w:sz w:val="32"/>
          <w:szCs w:val="32"/>
          <w:highlight w:val="none"/>
        </w:rPr>
        <w:t>20</w:t>
      </w:r>
      <w:r>
        <w:rPr>
          <w:rFonts w:hint="eastAsia" w:ascii="华文仿宋" w:hAnsi="华文仿宋" w:eastAsia="华文仿宋" w:cs="华文仿宋"/>
          <w:bCs/>
          <w:sz w:val="32"/>
          <w:szCs w:val="32"/>
          <w:highlight w:val="none"/>
          <w:u w:val="single"/>
        </w:rPr>
        <w:t>　　</w:t>
      </w:r>
      <w:r>
        <w:rPr>
          <w:rFonts w:hint="eastAsia" w:ascii="华文仿宋" w:hAnsi="华文仿宋" w:eastAsia="华文仿宋" w:cs="华文仿宋"/>
          <w:bCs/>
          <w:sz w:val="32"/>
          <w:szCs w:val="32"/>
          <w:highlight w:val="none"/>
        </w:rPr>
        <w:t>年</w:t>
      </w:r>
      <w:r>
        <w:rPr>
          <w:rFonts w:hint="eastAsia" w:ascii="华文仿宋" w:hAnsi="华文仿宋" w:eastAsia="华文仿宋" w:cs="华文仿宋"/>
          <w:bCs/>
          <w:sz w:val="32"/>
          <w:szCs w:val="32"/>
          <w:highlight w:val="none"/>
          <w:u w:val="single"/>
        </w:rPr>
        <w:t>　</w:t>
      </w:r>
      <w:r>
        <w:rPr>
          <w:rFonts w:hint="eastAsia" w:ascii="华文仿宋" w:hAnsi="华文仿宋" w:eastAsia="华文仿宋" w:cs="华文仿宋"/>
          <w:bCs/>
          <w:sz w:val="32"/>
          <w:szCs w:val="32"/>
          <w:highlight w:val="none"/>
        </w:rPr>
        <w:t>月</w:t>
      </w:r>
      <w:r>
        <w:rPr>
          <w:rFonts w:hint="eastAsia" w:ascii="华文仿宋" w:hAnsi="华文仿宋" w:eastAsia="华文仿宋" w:cs="华文仿宋"/>
          <w:bCs/>
          <w:sz w:val="32"/>
          <w:szCs w:val="32"/>
          <w:highlight w:val="none"/>
          <w:u w:val="single"/>
        </w:rPr>
        <w:t xml:space="preserve">  </w:t>
      </w:r>
      <w:r>
        <w:rPr>
          <w:rFonts w:hint="eastAsia" w:ascii="华文仿宋" w:hAnsi="华文仿宋" w:eastAsia="华文仿宋" w:cs="华文仿宋"/>
          <w:bCs/>
          <w:sz w:val="32"/>
          <w:szCs w:val="32"/>
          <w:highlight w:val="none"/>
        </w:rPr>
        <w:t>日</w:t>
      </w:r>
    </w:p>
    <w:p w14:paraId="3F1C60AE">
      <w:pPr>
        <w:rPr>
          <w:rFonts w:hint="eastAsia" w:ascii="华文仿宋" w:hAnsi="华文仿宋" w:eastAsia="华文仿宋" w:cs="华文仿宋"/>
          <w:b/>
          <w:bCs/>
          <w:sz w:val="32"/>
          <w:szCs w:val="32"/>
          <w:highlight w:val="none"/>
          <w:lang w:val="en-US" w:eastAsia="zh-CN"/>
        </w:rPr>
      </w:pPr>
    </w:p>
    <w:p w14:paraId="0844BCC6">
      <w:pPr>
        <w:keepNext w:val="0"/>
        <w:keepLines w:val="0"/>
        <w:pageBreakBefore w:val="0"/>
        <w:widowControl w:val="0"/>
        <w:kinsoku/>
        <w:wordWrap/>
        <w:overflowPunct/>
        <w:topLinePunct w:val="0"/>
        <w:autoSpaceDE/>
        <w:autoSpaceDN/>
        <w:bidi w:val="0"/>
        <w:adjustRightInd/>
        <w:snapToGrid/>
        <w:spacing w:beforeLines="50" w:afterLines="50" w:line="579" w:lineRule="exact"/>
        <w:jc w:val="center"/>
        <w:textAlignment w:val="auto"/>
        <w:rPr>
          <w:rFonts w:hint="eastAsia"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lang w:val="en-US" w:eastAsia="zh-CN"/>
        </w:rPr>
        <w:t>1</w:t>
      </w:r>
      <w:r>
        <w:rPr>
          <w:rFonts w:hint="eastAsia" w:ascii="华文仿宋" w:hAnsi="华文仿宋" w:eastAsia="华文仿宋" w:cs="华文仿宋"/>
          <w:b/>
          <w:bCs/>
          <w:sz w:val="32"/>
          <w:szCs w:val="32"/>
          <w:highlight w:val="none"/>
        </w:rPr>
        <w:t>-</w:t>
      </w:r>
      <w:r>
        <w:rPr>
          <w:rFonts w:hint="eastAsia" w:ascii="华文仿宋" w:hAnsi="华文仿宋" w:eastAsia="华文仿宋" w:cs="华文仿宋"/>
          <w:b/>
          <w:bCs/>
          <w:sz w:val="32"/>
          <w:szCs w:val="32"/>
          <w:highlight w:val="none"/>
          <w:lang w:val="en-US" w:eastAsia="zh-CN"/>
        </w:rPr>
        <w:t>6</w:t>
      </w:r>
      <w:r>
        <w:rPr>
          <w:rFonts w:hint="eastAsia" w:ascii="华文仿宋" w:hAnsi="华文仿宋" w:eastAsia="华文仿宋" w:cs="华文仿宋"/>
          <w:b/>
          <w:bCs/>
          <w:sz w:val="32"/>
          <w:szCs w:val="32"/>
          <w:highlight w:val="none"/>
        </w:rPr>
        <w:t xml:space="preserve"> </w:t>
      </w:r>
      <w:r>
        <w:rPr>
          <w:rFonts w:hint="eastAsia" w:ascii="华文仿宋" w:hAnsi="华文仿宋" w:eastAsia="华文仿宋" w:cs="华文仿宋"/>
          <w:b/>
          <w:sz w:val="32"/>
          <w:szCs w:val="32"/>
          <w:highlight w:val="none"/>
        </w:rPr>
        <w:t>参加政府采购活动前 3 年内在经营活动中没有重大违法记</w:t>
      </w:r>
      <w:r>
        <w:rPr>
          <w:rFonts w:hint="eastAsia" w:ascii="华文仿宋" w:hAnsi="华文仿宋" w:eastAsia="华文仿宋" w:cs="华文仿宋"/>
          <w:b/>
          <w:bCs/>
          <w:sz w:val="32"/>
          <w:szCs w:val="32"/>
          <w:highlight w:val="none"/>
        </w:rPr>
        <w:t>录的</w:t>
      </w:r>
    </w:p>
    <w:p w14:paraId="368FBB85">
      <w:pPr>
        <w:keepNext w:val="0"/>
        <w:keepLines w:val="0"/>
        <w:pageBreakBefore w:val="0"/>
        <w:widowControl w:val="0"/>
        <w:kinsoku/>
        <w:wordWrap/>
        <w:overflowPunct/>
        <w:topLinePunct w:val="0"/>
        <w:autoSpaceDE/>
        <w:autoSpaceDN/>
        <w:bidi w:val="0"/>
        <w:adjustRightInd/>
        <w:snapToGrid/>
        <w:spacing w:beforeLines="50" w:afterLines="50" w:line="579" w:lineRule="exact"/>
        <w:jc w:val="center"/>
        <w:textAlignment w:val="auto"/>
        <w:rPr>
          <w:rFonts w:hint="eastAsia"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rPr>
        <w:t>书面声明</w:t>
      </w:r>
    </w:p>
    <w:p w14:paraId="49272F91">
      <w:pPr>
        <w:keepNext w:val="0"/>
        <w:keepLines w:val="0"/>
        <w:pageBreakBefore w:val="0"/>
        <w:widowControl w:val="0"/>
        <w:kinsoku/>
        <w:wordWrap/>
        <w:overflowPunct/>
        <w:topLinePunct w:val="0"/>
        <w:autoSpaceDE/>
        <w:autoSpaceDN/>
        <w:bidi w:val="0"/>
        <w:adjustRightInd/>
        <w:snapToGrid/>
        <w:spacing w:beforeLines="50" w:afterLines="50" w:line="579" w:lineRule="exact"/>
        <w:jc w:val="center"/>
        <w:textAlignment w:val="auto"/>
        <w:rPr>
          <w:rFonts w:hint="eastAsia"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rPr>
        <w:t>声</w:t>
      </w:r>
      <w:r>
        <w:rPr>
          <w:rFonts w:hint="eastAsia" w:ascii="华文仿宋" w:hAnsi="华文仿宋" w:eastAsia="华文仿宋" w:cs="华文仿宋"/>
          <w:b/>
          <w:bCs/>
          <w:sz w:val="32"/>
          <w:szCs w:val="32"/>
          <w:highlight w:val="none"/>
          <w:lang w:val="en-US" w:eastAsia="zh-CN"/>
        </w:rPr>
        <w:t xml:space="preserve"> </w:t>
      </w:r>
      <w:r>
        <w:rPr>
          <w:rFonts w:hint="eastAsia" w:ascii="华文仿宋" w:hAnsi="华文仿宋" w:eastAsia="华文仿宋" w:cs="华文仿宋"/>
          <w:b/>
          <w:bCs/>
          <w:sz w:val="32"/>
          <w:szCs w:val="32"/>
          <w:highlight w:val="none"/>
        </w:rPr>
        <w:t>明</w:t>
      </w:r>
    </w:p>
    <w:p w14:paraId="6E3615FE">
      <w:pPr>
        <w:keepNext w:val="0"/>
        <w:keepLines w:val="0"/>
        <w:pageBreakBefore w:val="0"/>
        <w:widowControl w:val="0"/>
        <w:kinsoku/>
        <w:wordWrap/>
        <w:overflowPunct/>
        <w:topLinePunct w:val="0"/>
        <w:autoSpaceDE/>
        <w:autoSpaceDN/>
        <w:bidi w:val="0"/>
        <w:adjustRightInd/>
        <w:snapToGrid/>
        <w:spacing w:beforeLines="50" w:afterLines="50" w:line="579" w:lineRule="exact"/>
        <w:ind w:firstLine="320" w:firstLineChars="100"/>
        <w:textAlignment w:val="auto"/>
        <w:rPr>
          <w:rFonts w:hint="eastAsia" w:ascii="华文仿宋" w:hAnsi="华文仿宋" w:eastAsia="华文仿宋" w:cs="华文仿宋"/>
          <w:bCs/>
          <w:sz w:val="32"/>
          <w:szCs w:val="32"/>
          <w:highlight w:val="none"/>
        </w:rPr>
      </w:pPr>
      <w:r>
        <w:rPr>
          <w:rFonts w:hint="eastAsia" w:ascii="华文仿宋" w:hAnsi="华文仿宋" w:eastAsia="华文仿宋" w:cs="华文仿宋"/>
          <w:bCs/>
          <w:sz w:val="32"/>
          <w:szCs w:val="32"/>
          <w:highlight w:val="none"/>
        </w:rPr>
        <w:t>我单位郑重声明：参加本次政府采购活动前 3 年内，我单位在经营活动中没有因违法经营受到刑事处罚或者责令停产停业、吊销许可证或者执照、较大数额罚款等行政处罚。</w:t>
      </w:r>
    </w:p>
    <w:p w14:paraId="7251F18E">
      <w:pPr>
        <w:keepNext w:val="0"/>
        <w:keepLines w:val="0"/>
        <w:pageBreakBefore w:val="0"/>
        <w:kinsoku/>
        <w:wordWrap/>
        <w:bidi w:val="0"/>
        <w:spacing w:beforeLines="50" w:afterLines="50" w:line="579" w:lineRule="exact"/>
        <w:rPr>
          <w:rFonts w:hint="eastAsia" w:ascii="华文仿宋" w:hAnsi="华文仿宋" w:eastAsia="华文仿宋" w:cs="华文仿宋"/>
          <w:bCs/>
          <w:sz w:val="32"/>
          <w:szCs w:val="32"/>
          <w:highlight w:val="none"/>
        </w:rPr>
      </w:pPr>
    </w:p>
    <w:p w14:paraId="6739C354">
      <w:pPr>
        <w:pStyle w:val="34"/>
        <w:keepNext w:val="0"/>
        <w:keepLines w:val="0"/>
        <w:pageBreakBefore w:val="0"/>
        <w:kinsoku/>
        <w:wordWrap/>
        <w:bidi w:val="0"/>
        <w:spacing w:line="579" w:lineRule="exact"/>
        <w:ind w:left="3150" w:leftChars="1500"/>
        <w:jc w:val="right"/>
        <w:rPr>
          <w:rFonts w:hint="eastAsia" w:ascii="华文仿宋" w:hAnsi="华文仿宋" w:eastAsia="华文仿宋" w:cs="华文仿宋"/>
          <w:bCs/>
          <w:sz w:val="32"/>
          <w:szCs w:val="32"/>
          <w:highlight w:val="none"/>
          <w:u w:val="single"/>
        </w:rPr>
      </w:pPr>
      <w:r>
        <w:rPr>
          <w:rFonts w:hint="eastAsia" w:ascii="华文仿宋" w:hAnsi="华文仿宋" w:eastAsia="华文仿宋" w:cs="华文仿宋"/>
          <w:bCs/>
          <w:sz w:val="32"/>
          <w:szCs w:val="32"/>
          <w:highlight w:val="none"/>
          <w:lang w:eastAsia="zh-CN"/>
        </w:rPr>
        <w:t>投标人</w:t>
      </w:r>
      <w:r>
        <w:rPr>
          <w:rFonts w:hint="eastAsia" w:ascii="华文仿宋" w:hAnsi="华文仿宋" w:eastAsia="华文仿宋" w:cs="华文仿宋"/>
          <w:bCs/>
          <w:sz w:val="32"/>
          <w:szCs w:val="32"/>
          <w:highlight w:val="none"/>
        </w:rPr>
        <w:t>：</w:t>
      </w:r>
      <w:r>
        <w:rPr>
          <w:rFonts w:hint="eastAsia" w:ascii="华文仿宋" w:hAnsi="华文仿宋" w:eastAsia="华文仿宋" w:cs="华文仿宋"/>
          <w:bCs/>
          <w:sz w:val="32"/>
          <w:szCs w:val="32"/>
          <w:highlight w:val="none"/>
          <w:u w:val="single"/>
        </w:rPr>
        <w:t xml:space="preserve">   （全称）（盖章）</w:t>
      </w:r>
    </w:p>
    <w:p w14:paraId="59A3712F">
      <w:pPr>
        <w:pStyle w:val="34"/>
        <w:keepNext w:val="0"/>
        <w:keepLines w:val="0"/>
        <w:pageBreakBefore w:val="0"/>
        <w:kinsoku/>
        <w:wordWrap/>
        <w:bidi w:val="0"/>
        <w:spacing w:line="579" w:lineRule="exact"/>
        <w:ind w:left="3150" w:leftChars="1500"/>
        <w:jc w:val="right"/>
        <w:rPr>
          <w:rFonts w:hint="eastAsia" w:ascii="华文仿宋" w:hAnsi="华文仿宋" w:eastAsia="华文仿宋" w:cs="华文仿宋"/>
          <w:bCs/>
          <w:sz w:val="32"/>
          <w:szCs w:val="32"/>
          <w:highlight w:val="none"/>
          <w:u w:val="single"/>
        </w:rPr>
      </w:pPr>
      <w:r>
        <w:rPr>
          <w:rFonts w:hint="eastAsia" w:ascii="华文仿宋" w:hAnsi="华文仿宋" w:eastAsia="华文仿宋" w:cs="华文仿宋"/>
          <w:bCs/>
          <w:sz w:val="32"/>
          <w:szCs w:val="32"/>
          <w:highlight w:val="none"/>
        </w:rPr>
        <w:t>法定代表人或委托代理人：</w:t>
      </w:r>
      <w:r>
        <w:rPr>
          <w:rFonts w:hint="eastAsia" w:ascii="华文仿宋" w:hAnsi="华文仿宋" w:eastAsia="华文仿宋" w:cs="华文仿宋"/>
          <w:bCs/>
          <w:sz w:val="32"/>
          <w:szCs w:val="32"/>
          <w:highlight w:val="none"/>
          <w:u w:val="single"/>
        </w:rPr>
        <w:t>（签字或盖章）</w:t>
      </w:r>
    </w:p>
    <w:p w14:paraId="52425F25">
      <w:pPr>
        <w:jc w:val="right"/>
        <w:rPr>
          <w:rFonts w:hint="eastAsia" w:ascii="华文仿宋" w:hAnsi="华文仿宋" w:eastAsia="华文仿宋" w:cs="华文仿宋"/>
          <w:b/>
          <w:bCs/>
          <w:sz w:val="32"/>
          <w:szCs w:val="32"/>
          <w:highlight w:val="none"/>
          <w:lang w:val="en-US" w:eastAsia="zh-CN"/>
        </w:rPr>
      </w:pPr>
      <w:r>
        <w:rPr>
          <w:rFonts w:hint="eastAsia" w:ascii="华文仿宋" w:hAnsi="华文仿宋" w:eastAsia="华文仿宋" w:cs="华文仿宋"/>
          <w:sz w:val="32"/>
          <w:szCs w:val="32"/>
          <w:highlight w:val="none"/>
        </w:rPr>
        <w:t>日 期：</w:t>
      </w:r>
      <w:r>
        <w:rPr>
          <w:rFonts w:hint="eastAsia" w:ascii="华文仿宋" w:hAnsi="华文仿宋" w:eastAsia="华文仿宋" w:cs="华文仿宋"/>
          <w:bCs/>
          <w:sz w:val="32"/>
          <w:szCs w:val="32"/>
          <w:highlight w:val="none"/>
        </w:rPr>
        <w:t>20</w:t>
      </w:r>
      <w:r>
        <w:rPr>
          <w:rFonts w:hint="eastAsia" w:ascii="华文仿宋" w:hAnsi="华文仿宋" w:eastAsia="华文仿宋" w:cs="华文仿宋"/>
          <w:bCs/>
          <w:sz w:val="32"/>
          <w:szCs w:val="32"/>
          <w:highlight w:val="none"/>
          <w:u w:val="single"/>
        </w:rPr>
        <w:t>　　</w:t>
      </w:r>
      <w:r>
        <w:rPr>
          <w:rFonts w:hint="eastAsia" w:ascii="华文仿宋" w:hAnsi="华文仿宋" w:eastAsia="华文仿宋" w:cs="华文仿宋"/>
          <w:bCs/>
          <w:sz w:val="32"/>
          <w:szCs w:val="32"/>
          <w:highlight w:val="none"/>
        </w:rPr>
        <w:t>年</w:t>
      </w:r>
      <w:r>
        <w:rPr>
          <w:rFonts w:hint="eastAsia" w:ascii="华文仿宋" w:hAnsi="华文仿宋" w:eastAsia="华文仿宋" w:cs="华文仿宋"/>
          <w:bCs/>
          <w:sz w:val="32"/>
          <w:szCs w:val="32"/>
          <w:highlight w:val="none"/>
          <w:u w:val="single"/>
        </w:rPr>
        <w:t>　</w:t>
      </w:r>
      <w:r>
        <w:rPr>
          <w:rFonts w:hint="eastAsia" w:ascii="华文仿宋" w:hAnsi="华文仿宋" w:eastAsia="华文仿宋" w:cs="华文仿宋"/>
          <w:bCs/>
          <w:sz w:val="32"/>
          <w:szCs w:val="32"/>
          <w:highlight w:val="none"/>
        </w:rPr>
        <w:t>月</w:t>
      </w:r>
      <w:r>
        <w:rPr>
          <w:rFonts w:hint="eastAsia" w:ascii="华文仿宋" w:hAnsi="华文仿宋" w:eastAsia="华文仿宋" w:cs="华文仿宋"/>
          <w:bCs/>
          <w:sz w:val="32"/>
          <w:szCs w:val="32"/>
          <w:highlight w:val="none"/>
          <w:u w:val="single"/>
        </w:rPr>
        <w:t xml:space="preserve">  </w:t>
      </w:r>
      <w:r>
        <w:rPr>
          <w:rFonts w:hint="eastAsia" w:ascii="华文仿宋" w:hAnsi="华文仿宋" w:eastAsia="华文仿宋" w:cs="华文仿宋"/>
          <w:bCs/>
          <w:sz w:val="32"/>
          <w:szCs w:val="32"/>
          <w:highlight w:val="none"/>
        </w:rPr>
        <w:t>日</w:t>
      </w:r>
    </w:p>
    <w:p w14:paraId="60496091">
      <w:pPr>
        <w:rPr>
          <w:rFonts w:hint="eastAsia" w:ascii="华文仿宋" w:hAnsi="华文仿宋" w:eastAsia="华文仿宋" w:cs="华文仿宋"/>
          <w:b/>
          <w:bCs/>
          <w:sz w:val="32"/>
          <w:szCs w:val="32"/>
          <w:highlight w:val="none"/>
          <w:lang w:val="en-US" w:eastAsia="zh-CN"/>
        </w:rPr>
      </w:pPr>
      <w:r>
        <w:rPr>
          <w:rFonts w:hint="eastAsia" w:ascii="华文仿宋" w:hAnsi="华文仿宋" w:eastAsia="华文仿宋" w:cs="华文仿宋"/>
          <w:b/>
          <w:bCs/>
          <w:sz w:val="32"/>
          <w:szCs w:val="32"/>
          <w:highlight w:val="none"/>
          <w:lang w:val="en-US" w:eastAsia="zh-CN"/>
        </w:rPr>
        <w:br w:type="page"/>
      </w:r>
    </w:p>
    <w:p w14:paraId="2D8B4026">
      <w:pPr>
        <w:jc w:val="center"/>
        <w:rPr>
          <w:rFonts w:hint="eastAsia" w:ascii="华文仿宋" w:hAnsi="华文仿宋" w:eastAsia="华文仿宋" w:cs="华文仿宋"/>
          <w:sz w:val="32"/>
          <w:szCs w:val="32"/>
          <w:highlight w:val="none"/>
        </w:rPr>
      </w:pPr>
      <w:r>
        <w:rPr>
          <w:rFonts w:hint="eastAsia" w:ascii="华文仿宋" w:hAnsi="华文仿宋" w:eastAsia="华文仿宋" w:cs="华文仿宋"/>
          <w:b/>
          <w:bCs/>
          <w:sz w:val="32"/>
          <w:szCs w:val="32"/>
          <w:highlight w:val="none"/>
          <w:lang w:val="en-US" w:eastAsia="zh-CN"/>
        </w:rPr>
        <w:t>1</w:t>
      </w:r>
      <w:r>
        <w:rPr>
          <w:rFonts w:hint="eastAsia" w:ascii="华文仿宋" w:hAnsi="华文仿宋" w:eastAsia="华文仿宋" w:cs="华文仿宋"/>
          <w:b/>
          <w:bCs/>
          <w:sz w:val="32"/>
          <w:szCs w:val="32"/>
          <w:highlight w:val="none"/>
        </w:rPr>
        <w:t>-</w:t>
      </w:r>
      <w:r>
        <w:rPr>
          <w:rFonts w:hint="eastAsia" w:ascii="华文仿宋" w:hAnsi="华文仿宋" w:eastAsia="华文仿宋" w:cs="华文仿宋"/>
          <w:b/>
          <w:bCs/>
          <w:sz w:val="32"/>
          <w:szCs w:val="32"/>
          <w:highlight w:val="none"/>
          <w:lang w:val="en-US" w:eastAsia="zh-CN"/>
        </w:rPr>
        <w:t>7</w:t>
      </w:r>
      <w:r>
        <w:rPr>
          <w:rFonts w:hint="eastAsia" w:ascii="华文仿宋" w:hAnsi="华文仿宋" w:eastAsia="华文仿宋" w:cs="华文仿宋"/>
          <w:b/>
          <w:bCs/>
          <w:sz w:val="32"/>
          <w:szCs w:val="32"/>
          <w:highlight w:val="none"/>
        </w:rPr>
        <w:t xml:space="preserve"> </w:t>
      </w:r>
      <w:r>
        <w:rPr>
          <w:rFonts w:hint="eastAsia" w:ascii="华文仿宋" w:hAnsi="华文仿宋" w:eastAsia="华文仿宋" w:cs="华文仿宋"/>
          <w:b/>
          <w:bCs/>
          <w:sz w:val="32"/>
          <w:szCs w:val="32"/>
          <w:highlight w:val="none"/>
          <w:lang w:eastAsia="zh-CN"/>
        </w:rPr>
        <w:t>投标人</w:t>
      </w:r>
      <w:r>
        <w:rPr>
          <w:rFonts w:hint="eastAsia" w:ascii="华文仿宋" w:hAnsi="华文仿宋" w:eastAsia="华文仿宋" w:cs="华文仿宋"/>
          <w:b/>
          <w:bCs/>
          <w:sz w:val="32"/>
          <w:szCs w:val="32"/>
          <w:highlight w:val="none"/>
        </w:rPr>
        <w:t>关联企业情况表</w:t>
      </w:r>
    </w:p>
    <w:p w14:paraId="004C4E0C">
      <w:pPr>
        <w:keepNext w:val="0"/>
        <w:keepLines w:val="0"/>
        <w:pageBreakBefore w:val="0"/>
        <w:kinsoku/>
        <w:wordWrap/>
        <w:bidi w:val="0"/>
        <w:spacing w:line="579" w:lineRule="exact"/>
        <w:jc w:val="center"/>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的母公司、子公司（含控股公司）关联企业等情况表</w:t>
      </w:r>
    </w:p>
    <w:tbl>
      <w:tblPr>
        <w:tblStyle w:val="88"/>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716"/>
        <w:gridCol w:w="4222"/>
      </w:tblGrid>
      <w:tr w14:paraId="0075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959" w:type="dxa"/>
            <w:vAlign w:val="center"/>
          </w:tcPr>
          <w:p w14:paraId="2C728F52">
            <w:pPr>
              <w:keepNext w:val="0"/>
              <w:keepLines w:val="0"/>
              <w:pageBreakBefore w:val="0"/>
              <w:kinsoku/>
              <w:wordWrap/>
              <w:bidi w:val="0"/>
              <w:spacing w:line="579" w:lineRule="exact"/>
              <w:jc w:val="center"/>
              <w:rPr>
                <w:rFonts w:hint="eastAsia"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序号</w:t>
            </w:r>
          </w:p>
        </w:tc>
        <w:tc>
          <w:tcPr>
            <w:tcW w:w="7938" w:type="dxa"/>
            <w:gridSpan w:val="2"/>
            <w:vAlign w:val="center"/>
          </w:tcPr>
          <w:p w14:paraId="2921864D">
            <w:pPr>
              <w:keepNext w:val="0"/>
              <w:keepLines w:val="0"/>
              <w:pageBreakBefore w:val="0"/>
              <w:kinsoku/>
              <w:wordWrap/>
              <w:bidi w:val="0"/>
              <w:spacing w:line="579" w:lineRule="exact"/>
              <w:jc w:val="center"/>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填写</w:t>
            </w:r>
          </w:p>
        </w:tc>
      </w:tr>
      <w:tr w14:paraId="010C1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exact"/>
          <w:jc w:val="center"/>
        </w:trPr>
        <w:tc>
          <w:tcPr>
            <w:tcW w:w="959" w:type="dxa"/>
            <w:vAlign w:val="center"/>
          </w:tcPr>
          <w:p w14:paraId="2A95EC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1</w:t>
            </w:r>
          </w:p>
        </w:tc>
        <w:tc>
          <w:tcPr>
            <w:tcW w:w="3716" w:type="dxa"/>
            <w:vAlign w:val="center"/>
          </w:tcPr>
          <w:p w14:paraId="4FF5CC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的母公司及其母公司的子公司（含控股公司）的情况</w:t>
            </w:r>
          </w:p>
        </w:tc>
        <w:tc>
          <w:tcPr>
            <w:tcW w:w="4222" w:type="dxa"/>
            <w:vAlign w:val="center"/>
          </w:tcPr>
          <w:p w14:paraId="6FE691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叙述或附图表示</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的母公司及其母公司的子公司（含控股公司）的情况</w:t>
            </w:r>
          </w:p>
        </w:tc>
      </w:tr>
      <w:tr w14:paraId="76E79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exact"/>
          <w:jc w:val="center"/>
        </w:trPr>
        <w:tc>
          <w:tcPr>
            <w:tcW w:w="959" w:type="dxa"/>
            <w:vAlign w:val="center"/>
          </w:tcPr>
          <w:p w14:paraId="6DA4F5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2</w:t>
            </w:r>
          </w:p>
        </w:tc>
        <w:tc>
          <w:tcPr>
            <w:tcW w:w="3716" w:type="dxa"/>
            <w:vAlign w:val="center"/>
          </w:tcPr>
          <w:p w14:paraId="42D600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的子公司（含控股公司）的情况</w:t>
            </w:r>
          </w:p>
        </w:tc>
        <w:tc>
          <w:tcPr>
            <w:tcW w:w="4222" w:type="dxa"/>
            <w:vAlign w:val="center"/>
          </w:tcPr>
          <w:p w14:paraId="4E3B49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叙述或附图表示</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子公司（含控股公司）的情况</w:t>
            </w:r>
          </w:p>
        </w:tc>
      </w:tr>
      <w:tr w14:paraId="0F56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exact"/>
          <w:jc w:val="center"/>
        </w:trPr>
        <w:tc>
          <w:tcPr>
            <w:tcW w:w="959" w:type="dxa"/>
            <w:vAlign w:val="center"/>
          </w:tcPr>
          <w:p w14:paraId="618516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3</w:t>
            </w:r>
          </w:p>
        </w:tc>
        <w:tc>
          <w:tcPr>
            <w:tcW w:w="3716" w:type="dxa"/>
            <w:vAlign w:val="center"/>
          </w:tcPr>
          <w:p w14:paraId="4582F4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的投资参股关系的关联企业的情况</w:t>
            </w:r>
          </w:p>
        </w:tc>
        <w:tc>
          <w:tcPr>
            <w:tcW w:w="4222" w:type="dxa"/>
            <w:vAlign w:val="center"/>
          </w:tcPr>
          <w:p w14:paraId="682F30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仿宋" w:hAnsi="华文仿宋" w:eastAsia="华文仿宋" w:cs="华文仿宋"/>
                <w:b/>
                <w:sz w:val="32"/>
                <w:szCs w:val="32"/>
                <w:highlight w:val="none"/>
              </w:rPr>
            </w:pPr>
          </w:p>
        </w:tc>
      </w:tr>
      <w:tr w14:paraId="2E29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exact"/>
          <w:jc w:val="center"/>
        </w:trPr>
        <w:tc>
          <w:tcPr>
            <w:tcW w:w="959" w:type="dxa"/>
            <w:vAlign w:val="center"/>
          </w:tcPr>
          <w:p w14:paraId="2AA7EC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4</w:t>
            </w:r>
          </w:p>
        </w:tc>
        <w:tc>
          <w:tcPr>
            <w:tcW w:w="3716" w:type="dxa"/>
            <w:vAlign w:val="center"/>
          </w:tcPr>
          <w:p w14:paraId="6C1992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的法定代表人为同一人的两个及两个以上法人的情况</w:t>
            </w:r>
          </w:p>
        </w:tc>
        <w:tc>
          <w:tcPr>
            <w:tcW w:w="4222" w:type="dxa"/>
            <w:vAlign w:val="center"/>
          </w:tcPr>
          <w:p w14:paraId="7B9098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仿宋" w:hAnsi="华文仿宋" w:eastAsia="华文仿宋" w:cs="华文仿宋"/>
                <w:b/>
                <w:sz w:val="32"/>
                <w:szCs w:val="32"/>
                <w:highlight w:val="none"/>
              </w:rPr>
            </w:pPr>
          </w:p>
        </w:tc>
      </w:tr>
      <w:tr w14:paraId="37E21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exact"/>
          <w:jc w:val="center"/>
        </w:trPr>
        <w:tc>
          <w:tcPr>
            <w:tcW w:w="959" w:type="dxa"/>
            <w:vAlign w:val="center"/>
          </w:tcPr>
          <w:p w14:paraId="63E92F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5</w:t>
            </w:r>
          </w:p>
        </w:tc>
        <w:tc>
          <w:tcPr>
            <w:tcW w:w="3716" w:type="dxa"/>
            <w:vAlign w:val="center"/>
          </w:tcPr>
          <w:p w14:paraId="556826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单位的主要人员在其他企业任职情况</w:t>
            </w:r>
          </w:p>
        </w:tc>
        <w:tc>
          <w:tcPr>
            <w:tcW w:w="4222" w:type="dxa"/>
            <w:vAlign w:val="center"/>
          </w:tcPr>
          <w:p w14:paraId="365C38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仿宋" w:hAnsi="华文仿宋" w:eastAsia="华文仿宋" w:cs="华文仿宋"/>
                <w:b/>
                <w:sz w:val="32"/>
                <w:szCs w:val="32"/>
                <w:highlight w:val="none"/>
              </w:rPr>
            </w:pPr>
          </w:p>
        </w:tc>
      </w:tr>
    </w:tbl>
    <w:p w14:paraId="137243E5">
      <w:pPr>
        <w:pStyle w:val="64"/>
        <w:keepNext w:val="0"/>
        <w:keepLines w:val="0"/>
        <w:pageBreakBefore w:val="0"/>
        <w:kinsoku/>
        <w:wordWrap/>
        <w:bidi w:val="0"/>
        <w:spacing w:line="579" w:lineRule="exact"/>
        <w:ind w:firstLine="6080" w:firstLineChars="1900"/>
        <w:rPr>
          <w:rFonts w:hint="eastAsia" w:ascii="华文仿宋" w:hAnsi="华文仿宋" w:eastAsia="华文仿宋" w:cs="华文仿宋"/>
          <w:sz w:val="32"/>
          <w:szCs w:val="32"/>
          <w:highlight w:val="none"/>
        </w:rPr>
      </w:pPr>
    </w:p>
    <w:p w14:paraId="4FBDC2B9">
      <w:pPr>
        <w:pStyle w:val="34"/>
        <w:keepNext w:val="0"/>
        <w:keepLines w:val="0"/>
        <w:pageBreakBefore w:val="0"/>
        <w:kinsoku/>
        <w:wordWrap/>
        <w:bidi w:val="0"/>
        <w:spacing w:line="579" w:lineRule="exact"/>
        <w:ind w:left="3150" w:leftChars="1500"/>
        <w:jc w:val="right"/>
        <w:rPr>
          <w:rFonts w:hint="eastAsia" w:ascii="华文仿宋" w:hAnsi="华文仿宋" w:eastAsia="华文仿宋" w:cs="华文仿宋"/>
          <w:bCs/>
          <w:sz w:val="32"/>
          <w:szCs w:val="32"/>
          <w:highlight w:val="none"/>
          <w:u w:val="single"/>
        </w:rPr>
      </w:pPr>
      <w:r>
        <w:rPr>
          <w:rFonts w:hint="eastAsia" w:ascii="华文仿宋" w:hAnsi="华文仿宋" w:eastAsia="华文仿宋" w:cs="华文仿宋"/>
          <w:bCs/>
          <w:sz w:val="32"/>
          <w:szCs w:val="32"/>
          <w:highlight w:val="none"/>
          <w:lang w:eastAsia="zh-CN"/>
        </w:rPr>
        <w:t>投标人</w:t>
      </w:r>
      <w:r>
        <w:rPr>
          <w:rFonts w:hint="eastAsia" w:ascii="华文仿宋" w:hAnsi="华文仿宋" w:eastAsia="华文仿宋" w:cs="华文仿宋"/>
          <w:bCs/>
          <w:sz w:val="32"/>
          <w:szCs w:val="32"/>
          <w:highlight w:val="none"/>
        </w:rPr>
        <w:t>：</w:t>
      </w:r>
      <w:r>
        <w:rPr>
          <w:rFonts w:hint="eastAsia" w:ascii="华文仿宋" w:hAnsi="华文仿宋" w:eastAsia="华文仿宋" w:cs="华文仿宋"/>
          <w:bCs/>
          <w:sz w:val="32"/>
          <w:szCs w:val="32"/>
          <w:highlight w:val="none"/>
          <w:u w:val="single"/>
        </w:rPr>
        <w:t xml:space="preserve">   （全称）（盖章）   </w:t>
      </w:r>
    </w:p>
    <w:p w14:paraId="016D9838">
      <w:pPr>
        <w:pStyle w:val="34"/>
        <w:keepNext w:val="0"/>
        <w:keepLines w:val="0"/>
        <w:pageBreakBefore w:val="0"/>
        <w:kinsoku/>
        <w:wordWrap/>
        <w:bidi w:val="0"/>
        <w:spacing w:line="579" w:lineRule="exact"/>
        <w:ind w:left="3150" w:leftChars="1500"/>
        <w:jc w:val="right"/>
        <w:rPr>
          <w:rFonts w:hint="eastAsia" w:ascii="华文仿宋" w:hAnsi="华文仿宋" w:eastAsia="华文仿宋" w:cs="华文仿宋"/>
          <w:bCs/>
          <w:sz w:val="32"/>
          <w:szCs w:val="32"/>
          <w:highlight w:val="none"/>
          <w:u w:val="single"/>
        </w:rPr>
      </w:pPr>
      <w:r>
        <w:rPr>
          <w:rFonts w:hint="eastAsia" w:ascii="华文仿宋" w:hAnsi="华文仿宋" w:eastAsia="华文仿宋" w:cs="华文仿宋"/>
          <w:bCs/>
          <w:sz w:val="32"/>
          <w:szCs w:val="32"/>
          <w:highlight w:val="none"/>
        </w:rPr>
        <w:t>法定代表人或委托代理人：</w:t>
      </w:r>
      <w:r>
        <w:rPr>
          <w:rFonts w:hint="eastAsia" w:ascii="华文仿宋" w:hAnsi="华文仿宋" w:eastAsia="华文仿宋" w:cs="华文仿宋"/>
          <w:bCs/>
          <w:sz w:val="32"/>
          <w:szCs w:val="32"/>
          <w:highlight w:val="none"/>
          <w:u w:val="single"/>
        </w:rPr>
        <w:t>（签字或盖章）</w:t>
      </w:r>
    </w:p>
    <w:p w14:paraId="0139C86B">
      <w:pPr>
        <w:pStyle w:val="34"/>
        <w:keepNext w:val="0"/>
        <w:keepLines w:val="0"/>
        <w:pageBreakBefore w:val="0"/>
        <w:kinsoku/>
        <w:wordWrap/>
        <w:bidi w:val="0"/>
        <w:spacing w:line="579" w:lineRule="exact"/>
        <w:ind w:left="3150" w:leftChars="1500"/>
        <w:jc w:val="right"/>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日 期：</w:t>
      </w:r>
      <w:r>
        <w:rPr>
          <w:rFonts w:hint="eastAsia" w:ascii="华文仿宋" w:hAnsi="华文仿宋" w:eastAsia="华文仿宋" w:cs="华文仿宋"/>
          <w:bCs/>
          <w:sz w:val="32"/>
          <w:szCs w:val="32"/>
          <w:highlight w:val="none"/>
        </w:rPr>
        <w:t>20</w:t>
      </w:r>
      <w:r>
        <w:rPr>
          <w:rFonts w:hint="eastAsia" w:ascii="华文仿宋" w:hAnsi="华文仿宋" w:eastAsia="华文仿宋" w:cs="华文仿宋"/>
          <w:bCs/>
          <w:sz w:val="32"/>
          <w:szCs w:val="32"/>
          <w:highlight w:val="none"/>
          <w:u w:val="single"/>
        </w:rPr>
        <w:t>　　</w:t>
      </w:r>
      <w:r>
        <w:rPr>
          <w:rFonts w:hint="eastAsia" w:ascii="华文仿宋" w:hAnsi="华文仿宋" w:eastAsia="华文仿宋" w:cs="华文仿宋"/>
          <w:bCs/>
          <w:sz w:val="32"/>
          <w:szCs w:val="32"/>
          <w:highlight w:val="none"/>
        </w:rPr>
        <w:t>年</w:t>
      </w:r>
      <w:r>
        <w:rPr>
          <w:rFonts w:hint="eastAsia" w:ascii="华文仿宋" w:hAnsi="华文仿宋" w:eastAsia="华文仿宋" w:cs="华文仿宋"/>
          <w:bCs/>
          <w:sz w:val="32"/>
          <w:szCs w:val="32"/>
          <w:highlight w:val="none"/>
          <w:u w:val="single"/>
        </w:rPr>
        <w:t>　</w:t>
      </w:r>
      <w:r>
        <w:rPr>
          <w:rFonts w:hint="eastAsia" w:ascii="华文仿宋" w:hAnsi="华文仿宋" w:eastAsia="华文仿宋" w:cs="华文仿宋"/>
          <w:bCs/>
          <w:sz w:val="32"/>
          <w:szCs w:val="32"/>
          <w:highlight w:val="none"/>
        </w:rPr>
        <w:t>月</w:t>
      </w:r>
      <w:r>
        <w:rPr>
          <w:rFonts w:hint="eastAsia" w:ascii="华文仿宋" w:hAnsi="华文仿宋" w:eastAsia="华文仿宋" w:cs="华文仿宋"/>
          <w:bCs/>
          <w:sz w:val="32"/>
          <w:szCs w:val="32"/>
          <w:highlight w:val="none"/>
          <w:u w:val="single"/>
        </w:rPr>
        <w:t xml:space="preserve">  </w:t>
      </w:r>
      <w:r>
        <w:rPr>
          <w:rFonts w:hint="eastAsia" w:ascii="华文仿宋" w:hAnsi="华文仿宋" w:eastAsia="华文仿宋" w:cs="华文仿宋"/>
          <w:bCs/>
          <w:sz w:val="32"/>
          <w:szCs w:val="32"/>
          <w:highlight w:val="none"/>
        </w:rPr>
        <w:t>日</w:t>
      </w:r>
    </w:p>
    <w:p w14:paraId="32D9598A">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华文仿宋" w:hAnsi="华文仿宋" w:eastAsia="华文仿宋" w:cs="华文仿宋"/>
          <w:b/>
          <w:bCs/>
          <w:sz w:val="24"/>
          <w:szCs w:val="24"/>
          <w:highlight w:val="none"/>
        </w:rPr>
      </w:pPr>
    </w:p>
    <w:p w14:paraId="5F2389F2">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华文仿宋" w:hAnsi="华文仿宋" w:eastAsia="华文仿宋" w:cs="华文仿宋"/>
          <w:b/>
          <w:bCs/>
          <w:sz w:val="24"/>
          <w:szCs w:val="24"/>
          <w:highlight w:val="none"/>
        </w:rPr>
      </w:pPr>
      <w:r>
        <w:rPr>
          <w:rFonts w:hint="eastAsia" w:ascii="华文仿宋" w:hAnsi="华文仿宋" w:eastAsia="华文仿宋" w:cs="华文仿宋"/>
          <w:b/>
          <w:bCs/>
          <w:sz w:val="24"/>
          <w:szCs w:val="24"/>
          <w:highlight w:val="none"/>
        </w:rPr>
        <w:t xml:space="preserve">注：1. </w:t>
      </w:r>
      <w:r>
        <w:rPr>
          <w:rFonts w:hint="eastAsia" w:ascii="华文仿宋" w:hAnsi="华文仿宋" w:eastAsia="华文仿宋" w:cs="华文仿宋"/>
          <w:b/>
          <w:bCs/>
          <w:sz w:val="24"/>
          <w:szCs w:val="24"/>
          <w:highlight w:val="none"/>
          <w:lang w:eastAsia="zh-CN"/>
        </w:rPr>
        <w:t>投标人</w:t>
      </w:r>
      <w:r>
        <w:rPr>
          <w:rFonts w:hint="eastAsia" w:ascii="华文仿宋" w:hAnsi="华文仿宋" w:eastAsia="华文仿宋" w:cs="华文仿宋"/>
          <w:b/>
          <w:bCs/>
          <w:sz w:val="24"/>
          <w:szCs w:val="24"/>
          <w:highlight w:val="none"/>
        </w:rPr>
        <w:t>应如实、全面地填写“</w:t>
      </w:r>
      <w:r>
        <w:rPr>
          <w:rFonts w:hint="eastAsia" w:ascii="华文仿宋" w:hAnsi="华文仿宋" w:eastAsia="华文仿宋" w:cs="华文仿宋"/>
          <w:b/>
          <w:bCs/>
          <w:sz w:val="24"/>
          <w:szCs w:val="24"/>
          <w:highlight w:val="none"/>
          <w:lang w:eastAsia="zh-CN"/>
        </w:rPr>
        <w:t>投标人</w:t>
      </w:r>
      <w:r>
        <w:rPr>
          <w:rFonts w:hint="eastAsia" w:ascii="华文仿宋" w:hAnsi="华文仿宋" w:eastAsia="华文仿宋" w:cs="华文仿宋"/>
          <w:b/>
          <w:bCs/>
          <w:sz w:val="24"/>
          <w:szCs w:val="24"/>
          <w:highlight w:val="none"/>
        </w:rPr>
        <w:t>关联企业情况表”。若因</w:t>
      </w:r>
      <w:r>
        <w:rPr>
          <w:rFonts w:hint="eastAsia" w:ascii="华文仿宋" w:hAnsi="华文仿宋" w:eastAsia="华文仿宋" w:cs="华文仿宋"/>
          <w:b/>
          <w:bCs/>
          <w:sz w:val="24"/>
          <w:szCs w:val="24"/>
          <w:highlight w:val="none"/>
          <w:lang w:eastAsia="zh-CN"/>
        </w:rPr>
        <w:t>投标人</w:t>
      </w:r>
      <w:r>
        <w:rPr>
          <w:rFonts w:hint="eastAsia" w:ascii="华文仿宋" w:hAnsi="华文仿宋" w:eastAsia="华文仿宋" w:cs="华文仿宋"/>
          <w:b/>
          <w:bCs/>
          <w:sz w:val="24"/>
          <w:szCs w:val="24"/>
          <w:highlight w:val="none"/>
        </w:rPr>
        <w:t>故意隐瞒，一经查实，将视为</w:t>
      </w:r>
      <w:r>
        <w:rPr>
          <w:rFonts w:hint="eastAsia" w:ascii="华文仿宋" w:hAnsi="华文仿宋" w:eastAsia="华文仿宋" w:cs="华文仿宋"/>
          <w:b/>
          <w:bCs/>
          <w:sz w:val="24"/>
          <w:szCs w:val="24"/>
          <w:highlight w:val="none"/>
          <w:lang w:eastAsia="zh-CN"/>
        </w:rPr>
        <w:t>投标人</w:t>
      </w:r>
      <w:r>
        <w:rPr>
          <w:rFonts w:hint="eastAsia" w:ascii="华文仿宋" w:hAnsi="华文仿宋" w:eastAsia="华文仿宋" w:cs="华文仿宋"/>
          <w:b/>
          <w:bCs/>
          <w:sz w:val="24"/>
          <w:szCs w:val="24"/>
          <w:highlight w:val="none"/>
        </w:rPr>
        <w:t>弄虚作假，提供了虚假资料，采购人将按相关规定以弄虚作假行为处理。</w:t>
      </w:r>
    </w:p>
    <w:p w14:paraId="03CAE59A">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华文仿宋" w:hAnsi="华文仿宋" w:eastAsia="华文仿宋" w:cs="华文仿宋"/>
          <w:b/>
          <w:bCs/>
          <w:sz w:val="24"/>
          <w:szCs w:val="24"/>
          <w:highlight w:val="none"/>
        </w:rPr>
      </w:pPr>
      <w:r>
        <w:rPr>
          <w:rFonts w:hint="eastAsia" w:ascii="华文仿宋" w:hAnsi="华文仿宋" w:eastAsia="华文仿宋" w:cs="华文仿宋"/>
          <w:b/>
          <w:bCs/>
          <w:sz w:val="24"/>
          <w:szCs w:val="24"/>
          <w:highlight w:val="none"/>
        </w:rPr>
        <w:t>2.如</w:t>
      </w:r>
      <w:r>
        <w:rPr>
          <w:rFonts w:hint="eastAsia" w:ascii="华文仿宋" w:hAnsi="华文仿宋" w:eastAsia="华文仿宋" w:cs="华文仿宋"/>
          <w:b/>
          <w:bCs/>
          <w:sz w:val="24"/>
          <w:szCs w:val="24"/>
          <w:highlight w:val="none"/>
          <w:lang w:eastAsia="zh-CN"/>
        </w:rPr>
        <w:t>投标人</w:t>
      </w:r>
      <w:r>
        <w:rPr>
          <w:rFonts w:hint="eastAsia" w:ascii="华文仿宋" w:hAnsi="华文仿宋" w:eastAsia="华文仿宋" w:cs="华文仿宋"/>
          <w:b/>
          <w:bCs/>
          <w:sz w:val="24"/>
          <w:szCs w:val="24"/>
          <w:highlight w:val="none"/>
        </w:rPr>
        <w:t>无上表中所述的相关情况，则</w:t>
      </w:r>
      <w:r>
        <w:rPr>
          <w:rFonts w:hint="eastAsia" w:ascii="华文仿宋" w:hAnsi="华文仿宋" w:eastAsia="华文仿宋" w:cs="华文仿宋"/>
          <w:b/>
          <w:bCs/>
          <w:sz w:val="24"/>
          <w:szCs w:val="24"/>
          <w:highlight w:val="none"/>
          <w:lang w:eastAsia="zh-CN"/>
        </w:rPr>
        <w:t>投标人</w:t>
      </w:r>
      <w:r>
        <w:rPr>
          <w:rFonts w:hint="eastAsia" w:ascii="华文仿宋" w:hAnsi="华文仿宋" w:eastAsia="华文仿宋" w:cs="华文仿宋"/>
          <w:b/>
          <w:bCs/>
          <w:sz w:val="24"/>
          <w:szCs w:val="24"/>
          <w:highlight w:val="none"/>
        </w:rPr>
        <w:t>可在相应表栏中填写“无”。</w:t>
      </w:r>
    </w:p>
    <w:p w14:paraId="6784D9C1">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华文仿宋" w:hAnsi="华文仿宋" w:eastAsia="华文仿宋" w:cs="华文仿宋"/>
          <w:b/>
          <w:bCs/>
          <w:sz w:val="24"/>
          <w:szCs w:val="24"/>
          <w:highlight w:val="none"/>
        </w:rPr>
      </w:pPr>
      <w:r>
        <w:rPr>
          <w:rFonts w:hint="eastAsia" w:ascii="华文仿宋" w:hAnsi="华文仿宋" w:eastAsia="华文仿宋" w:cs="华文仿宋"/>
          <w:b/>
          <w:bCs/>
          <w:sz w:val="24"/>
          <w:szCs w:val="24"/>
          <w:highlight w:val="none"/>
        </w:rPr>
        <w:t>3.单位负责人为同一人或者存在直接控股、管理关系的不同</w:t>
      </w:r>
      <w:r>
        <w:rPr>
          <w:rFonts w:hint="eastAsia" w:ascii="华文仿宋" w:hAnsi="华文仿宋" w:eastAsia="华文仿宋" w:cs="华文仿宋"/>
          <w:b/>
          <w:bCs/>
          <w:sz w:val="24"/>
          <w:szCs w:val="24"/>
          <w:highlight w:val="none"/>
          <w:lang w:eastAsia="zh-CN"/>
        </w:rPr>
        <w:t>投标人</w:t>
      </w:r>
      <w:r>
        <w:rPr>
          <w:rFonts w:hint="eastAsia" w:ascii="华文仿宋" w:hAnsi="华文仿宋" w:eastAsia="华文仿宋" w:cs="华文仿宋"/>
          <w:b/>
          <w:bCs/>
          <w:sz w:val="24"/>
          <w:szCs w:val="24"/>
          <w:highlight w:val="none"/>
        </w:rPr>
        <w:t>，不得同时参加本招标项目的政府采购活动。</w:t>
      </w:r>
    </w:p>
    <w:p w14:paraId="24D02825">
      <w:pPr>
        <w:pStyle w:val="46"/>
        <w:keepNext w:val="0"/>
        <w:keepLines w:val="0"/>
        <w:pageBreakBefore w:val="0"/>
        <w:kinsoku/>
        <w:wordWrap/>
        <w:bidi w:val="0"/>
        <w:spacing w:line="579" w:lineRule="exact"/>
        <w:jc w:val="center"/>
        <w:rPr>
          <w:rFonts w:hint="eastAsia"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lang w:val="en-US" w:eastAsia="zh-CN"/>
        </w:rPr>
        <w:t>1</w:t>
      </w:r>
      <w:r>
        <w:rPr>
          <w:rFonts w:hint="eastAsia" w:ascii="华文仿宋" w:hAnsi="华文仿宋" w:eastAsia="华文仿宋" w:cs="华文仿宋"/>
          <w:b/>
          <w:sz w:val="32"/>
          <w:szCs w:val="32"/>
          <w:highlight w:val="none"/>
        </w:rPr>
        <w:t>-8 信用查询记录</w:t>
      </w:r>
    </w:p>
    <w:p w14:paraId="4CCECC38">
      <w:pPr>
        <w:keepNext w:val="0"/>
        <w:keepLines w:val="0"/>
        <w:pageBreakBefore w:val="0"/>
        <w:kinsoku/>
        <w:wordWrap/>
        <w:bidi w:val="0"/>
        <w:spacing w:line="579" w:lineRule="exact"/>
        <w:ind w:firstLine="480"/>
        <w:rPr>
          <w:rFonts w:hint="eastAsia" w:ascii="华文仿宋" w:hAnsi="华文仿宋" w:eastAsia="华文仿宋" w:cs="华文仿宋"/>
          <w:sz w:val="32"/>
          <w:szCs w:val="32"/>
          <w:highlight w:val="none"/>
        </w:rPr>
      </w:pPr>
      <w:r>
        <w:rPr>
          <w:rFonts w:hint="eastAsia" w:ascii="华文仿宋" w:hAnsi="华文仿宋" w:eastAsia="华文仿宋" w:cs="华文仿宋"/>
          <w:b/>
          <w:bCs/>
          <w:sz w:val="32"/>
          <w:szCs w:val="32"/>
          <w:highlight w:val="none"/>
        </w:rPr>
        <w:t>查询</w:t>
      </w:r>
      <w:r>
        <w:rPr>
          <w:rFonts w:hint="eastAsia" w:ascii="华文仿宋" w:hAnsi="华文仿宋" w:eastAsia="华文仿宋" w:cs="华文仿宋"/>
          <w:b/>
          <w:bCs/>
          <w:kern w:val="0"/>
          <w:sz w:val="32"/>
          <w:szCs w:val="32"/>
          <w:highlight w:val="none"/>
          <w:lang w:eastAsia="en-US"/>
        </w:rPr>
        <w:t>渠道</w:t>
      </w:r>
      <w:r>
        <w:rPr>
          <w:rFonts w:hint="eastAsia" w:ascii="华文仿宋" w:hAnsi="华文仿宋" w:eastAsia="华文仿宋" w:cs="华文仿宋"/>
          <w:b/>
          <w:bCs/>
          <w:sz w:val="32"/>
          <w:szCs w:val="32"/>
          <w:highlight w:val="none"/>
        </w:rPr>
        <w:t>为：</w:t>
      </w:r>
      <w:r>
        <w:rPr>
          <w:rFonts w:hint="eastAsia" w:ascii="华文仿宋" w:hAnsi="华文仿宋" w:eastAsia="华文仿宋" w:cs="华文仿宋"/>
          <w:kern w:val="0"/>
          <w:sz w:val="32"/>
          <w:szCs w:val="32"/>
          <w:highlight w:val="none"/>
          <w:lang w:eastAsia="en-US"/>
        </w:rPr>
        <w:t>“信用中国”网站（</w:t>
      </w:r>
      <w:r>
        <w:rPr>
          <w:rFonts w:hint="eastAsia" w:ascii="华文仿宋" w:hAnsi="华文仿宋" w:eastAsia="华文仿宋" w:cs="华文仿宋"/>
          <w:sz w:val="32"/>
          <w:szCs w:val="32"/>
          <w:highlight w:val="none"/>
        </w:rPr>
        <w:fldChar w:fldCharType="begin"/>
      </w:r>
      <w:r>
        <w:rPr>
          <w:rFonts w:hint="eastAsia" w:ascii="华文仿宋" w:hAnsi="华文仿宋" w:eastAsia="华文仿宋" w:cs="华文仿宋"/>
          <w:sz w:val="32"/>
          <w:szCs w:val="32"/>
          <w:highlight w:val="none"/>
        </w:rPr>
        <w:instrText xml:space="preserve"> HYPERLINK "http://www.creditchina.gov.cn" </w:instrText>
      </w:r>
      <w:r>
        <w:rPr>
          <w:rFonts w:hint="eastAsia" w:ascii="华文仿宋" w:hAnsi="华文仿宋" w:eastAsia="华文仿宋" w:cs="华文仿宋"/>
          <w:sz w:val="32"/>
          <w:szCs w:val="32"/>
          <w:highlight w:val="none"/>
        </w:rPr>
        <w:fldChar w:fldCharType="separate"/>
      </w:r>
      <w:r>
        <w:rPr>
          <w:rStyle w:val="96"/>
          <w:rFonts w:hint="eastAsia" w:ascii="华文仿宋" w:hAnsi="华文仿宋" w:eastAsia="华文仿宋" w:cs="华文仿宋"/>
          <w:color w:val="auto"/>
          <w:sz w:val="32"/>
          <w:szCs w:val="32"/>
          <w:highlight w:val="none"/>
        </w:rPr>
        <w:t>www.creditchina.gov.cn</w:t>
      </w:r>
      <w:r>
        <w:rPr>
          <w:rStyle w:val="96"/>
          <w:rFonts w:hint="eastAsia" w:ascii="华文仿宋" w:hAnsi="华文仿宋" w:eastAsia="华文仿宋" w:cs="华文仿宋"/>
          <w:color w:val="auto"/>
          <w:sz w:val="32"/>
          <w:szCs w:val="32"/>
          <w:highlight w:val="none"/>
        </w:rPr>
        <w:fldChar w:fldCharType="end"/>
      </w:r>
      <w:r>
        <w:rPr>
          <w:rFonts w:hint="eastAsia" w:ascii="华文仿宋" w:hAnsi="华文仿宋" w:eastAsia="华文仿宋" w:cs="华文仿宋"/>
          <w:kern w:val="0"/>
          <w:sz w:val="32"/>
          <w:szCs w:val="32"/>
          <w:highlight w:val="none"/>
          <w:lang w:eastAsia="en-US"/>
        </w:rPr>
        <w:t>）</w:t>
      </w:r>
      <w:r>
        <w:rPr>
          <w:rFonts w:hint="eastAsia" w:ascii="华文仿宋" w:hAnsi="华文仿宋" w:eastAsia="华文仿宋" w:cs="华文仿宋"/>
          <w:kern w:val="0"/>
          <w:sz w:val="32"/>
          <w:szCs w:val="32"/>
          <w:highlight w:val="none"/>
        </w:rPr>
        <w:t>及</w:t>
      </w:r>
      <w:r>
        <w:rPr>
          <w:rFonts w:hint="eastAsia" w:ascii="华文仿宋" w:hAnsi="华文仿宋" w:eastAsia="华文仿宋" w:cs="华文仿宋"/>
          <w:kern w:val="0"/>
          <w:sz w:val="32"/>
          <w:szCs w:val="32"/>
          <w:highlight w:val="none"/>
          <w:lang w:eastAsia="en-US"/>
        </w:rPr>
        <w:t>中国政府采购网（www.ccgp.gov.cn）</w:t>
      </w:r>
      <w:r>
        <w:rPr>
          <w:rFonts w:hint="eastAsia" w:ascii="华文仿宋" w:hAnsi="华文仿宋" w:eastAsia="华文仿宋" w:cs="华文仿宋"/>
          <w:sz w:val="32"/>
          <w:szCs w:val="32"/>
          <w:highlight w:val="none"/>
        </w:rPr>
        <w:t>。查询时间为获取文件之日起至投标文件递交截止时间止（该时间段内任一时间）。</w:t>
      </w:r>
    </w:p>
    <w:p w14:paraId="3FE28796">
      <w:pPr>
        <w:keepNext w:val="0"/>
        <w:keepLines w:val="0"/>
        <w:pageBreakBefore w:val="0"/>
        <w:kinsoku/>
        <w:wordWrap/>
        <w:bidi w:val="0"/>
        <w:spacing w:line="579" w:lineRule="exact"/>
        <w:ind w:firstLine="480"/>
        <w:rPr>
          <w:rFonts w:hint="eastAsia" w:ascii="华文仿宋" w:hAnsi="华文仿宋" w:eastAsia="华文仿宋" w:cs="华文仿宋"/>
          <w:sz w:val="32"/>
          <w:szCs w:val="32"/>
          <w:highlight w:val="none"/>
        </w:rPr>
      </w:pPr>
      <w:r>
        <w:rPr>
          <w:rFonts w:hint="eastAsia" w:ascii="华文仿宋" w:hAnsi="华文仿宋" w:eastAsia="华文仿宋" w:cs="华文仿宋"/>
          <w:b/>
          <w:sz w:val="32"/>
          <w:szCs w:val="32"/>
          <w:highlight w:val="none"/>
        </w:rPr>
        <w:t>查询内容：</w:t>
      </w:r>
      <w:r>
        <w:rPr>
          <w:rFonts w:hint="eastAsia" w:ascii="华文仿宋" w:hAnsi="华文仿宋" w:eastAsia="华文仿宋" w:cs="华文仿宋"/>
          <w:sz w:val="32"/>
          <w:szCs w:val="32"/>
          <w:highlight w:val="none"/>
        </w:rPr>
        <w:t>查询信息包含：</w:t>
      </w:r>
    </w:p>
    <w:p w14:paraId="5E810095">
      <w:pPr>
        <w:keepNext w:val="0"/>
        <w:keepLines w:val="0"/>
        <w:pageBreakBefore w:val="0"/>
        <w:kinsoku/>
        <w:wordWrap/>
        <w:bidi w:val="0"/>
        <w:spacing w:line="579" w:lineRule="exact"/>
        <w:ind w:firstLine="48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（1）被列入失信被执行人</w:t>
      </w:r>
    </w:p>
    <w:p w14:paraId="7DCDF032">
      <w:pPr>
        <w:keepNext w:val="0"/>
        <w:keepLines w:val="0"/>
        <w:pageBreakBefore w:val="0"/>
        <w:kinsoku/>
        <w:wordWrap/>
        <w:bidi w:val="0"/>
        <w:spacing w:line="579" w:lineRule="exact"/>
        <w:ind w:firstLine="48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（2）税收违法黑名单</w:t>
      </w:r>
    </w:p>
    <w:p w14:paraId="7B85656F">
      <w:pPr>
        <w:keepNext w:val="0"/>
        <w:keepLines w:val="0"/>
        <w:pageBreakBefore w:val="0"/>
        <w:kinsoku/>
        <w:wordWrap/>
        <w:bidi w:val="0"/>
        <w:spacing w:line="579" w:lineRule="exact"/>
        <w:ind w:firstLine="48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（3）政府采购严重违法失信行为记录名单</w:t>
      </w:r>
    </w:p>
    <w:p w14:paraId="2D8B600E">
      <w:pPr>
        <w:keepNext w:val="0"/>
        <w:keepLines w:val="0"/>
        <w:widowControl/>
        <w:suppressLineNumbers w:val="0"/>
        <w:ind w:firstLine="442" w:firstLineChars="200"/>
        <w:jc w:val="left"/>
        <w:rPr>
          <w:rFonts w:hint="eastAsia" w:ascii="宋体" w:hAnsi="宋体" w:eastAsia="宋体" w:cs="宋体"/>
          <w:b/>
          <w:bCs/>
          <w:color w:val="000000"/>
          <w:kern w:val="0"/>
          <w:sz w:val="22"/>
          <w:szCs w:val="22"/>
          <w:highlight w:val="none"/>
          <w:lang w:val="en-US" w:eastAsia="zh-CN" w:bidi="ar"/>
        </w:rPr>
      </w:pPr>
    </w:p>
    <w:p w14:paraId="7CCDF639">
      <w:pPr>
        <w:keepNext w:val="0"/>
        <w:keepLines w:val="0"/>
        <w:widowControl/>
        <w:suppressLineNumbers w:val="0"/>
        <w:ind w:firstLine="442" w:firstLineChars="200"/>
        <w:jc w:val="left"/>
        <w:rPr>
          <w:rFonts w:hint="eastAsia" w:ascii="宋体" w:hAnsi="宋体" w:eastAsia="宋体" w:cs="宋体"/>
          <w:b/>
          <w:bCs/>
          <w:color w:val="000000"/>
          <w:kern w:val="0"/>
          <w:sz w:val="22"/>
          <w:szCs w:val="22"/>
          <w:highlight w:val="none"/>
          <w:lang w:val="en-US" w:eastAsia="zh-CN" w:bidi="ar"/>
        </w:rPr>
      </w:pPr>
    </w:p>
    <w:p w14:paraId="6695E55F">
      <w:pPr>
        <w:keepNext w:val="0"/>
        <w:keepLines w:val="0"/>
        <w:widowControl/>
        <w:suppressLineNumbers w:val="0"/>
        <w:ind w:firstLine="440" w:firstLineChars="200"/>
        <w:jc w:val="left"/>
        <w:rPr>
          <w:rFonts w:hint="eastAsia" w:ascii="华文仿宋" w:hAnsi="华文仿宋" w:eastAsia="华文仿宋" w:cs="华文仿宋"/>
          <w:highlight w:val="none"/>
        </w:rPr>
      </w:pPr>
      <w:r>
        <w:rPr>
          <w:rFonts w:hint="eastAsia" w:ascii="华文仿宋" w:hAnsi="华文仿宋" w:eastAsia="华文仿宋" w:cs="华文仿宋"/>
          <w:b/>
          <w:bCs/>
          <w:color w:val="000000"/>
          <w:kern w:val="0"/>
          <w:sz w:val="22"/>
          <w:szCs w:val="22"/>
          <w:highlight w:val="none"/>
          <w:lang w:val="en-US" w:eastAsia="zh-CN" w:bidi="ar"/>
        </w:rPr>
        <w:t>注：此项内容可自行提供，但最终查询结果以采购人或代理机构现场查询为准。</w:t>
      </w:r>
    </w:p>
    <w:p w14:paraId="4DC02563">
      <w:pPr>
        <w:keepNext w:val="0"/>
        <w:keepLines w:val="0"/>
        <w:pageBreakBefore w:val="0"/>
        <w:kinsoku/>
        <w:wordWrap/>
        <w:bidi w:val="0"/>
        <w:spacing w:line="579" w:lineRule="exact"/>
        <w:ind w:firstLine="480"/>
        <w:rPr>
          <w:rFonts w:hint="eastAsia" w:ascii="华文仿宋" w:hAnsi="华文仿宋" w:eastAsia="华文仿宋" w:cs="华文仿宋"/>
          <w:sz w:val="32"/>
          <w:szCs w:val="32"/>
          <w:highlight w:val="none"/>
        </w:rPr>
      </w:pPr>
    </w:p>
    <w:p w14:paraId="1F23DC4C">
      <w:pPr>
        <w:rPr>
          <w:rFonts w:hint="eastAsia" w:ascii="华文仿宋" w:hAnsi="华文仿宋" w:eastAsia="华文仿宋" w:cs="华文仿宋"/>
          <w:b/>
          <w:sz w:val="24"/>
          <w:szCs w:val="24"/>
          <w:highlight w:val="none"/>
        </w:rPr>
      </w:pPr>
      <w:r>
        <w:rPr>
          <w:rFonts w:hint="eastAsia" w:ascii="华文仿宋" w:hAnsi="华文仿宋" w:eastAsia="华文仿宋" w:cs="华文仿宋"/>
          <w:b/>
          <w:sz w:val="24"/>
          <w:szCs w:val="24"/>
          <w:highlight w:val="none"/>
        </w:rPr>
        <w:br w:type="page"/>
      </w:r>
    </w:p>
    <w:p w14:paraId="517C655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华文仿宋" w:hAnsi="华文仿宋" w:eastAsia="华文仿宋" w:cs="华文仿宋"/>
          <w:b/>
          <w:sz w:val="24"/>
          <w:szCs w:val="24"/>
          <w:highlight w:val="none"/>
        </w:rPr>
      </w:pPr>
      <w:r>
        <w:rPr>
          <w:rFonts w:hint="eastAsia" w:ascii="华文仿宋" w:hAnsi="华文仿宋" w:eastAsia="华文仿宋" w:cs="华文仿宋"/>
          <w:b/>
          <w:sz w:val="24"/>
          <w:szCs w:val="24"/>
          <w:highlight w:val="none"/>
        </w:rPr>
        <w:t>备注：以下《中小企业声明函》、《监狱企业的证明文件》及《残疾人福利性单位声明函》</w:t>
      </w:r>
      <w:r>
        <w:rPr>
          <w:rFonts w:hint="eastAsia" w:ascii="华文仿宋" w:hAnsi="华文仿宋" w:eastAsia="华文仿宋" w:cs="华文仿宋"/>
          <w:b/>
          <w:sz w:val="24"/>
          <w:szCs w:val="24"/>
          <w:highlight w:val="none"/>
          <w:lang w:eastAsia="zh-CN"/>
        </w:rPr>
        <w:t>投标人</w:t>
      </w:r>
      <w:r>
        <w:rPr>
          <w:rFonts w:hint="eastAsia" w:ascii="华文仿宋" w:hAnsi="华文仿宋" w:eastAsia="华文仿宋" w:cs="华文仿宋"/>
          <w:b/>
          <w:sz w:val="24"/>
          <w:szCs w:val="24"/>
          <w:highlight w:val="none"/>
        </w:rPr>
        <w:t>根据自身的实际情况选用。</w:t>
      </w:r>
    </w:p>
    <w:p w14:paraId="29B9A04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华文仿宋" w:hAnsi="华文仿宋" w:eastAsia="华文仿宋" w:cs="华文仿宋"/>
          <w:b/>
          <w:sz w:val="32"/>
          <w:szCs w:val="32"/>
          <w:highlight w:val="none"/>
        </w:rPr>
      </w:pPr>
      <w:bookmarkStart w:id="38" w:name="_Hlk62122861"/>
      <w:bookmarkStart w:id="39" w:name="_Hlk41061974"/>
    </w:p>
    <w:p w14:paraId="22D476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lang w:val="en-US" w:eastAsia="zh-CN"/>
        </w:rPr>
        <w:t>1</w:t>
      </w:r>
      <w:r>
        <w:rPr>
          <w:rFonts w:hint="eastAsia" w:ascii="华文仿宋" w:hAnsi="华文仿宋" w:eastAsia="华文仿宋" w:cs="华文仿宋"/>
          <w:b/>
          <w:sz w:val="32"/>
          <w:szCs w:val="32"/>
          <w:highlight w:val="none"/>
        </w:rPr>
        <w:t>-9 中小微企业及残疾人福利性单位等证明文件等（如有）</w:t>
      </w:r>
    </w:p>
    <w:p w14:paraId="392A2EFE">
      <w:pPr>
        <w:keepNext w:val="0"/>
        <w:keepLines w:val="0"/>
        <w:pageBreakBefore w:val="0"/>
        <w:widowControl/>
        <w:kinsoku/>
        <w:wordWrap/>
        <w:bidi w:val="0"/>
        <w:spacing w:line="579" w:lineRule="exact"/>
        <w:jc w:val="center"/>
        <w:rPr>
          <w:rFonts w:hint="eastAsia" w:ascii="华文仿宋" w:hAnsi="华文仿宋" w:eastAsia="华文仿宋" w:cs="华文仿宋"/>
          <w:sz w:val="32"/>
          <w:szCs w:val="32"/>
          <w:highlight w:val="none"/>
        </w:rPr>
      </w:pPr>
      <w:r>
        <w:rPr>
          <w:rFonts w:hint="eastAsia" w:ascii="华文仿宋" w:hAnsi="华文仿宋" w:eastAsia="华文仿宋" w:cs="华文仿宋"/>
          <w:b/>
          <w:sz w:val="32"/>
          <w:szCs w:val="32"/>
          <w:highlight w:val="none"/>
        </w:rPr>
        <w:t>（1）中小企业声明函（</w:t>
      </w:r>
      <w:r>
        <w:rPr>
          <w:rFonts w:hint="eastAsia" w:ascii="华文仿宋" w:hAnsi="华文仿宋" w:eastAsia="华文仿宋" w:cs="华文仿宋"/>
          <w:b/>
          <w:sz w:val="32"/>
          <w:szCs w:val="32"/>
          <w:highlight w:val="none"/>
          <w:lang w:val="en-US" w:eastAsia="zh-CN"/>
        </w:rPr>
        <w:t>服务类</w:t>
      </w:r>
      <w:r>
        <w:rPr>
          <w:rFonts w:hint="eastAsia" w:ascii="华文仿宋" w:hAnsi="华文仿宋" w:eastAsia="华文仿宋" w:cs="华文仿宋"/>
          <w:b/>
          <w:sz w:val="32"/>
          <w:szCs w:val="32"/>
          <w:highlight w:val="none"/>
        </w:rPr>
        <w:t>）</w:t>
      </w:r>
    </w:p>
    <w:p w14:paraId="5154AF05">
      <w:pPr>
        <w:keepNext w:val="0"/>
        <w:keepLines w:val="0"/>
        <w:pageBreakBefore w:val="0"/>
        <w:widowControl/>
        <w:kinsoku/>
        <w:wordWrap/>
        <w:overflowPunct/>
        <w:topLinePunct w:val="0"/>
        <w:autoSpaceDE/>
        <w:autoSpaceDN/>
        <w:bidi w:val="0"/>
        <w:adjustRightInd w:val="0"/>
        <w:snapToGrid w:val="0"/>
        <w:spacing w:line="579" w:lineRule="exact"/>
        <w:ind w:firstLine="664" w:firstLineChars="200"/>
        <w:textAlignment w:val="auto"/>
        <w:rPr>
          <w:rFonts w:hint="eastAsia" w:ascii="华文仿宋" w:hAnsi="华文仿宋" w:eastAsia="华文仿宋" w:cs="华文仿宋"/>
          <w:kern w:val="0"/>
          <w:sz w:val="32"/>
          <w:szCs w:val="32"/>
          <w:highlight w:val="none"/>
        </w:rPr>
      </w:pPr>
      <w:r>
        <w:rPr>
          <w:rFonts w:hint="eastAsia" w:ascii="华文仿宋" w:hAnsi="华文仿宋" w:eastAsia="华文仿宋" w:cs="华文仿宋"/>
          <w:spacing w:val="6"/>
          <w:kern w:val="0"/>
          <w:sz w:val="32"/>
          <w:szCs w:val="32"/>
          <w:highlight w:val="none"/>
        </w:rPr>
        <w:t>本公司（联合体）郑重声明，根据《政府采购促进中小企业发展管理办法》（财库〔2020〕46号）的规定，本公司（联合体）参加</w:t>
      </w:r>
      <w:r>
        <w:rPr>
          <w:rFonts w:hint="eastAsia" w:ascii="华文仿宋" w:hAnsi="华文仿宋" w:eastAsia="华文仿宋" w:cs="华文仿宋"/>
          <w:spacing w:val="6"/>
          <w:kern w:val="0"/>
          <w:sz w:val="32"/>
          <w:szCs w:val="32"/>
          <w:highlight w:val="none"/>
          <w:u w:val="single"/>
        </w:rPr>
        <w:t>（单位名称）的（项目名称）</w:t>
      </w:r>
      <w:r>
        <w:rPr>
          <w:rFonts w:hint="eastAsia" w:ascii="华文仿宋" w:hAnsi="华文仿宋" w:eastAsia="华文仿宋" w:cs="华文仿宋"/>
          <w:spacing w:val="6"/>
          <w:kern w:val="0"/>
          <w:sz w:val="32"/>
          <w:szCs w:val="32"/>
          <w:highlight w:val="none"/>
        </w:rPr>
        <w:t>的采购活动，</w:t>
      </w:r>
      <w:r>
        <w:rPr>
          <w:rFonts w:hint="eastAsia" w:ascii="华文仿宋" w:hAnsi="华文仿宋" w:eastAsia="华文仿宋" w:cs="华文仿宋"/>
          <w:spacing w:val="6"/>
          <w:kern w:val="0"/>
          <w:sz w:val="32"/>
          <w:szCs w:val="32"/>
          <w:highlight w:val="none"/>
          <w:lang w:val="en-US" w:eastAsia="zh-CN"/>
        </w:rPr>
        <w:t>服务全部由符合政策要求的中小企业承接</w:t>
      </w:r>
      <w:r>
        <w:rPr>
          <w:rFonts w:hint="eastAsia" w:ascii="华文仿宋" w:hAnsi="华文仿宋" w:eastAsia="华文仿宋" w:cs="华文仿宋"/>
          <w:kern w:val="0"/>
          <w:sz w:val="32"/>
          <w:szCs w:val="32"/>
          <w:highlight w:val="none"/>
        </w:rPr>
        <w:t>。相关企业（含联合体中的中小企业、签订分包意向协议的中小企业）的具体情况如下：</w:t>
      </w:r>
    </w:p>
    <w:p w14:paraId="23EB897D">
      <w:pPr>
        <w:keepNext w:val="0"/>
        <w:keepLines w:val="0"/>
        <w:pageBreakBefore w:val="0"/>
        <w:widowControl/>
        <w:kinsoku/>
        <w:wordWrap/>
        <w:overflowPunct/>
        <w:topLinePunct w:val="0"/>
        <w:autoSpaceDE/>
        <w:autoSpaceDN/>
        <w:bidi w:val="0"/>
        <w:adjustRightInd w:val="0"/>
        <w:snapToGrid w:val="0"/>
        <w:spacing w:line="579" w:lineRule="exact"/>
        <w:ind w:firstLine="640" w:firstLineChars="200"/>
        <w:jc w:val="left"/>
        <w:textAlignment w:val="auto"/>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1.</w:t>
      </w:r>
      <w:r>
        <w:rPr>
          <w:rFonts w:hint="eastAsia" w:ascii="华文仿宋" w:hAnsi="华文仿宋" w:eastAsia="华文仿宋" w:cs="华文仿宋"/>
          <w:kern w:val="0"/>
          <w:sz w:val="32"/>
          <w:szCs w:val="32"/>
          <w:highlight w:val="none"/>
        </w:rPr>
        <w:tab/>
      </w:r>
      <w:r>
        <w:rPr>
          <w:rFonts w:hint="eastAsia" w:ascii="华文仿宋" w:hAnsi="华文仿宋" w:eastAsia="华文仿宋" w:cs="华文仿宋"/>
          <w:i/>
          <w:iCs/>
          <w:kern w:val="0"/>
          <w:sz w:val="32"/>
          <w:szCs w:val="32"/>
          <w:highlight w:val="none"/>
          <w:u w:val="single"/>
        </w:rPr>
        <w:t>(标的名称）</w:t>
      </w:r>
      <w:r>
        <w:rPr>
          <w:rFonts w:hint="eastAsia" w:ascii="华文仿宋" w:hAnsi="华文仿宋" w:eastAsia="华文仿宋" w:cs="华文仿宋"/>
          <w:kern w:val="0"/>
          <w:sz w:val="32"/>
          <w:szCs w:val="32"/>
          <w:highlight w:val="none"/>
        </w:rPr>
        <w:t>，属于</w:t>
      </w:r>
      <w:r>
        <w:rPr>
          <w:rFonts w:hint="eastAsia" w:ascii="华文仿宋" w:hAnsi="华文仿宋" w:eastAsia="华文仿宋" w:cs="华文仿宋"/>
          <w:b w:val="0"/>
          <w:bCs w:val="0"/>
          <w:i/>
          <w:iCs/>
          <w:kern w:val="0"/>
          <w:sz w:val="32"/>
          <w:szCs w:val="32"/>
          <w:highlight w:val="none"/>
          <w:u w:val="single"/>
        </w:rPr>
        <w:t>（采购文件中明确的所属行业）</w:t>
      </w:r>
      <w:r>
        <w:rPr>
          <w:rFonts w:hint="eastAsia" w:ascii="华文仿宋" w:hAnsi="华文仿宋" w:eastAsia="华文仿宋" w:cs="华文仿宋"/>
          <w:kern w:val="0"/>
          <w:sz w:val="32"/>
          <w:szCs w:val="32"/>
          <w:highlight w:val="none"/>
        </w:rPr>
        <w:t>承接企业为</w:t>
      </w:r>
      <w:r>
        <w:rPr>
          <w:rFonts w:hint="eastAsia" w:ascii="华文仿宋" w:hAnsi="华文仿宋" w:eastAsia="华文仿宋" w:cs="华文仿宋"/>
          <w:i w:val="0"/>
          <w:iCs w:val="0"/>
          <w:kern w:val="0"/>
          <w:sz w:val="32"/>
          <w:szCs w:val="32"/>
          <w:highlight w:val="none"/>
          <w:u w:val="single"/>
        </w:rPr>
        <w:t>（企业名称）</w:t>
      </w:r>
      <w:r>
        <w:rPr>
          <w:rFonts w:hint="eastAsia" w:ascii="华文仿宋" w:hAnsi="华文仿宋" w:eastAsia="华文仿宋" w:cs="华文仿宋"/>
          <w:i w:val="0"/>
          <w:iCs w:val="0"/>
          <w:kern w:val="0"/>
          <w:sz w:val="32"/>
          <w:szCs w:val="32"/>
          <w:highlight w:val="none"/>
        </w:rPr>
        <w:t>，</w:t>
      </w:r>
      <w:r>
        <w:rPr>
          <w:rFonts w:hint="eastAsia" w:ascii="华文仿宋" w:hAnsi="华文仿宋" w:eastAsia="华文仿宋" w:cs="华文仿宋"/>
          <w:kern w:val="0"/>
          <w:sz w:val="32"/>
          <w:szCs w:val="32"/>
          <w:highlight w:val="none"/>
        </w:rPr>
        <w:t>从业人员人，营业收入为</w:t>
      </w:r>
      <w:r>
        <w:rPr>
          <w:rFonts w:hint="eastAsia" w:ascii="华文仿宋" w:hAnsi="华文仿宋" w:eastAsia="华文仿宋" w:cs="华文仿宋"/>
          <w:kern w:val="0"/>
          <w:sz w:val="32"/>
          <w:szCs w:val="32"/>
          <w:highlight w:val="none"/>
          <w:u w:val="single"/>
        </w:rPr>
        <w:t xml:space="preserve">   </w:t>
      </w:r>
      <w:r>
        <w:rPr>
          <w:rFonts w:hint="eastAsia" w:ascii="华文仿宋" w:hAnsi="华文仿宋" w:eastAsia="华文仿宋" w:cs="华文仿宋"/>
          <w:kern w:val="0"/>
          <w:sz w:val="32"/>
          <w:szCs w:val="32"/>
          <w:highlight w:val="none"/>
        </w:rPr>
        <w:t>万元，资产总额为</w:t>
      </w:r>
      <w:r>
        <w:rPr>
          <w:rFonts w:hint="eastAsia" w:ascii="华文仿宋" w:hAnsi="华文仿宋" w:eastAsia="华文仿宋" w:cs="华文仿宋"/>
          <w:kern w:val="0"/>
          <w:sz w:val="32"/>
          <w:szCs w:val="32"/>
          <w:highlight w:val="none"/>
          <w:u w:val="single"/>
          <w:lang w:val="en-US" w:eastAsia="zh-CN"/>
        </w:rPr>
        <w:t xml:space="preserve">    </w:t>
      </w:r>
      <w:r>
        <w:rPr>
          <w:rFonts w:hint="eastAsia" w:ascii="华文仿宋" w:hAnsi="华文仿宋" w:eastAsia="华文仿宋" w:cs="华文仿宋"/>
          <w:kern w:val="0"/>
          <w:sz w:val="32"/>
          <w:szCs w:val="32"/>
          <w:highlight w:val="none"/>
        </w:rPr>
        <w:t>万元，属于</w:t>
      </w:r>
      <w:r>
        <w:rPr>
          <w:rFonts w:hint="eastAsia" w:ascii="华文仿宋" w:hAnsi="华文仿宋" w:eastAsia="华文仿宋" w:cs="华文仿宋"/>
          <w:kern w:val="0"/>
          <w:sz w:val="32"/>
          <w:szCs w:val="32"/>
          <w:highlight w:val="none"/>
          <w:u w:val="single"/>
        </w:rPr>
        <w:t xml:space="preserve">    </w:t>
      </w:r>
      <w:r>
        <w:rPr>
          <w:rFonts w:hint="eastAsia" w:ascii="华文仿宋" w:hAnsi="华文仿宋" w:eastAsia="华文仿宋" w:cs="华文仿宋"/>
          <w:kern w:val="0"/>
          <w:sz w:val="32"/>
          <w:szCs w:val="32"/>
          <w:highlight w:val="none"/>
        </w:rPr>
        <w:t>企业（</w:t>
      </w:r>
      <w:r>
        <w:rPr>
          <w:rFonts w:hint="eastAsia" w:ascii="华文仿宋" w:hAnsi="华文仿宋" w:eastAsia="华文仿宋" w:cs="华文仿宋"/>
          <w:i/>
          <w:iCs/>
          <w:kern w:val="0"/>
          <w:sz w:val="32"/>
          <w:szCs w:val="32"/>
          <w:highlight w:val="none"/>
          <w:u w:val="single"/>
        </w:rPr>
        <w:t>中型企业</w:t>
      </w:r>
      <w:r>
        <w:rPr>
          <w:rFonts w:hint="eastAsia" w:ascii="华文仿宋" w:hAnsi="华文仿宋" w:eastAsia="华文仿宋" w:cs="华文仿宋"/>
          <w:i/>
          <w:iCs/>
          <w:kern w:val="0"/>
          <w:sz w:val="32"/>
          <w:szCs w:val="32"/>
          <w:highlight w:val="none"/>
        </w:rPr>
        <w:t>、</w:t>
      </w:r>
      <w:r>
        <w:rPr>
          <w:rFonts w:hint="eastAsia" w:ascii="华文仿宋" w:hAnsi="华文仿宋" w:eastAsia="华文仿宋" w:cs="华文仿宋"/>
          <w:i/>
          <w:iCs/>
          <w:kern w:val="0"/>
          <w:sz w:val="32"/>
          <w:szCs w:val="32"/>
          <w:highlight w:val="none"/>
          <w:u w:val="single"/>
        </w:rPr>
        <w:t>小型企业</w:t>
      </w:r>
      <w:r>
        <w:rPr>
          <w:rFonts w:hint="eastAsia" w:ascii="华文仿宋" w:hAnsi="华文仿宋" w:eastAsia="华文仿宋" w:cs="华文仿宋"/>
          <w:i/>
          <w:iCs/>
          <w:kern w:val="0"/>
          <w:sz w:val="32"/>
          <w:szCs w:val="32"/>
          <w:highlight w:val="none"/>
        </w:rPr>
        <w:t>、</w:t>
      </w:r>
      <w:r>
        <w:rPr>
          <w:rFonts w:hint="eastAsia" w:ascii="华文仿宋" w:hAnsi="华文仿宋" w:eastAsia="华文仿宋" w:cs="华文仿宋"/>
          <w:i/>
          <w:iCs/>
          <w:kern w:val="0"/>
          <w:sz w:val="32"/>
          <w:szCs w:val="32"/>
          <w:highlight w:val="none"/>
          <w:u w:val="single"/>
        </w:rPr>
        <w:t>微型企业</w:t>
      </w:r>
      <w:r>
        <w:rPr>
          <w:rFonts w:hint="eastAsia" w:ascii="华文仿宋" w:hAnsi="华文仿宋" w:eastAsia="华文仿宋" w:cs="华文仿宋"/>
          <w:kern w:val="0"/>
          <w:sz w:val="32"/>
          <w:szCs w:val="32"/>
          <w:highlight w:val="none"/>
        </w:rPr>
        <w:t>),</w:t>
      </w:r>
    </w:p>
    <w:p w14:paraId="580935BF">
      <w:pPr>
        <w:keepNext w:val="0"/>
        <w:keepLines w:val="0"/>
        <w:pageBreakBefore w:val="0"/>
        <w:widowControl/>
        <w:kinsoku/>
        <w:wordWrap/>
        <w:overflowPunct/>
        <w:topLinePunct w:val="0"/>
        <w:autoSpaceDE/>
        <w:autoSpaceDN/>
        <w:bidi w:val="0"/>
        <w:adjustRightInd w:val="0"/>
        <w:snapToGrid w:val="0"/>
        <w:spacing w:line="579" w:lineRule="exact"/>
        <w:ind w:firstLine="640" w:firstLineChars="200"/>
        <w:jc w:val="left"/>
        <w:textAlignment w:val="auto"/>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2.</w:t>
      </w:r>
      <w:r>
        <w:rPr>
          <w:rFonts w:hint="eastAsia" w:ascii="华文仿宋" w:hAnsi="华文仿宋" w:eastAsia="华文仿宋" w:cs="华文仿宋"/>
          <w:kern w:val="0"/>
          <w:sz w:val="32"/>
          <w:szCs w:val="32"/>
          <w:highlight w:val="none"/>
        </w:rPr>
        <w:tab/>
      </w:r>
      <w:r>
        <w:rPr>
          <w:rFonts w:hint="eastAsia" w:ascii="华文仿宋" w:hAnsi="华文仿宋" w:eastAsia="华文仿宋" w:cs="华文仿宋"/>
          <w:kern w:val="0"/>
          <w:sz w:val="32"/>
          <w:szCs w:val="32"/>
          <w:highlight w:val="none"/>
          <w:u w:val="single"/>
        </w:rPr>
        <w:t>(</w:t>
      </w:r>
      <w:r>
        <w:rPr>
          <w:rFonts w:hint="eastAsia" w:ascii="华文仿宋" w:hAnsi="华文仿宋" w:eastAsia="华文仿宋" w:cs="华文仿宋"/>
          <w:i/>
          <w:iCs/>
          <w:kern w:val="0"/>
          <w:sz w:val="32"/>
          <w:szCs w:val="32"/>
          <w:highlight w:val="none"/>
          <w:u w:val="single"/>
        </w:rPr>
        <w:t>标的名称</w:t>
      </w:r>
      <w:r>
        <w:rPr>
          <w:rFonts w:hint="eastAsia" w:ascii="华文仿宋" w:hAnsi="华文仿宋" w:eastAsia="华文仿宋" w:cs="华文仿宋"/>
          <w:kern w:val="0"/>
          <w:sz w:val="32"/>
          <w:szCs w:val="32"/>
          <w:highlight w:val="none"/>
          <w:u w:val="single"/>
        </w:rPr>
        <w:t>）</w:t>
      </w:r>
      <w:r>
        <w:rPr>
          <w:rFonts w:hint="eastAsia" w:ascii="华文仿宋" w:hAnsi="华文仿宋" w:eastAsia="华文仿宋" w:cs="华文仿宋"/>
          <w:kern w:val="0"/>
          <w:sz w:val="32"/>
          <w:szCs w:val="32"/>
          <w:highlight w:val="none"/>
        </w:rPr>
        <w:t>，属于</w:t>
      </w:r>
      <w:r>
        <w:rPr>
          <w:rFonts w:hint="eastAsia" w:ascii="华文仿宋" w:hAnsi="华文仿宋" w:eastAsia="华文仿宋" w:cs="华文仿宋"/>
          <w:kern w:val="0"/>
          <w:sz w:val="32"/>
          <w:szCs w:val="32"/>
          <w:highlight w:val="none"/>
          <w:u w:val="single"/>
        </w:rPr>
        <w:t>（</w:t>
      </w:r>
      <w:r>
        <w:rPr>
          <w:rFonts w:hint="eastAsia" w:ascii="华文仿宋" w:hAnsi="华文仿宋" w:eastAsia="华文仿宋" w:cs="华文仿宋"/>
          <w:i/>
          <w:iCs/>
          <w:kern w:val="0"/>
          <w:sz w:val="32"/>
          <w:szCs w:val="32"/>
          <w:highlight w:val="none"/>
          <w:u w:val="single"/>
        </w:rPr>
        <w:t>采购文件中明确的所属行业</w:t>
      </w:r>
      <w:r>
        <w:rPr>
          <w:rFonts w:hint="eastAsia" w:ascii="华文仿宋" w:hAnsi="华文仿宋" w:eastAsia="华文仿宋" w:cs="华文仿宋"/>
          <w:kern w:val="0"/>
          <w:sz w:val="32"/>
          <w:szCs w:val="32"/>
          <w:highlight w:val="none"/>
          <w:u w:val="single"/>
        </w:rPr>
        <w:t>)</w:t>
      </w:r>
      <w:r>
        <w:rPr>
          <w:rFonts w:hint="eastAsia" w:ascii="华文仿宋" w:hAnsi="华文仿宋" w:eastAsia="华文仿宋" w:cs="华文仿宋"/>
          <w:kern w:val="0"/>
          <w:sz w:val="32"/>
          <w:szCs w:val="32"/>
          <w:highlight w:val="none"/>
        </w:rPr>
        <w:t>；承接企业为</w:t>
      </w:r>
      <w:r>
        <w:rPr>
          <w:rFonts w:hint="eastAsia" w:ascii="华文仿宋" w:hAnsi="华文仿宋" w:eastAsia="华文仿宋" w:cs="华文仿宋"/>
          <w:kern w:val="0"/>
          <w:sz w:val="32"/>
          <w:szCs w:val="32"/>
          <w:highlight w:val="none"/>
          <w:u w:val="single"/>
        </w:rPr>
        <w:t>（</w:t>
      </w:r>
      <w:r>
        <w:rPr>
          <w:rFonts w:hint="eastAsia" w:ascii="华文仿宋" w:hAnsi="华文仿宋" w:eastAsia="华文仿宋" w:cs="华文仿宋"/>
          <w:i w:val="0"/>
          <w:iCs w:val="0"/>
          <w:kern w:val="0"/>
          <w:sz w:val="32"/>
          <w:szCs w:val="32"/>
          <w:highlight w:val="none"/>
          <w:u w:val="single"/>
        </w:rPr>
        <w:t>企业名称</w:t>
      </w:r>
      <w:r>
        <w:rPr>
          <w:rFonts w:hint="eastAsia" w:ascii="华文仿宋" w:hAnsi="华文仿宋" w:eastAsia="华文仿宋" w:cs="华文仿宋"/>
          <w:kern w:val="0"/>
          <w:sz w:val="32"/>
          <w:szCs w:val="32"/>
          <w:highlight w:val="none"/>
          <w:u w:val="single"/>
        </w:rPr>
        <w:t>）</w:t>
      </w:r>
      <w:r>
        <w:rPr>
          <w:rFonts w:hint="eastAsia" w:ascii="华文仿宋" w:hAnsi="华文仿宋" w:eastAsia="华文仿宋" w:cs="华文仿宋"/>
          <w:kern w:val="0"/>
          <w:sz w:val="32"/>
          <w:szCs w:val="32"/>
          <w:highlight w:val="none"/>
        </w:rPr>
        <w:t>，从业人员人，营业收入为</w:t>
      </w:r>
      <w:r>
        <w:rPr>
          <w:rFonts w:hint="eastAsia" w:ascii="华文仿宋" w:hAnsi="华文仿宋" w:eastAsia="华文仿宋" w:cs="华文仿宋"/>
          <w:kern w:val="0"/>
          <w:sz w:val="32"/>
          <w:szCs w:val="32"/>
          <w:highlight w:val="none"/>
          <w:u w:val="single"/>
        </w:rPr>
        <w:t xml:space="preserve">      </w:t>
      </w:r>
      <w:r>
        <w:rPr>
          <w:rFonts w:hint="eastAsia" w:ascii="华文仿宋" w:hAnsi="华文仿宋" w:eastAsia="华文仿宋" w:cs="华文仿宋"/>
          <w:kern w:val="0"/>
          <w:sz w:val="32"/>
          <w:szCs w:val="32"/>
          <w:highlight w:val="none"/>
        </w:rPr>
        <w:t>万元，资产总额为</w:t>
      </w:r>
      <w:r>
        <w:rPr>
          <w:rFonts w:hint="eastAsia" w:ascii="华文仿宋" w:hAnsi="华文仿宋" w:eastAsia="华文仿宋" w:cs="华文仿宋"/>
          <w:kern w:val="0"/>
          <w:sz w:val="32"/>
          <w:szCs w:val="32"/>
          <w:highlight w:val="none"/>
          <w:u w:val="single"/>
        </w:rPr>
        <w:t xml:space="preserve">     </w:t>
      </w:r>
      <w:r>
        <w:rPr>
          <w:rFonts w:hint="eastAsia" w:ascii="华文仿宋" w:hAnsi="华文仿宋" w:eastAsia="华文仿宋" w:cs="华文仿宋"/>
          <w:kern w:val="0"/>
          <w:sz w:val="32"/>
          <w:szCs w:val="32"/>
          <w:highlight w:val="none"/>
        </w:rPr>
        <w:t>万元，属于</w:t>
      </w:r>
      <w:r>
        <w:rPr>
          <w:rFonts w:hint="eastAsia" w:ascii="华文仿宋" w:hAnsi="华文仿宋" w:eastAsia="华文仿宋" w:cs="华文仿宋"/>
          <w:kern w:val="0"/>
          <w:sz w:val="32"/>
          <w:szCs w:val="32"/>
          <w:highlight w:val="none"/>
          <w:u w:val="single"/>
        </w:rPr>
        <w:t xml:space="preserve">    </w:t>
      </w:r>
      <w:r>
        <w:rPr>
          <w:rFonts w:hint="eastAsia" w:ascii="华文仿宋" w:hAnsi="华文仿宋" w:eastAsia="华文仿宋" w:cs="华文仿宋"/>
          <w:kern w:val="0"/>
          <w:sz w:val="32"/>
          <w:szCs w:val="32"/>
          <w:highlight w:val="none"/>
        </w:rPr>
        <w:t>企业（</w:t>
      </w:r>
      <w:r>
        <w:rPr>
          <w:rFonts w:hint="eastAsia" w:ascii="华文仿宋" w:hAnsi="华文仿宋" w:eastAsia="华文仿宋" w:cs="华文仿宋"/>
          <w:i/>
          <w:iCs/>
          <w:kern w:val="0"/>
          <w:sz w:val="32"/>
          <w:szCs w:val="32"/>
          <w:highlight w:val="none"/>
          <w:u w:val="single"/>
        </w:rPr>
        <w:t>中型企业</w:t>
      </w:r>
      <w:r>
        <w:rPr>
          <w:rFonts w:hint="eastAsia" w:ascii="华文仿宋" w:hAnsi="华文仿宋" w:eastAsia="华文仿宋" w:cs="华文仿宋"/>
          <w:i/>
          <w:iCs/>
          <w:kern w:val="0"/>
          <w:sz w:val="32"/>
          <w:szCs w:val="32"/>
          <w:highlight w:val="none"/>
        </w:rPr>
        <w:t>、</w:t>
      </w:r>
      <w:r>
        <w:rPr>
          <w:rFonts w:hint="eastAsia" w:ascii="华文仿宋" w:hAnsi="华文仿宋" w:eastAsia="华文仿宋" w:cs="华文仿宋"/>
          <w:i/>
          <w:iCs/>
          <w:kern w:val="0"/>
          <w:sz w:val="32"/>
          <w:szCs w:val="32"/>
          <w:highlight w:val="none"/>
          <w:u w:val="single"/>
        </w:rPr>
        <w:t>小型企业</w:t>
      </w:r>
      <w:r>
        <w:rPr>
          <w:rFonts w:hint="eastAsia" w:ascii="华文仿宋" w:hAnsi="华文仿宋" w:eastAsia="华文仿宋" w:cs="华文仿宋"/>
          <w:i/>
          <w:iCs/>
          <w:kern w:val="0"/>
          <w:sz w:val="32"/>
          <w:szCs w:val="32"/>
          <w:highlight w:val="none"/>
        </w:rPr>
        <w:t>、</w:t>
      </w:r>
      <w:r>
        <w:rPr>
          <w:rFonts w:hint="eastAsia" w:ascii="华文仿宋" w:hAnsi="华文仿宋" w:eastAsia="华文仿宋" w:cs="华文仿宋"/>
          <w:i/>
          <w:iCs/>
          <w:kern w:val="0"/>
          <w:sz w:val="32"/>
          <w:szCs w:val="32"/>
          <w:highlight w:val="none"/>
          <w:u w:val="single"/>
        </w:rPr>
        <w:t>微型企业</w:t>
      </w:r>
      <w:r>
        <w:rPr>
          <w:rFonts w:hint="eastAsia" w:ascii="华文仿宋" w:hAnsi="华文仿宋" w:eastAsia="华文仿宋" w:cs="华文仿宋"/>
          <w:kern w:val="0"/>
          <w:sz w:val="32"/>
          <w:szCs w:val="32"/>
          <w:highlight w:val="none"/>
        </w:rPr>
        <w:t>),</w:t>
      </w:r>
    </w:p>
    <w:p w14:paraId="394212ED">
      <w:pPr>
        <w:keepNext w:val="0"/>
        <w:keepLines w:val="0"/>
        <w:pageBreakBefore w:val="0"/>
        <w:widowControl/>
        <w:kinsoku/>
        <w:wordWrap/>
        <w:overflowPunct/>
        <w:topLinePunct w:val="0"/>
        <w:autoSpaceDE/>
        <w:autoSpaceDN/>
        <w:bidi w:val="0"/>
        <w:adjustRightInd w:val="0"/>
        <w:snapToGrid w:val="0"/>
        <w:spacing w:line="579" w:lineRule="exact"/>
        <w:ind w:firstLine="640" w:firstLineChars="200"/>
        <w:jc w:val="left"/>
        <w:textAlignment w:val="auto"/>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w:t>
      </w:r>
    </w:p>
    <w:p w14:paraId="4F4F8B92">
      <w:pPr>
        <w:keepNext w:val="0"/>
        <w:keepLines w:val="0"/>
        <w:pageBreakBefore w:val="0"/>
        <w:widowControl/>
        <w:kinsoku/>
        <w:wordWrap/>
        <w:overflowPunct/>
        <w:topLinePunct w:val="0"/>
        <w:autoSpaceDE/>
        <w:autoSpaceDN/>
        <w:bidi w:val="0"/>
        <w:adjustRightInd w:val="0"/>
        <w:snapToGrid w:val="0"/>
        <w:spacing w:line="579" w:lineRule="exact"/>
        <w:ind w:firstLine="640" w:firstLineChars="200"/>
        <w:jc w:val="left"/>
        <w:textAlignment w:val="auto"/>
        <w:rPr>
          <w:rFonts w:hint="eastAsia" w:ascii="华文仿宋" w:hAnsi="华文仿宋" w:eastAsia="华文仿宋" w:cs="华文仿宋"/>
          <w:kern w:val="0"/>
          <w:sz w:val="32"/>
          <w:szCs w:val="32"/>
          <w:highlight w:val="none"/>
        </w:rPr>
      </w:pPr>
      <w:r>
        <w:rPr>
          <w:rFonts w:hint="eastAsia" w:ascii="华文仿宋" w:hAnsi="华文仿宋" w:eastAsia="华文仿宋" w:cs="华文仿宋"/>
          <w:kern w:val="0"/>
          <w:sz w:val="32"/>
          <w:szCs w:val="32"/>
          <w:highlight w:val="none"/>
        </w:rPr>
        <w:t>以上企业，不属于大企业的分支机构，不存在控股股东为大企业的情形，也不存在与大企业的负责人为同一人的情形。</w:t>
      </w:r>
    </w:p>
    <w:p w14:paraId="5420A24D">
      <w:pPr>
        <w:keepNext w:val="0"/>
        <w:keepLines w:val="0"/>
        <w:pageBreakBefore w:val="0"/>
        <w:widowControl/>
        <w:kinsoku/>
        <w:wordWrap/>
        <w:overflowPunct/>
        <w:topLinePunct w:val="0"/>
        <w:autoSpaceDE/>
        <w:autoSpaceDN/>
        <w:bidi w:val="0"/>
        <w:adjustRightInd w:val="0"/>
        <w:snapToGrid w:val="0"/>
        <w:spacing w:line="579" w:lineRule="exact"/>
        <w:ind w:firstLine="664" w:firstLineChars="200"/>
        <w:jc w:val="left"/>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pacing w:val="6"/>
          <w:kern w:val="0"/>
          <w:sz w:val="32"/>
          <w:szCs w:val="32"/>
          <w:highlight w:val="none"/>
        </w:rPr>
        <w:t xml:space="preserve">本公司对上述声明内容的真实性负责。如有虚假，将依法承担相应责任。      </w:t>
      </w:r>
    </w:p>
    <w:p w14:paraId="051F07DF">
      <w:pPr>
        <w:keepNext w:val="0"/>
        <w:keepLines w:val="0"/>
        <w:pageBreakBefore w:val="0"/>
        <w:kinsoku/>
        <w:wordWrap/>
        <w:topLinePunct w:val="0"/>
        <w:bidi w:val="0"/>
        <w:spacing w:line="419" w:lineRule="exact"/>
        <w:ind w:firstLine="4800" w:firstLineChars="1500"/>
        <w:rPr>
          <w:rFonts w:hint="eastAsia" w:ascii="华文仿宋" w:hAnsi="华文仿宋" w:eastAsia="华文仿宋" w:cs="华文仿宋"/>
          <w:sz w:val="32"/>
          <w:szCs w:val="32"/>
          <w:highlight w:val="none"/>
          <w:u w:val="single"/>
        </w:rPr>
      </w:pPr>
      <w:r>
        <w:rPr>
          <w:rFonts w:hint="eastAsia" w:ascii="华文仿宋" w:hAnsi="华文仿宋" w:eastAsia="华文仿宋" w:cs="华文仿宋"/>
          <w:sz w:val="32"/>
          <w:szCs w:val="32"/>
          <w:highlight w:val="none"/>
        </w:rPr>
        <w:t>企业名称：</w:t>
      </w:r>
      <w:r>
        <w:rPr>
          <w:rFonts w:hint="eastAsia" w:ascii="华文仿宋" w:hAnsi="华文仿宋" w:eastAsia="华文仿宋" w:cs="华文仿宋"/>
          <w:bCs/>
          <w:sz w:val="32"/>
          <w:szCs w:val="32"/>
          <w:highlight w:val="none"/>
          <w:u w:val="single"/>
        </w:rPr>
        <w:t>（全称）</w:t>
      </w:r>
      <w:r>
        <w:rPr>
          <w:rFonts w:hint="eastAsia" w:ascii="华文仿宋" w:hAnsi="华文仿宋" w:eastAsia="华文仿宋" w:cs="华文仿宋"/>
          <w:sz w:val="32"/>
          <w:szCs w:val="32"/>
          <w:highlight w:val="none"/>
          <w:u w:val="single"/>
        </w:rPr>
        <w:t>（公章）</w:t>
      </w:r>
    </w:p>
    <w:p w14:paraId="28F6F019">
      <w:pPr>
        <w:pStyle w:val="246"/>
        <w:keepNext w:val="0"/>
        <w:keepLines w:val="0"/>
        <w:pageBreakBefore w:val="0"/>
        <w:widowControl w:val="0"/>
        <w:kinsoku/>
        <w:wordWrap/>
        <w:topLinePunct w:val="0"/>
        <w:bidi w:val="0"/>
        <w:spacing w:line="419" w:lineRule="exact"/>
        <w:ind w:firstLine="4800" w:firstLineChars="1500"/>
        <w:rPr>
          <w:rFonts w:hint="eastAsia" w:ascii="华文仿宋" w:hAnsi="华文仿宋" w:eastAsia="华文仿宋" w:cs="华文仿宋"/>
          <w:b/>
          <w:bCs/>
          <w:w w:val="95"/>
          <w:kern w:val="0"/>
          <w:sz w:val="24"/>
          <w:szCs w:val="24"/>
          <w:highlight w:val="none"/>
        </w:rPr>
      </w:pPr>
      <w:r>
        <w:rPr>
          <w:rFonts w:hint="eastAsia" w:ascii="华文仿宋" w:hAnsi="华文仿宋" w:eastAsia="华文仿宋" w:cs="华文仿宋"/>
          <w:sz w:val="32"/>
          <w:szCs w:val="32"/>
          <w:highlight w:val="none"/>
        </w:rPr>
        <w:t>日期：    年    月   日</w:t>
      </w:r>
      <w:bookmarkEnd w:id="38"/>
    </w:p>
    <w:p w14:paraId="23020C36">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华文仿宋" w:hAnsi="华文仿宋" w:eastAsia="华文仿宋" w:cs="华文仿宋"/>
          <w:b/>
          <w:bCs/>
          <w:w w:val="95"/>
          <w:kern w:val="0"/>
          <w:sz w:val="24"/>
          <w:szCs w:val="24"/>
          <w:highlight w:val="none"/>
        </w:rPr>
      </w:pPr>
      <w:r>
        <w:rPr>
          <w:rFonts w:hint="eastAsia" w:ascii="华文仿宋" w:hAnsi="华文仿宋" w:eastAsia="华文仿宋" w:cs="华文仿宋"/>
          <w:b/>
          <w:bCs/>
          <w:w w:val="95"/>
          <w:kern w:val="0"/>
          <w:sz w:val="24"/>
          <w:szCs w:val="24"/>
          <w:highlight w:val="none"/>
        </w:rPr>
        <w:t>备注：</w:t>
      </w:r>
    </w:p>
    <w:p w14:paraId="425140AC">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华文仿宋" w:hAnsi="华文仿宋" w:eastAsia="华文仿宋" w:cs="华文仿宋"/>
          <w:b/>
          <w:bCs/>
          <w:w w:val="95"/>
          <w:kern w:val="0"/>
          <w:sz w:val="24"/>
          <w:szCs w:val="24"/>
          <w:highlight w:val="none"/>
        </w:rPr>
      </w:pPr>
      <w:r>
        <w:rPr>
          <w:rFonts w:hint="eastAsia" w:ascii="华文仿宋" w:hAnsi="华文仿宋" w:eastAsia="华文仿宋" w:cs="华文仿宋"/>
          <w:b/>
          <w:bCs/>
          <w:w w:val="95"/>
          <w:kern w:val="0"/>
          <w:sz w:val="24"/>
          <w:szCs w:val="24"/>
          <w:highlight w:val="none"/>
          <w:lang w:val="en-US" w:eastAsia="zh-CN"/>
        </w:rPr>
        <w:t>1.</w:t>
      </w:r>
      <w:r>
        <w:rPr>
          <w:rFonts w:hint="eastAsia" w:ascii="华文仿宋" w:hAnsi="华文仿宋" w:eastAsia="华文仿宋" w:cs="华文仿宋"/>
          <w:b/>
          <w:bCs/>
          <w:w w:val="95"/>
          <w:kern w:val="0"/>
          <w:sz w:val="24"/>
          <w:szCs w:val="24"/>
          <w:highlight w:val="none"/>
        </w:rPr>
        <w:t>填写前请认真阅读《中小企业划型标准规定》和《财政部 工业和信息化部关于印发《政府采购促进中小企业发展管理办法》的通知》(财库〔2020〕46号)相关规定。</w:t>
      </w:r>
    </w:p>
    <w:p w14:paraId="5E1906C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华文仿宋" w:hAnsi="华文仿宋" w:eastAsia="华文仿宋" w:cs="华文仿宋"/>
          <w:b/>
          <w:bCs/>
          <w:w w:val="95"/>
          <w:kern w:val="0"/>
          <w:sz w:val="24"/>
          <w:szCs w:val="24"/>
          <w:highlight w:val="none"/>
        </w:rPr>
      </w:pPr>
      <w:r>
        <w:rPr>
          <w:rFonts w:hint="eastAsia" w:ascii="华文仿宋" w:hAnsi="华文仿宋" w:eastAsia="华文仿宋" w:cs="华文仿宋"/>
          <w:b/>
          <w:bCs/>
          <w:w w:val="95"/>
          <w:kern w:val="0"/>
          <w:sz w:val="24"/>
          <w:szCs w:val="24"/>
          <w:highlight w:val="none"/>
          <w:lang w:val="en-US" w:eastAsia="zh-CN"/>
        </w:rPr>
        <w:t xml:space="preserve">2.从业人员、营业收入、资产总额填报上一年度数据， 无上一年度数据的新成立企业可不填 </w:t>
      </w:r>
    </w:p>
    <w:p w14:paraId="778B19E3">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华文仿宋" w:hAnsi="华文仿宋" w:eastAsia="华文仿宋" w:cs="华文仿宋"/>
          <w:b/>
          <w:bCs/>
          <w:w w:val="95"/>
          <w:kern w:val="0"/>
          <w:sz w:val="24"/>
          <w:szCs w:val="24"/>
          <w:highlight w:val="none"/>
        </w:rPr>
      </w:pPr>
      <w:r>
        <w:rPr>
          <w:rFonts w:hint="eastAsia" w:ascii="华文仿宋" w:hAnsi="华文仿宋" w:eastAsia="华文仿宋" w:cs="华文仿宋"/>
          <w:b/>
          <w:bCs/>
          <w:w w:val="95"/>
          <w:kern w:val="0"/>
          <w:sz w:val="24"/>
          <w:szCs w:val="24"/>
          <w:highlight w:val="none"/>
          <w:lang w:val="en-US" w:eastAsia="zh-CN"/>
        </w:rPr>
        <w:t>报。</w:t>
      </w:r>
    </w:p>
    <w:p w14:paraId="0C8B9BAB">
      <w:pPr>
        <w:keepNext w:val="0"/>
        <w:keepLines w:val="0"/>
        <w:pageBreakBefore w:val="0"/>
        <w:widowControl w:val="0"/>
        <w:kinsoku/>
        <w:wordWrap/>
        <w:overflowPunct/>
        <w:topLinePunct w:val="0"/>
        <w:autoSpaceDE/>
        <w:autoSpaceDN/>
        <w:bidi w:val="0"/>
        <w:adjustRightInd/>
        <w:spacing w:line="579" w:lineRule="exact"/>
        <w:jc w:val="center"/>
        <w:textAlignment w:val="auto"/>
        <w:rPr>
          <w:rFonts w:hint="eastAsia"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br w:type="page"/>
      </w:r>
      <w:r>
        <w:rPr>
          <w:rFonts w:hint="eastAsia" w:ascii="华文仿宋" w:hAnsi="华文仿宋" w:eastAsia="华文仿宋" w:cs="华文仿宋"/>
          <w:b/>
          <w:sz w:val="32"/>
          <w:szCs w:val="32"/>
          <w:highlight w:val="none"/>
        </w:rPr>
        <w:t>（2）残疾人福利性单位声明函（如有）</w:t>
      </w:r>
    </w:p>
    <w:p w14:paraId="40DB4D89">
      <w:pPr>
        <w:keepNext w:val="0"/>
        <w:keepLines w:val="0"/>
        <w:pageBreakBefore w:val="0"/>
        <w:widowControl w:val="0"/>
        <w:tabs>
          <w:tab w:val="left" w:pos="6300"/>
        </w:tabs>
        <w:kinsoku/>
        <w:wordWrap/>
        <w:overflowPunct/>
        <w:topLinePunct w:val="0"/>
        <w:autoSpaceDE/>
        <w:autoSpaceDN/>
        <w:bidi w:val="0"/>
        <w:adjustRightInd/>
        <w:snapToGrid w:val="0"/>
        <w:spacing w:line="579" w:lineRule="exact"/>
        <w:ind w:firstLine="640" w:firstLineChars="200"/>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华文仿宋" w:hAnsi="华文仿宋" w:eastAsia="华文仿宋" w:cs="华文仿宋"/>
          <w:sz w:val="32"/>
          <w:szCs w:val="32"/>
          <w:highlight w:val="none"/>
          <w:u w:val="single"/>
        </w:rPr>
        <w:t>（采购人）</w:t>
      </w:r>
      <w:r>
        <w:rPr>
          <w:rFonts w:hint="eastAsia" w:ascii="华文仿宋" w:hAnsi="华文仿宋" w:eastAsia="华文仿宋" w:cs="华文仿宋"/>
          <w:sz w:val="32"/>
          <w:szCs w:val="32"/>
          <w:highlight w:val="none"/>
        </w:rPr>
        <w:t>的______项目采购活动，提供本单位制造的货物</w:t>
      </w:r>
      <w:r>
        <w:rPr>
          <w:rFonts w:hint="eastAsia" w:ascii="华文仿宋" w:hAnsi="华文仿宋" w:eastAsia="华文仿宋" w:cs="华文仿宋"/>
          <w:sz w:val="32"/>
          <w:szCs w:val="32"/>
          <w:highlight w:val="none"/>
          <w:u w:val="single"/>
        </w:rPr>
        <w:t>（由本单位承担工程/提供服务）</w:t>
      </w:r>
      <w:r>
        <w:rPr>
          <w:rFonts w:hint="eastAsia" w:ascii="华文仿宋" w:hAnsi="华文仿宋" w:eastAsia="华文仿宋" w:cs="华文仿宋"/>
          <w:sz w:val="32"/>
          <w:szCs w:val="32"/>
          <w:highlight w:val="none"/>
        </w:rPr>
        <w:t>，或者提供其他残疾人福利性单位制造的货物（不包括使用非残疾人福利性单位注册商标的货物）。</w:t>
      </w:r>
    </w:p>
    <w:p w14:paraId="653EAD6E">
      <w:pPr>
        <w:keepNext w:val="0"/>
        <w:keepLines w:val="0"/>
        <w:pageBreakBefore w:val="0"/>
        <w:widowControl w:val="0"/>
        <w:tabs>
          <w:tab w:val="left" w:pos="6300"/>
        </w:tabs>
        <w:kinsoku/>
        <w:wordWrap/>
        <w:overflowPunct/>
        <w:topLinePunct w:val="0"/>
        <w:autoSpaceDE/>
        <w:autoSpaceDN/>
        <w:bidi w:val="0"/>
        <w:adjustRightInd/>
        <w:snapToGrid w:val="0"/>
        <w:spacing w:line="579" w:lineRule="exact"/>
        <w:ind w:firstLine="640" w:firstLineChars="200"/>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本单位知悉《关于促进残疾人就业政府采购政策的通知》（财库〔2017〕141 号）的规定，承诺提供的声明函内容是真实的，如提供声明函内容不实，则依法追究相关法律责任。</w:t>
      </w:r>
    </w:p>
    <w:p w14:paraId="1FC59B2C">
      <w:pPr>
        <w:keepNext w:val="0"/>
        <w:keepLines w:val="0"/>
        <w:pageBreakBefore w:val="0"/>
        <w:widowControl w:val="0"/>
        <w:tabs>
          <w:tab w:val="left" w:pos="6300"/>
        </w:tabs>
        <w:kinsoku/>
        <w:wordWrap/>
        <w:overflowPunct/>
        <w:topLinePunct w:val="0"/>
        <w:autoSpaceDE/>
        <w:autoSpaceDN/>
        <w:bidi w:val="0"/>
        <w:adjustRightInd/>
        <w:snapToGrid w:val="0"/>
        <w:spacing w:line="579" w:lineRule="exact"/>
        <w:ind w:firstLine="640" w:firstLineChars="200"/>
        <w:textAlignment w:val="auto"/>
        <w:rPr>
          <w:rFonts w:hint="eastAsia" w:ascii="华文仿宋" w:hAnsi="华文仿宋" w:eastAsia="华文仿宋" w:cs="华文仿宋"/>
          <w:sz w:val="32"/>
          <w:szCs w:val="32"/>
          <w:highlight w:val="none"/>
        </w:rPr>
      </w:pPr>
    </w:p>
    <w:p w14:paraId="2CCBFDED">
      <w:pPr>
        <w:pStyle w:val="34"/>
        <w:keepNext w:val="0"/>
        <w:keepLines w:val="0"/>
        <w:pageBreakBefore w:val="0"/>
        <w:kinsoku/>
        <w:wordWrap/>
        <w:bidi w:val="0"/>
        <w:spacing w:line="579" w:lineRule="exact"/>
        <w:ind w:left="3150" w:leftChars="1500"/>
        <w:rPr>
          <w:rFonts w:hint="eastAsia" w:ascii="华文仿宋" w:hAnsi="华文仿宋" w:eastAsia="华文仿宋" w:cs="华文仿宋"/>
          <w:bCs/>
          <w:sz w:val="32"/>
          <w:szCs w:val="32"/>
          <w:highlight w:val="none"/>
          <w:lang w:eastAsia="zh-CN"/>
        </w:rPr>
      </w:pPr>
    </w:p>
    <w:p w14:paraId="0E780E55">
      <w:pPr>
        <w:pStyle w:val="34"/>
        <w:keepNext w:val="0"/>
        <w:keepLines w:val="0"/>
        <w:pageBreakBefore w:val="0"/>
        <w:kinsoku/>
        <w:wordWrap/>
        <w:bidi w:val="0"/>
        <w:spacing w:line="579" w:lineRule="exact"/>
        <w:ind w:left="3150" w:leftChars="1500"/>
        <w:jc w:val="right"/>
        <w:rPr>
          <w:rFonts w:hint="eastAsia" w:ascii="华文仿宋" w:hAnsi="华文仿宋" w:eastAsia="华文仿宋" w:cs="华文仿宋"/>
          <w:bCs/>
          <w:sz w:val="32"/>
          <w:szCs w:val="32"/>
          <w:highlight w:val="none"/>
          <w:u w:val="single"/>
        </w:rPr>
      </w:pPr>
      <w:r>
        <w:rPr>
          <w:rFonts w:hint="eastAsia" w:ascii="华文仿宋" w:hAnsi="华文仿宋" w:eastAsia="华文仿宋" w:cs="华文仿宋"/>
          <w:bCs/>
          <w:sz w:val="32"/>
          <w:szCs w:val="32"/>
          <w:highlight w:val="none"/>
          <w:lang w:eastAsia="zh-CN"/>
        </w:rPr>
        <w:t>投标人</w:t>
      </w:r>
      <w:r>
        <w:rPr>
          <w:rFonts w:hint="eastAsia" w:ascii="华文仿宋" w:hAnsi="华文仿宋" w:eastAsia="华文仿宋" w:cs="华文仿宋"/>
          <w:bCs/>
          <w:sz w:val="32"/>
          <w:szCs w:val="32"/>
          <w:highlight w:val="none"/>
        </w:rPr>
        <w:t>：</w:t>
      </w:r>
      <w:r>
        <w:rPr>
          <w:rFonts w:hint="eastAsia" w:ascii="华文仿宋" w:hAnsi="华文仿宋" w:eastAsia="华文仿宋" w:cs="华文仿宋"/>
          <w:bCs/>
          <w:sz w:val="32"/>
          <w:szCs w:val="32"/>
          <w:highlight w:val="none"/>
          <w:u w:val="single"/>
        </w:rPr>
        <w:t xml:space="preserve">   （全称）（盖章） </w:t>
      </w:r>
    </w:p>
    <w:p w14:paraId="4001FA03">
      <w:pPr>
        <w:pStyle w:val="34"/>
        <w:keepNext w:val="0"/>
        <w:keepLines w:val="0"/>
        <w:pageBreakBefore w:val="0"/>
        <w:kinsoku/>
        <w:wordWrap/>
        <w:bidi w:val="0"/>
        <w:spacing w:line="579" w:lineRule="exact"/>
        <w:ind w:left="3150" w:leftChars="1500"/>
        <w:jc w:val="right"/>
        <w:rPr>
          <w:rFonts w:hint="eastAsia" w:ascii="华文仿宋" w:hAnsi="华文仿宋" w:eastAsia="华文仿宋" w:cs="华文仿宋"/>
          <w:bCs/>
          <w:sz w:val="32"/>
          <w:szCs w:val="32"/>
          <w:highlight w:val="none"/>
          <w:u w:val="single"/>
        </w:rPr>
      </w:pPr>
      <w:r>
        <w:rPr>
          <w:rFonts w:hint="eastAsia" w:ascii="华文仿宋" w:hAnsi="华文仿宋" w:eastAsia="华文仿宋" w:cs="华文仿宋"/>
          <w:bCs/>
          <w:sz w:val="32"/>
          <w:szCs w:val="32"/>
          <w:highlight w:val="none"/>
        </w:rPr>
        <w:t>法定代表人或委托代理人：</w:t>
      </w:r>
      <w:r>
        <w:rPr>
          <w:rFonts w:hint="eastAsia" w:ascii="华文仿宋" w:hAnsi="华文仿宋" w:eastAsia="华文仿宋" w:cs="华文仿宋"/>
          <w:bCs/>
          <w:sz w:val="32"/>
          <w:szCs w:val="32"/>
          <w:highlight w:val="none"/>
          <w:u w:val="single"/>
        </w:rPr>
        <w:t>（签字或盖章）</w:t>
      </w:r>
    </w:p>
    <w:p w14:paraId="1C96D166">
      <w:pPr>
        <w:pStyle w:val="34"/>
        <w:keepNext w:val="0"/>
        <w:keepLines w:val="0"/>
        <w:pageBreakBefore w:val="0"/>
        <w:kinsoku/>
        <w:wordWrap/>
        <w:bidi w:val="0"/>
        <w:spacing w:line="579" w:lineRule="exact"/>
        <w:ind w:left="3150" w:leftChars="1500"/>
        <w:jc w:val="right"/>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日 期：</w:t>
      </w:r>
      <w:r>
        <w:rPr>
          <w:rFonts w:hint="eastAsia" w:ascii="华文仿宋" w:hAnsi="华文仿宋" w:eastAsia="华文仿宋" w:cs="华文仿宋"/>
          <w:bCs/>
          <w:sz w:val="32"/>
          <w:szCs w:val="32"/>
          <w:highlight w:val="none"/>
        </w:rPr>
        <w:t>20</w:t>
      </w:r>
      <w:r>
        <w:rPr>
          <w:rFonts w:hint="eastAsia" w:ascii="华文仿宋" w:hAnsi="华文仿宋" w:eastAsia="华文仿宋" w:cs="华文仿宋"/>
          <w:bCs/>
          <w:sz w:val="32"/>
          <w:szCs w:val="32"/>
          <w:highlight w:val="none"/>
          <w:u w:val="single"/>
        </w:rPr>
        <w:t>　　</w:t>
      </w:r>
      <w:r>
        <w:rPr>
          <w:rFonts w:hint="eastAsia" w:ascii="华文仿宋" w:hAnsi="华文仿宋" w:eastAsia="华文仿宋" w:cs="华文仿宋"/>
          <w:bCs/>
          <w:sz w:val="32"/>
          <w:szCs w:val="32"/>
          <w:highlight w:val="none"/>
        </w:rPr>
        <w:t>年</w:t>
      </w:r>
      <w:r>
        <w:rPr>
          <w:rFonts w:hint="eastAsia" w:ascii="华文仿宋" w:hAnsi="华文仿宋" w:eastAsia="华文仿宋" w:cs="华文仿宋"/>
          <w:bCs/>
          <w:sz w:val="32"/>
          <w:szCs w:val="32"/>
          <w:highlight w:val="none"/>
          <w:u w:val="single"/>
        </w:rPr>
        <w:t>　</w:t>
      </w:r>
      <w:r>
        <w:rPr>
          <w:rFonts w:hint="eastAsia" w:ascii="华文仿宋" w:hAnsi="华文仿宋" w:eastAsia="华文仿宋" w:cs="华文仿宋"/>
          <w:bCs/>
          <w:sz w:val="32"/>
          <w:szCs w:val="32"/>
          <w:highlight w:val="none"/>
        </w:rPr>
        <w:t>月</w:t>
      </w:r>
      <w:r>
        <w:rPr>
          <w:rFonts w:hint="eastAsia" w:ascii="华文仿宋" w:hAnsi="华文仿宋" w:eastAsia="华文仿宋" w:cs="华文仿宋"/>
          <w:bCs/>
          <w:sz w:val="32"/>
          <w:szCs w:val="32"/>
          <w:highlight w:val="none"/>
          <w:u w:val="single"/>
        </w:rPr>
        <w:t xml:space="preserve">  </w:t>
      </w:r>
      <w:r>
        <w:rPr>
          <w:rFonts w:hint="eastAsia" w:ascii="华文仿宋" w:hAnsi="华文仿宋" w:eastAsia="华文仿宋" w:cs="华文仿宋"/>
          <w:bCs/>
          <w:sz w:val="32"/>
          <w:szCs w:val="32"/>
          <w:highlight w:val="none"/>
        </w:rPr>
        <w:t>日</w:t>
      </w:r>
    </w:p>
    <w:p w14:paraId="5FBD1429">
      <w:pPr>
        <w:widowControl/>
        <w:spacing w:line="400" w:lineRule="exact"/>
        <w:ind w:firstLine="480" w:firstLineChars="200"/>
        <w:jc w:val="left"/>
        <w:rPr>
          <w:rFonts w:ascii="华文仿宋" w:hAnsi="华文仿宋" w:eastAsia="华文仿宋" w:cs="华文仿宋"/>
          <w:b/>
          <w:bCs/>
          <w:sz w:val="24"/>
          <w:highlight w:val="none"/>
        </w:rPr>
      </w:pPr>
      <w:r>
        <w:rPr>
          <w:rFonts w:hint="eastAsia" w:ascii="华文仿宋" w:hAnsi="华文仿宋" w:eastAsia="华文仿宋" w:cs="华文仿宋"/>
          <w:b/>
          <w:bCs/>
          <w:color w:val="000000"/>
          <w:kern w:val="0"/>
          <w:sz w:val="24"/>
          <w:highlight w:val="none"/>
          <w:lang w:bidi="ar"/>
        </w:rPr>
        <w:t>备注：填写前请认真阅读《财政部、民政部、中国残疾人联合会关于促进残疾人就业政府采购政策的通知》(财库〔2017〕141号)相关规定。如不符合前述相关规定所确定的残疾人福利性单位，则不需要在</w:t>
      </w:r>
      <w:r>
        <w:rPr>
          <w:rFonts w:hint="eastAsia" w:ascii="华文仿宋" w:hAnsi="华文仿宋" w:eastAsia="华文仿宋" w:cs="华文仿宋"/>
          <w:b/>
          <w:bCs/>
          <w:color w:val="000000"/>
          <w:kern w:val="0"/>
          <w:sz w:val="24"/>
          <w:highlight w:val="none"/>
          <w:lang w:eastAsia="zh-CN" w:bidi="ar"/>
        </w:rPr>
        <w:t>投标文件</w:t>
      </w:r>
      <w:r>
        <w:rPr>
          <w:rFonts w:hint="eastAsia" w:ascii="华文仿宋" w:hAnsi="华文仿宋" w:eastAsia="华文仿宋" w:cs="华文仿宋"/>
          <w:b/>
          <w:bCs/>
          <w:color w:val="000000"/>
          <w:kern w:val="0"/>
          <w:sz w:val="24"/>
          <w:highlight w:val="none"/>
          <w:lang w:bidi="ar"/>
        </w:rPr>
        <w:t>中提供本《残疾人福利性单位声明函》；若符合前述相关规定所确定的残疾人福利性单位，</w:t>
      </w:r>
      <w:r>
        <w:rPr>
          <w:rFonts w:hint="eastAsia" w:ascii="华文仿宋" w:hAnsi="华文仿宋" w:eastAsia="华文仿宋" w:cs="华文仿宋"/>
          <w:b/>
          <w:bCs/>
          <w:color w:val="000000"/>
          <w:kern w:val="0"/>
          <w:sz w:val="24"/>
          <w:highlight w:val="none"/>
          <w:lang w:val="en-US" w:eastAsia="zh-CN" w:bidi="ar"/>
        </w:rPr>
        <w:t>须</w:t>
      </w:r>
      <w:r>
        <w:rPr>
          <w:rFonts w:hint="eastAsia" w:ascii="华文仿宋" w:hAnsi="华文仿宋" w:eastAsia="华文仿宋" w:cs="华文仿宋"/>
          <w:b/>
          <w:bCs/>
          <w:color w:val="000000"/>
          <w:kern w:val="0"/>
          <w:sz w:val="24"/>
          <w:highlight w:val="none"/>
          <w:lang w:bidi="ar"/>
        </w:rPr>
        <w:t>在</w:t>
      </w:r>
      <w:r>
        <w:rPr>
          <w:rFonts w:hint="eastAsia" w:ascii="华文仿宋" w:hAnsi="华文仿宋" w:eastAsia="华文仿宋" w:cs="华文仿宋"/>
          <w:b/>
          <w:bCs/>
          <w:color w:val="000000"/>
          <w:kern w:val="0"/>
          <w:sz w:val="24"/>
          <w:highlight w:val="none"/>
          <w:lang w:eastAsia="zh-CN" w:bidi="ar"/>
        </w:rPr>
        <w:t>投标文件</w:t>
      </w:r>
      <w:r>
        <w:rPr>
          <w:rFonts w:hint="eastAsia" w:ascii="华文仿宋" w:hAnsi="华文仿宋" w:eastAsia="华文仿宋" w:cs="华文仿宋"/>
          <w:b/>
          <w:bCs/>
          <w:color w:val="000000"/>
          <w:kern w:val="0"/>
          <w:sz w:val="24"/>
          <w:highlight w:val="none"/>
          <w:lang w:bidi="ar"/>
        </w:rPr>
        <w:t>中提供本《残疾人福利性单位声明函》。</w:t>
      </w:r>
    </w:p>
    <w:p w14:paraId="512EC3F8">
      <w:pPr>
        <w:jc w:val="center"/>
        <w:rPr>
          <w:rFonts w:hint="eastAsia" w:ascii="华文仿宋" w:hAnsi="华文仿宋" w:eastAsia="华文仿宋" w:cs="华文仿宋"/>
          <w:sz w:val="32"/>
          <w:szCs w:val="32"/>
          <w:highlight w:val="none"/>
        </w:rPr>
      </w:pPr>
      <w:r>
        <w:rPr>
          <w:rFonts w:hint="eastAsia" w:ascii="华文仿宋" w:hAnsi="华文仿宋" w:eastAsia="华文仿宋" w:cs="华文仿宋"/>
          <w:b/>
          <w:sz w:val="32"/>
          <w:szCs w:val="32"/>
          <w:highlight w:val="none"/>
        </w:rPr>
        <w:br w:type="page"/>
      </w:r>
      <w:r>
        <w:rPr>
          <w:rFonts w:hint="eastAsia" w:ascii="华文仿宋" w:hAnsi="华文仿宋" w:eastAsia="华文仿宋" w:cs="华文仿宋"/>
          <w:b/>
          <w:sz w:val="32"/>
          <w:szCs w:val="32"/>
          <w:highlight w:val="none"/>
        </w:rPr>
        <w:t>（3）监狱企业证明文件（如有）</w:t>
      </w:r>
    </w:p>
    <w:p w14:paraId="5FE56862">
      <w:pPr>
        <w:keepNext w:val="0"/>
        <w:keepLines w:val="0"/>
        <w:pageBreakBefore w:val="0"/>
        <w:kinsoku/>
        <w:wordWrap/>
        <w:bidi w:val="0"/>
        <w:spacing w:line="579" w:lineRule="exact"/>
        <w:ind w:firstLine="640" w:firstLineChars="200"/>
        <w:jc w:val="left"/>
        <w:rPr>
          <w:rFonts w:hint="eastAsia" w:ascii="华文仿宋" w:hAnsi="华文仿宋" w:eastAsia="华文仿宋" w:cs="华文仿宋"/>
          <w:sz w:val="32"/>
          <w:szCs w:val="32"/>
          <w:highlight w:val="none"/>
        </w:rPr>
      </w:pPr>
    </w:p>
    <w:p w14:paraId="6DCF1748">
      <w:pPr>
        <w:keepNext w:val="0"/>
        <w:keepLines w:val="0"/>
        <w:pageBreakBefore w:val="0"/>
        <w:kinsoku/>
        <w:wordWrap/>
        <w:bidi w:val="0"/>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单位郑重声明，根据《财政部 司法部关于政府采购支持监狱企业发展有关问题的通知》（财库〔2014〕68号）的规定，本单位为符合条件的监狱企业。</w:t>
      </w:r>
    </w:p>
    <w:p w14:paraId="493E3810">
      <w:pPr>
        <w:keepNext w:val="0"/>
        <w:keepLines w:val="0"/>
        <w:pageBreakBefore w:val="0"/>
        <w:kinsoku/>
        <w:wordWrap/>
        <w:bidi w:val="0"/>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本单位对上述声明的真实性负责。如有虚假，将依法承担相应责任。</w:t>
      </w:r>
    </w:p>
    <w:p w14:paraId="3F5B7E97">
      <w:pPr>
        <w:keepNext w:val="0"/>
        <w:keepLines w:val="0"/>
        <w:pageBreakBefore w:val="0"/>
        <w:kinsoku/>
        <w:wordWrap/>
        <w:bidi w:val="0"/>
        <w:spacing w:line="579" w:lineRule="exact"/>
        <w:rPr>
          <w:rFonts w:hint="eastAsia" w:ascii="华文仿宋" w:hAnsi="华文仿宋" w:eastAsia="华文仿宋" w:cs="华文仿宋"/>
          <w:bCs/>
          <w:sz w:val="32"/>
          <w:szCs w:val="32"/>
          <w:highlight w:val="none"/>
        </w:rPr>
      </w:pPr>
    </w:p>
    <w:p w14:paraId="619852C2">
      <w:pPr>
        <w:pStyle w:val="34"/>
        <w:keepNext w:val="0"/>
        <w:keepLines w:val="0"/>
        <w:pageBreakBefore w:val="0"/>
        <w:kinsoku/>
        <w:wordWrap/>
        <w:bidi w:val="0"/>
        <w:spacing w:line="579" w:lineRule="exact"/>
        <w:ind w:left="3150" w:leftChars="1500"/>
        <w:jc w:val="right"/>
        <w:rPr>
          <w:rFonts w:hint="eastAsia" w:ascii="华文仿宋" w:hAnsi="华文仿宋" w:eastAsia="华文仿宋" w:cs="华文仿宋"/>
          <w:bCs/>
          <w:sz w:val="32"/>
          <w:szCs w:val="32"/>
          <w:highlight w:val="none"/>
          <w:u w:val="single"/>
        </w:rPr>
      </w:pPr>
      <w:r>
        <w:rPr>
          <w:rFonts w:hint="eastAsia" w:ascii="华文仿宋" w:hAnsi="华文仿宋" w:eastAsia="华文仿宋" w:cs="华文仿宋"/>
          <w:bCs/>
          <w:sz w:val="32"/>
          <w:szCs w:val="32"/>
          <w:highlight w:val="none"/>
          <w:lang w:eastAsia="zh-CN"/>
        </w:rPr>
        <w:t>投标人</w:t>
      </w:r>
      <w:r>
        <w:rPr>
          <w:rFonts w:hint="eastAsia" w:ascii="华文仿宋" w:hAnsi="华文仿宋" w:eastAsia="华文仿宋" w:cs="华文仿宋"/>
          <w:bCs/>
          <w:sz w:val="32"/>
          <w:szCs w:val="32"/>
          <w:highlight w:val="none"/>
        </w:rPr>
        <w:t>：</w:t>
      </w:r>
      <w:r>
        <w:rPr>
          <w:rFonts w:hint="eastAsia" w:ascii="华文仿宋" w:hAnsi="华文仿宋" w:eastAsia="华文仿宋" w:cs="华文仿宋"/>
          <w:bCs/>
          <w:sz w:val="32"/>
          <w:szCs w:val="32"/>
          <w:highlight w:val="none"/>
          <w:u w:val="single"/>
        </w:rPr>
        <w:t xml:space="preserve">   （全称）（盖章）</w:t>
      </w:r>
    </w:p>
    <w:p w14:paraId="69C7BBCD">
      <w:pPr>
        <w:pStyle w:val="34"/>
        <w:keepNext w:val="0"/>
        <w:keepLines w:val="0"/>
        <w:pageBreakBefore w:val="0"/>
        <w:kinsoku/>
        <w:wordWrap/>
        <w:bidi w:val="0"/>
        <w:spacing w:line="579" w:lineRule="exact"/>
        <w:ind w:left="3150" w:leftChars="1500"/>
        <w:jc w:val="right"/>
        <w:rPr>
          <w:rFonts w:hint="eastAsia" w:ascii="华文仿宋" w:hAnsi="华文仿宋" w:eastAsia="华文仿宋" w:cs="华文仿宋"/>
          <w:bCs/>
          <w:sz w:val="32"/>
          <w:szCs w:val="32"/>
          <w:highlight w:val="none"/>
          <w:u w:val="single"/>
        </w:rPr>
      </w:pPr>
      <w:r>
        <w:rPr>
          <w:rFonts w:hint="eastAsia" w:ascii="华文仿宋" w:hAnsi="华文仿宋" w:eastAsia="华文仿宋" w:cs="华文仿宋"/>
          <w:bCs/>
          <w:sz w:val="32"/>
          <w:szCs w:val="32"/>
          <w:highlight w:val="none"/>
        </w:rPr>
        <w:t>法定代表人或委托代理人：</w:t>
      </w:r>
      <w:r>
        <w:rPr>
          <w:rFonts w:hint="eastAsia" w:ascii="华文仿宋" w:hAnsi="华文仿宋" w:eastAsia="华文仿宋" w:cs="华文仿宋"/>
          <w:bCs/>
          <w:sz w:val="32"/>
          <w:szCs w:val="32"/>
          <w:highlight w:val="none"/>
          <w:u w:val="single"/>
        </w:rPr>
        <w:t>（签字或盖章）</w:t>
      </w:r>
    </w:p>
    <w:p w14:paraId="41D2FFE5">
      <w:pPr>
        <w:pStyle w:val="34"/>
        <w:keepNext w:val="0"/>
        <w:keepLines w:val="0"/>
        <w:pageBreakBefore w:val="0"/>
        <w:kinsoku/>
        <w:wordWrap/>
        <w:bidi w:val="0"/>
        <w:spacing w:line="579" w:lineRule="exact"/>
        <w:ind w:left="3150" w:leftChars="1500"/>
        <w:jc w:val="right"/>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日 期：</w:t>
      </w:r>
      <w:r>
        <w:rPr>
          <w:rFonts w:hint="eastAsia" w:ascii="华文仿宋" w:hAnsi="华文仿宋" w:eastAsia="华文仿宋" w:cs="华文仿宋"/>
          <w:bCs/>
          <w:sz w:val="32"/>
          <w:szCs w:val="32"/>
          <w:highlight w:val="none"/>
        </w:rPr>
        <w:t>20</w:t>
      </w:r>
      <w:r>
        <w:rPr>
          <w:rFonts w:hint="eastAsia" w:ascii="华文仿宋" w:hAnsi="华文仿宋" w:eastAsia="华文仿宋" w:cs="华文仿宋"/>
          <w:bCs/>
          <w:sz w:val="32"/>
          <w:szCs w:val="32"/>
          <w:highlight w:val="none"/>
          <w:u w:val="single"/>
        </w:rPr>
        <w:t>　　</w:t>
      </w:r>
      <w:r>
        <w:rPr>
          <w:rFonts w:hint="eastAsia" w:ascii="华文仿宋" w:hAnsi="华文仿宋" w:eastAsia="华文仿宋" w:cs="华文仿宋"/>
          <w:bCs/>
          <w:sz w:val="32"/>
          <w:szCs w:val="32"/>
          <w:highlight w:val="none"/>
        </w:rPr>
        <w:t>年</w:t>
      </w:r>
      <w:r>
        <w:rPr>
          <w:rFonts w:hint="eastAsia" w:ascii="华文仿宋" w:hAnsi="华文仿宋" w:eastAsia="华文仿宋" w:cs="华文仿宋"/>
          <w:bCs/>
          <w:sz w:val="32"/>
          <w:szCs w:val="32"/>
          <w:highlight w:val="none"/>
          <w:u w:val="single"/>
        </w:rPr>
        <w:t>　</w:t>
      </w:r>
      <w:r>
        <w:rPr>
          <w:rFonts w:hint="eastAsia" w:ascii="华文仿宋" w:hAnsi="华文仿宋" w:eastAsia="华文仿宋" w:cs="华文仿宋"/>
          <w:bCs/>
          <w:sz w:val="32"/>
          <w:szCs w:val="32"/>
          <w:highlight w:val="none"/>
        </w:rPr>
        <w:t>月</w:t>
      </w:r>
      <w:r>
        <w:rPr>
          <w:rFonts w:hint="eastAsia" w:ascii="华文仿宋" w:hAnsi="华文仿宋" w:eastAsia="华文仿宋" w:cs="华文仿宋"/>
          <w:bCs/>
          <w:sz w:val="32"/>
          <w:szCs w:val="32"/>
          <w:highlight w:val="none"/>
          <w:u w:val="single"/>
        </w:rPr>
        <w:t xml:space="preserve">  </w:t>
      </w:r>
      <w:r>
        <w:rPr>
          <w:rFonts w:hint="eastAsia" w:ascii="华文仿宋" w:hAnsi="华文仿宋" w:eastAsia="华文仿宋" w:cs="华文仿宋"/>
          <w:bCs/>
          <w:sz w:val="32"/>
          <w:szCs w:val="32"/>
          <w:highlight w:val="none"/>
        </w:rPr>
        <w:t>日</w:t>
      </w:r>
    </w:p>
    <w:p w14:paraId="543FCE94">
      <w:pPr>
        <w:keepNext w:val="0"/>
        <w:keepLines w:val="0"/>
        <w:pageBreakBefore w:val="0"/>
        <w:kinsoku/>
        <w:wordWrap/>
        <w:bidi w:val="0"/>
        <w:spacing w:line="579" w:lineRule="exact"/>
        <w:ind w:firstLine="640" w:firstLineChars="200"/>
        <w:jc w:val="left"/>
        <w:rPr>
          <w:rFonts w:hint="eastAsia" w:ascii="华文仿宋" w:hAnsi="华文仿宋" w:eastAsia="华文仿宋" w:cs="华文仿宋"/>
          <w:sz w:val="32"/>
          <w:szCs w:val="32"/>
          <w:highlight w:val="none"/>
        </w:rPr>
      </w:pPr>
    </w:p>
    <w:p w14:paraId="2B746CCD">
      <w:pPr>
        <w:keepNext w:val="0"/>
        <w:keepLines w:val="0"/>
        <w:pageBreakBefore w:val="0"/>
        <w:kinsoku/>
        <w:wordWrap/>
        <w:bidi w:val="0"/>
        <w:spacing w:after="60" w:line="579" w:lineRule="exact"/>
        <w:ind w:firstLine="641" w:firstLineChars="200"/>
        <w:rPr>
          <w:rFonts w:hint="eastAsia" w:ascii="华文仿宋" w:hAnsi="华文仿宋" w:eastAsia="华文仿宋" w:cs="华文仿宋"/>
          <w:b/>
          <w:sz w:val="32"/>
          <w:szCs w:val="32"/>
          <w:highlight w:val="none"/>
        </w:rPr>
      </w:pPr>
    </w:p>
    <w:p w14:paraId="12593AEA">
      <w:pPr>
        <w:keepNext w:val="0"/>
        <w:keepLines w:val="0"/>
        <w:pageBreakBefore w:val="0"/>
        <w:kinsoku/>
        <w:wordWrap/>
        <w:bidi w:val="0"/>
        <w:spacing w:after="60" w:line="579" w:lineRule="exact"/>
        <w:ind w:firstLine="641" w:firstLineChars="200"/>
        <w:rPr>
          <w:rFonts w:hint="eastAsia" w:ascii="华文仿宋" w:hAnsi="华文仿宋" w:eastAsia="华文仿宋" w:cs="华文仿宋"/>
          <w:b/>
          <w:bCs/>
          <w:color w:val="000000"/>
          <w:kern w:val="0"/>
          <w:sz w:val="24"/>
          <w:szCs w:val="24"/>
          <w:highlight w:val="none"/>
          <w:lang w:bidi="ar"/>
        </w:rPr>
      </w:pPr>
      <w:r>
        <w:rPr>
          <w:rFonts w:hint="eastAsia" w:ascii="华文仿宋" w:hAnsi="华文仿宋" w:eastAsia="华文仿宋" w:cs="华文仿宋"/>
          <w:b/>
          <w:sz w:val="32"/>
          <w:szCs w:val="32"/>
          <w:highlight w:val="none"/>
        </w:rPr>
        <w:t>附：省级以上监狱管理局、戒毒管理局（含新疆生产建设兵团）出具的监狱企业证明文件。</w:t>
      </w:r>
      <w:bookmarkEnd w:id="39"/>
    </w:p>
    <w:p w14:paraId="38D19528">
      <w:pPr>
        <w:widowControl/>
        <w:spacing w:line="400" w:lineRule="exact"/>
        <w:ind w:firstLine="480" w:firstLineChars="200"/>
        <w:jc w:val="left"/>
        <w:rPr>
          <w:rFonts w:ascii="华文仿宋" w:hAnsi="华文仿宋" w:eastAsia="华文仿宋" w:cs="华文仿宋"/>
          <w:b/>
          <w:bCs/>
          <w:sz w:val="24"/>
          <w:szCs w:val="24"/>
          <w:highlight w:val="none"/>
        </w:rPr>
      </w:pPr>
      <w:r>
        <w:rPr>
          <w:rFonts w:hint="eastAsia" w:ascii="华文仿宋" w:hAnsi="华文仿宋" w:eastAsia="华文仿宋" w:cs="华文仿宋"/>
          <w:b/>
          <w:bCs/>
          <w:color w:val="000000"/>
          <w:kern w:val="0"/>
          <w:sz w:val="24"/>
          <w:szCs w:val="24"/>
          <w:highlight w:val="none"/>
          <w:lang w:bidi="ar"/>
        </w:rPr>
        <w:t>备注：填写前请认真阅读《财政部司法部关于政府采购支持监狱企业发展有关问题的通知》（财库〔2014〕68号）相关规定。如不符合前述相关规定所确定的监狱企业，则不需要在</w:t>
      </w:r>
      <w:r>
        <w:rPr>
          <w:rFonts w:hint="eastAsia" w:ascii="华文仿宋" w:hAnsi="华文仿宋" w:eastAsia="华文仿宋" w:cs="华文仿宋"/>
          <w:b/>
          <w:bCs/>
          <w:color w:val="000000"/>
          <w:kern w:val="0"/>
          <w:sz w:val="24"/>
          <w:szCs w:val="24"/>
          <w:highlight w:val="none"/>
          <w:lang w:eastAsia="zh-CN" w:bidi="ar"/>
        </w:rPr>
        <w:t>投标文件</w:t>
      </w:r>
      <w:r>
        <w:rPr>
          <w:rFonts w:hint="eastAsia" w:ascii="华文仿宋" w:hAnsi="华文仿宋" w:eastAsia="华文仿宋" w:cs="华文仿宋"/>
          <w:b/>
          <w:bCs/>
          <w:color w:val="000000"/>
          <w:kern w:val="0"/>
          <w:sz w:val="24"/>
          <w:szCs w:val="24"/>
          <w:highlight w:val="none"/>
          <w:lang w:bidi="ar"/>
        </w:rPr>
        <w:t>中提供本《监狱企业声明函》；若符合前述相关规定所确定的监狱企业，除了提供本《监狱企业声明函》，还需提供由省级以上监狱管理局、戒毒管理局（含新疆生产建设兵团）出具的属于监狱企业的证明文件。</w:t>
      </w:r>
    </w:p>
    <w:p w14:paraId="5592B9CE">
      <w:pPr>
        <w:keepNext w:val="0"/>
        <w:keepLines w:val="0"/>
        <w:pageBreakBefore w:val="0"/>
        <w:tabs>
          <w:tab w:val="left" w:pos="6663"/>
        </w:tabs>
        <w:kinsoku/>
        <w:wordWrap/>
        <w:bidi w:val="0"/>
        <w:spacing w:line="579" w:lineRule="exact"/>
        <w:outlineLvl w:val="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br w:type="page"/>
      </w:r>
    </w:p>
    <w:p w14:paraId="229242EB">
      <w:pPr>
        <w:keepNext w:val="0"/>
        <w:keepLines w:val="0"/>
        <w:pageBreakBefore w:val="0"/>
        <w:kinsoku/>
        <w:wordWrap/>
        <w:bidi w:val="0"/>
        <w:spacing w:line="579" w:lineRule="exact"/>
        <w:jc w:val="center"/>
        <w:rPr>
          <w:rFonts w:hint="eastAsia"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lang w:val="en-US" w:eastAsia="zh-CN"/>
        </w:rPr>
        <w:t>1</w:t>
      </w:r>
      <w:r>
        <w:rPr>
          <w:rFonts w:hint="eastAsia" w:ascii="华文仿宋" w:hAnsi="华文仿宋" w:eastAsia="华文仿宋" w:cs="华文仿宋"/>
          <w:b/>
          <w:bCs/>
          <w:sz w:val="32"/>
          <w:szCs w:val="32"/>
          <w:highlight w:val="none"/>
        </w:rPr>
        <w:t>-10 诚信投标承诺书</w:t>
      </w:r>
    </w:p>
    <w:p w14:paraId="1EDDB2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本人以企业法定代表人的身份郑重承诺：</w:t>
      </w:r>
    </w:p>
    <w:p w14:paraId="726B8244">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投标文件中所提供的一切材料都是真实、有效、合法的。</w:t>
      </w:r>
    </w:p>
    <w:p w14:paraId="40C8AD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eastAsia="zh-CN"/>
        </w:rPr>
        <w:t>2.</w:t>
      </w:r>
      <w:r>
        <w:rPr>
          <w:rFonts w:hint="eastAsia" w:ascii="华文仿宋" w:hAnsi="华文仿宋" w:eastAsia="华文仿宋" w:cs="华文仿宋"/>
          <w:sz w:val="32"/>
          <w:szCs w:val="32"/>
          <w:highlight w:val="none"/>
          <w:lang w:val="en-US" w:eastAsia="zh-CN"/>
        </w:rPr>
        <w:t xml:space="preserve"> </w:t>
      </w:r>
      <w:r>
        <w:rPr>
          <w:rFonts w:hint="eastAsia" w:ascii="华文仿宋" w:hAnsi="华文仿宋" w:eastAsia="华文仿宋" w:cs="华文仿宋"/>
          <w:sz w:val="32"/>
          <w:szCs w:val="32"/>
          <w:highlight w:val="none"/>
        </w:rPr>
        <w:t>未以他人名义投标或者以其他方式弄虚作假，骗取中标。</w:t>
      </w:r>
    </w:p>
    <w:p w14:paraId="77DCA9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eastAsia="zh-CN"/>
        </w:rPr>
        <w:t>3.</w:t>
      </w:r>
      <w:r>
        <w:rPr>
          <w:rFonts w:hint="eastAsia" w:ascii="华文仿宋" w:hAnsi="华文仿宋" w:eastAsia="华文仿宋" w:cs="华文仿宋"/>
          <w:sz w:val="32"/>
          <w:szCs w:val="32"/>
          <w:highlight w:val="none"/>
          <w:lang w:val="en-US" w:eastAsia="zh-CN"/>
        </w:rPr>
        <w:t xml:space="preserve"> </w:t>
      </w:r>
      <w:r>
        <w:rPr>
          <w:rFonts w:hint="eastAsia" w:ascii="华文仿宋" w:hAnsi="华文仿宋" w:eastAsia="华文仿宋" w:cs="华文仿宋"/>
          <w:sz w:val="32"/>
          <w:szCs w:val="32"/>
          <w:highlight w:val="none"/>
        </w:rPr>
        <w:t>本单位未与其他</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互相串通投标，不排挤其他</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的公平竞争，不损害采购人的合法权益。</w:t>
      </w:r>
    </w:p>
    <w:p w14:paraId="6F1533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eastAsia="zh-CN"/>
        </w:rPr>
        <w:t>4.</w:t>
      </w:r>
      <w:r>
        <w:rPr>
          <w:rFonts w:hint="eastAsia" w:ascii="华文仿宋" w:hAnsi="华文仿宋" w:eastAsia="华文仿宋" w:cs="华文仿宋"/>
          <w:sz w:val="32"/>
          <w:szCs w:val="32"/>
          <w:highlight w:val="none"/>
          <w:lang w:val="en-US" w:eastAsia="zh-CN"/>
        </w:rPr>
        <w:t xml:space="preserve"> </w:t>
      </w:r>
      <w:r>
        <w:rPr>
          <w:rFonts w:hint="eastAsia" w:ascii="华文仿宋" w:hAnsi="华文仿宋" w:eastAsia="华文仿宋" w:cs="华文仿宋"/>
          <w:sz w:val="32"/>
          <w:szCs w:val="32"/>
          <w:highlight w:val="none"/>
        </w:rPr>
        <w:t>我单位负责人为同一人或者存在直接控股、管理关系的不同</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，未参加同一合同项下的政府采购活动。</w:t>
      </w:r>
    </w:p>
    <w:p w14:paraId="6177CF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eastAsia="zh-CN"/>
        </w:rPr>
        <w:t>5.</w:t>
      </w:r>
      <w:r>
        <w:rPr>
          <w:rFonts w:hint="eastAsia" w:ascii="华文仿宋" w:hAnsi="华文仿宋" w:eastAsia="华文仿宋" w:cs="华文仿宋"/>
          <w:sz w:val="32"/>
          <w:szCs w:val="32"/>
          <w:highlight w:val="none"/>
          <w:lang w:val="en-US" w:eastAsia="zh-CN"/>
        </w:rPr>
        <w:t xml:space="preserve"> </w:t>
      </w:r>
      <w:r>
        <w:rPr>
          <w:rFonts w:hint="eastAsia" w:ascii="华文仿宋" w:hAnsi="华文仿宋" w:eastAsia="华文仿宋" w:cs="华文仿宋"/>
          <w:sz w:val="32"/>
          <w:szCs w:val="32"/>
          <w:highlight w:val="none"/>
        </w:rPr>
        <w:t>未与采购人或者招标代理机构串通投标，损害国家利益、社会公共利益或者他人的合法权益。</w:t>
      </w:r>
    </w:p>
    <w:p w14:paraId="2DC886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eastAsia="zh-CN"/>
        </w:rPr>
        <w:t>6.</w:t>
      </w:r>
      <w:r>
        <w:rPr>
          <w:rFonts w:hint="eastAsia" w:ascii="华文仿宋" w:hAnsi="华文仿宋" w:eastAsia="华文仿宋" w:cs="华文仿宋"/>
          <w:sz w:val="32"/>
          <w:szCs w:val="32"/>
          <w:highlight w:val="none"/>
          <w:lang w:val="en-US" w:eastAsia="zh-CN"/>
        </w:rPr>
        <w:t xml:space="preserve"> </w:t>
      </w:r>
      <w:r>
        <w:rPr>
          <w:rFonts w:hint="eastAsia" w:ascii="华文仿宋" w:hAnsi="华文仿宋" w:eastAsia="华文仿宋" w:cs="华文仿宋"/>
          <w:sz w:val="32"/>
          <w:szCs w:val="32"/>
          <w:highlight w:val="none"/>
        </w:rPr>
        <w:t>不向采购人或者评审小组成员行贿以牟取中标。</w:t>
      </w:r>
    </w:p>
    <w:p w14:paraId="7F1C80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eastAsia="zh-CN"/>
        </w:rPr>
        <w:t>7.</w:t>
      </w:r>
      <w:r>
        <w:rPr>
          <w:rFonts w:hint="eastAsia" w:ascii="华文仿宋" w:hAnsi="华文仿宋" w:eastAsia="华文仿宋" w:cs="华文仿宋"/>
          <w:sz w:val="32"/>
          <w:szCs w:val="32"/>
          <w:highlight w:val="none"/>
          <w:lang w:val="en-US" w:eastAsia="zh-CN"/>
        </w:rPr>
        <w:t xml:space="preserve"> </w:t>
      </w:r>
      <w:r>
        <w:rPr>
          <w:rFonts w:hint="eastAsia" w:ascii="华文仿宋" w:hAnsi="华文仿宋" w:eastAsia="华文仿宋" w:cs="华文仿宋"/>
          <w:sz w:val="32"/>
          <w:szCs w:val="32"/>
          <w:highlight w:val="none"/>
        </w:rPr>
        <w:t xml:space="preserve">同意采购人的验收、计量、支付办法；投标文件中未提出超出采购人要求的附加条件。 </w:t>
      </w:r>
    </w:p>
    <w:p w14:paraId="6BBD23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eastAsia="zh-CN"/>
        </w:rPr>
        <w:t>8.</w:t>
      </w:r>
      <w:r>
        <w:rPr>
          <w:rFonts w:hint="eastAsia" w:ascii="华文仿宋" w:hAnsi="华文仿宋" w:eastAsia="华文仿宋" w:cs="华文仿宋"/>
          <w:sz w:val="32"/>
          <w:szCs w:val="32"/>
          <w:highlight w:val="none"/>
          <w:lang w:val="en-US" w:eastAsia="zh-CN"/>
        </w:rPr>
        <w:t xml:space="preserve"> </w:t>
      </w:r>
      <w:r>
        <w:rPr>
          <w:rFonts w:hint="eastAsia" w:ascii="华文仿宋" w:hAnsi="华文仿宋" w:eastAsia="华文仿宋" w:cs="华文仿宋"/>
          <w:sz w:val="32"/>
          <w:szCs w:val="32"/>
          <w:highlight w:val="none"/>
        </w:rPr>
        <w:t>遵守《中华人民共和国政府采购法》《政府采购货物和服务招标投标管理办法》（财政部87号令）等相关法律法规的规定，保证不进行恶意投诉。</w:t>
      </w:r>
    </w:p>
    <w:p w14:paraId="5975E1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9</w:t>
      </w:r>
      <w:r>
        <w:rPr>
          <w:rFonts w:hint="eastAsia" w:ascii="华文仿宋" w:hAnsi="华文仿宋" w:eastAsia="华文仿宋" w:cs="华文仿宋"/>
          <w:sz w:val="32"/>
          <w:szCs w:val="32"/>
          <w:highlight w:val="none"/>
          <w:lang w:val="en-US" w:eastAsia="zh-CN"/>
        </w:rPr>
        <w:t xml:space="preserve">. </w:t>
      </w:r>
      <w:r>
        <w:rPr>
          <w:rFonts w:hint="eastAsia" w:ascii="华文仿宋" w:hAnsi="华文仿宋" w:eastAsia="华文仿宋" w:cs="华文仿宋"/>
          <w:sz w:val="32"/>
          <w:szCs w:val="32"/>
          <w:highlight w:val="none"/>
        </w:rPr>
        <w:t>……</w:t>
      </w:r>
    </w:p>
    <w:p w14:paraId="03330E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14:paraId="47D5F3DD">
      <w:pPr>
        <w:pStyle w:val="34"/>
        <w:keepNext w:val="0"/>
        <w:keepLines w:val="0"/>
        <w:pageBreakBefore w:val="0"/>
        <w:kinsoku/>
        <w:wordWrap/>
        <w:bidi w:val="0"/>
        <w:spacing w:line="579" w:lineRule="exact"/>
        <w:jc w:val="right"/>
        <w:rPr>
          <w:rFonts w:hint="eastAsia" w:ascii="华文仿宋" w:hAnsi="华文仿宋" w:eastAsia="华文仿宋" w:cs="华文仿宋"/>
          <w:bCs/>
          <w:sz w:val="32"/>
          <w:szCs w:val="32"/>
          <w:highlight w:val="none"/>
          <w:u w:val="single"/>
        </w:rPr>
      </w:pPr>
      <w:r>
        <w:rPr>
          <w:rFonts w:hint="eastAsia" w:ascii="华文仿宋" w:hAnsi="华文仿宋" w:eastAsia="华文仿宋" w:cs="华文仿宋"/>
          <w:bCs/>
          <w:sz w:val="32"/>
          <w:szCs w:val="32"/>
          <w:highlight w:val="none"/>
          <w:lang w:eastAsia="zh-CN"/>
        </w:rPr>
        <w:t>投标人</w:t>
      </w:r>
      <w:r>
        <w:rPr>
          <w:rFonts w:hint="eastAsia" w:ascii="华文仿宋" w:hAnsi="华文仿宋" w:eastAsia="华文仿宋" w:cs="华文仿宋"/>
          <w:bCs/>
          <w:sz w:val="32"/>
          <w:szCs w:val="32"/>
          <w:highlight w:val="none"/>
        </w:rPr>
        <w:t>：</w:t>
      </w:r>
      <w:r>
        <w:rPr>
          <w:rFonts w:hint="eastAsia" w:ascii="华文仿宋" w:hAnsi="华文仿宋" w:eastAsia="华文仿宋" w:cs="华文仿宋"/>
          <w:bCs/>
          <w:sz w:val="32"/>
          <w:szCs w:val="32"/>
          <w:highlight w:val="none"/>
          <w:u w:val="single"/>
        </w:rPr>
        <w:t xml:space="preserve">   （全称）（盖章） </w:t>
      </w:r>
    </w:p>
    <w:p w14:paraId="2066E27B">
      <w:pPr>
        <w:pStyle w:val="34"/>
        <w:keepNext w:val="0"/>
        <w:keepLines w:val="0"/>
        <w:pageBreakBefore w:val="0"/>
        <w:kinsoku/>
        <w:wordWrap/>
        <w:bidi w:val="0"/>
        <w:spacing w:line="579" w:lineRule="exact"/>
        <w:jc w:val="right"/>
        <w:rPr>
          <w:rFonts w:hint="eastAsia" w:ascii="华文仿宋" w:hAnsi="华文仿宋" w:eastAsia="华文仿宋" w:cs="华文仿宋"/>
          <w:bCs/>
          <w:sz w:val="32"/>
          <w:szCs w:val="32"/>
          <w:highlight w:val="none"/>
          <w:u w:val="single"/>
        </w:rPr>
      </w:pPr>
      <w:r>
        <w:rPr>
          <w:rFonts w:hint="eastAsia" w:ascii="华文仿宋" w:hAnsi="华文仿宋" w:eastAsia="华文仿宋" w:cs="华文仿宋"/>
          <w:bCs/>
          <w:sz w:val="32"/>
          <w:szCs w:val="32"/>
          <w:highlight w:val="none"/>
        </w:rPr>
        <w:t>法定代表人或委托代理人：</w:t>
      </w:r>
      <w:r>
        <w:rPr>
          <w:rFonts w:hint="eastAsia" w:ascii="华文仿宋" w:hAnsi="华文仿宋" w:eastAsia="华文仿宋" w:cs="华文仿宋"/>
          <w:bCs/>
          <w:sz w:val="32"/>
          <w:szCs w:val="32"/>
          <w:highlight w:val="none"/>
          <w:u w:val="single"/>
        </w:rPr>
        <w:t>（签字或盖章）</w:t>
      </w:r>
    </w:p>
    <w:p w14:paraId="7E333FD9">
      <w:pPr>
        <w:pStyle w:val="34"/>
        <w:keepNext w:val="0"/>
        <w:keepLines w:val="0"/>
        <w:pageBreakBefore w:val="0"/>
        <w:kinsoku/>
        <w:wordWrap/>
        <w:bidi w:val="0"/>
        <w:spacing w:line="579" w:lineRule="exact"/>
        <w:jc w:val="right"/>
        <w:rPr>
          <w:rFonts w:hint="eastAsia" w:ascii="华文仿宋" w:hAnsi="华文仿宋" w:eastAsia="华文仿宋" w:cs="华文仿宋"/>
          <w:b/>
          <w:bCs/>
          <w:sz w:val="32"/>
          <w:szCs w:val="32"/>
          <w:highlight w:val="none"/>
          <w:lang w:val="en-US" w:eastAsia="zh-CN"/>
        </w:rPr>
      </w:pPr>
      <w:r>
        <w:rPr>
          <w:rFonts w:hint="eastAsia" w:ascii="华文仿宋" w:hAnsi="华文仿宋" w:eastAsia="华文仿宋" w:cs="华文仿宋"/>
          <w:sz w:val="32"/>
          <w:szCs w:val="32"/>
          <w:highlight w:val="none"/>
        </w:rPr>
        <w:t>日 期：</w:t>
      </w:r>
      <w:r>
        <w:rPr>
          <w:rFonts w:hint="eastAsia" w:ascii="华文仿宋" w:hAnsi="华文仿宋" w:eastAsia="华文仿宋" w:cs="华文仿宋"/>
          <w:bCs/>
          <w:sz w:val="32"/>
          <w:szCs w:val="32"/>
          <w:highlight w:val="none"/>
        </w:rPr>
        <w:t>20</w:t>
      </w:r>
      <w:r>
        <w:rPr>
          <w:rFonts w:hint="eastAsia" w:ascii="华文仿宋" w:hAnsi="华文仿宋" w:eastAsia="华文仿宋" w:cs="华文仿宋"/>
          <w:bCs/>
          <w:sz w:val="32"/>
          <w:szCs w:val="32"/>
          <w:highlight w:val="none"/>
          <w:u w:val="single"/>
        </w:rPr>
        <w:t>　　</w:t>
      </w:r>
      <w:r>
        <w:rPr>
          <w:rFonts w:hint="eastAsia" w:ascii="华文仿宋" w:hAnsi="华文仿宋" w:eastAsia="华文仿宋" w:cs="华文仿宋"/>
          <w:bCs/>
          <w:sz w:val="32"/>
          <w:szCs w:val="32"/>
          <w:highlight w:val="none"/>
        </w:rPr>
        <w:t>年</w:t>
      </w:r>
      <w:r>
        <w:rPr>
          <w:rFonts w:hint="eastAsia" w:ascii="华文仿宋" w:hAnsi="华文仿宋" w:eastAsia="华文仿宋" w:cs="华文仿宋"/>
          <w:bCs/>
          <w:sz w:val="32"/>
          <w:szCs w:val="32"/>
          <w:highlight w:val="none"/>
          <w:u w:val="single"/>
        </w:rPr>
        <w:t>　</w:t>
      </w:r>
      <w:r>
        <w:rPr>
          <w:rFonts w:hint="eastAsia" w:ascii="华文仿宋" w:hAnsi="华文仿宋" w:eastAsia="华文仿宋" w:cs="华文仿宋"/>
          <w:bCs/>
          <w:sz w:val="32"/>
          <w:szCs w:val="32"/>
          <w:highlight w:val="none"/>
        </w:rPr>
        <w:t>月</w:t>
      </w:r>
      <w:r>
        <w:rPr>
          <w:rFonts w:hint="eastAsia" w:ascii="华文仿宋" w:hAnsi="华文仿宋" w:eastAsia="华文仿宋" w:cs="华文仿宋"/>
          <w:bCs/>
          <w:sz w:val="32"/>
          <w:szCs w:val="32"/>
          <w:highlight w:val="none"/>
          <w:u w:val="single"/>
        </w:rPr>
        <w:t xml:space="preserve">  </w:t>
      </w:r>
      <w:r>
        <w:rPr>
          <w:rFonts w:hint="eastAsia" w:ascii="华文仿宋" w:hAnsi="华文仿宋" w:eastAsia="华文仿宋" w:cs="华文仿宋"/>
          <w:bCs/>
          <w:sz w:val="32"/>
          <w:szCs w:val="32"/>
          <w:highlight w:val="none"/>
        </w:rPr>
        <w:t>日</w:t>
      </w:r>
    </w:p>
    <w:p w14:paraId="7FFD9BAB">
      <w:pPr>
        <w:keepNext w:val="0"/>
        <w:keepLines w:val="0"/>
        <w:pageBreakBefore w:val="0"/>
        <w:kinsoku/>
        <w:wordWrap/>
        <w:bidi w:val="0"/>
        <w:spacing w:line="579" w:lineRule="exact"/>
        <w:jc w:val="center"/>
        <w:rPr>
          <w:rFonts w:hint="eastAsia"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lang w:val="en-US" w:eastAsia="zh-CN"/>
        </w:rPr>
        <w:t>1</w:t>
      </w:r>
      <w:r>
        <w:rPr>
          <w:rFonts w:hint="eastAsia" w:ascii="华文仿宋" w:hAnsi="华文仿宋" w:eastAsia="华文仿宋" w:cs="华文仿宋"/>
          <w:b/>
          <w:bCs/>
          <w:sz w:val="32"/>
          <w:szCs w:val="32"/>
          <w:highlight w:val="none"/>
        </w:rPr>
        <w:t>-1</w:t>
      </w:r>
      <w:r>
        <w:rPr>
          <w:rFonts w:hint="eastAsia" w:ascii="华文仿宋" w:hAnsi="华文仿宋" w:eastAsia="华文仿宋" w:cs="华文仿宋"/>
          <w:b/>
          <w:bCs/>
          <w:sz w:val="32"/>
          <w:szCs w:val="32"/>
          <w:highlight w:val="none"/>
          <w:lang w:val="en-US" w:eastAsia="zh-CN"/>
        </w:rPr>
        <w:t>1</w:t>
      </w:r>
      <w:r>
        <w:rPr>
          <w:rFonts w:hint="eastAsia" w:ascii="华文仿宋" w:hAnsi="华文仿宋" w:eastAsia="华文仿宋" w:cs="华文仿宋"/>
          <w:b/>
          <w:bCs/>
          <w:sz w:val="32"/>
          <w:szCs w:val="32"/>
          <w:highlight w:val="none"/>
        </w:rPr>
        <w:t xml:space="preserve"> </w:t>
      </w:r>
      <w:r>
        <w:rPr>
          <w:rFonts w:hint="eastAsia" w:ascii="华文仿宋" w:hAnsi="华文仿宋" w:eastAsia="华文仿宋" w:cs="华文仿宋"/>
          <w:b/>
          <w:bCs/>
          <w:sz w:val="32"/>
          <w:szCs w:val="32"/>
          <w:highlight w:val="none"/>
          <w:lang w:val="en-US" w:eastAsia="zh-CN"/>
        </w:rPr>
        <w:t>本项目公告及文件中要求的其他相关文件资料等</w:t>
      </w:r>
    </w:p>
    <w:p w14:paraId="48FAE49B">
      <w:pPr>
        <w:rPr>
          <w:rFonts w:hint="eastAsia"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br w:type="page"/>
      </w:r>
      <w:r>
        <w:rPr>
          <w:rFonts w:hint="eastAsia" w:ascii="华文仿宋" w:hAnsi="华文仿宋" w:eastAsia="华文仿宋" w:cs="华文仿宋"/>
          <w:b/>
          <w:sz w:val="32"/>
          <w:szCs w:val="32"/>
          <w:highlight w:val="none"/>
        </w:rPr>
        <w:t>B</w:t>
      </w:r>
      <w:r>
        <w:rPr>
          <w:rFonts w:hint="eastAsia" w:ascii="华文仿宋" w:hAnsi="华文仿宋" w:eastAsia="华文仿宋" w:cs="华文仿宋"/>
          <w:b/>
          <w:sz w:val="32"/>
          <w:szCs w:val="32"/>
          <w:highlight w:val="none"/>
          <w:lang w:val="en-US" w:eastAsia="zh-CN"/>
        </w:rPr>
        <w:t xml:space="preserve"> 商务、技术文件</w:t>
      </w:r>
    </w:p>
    <w:p w14:paraId="2F4D37BC">
      <w:pPr>
        <w:pageBreakBefore w:val="0"/>
        <w:kinsoku/>
        <w:wordWrap/>
        <w:bidi w:val="0"/>
        <w:spacing w:line="579" w:lineRule="exact"/>
        <w:jc w:val="center"/>
        <w:rPr>
          <w:rFonts w:hint="eastAsia"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w:t>
      </w:r>
      <w:r>
        <w:rPr>
          <w:rFonts w:hint="eastAsia" w:ascii="华文仿宋" w:hAnsi="华文仿宋" w:eastAsia="华文仿宋" w:cs="华文仿宋"/>
          <w:b/>
          <w:sz w:val="32"/>
          <w:szCs w:val="32"/>
          <w:highlight w:val="none"/>
          <w:lang w:val="en-US" w:eastAsia="zh-CN"/>
        </w:rPr>
        <w:t>二</w:t>
      </w:r>
      <w:r>
        <w:rPr>
          <w:rFonts w:hint="eastAsia" w:ascii="华文仿宋" w:hAnsi="华文仿宋" w:eastAsia="华文仿宋" w:cs="华文仿宋"/>
          <w:b/>
          <w:sz w:val="32"/>
          <w:szCs w:val="32"/>
          <w:highlight w:val="none"/>
        </w:rPr>
        <w:t>）投标函</w:t>
      </w:r>
    </w:p>
    <w:p w14:paraId="18E83257">
      <w:pPr>
        <w:pageBreakBefore w:val="0"/>
        <w:kinsoku/>
        <w:wordWrap/>
        <w:bidi w:val="0"/>
        <w:spacing w:line="579" w:lineRule="exact"/>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致：</w:t>
      </w:r>
      <w:r>
        <w:rPr>
          <w:rFonts w:hint="eastAsia" w:ascii="华文仿宋" w:hAnsi="华文仿宋" w:eastAsia="华文仿宋" w:cs="华文仿宋"/>
          <w:sz w:val="32"/>
          <w:szCs w:val="32"/>
          <w:highlight w:val="none"/>
          <w:u w:val="single"/>
          <w:lang w:eastAsia="zh-CN"/>
        </w:rPr>
        <w:t>（</w:t>
      </w:r>
      <w:r>
        <w:rPr>
          <w:rFonts w:hint="eastAsia" w:ascii="华文仿宋" w:hAnsi="华文仿宋" w:eastAsia="华文仿宋" w:cs="华文仿宋"/>
          <w:sz w:val="32"/>
          <w:szCs w:val="32"/>
          <w:highlight w:val="none"/>
          <w:u w:val="single"/>
          <w:lang w:val="en-US" w:eastAsia="zh-CN"/>
        </w:rPr>
        <w:t>采购人名称</w:t>
      </w:r>
      <w:r>
        <w:rPr>
          <w:rFonts w:hint="eastAsia" w:ascii="华文仿宋" w:hAnsi="华文仿宋" w:eastAsia="华文仿宋" w:cs="华文仿宋"/>
          <w:sz w:val="32"/>
          <w:szCs w:val="32"/>
          <w:highlight w:val="none"/>
          <w:u w:val="single"/>
          <w:lang w:eastAsia="zh-CN"/>
        </w:rPr>
        <w:t>）</w:t>
      </w:r>
      <w:r>
        <w:rPr>
          <w:rFonts w:hint="eastAsia" w:ascii="华文仿宋" w:hAnsi="华文仿宋" w:eastAsia="华文仿宋" w:cs="华文仿宋"/>
          <w:sz w:val="32"/>
          <w:szCs w:val="32"/>
          <w:highlight w:val="none"/>
          <w:u w:val="single"/>
        </w:rPr>
        <w:t xml:space="preserve"> </w:t>
      </w:r>
    </w:p>
    <w:p w14:paraId="26CC9EE9">
      <w:pPr>
        <w:pageBreakBefore w:val="0"/>
        <w:kinsoku/>
        <w:wordWrap/>
        <w:bidi w:val="0"/>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根据贵方为</w:t>
      </w:r>
      <w:r>
        <w:rPr>
          <w:rFonts w:hint="eastAsia" w:ascii="华文仿宋" w:hAnsi="华文仿宋" w:eastAsia="华文仿宋" w:cs="华文仿宋"/>
          <w:sz w:val="32"/>
          <w:szCs w:val="32"/>
          <w:highlight w:val="none"/>
          <w:u w:val="single"/>
        </w:rPr>
        <w:t>（项目名称）</w:t>
      </w:r>
      <w:r>
        <w:rPr>
          <w:rFonts w:hint="eastAsia" w:ascii="华文仿宋" w:hAnsi="华文仿宋" w:eastAsia="华文仿宋" w:cs="华文仿宋"/>
          <w:sz w:val="32"/>
          <w:szCs w:val="32"/>
          <w:highlight w:val="none"/>
        </w:rPr>
        <w:t>项目的</w:t>
      </w:r>
      <w:r>
        <w:rPr>
          <w:rFonts w:hint="eastAsia" w:ascii="华文仿宋" w:hAnsi="华文仿宋" w:eastAsia="华文仿宋" w:cs="华文仿宋"/>
          <w:sz w:val="32"/>
          <w:szCs w:val="32"/>
          <w:highlight w:val="none"/>
          <w:lang w:eastAsia="zh-CN"/>
        </w:rPr>
        <w:t>采购文件</w:t>
      </w:r>
      <w:r>
        <w:rPr>
          <w:rFonts w:hint="eastAsia" w:ascii="华文仿宋" w:hAnsi="华文仿宋" w:eastAsia="华文仿宋" w:cs="华文仿宋"/>
          <w:sz w:val="32"/>
          <w:szCs w:val="32"/>
          <w:highlight w:val="none"/>
          <w:u w:val="single"/>
        </w:rPr>
        <w:t>（项目编号及标项号）</w:t>
      </w:r>
      <w:r>
        <w:rPr>
          <w:rFonts w:hint="eastAsia" w:ascii="华文仿宋" w:hAnsi="华文仿宋" w:eastAsia="华文仿宋" w:cs="华文仿宋"/>
          <w:sz w:val="32"/>
          <w:szCs w:val="32"/>
          <w:highlight w:val="none"/>
        </w:rPr>
        <w:t>，签字代表</w:t>
      </w:r>
      <w:r>
        <w:rPr>
          <w:rFonts w:hint="eastAsia" w:ascii="华文仿宋" w:hAnsi="华文仿宋" w:eastAsia="华文仿宋" w:cs="华文仿宋"/>
          <w:sz w:val="32"/>
          <w:szCs w:val="32"/>
          <w:highlight w:val="none"/>
          <w:u w:val="single"/>
        </w:rPr>
        <w:t>（姓名、职务）</w:t>
      </w:r>
      <w:r>
        <w:rPr>
          <w:rFonts w:hint="eastAsia" w:ascii="华文仿宋" w:hAnsi="华文仿宋" w:eastAsia="华文仿宋" w:cs="华文仿宋"/>
          <w:sz w:val="32"/>
          <w:szCs w:val="32"/>
          <w:highlight w:val="none"/>
        </w:rPr>
        <w:t>经正式授权并代表</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u w:val="single"/>
        </w:rPr>
        <w:t>（</w:t>
      </w:r>
      <w:r>
        <w:rPr>
          <w:rFonts w:hint="eastAsia" w:ascii="华文仿宋" w:hAnsi="华文仿宋" w:eastAsia="华文仿宋" w:cs="华文仿宋"/>
          <w:sz w:val="32"/>
          <w:szCs w:val="32"/>
          <w:highlight w:val="none"/>
          <w:u w:val="single"/>
          <w:lang w:eastAsia="zh-CN"/>
        </w:rPr>
        <w:t>投标人</w:t>
      </w:r>
      <w:r>
        <w:rPr>
          <w:rFonts w:hint="eastAsia" w:ascii="华文仿宋" w:hAnsi="华文仿宋" w:eastAsia="华文仿宋" w:cs="华文仿宋"/>
          <w:sz w:val="32"/>
          <w:szCs w:val="32"/>
          <w:highlight w:val="none"/>
          <w:u w:val="single"/>
        </w:rPr>
        <w:t>名称、地址）</w:t>
      </w:r>
      <w:r>
        <w:rPr>
          <w:rFonts w:hint="eastAsia" w:ascii="华文仿宋" w:hAnsi="华文仿宋" w:eastAsia="华文仿宋" w:cs="华文仿宋"/>
          <w:sz w:val="32"/>
          <w:szCs w:val="32"/>
          <w:highlight w:val="none"/>
        </w:rPr>
        <w:t>提交下述文件一份。</w:t>
      </w:r>
    </w:p>
    <w:p w14:paraId="542EF364">
      <w:pPr>
        <w:pageBreakBefore w:val="0"/>
        <w:numPr>
          <w:ilvl w:val="0"/>
          <w:numId w:val="7"/>
        </w:numPr>
        <w:kinsoku/>
        <w:wordWrap/>
        <w:bidi w:val="0"/>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资格证明文件</w:t>
      </w:r>
    </w:p>
    <w:p w14:paraId="0C79C8CF">
      <w:pPr>
        <w:pageBreakBefore w:val="0"/>
        <w:numPr>
          <w:ilvl w:val="0"/>
          <w:numId w:val="7"/>
        </w:numPr>
        <w:kinsoku/>
        <w:wordWrap/>
        <w:bidi w:val="0"/>
        <w:spacing w:line="579" w:lineRule="exact"/>
        <w:ind w:left="0" w:leftChars="0"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商务、技术文件</w:t>
      </w:r>
    </w:p>
    <w:p w14:paraId="7BC62174">
      <w:pPr>
        <w:pageBreakBefore w:val="0"/>
        <w:numPr>
          <w:ilvl w:val="0"/>
          <w:numId w:val="7"/>
        </w:numPr>
        <w:kinsoku/>
        <w:wordWrap/>
        <w:bidi w:val="0"/>
        <w:spacing w:line="579" w:lineRule="exact"/>
        <w:ind w:left="0" w:leftChars="0" w:firstLine="640" w:firstLineChars="200"/>
        <w:rPr>
          <w:rFonts w:hint="default"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报价文件</w:t>
      </w:r>
    </w:p>
    <w:p w14:paraId="08899631">
      <w:pPr>
        <w:pageBreakBefore w:val="0"/>
        <w:kinsoku/>
        <w:wordWrap/>
        <w:bidi w:val="0"/>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据此函，签字代表宣布并同意如下：</w:t>
      </w:r>
    </w:p>
    <w:p w14:paraId="6286D21F">
      <w:pPr>
        <w:pageBreakBefore w:val="0"/>
        <w:kinsoku/>
        <w:wordWrap/>
        <w:bidi w:val="0"/>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lang w:val="en-US" w:eastAsia="zh-CN"/>
        </w:rPr>
        <w:t>1</w:t>
      </w: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rPr>
        <w:t>我单位愿以《开标一览表》中填写的投标报价，并按照</w:t>
      </w:r>
      <w:r>
        <w:rPr>
          <w:rFonts w:hint="eastAsia" w:ascii="华文仿宋" w:hAnsi="华文仿宋" w:eastAsia="华文仿宋" w:cs="华文仿宋"/>
          <w:sz w:val="32"/>
          <w:szCs w:val="32"/>
          <w:highlight w:val="none"/>
          <w:lang w:eastAsia="zh-CN"/>
        </w:rPr>
        <w:t>采购文件</w:t>
      </w:r>
      <w:r>
        <w:rPr>
          <w:rFonts w:hint="eastAsia" w:ascii="华文仿宋" w:hAnsi="华文仿宋" w:eastAsia="华文仿宋" w:cs="华文仿宋"/>
          <w:sz w:val="32"/>
          <w:szCs w:val="32"/>
          <w:highlight w:val="none"/>
        </w:rPr>
        <w:t>中的一切要求，承担本项目的全部工作。</w:t>
      </w:r>
    </w:p>
    <w:p w14:paraId="11FDBB85">
      <w:pPr>
        <w:pageBreakBefore w:val="0"/>
        <w:kinsoku/>
        <w:wordWrap/>
        <w:bidi w:val="0"/>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lang w:val="en-US" w:eastAsia="zh-CN"/>
        </w:rPr>
        <w:t>2</w:t>
      </w: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rPr>
        <w:t>我单位已详细阅读并理解了</w:t>
      </w:r>
      <w:r>
        <w:rPr>
          <w:rFonts w:hint="eastAsia" w:ascii="华文仿宋" w:hAnsi="华文仿宋" w:eastAsia="华文仿宋" w:cs="华文仿宋"/>
          <w:sz w:val="32"/>
          <w:szCs w:val="32"/>
          <w:highlight w:val="none"/>
          <w:lang w:eastAsia="zh-CN"/>
        </w:rPr>
        <w:t>采购文件</w:t>
      </w:r>
      <w:r>
        <w:rPr>
          <w:rFonts w:hint="eastAsia" w:ascii="华文仿宋" w:hAnsi="华文仿宋" w:eastAsia="华文仿宋" w:cs="华文仿宋"/>
          <w:sz w:val="32"/>
          <w:szCs w:val="32"/>
          <w:highlight w:val="none"/>
        </w:rPr>
        <w:t>的全部，包括修改文件和所有相关资料（补遗文件，如有），我方完全明白并认为此</w:t>
      </w:r>
      <w:r>
        <w:rPr>
          <w:rFonts w:hint="eastAsia" w:ascii="华文仿宋" w:hAnsi="华文仿宋" w:eastAsia="华文仿宋" w:cs="华文仿宋"/>
          <w:sz w:val="32"/>
          <w:szCs w:val="32"/>
          <w:highlight w:val="none"/>
          <w:lang w:eastAsia="zh-CN"/>
        </w:rPr>
        <w:t>采购文件</w:t>
      </w:r>
      <w:r>
        <w:rPr>
          <w:rFonts w:hint="eastAsia" w:ascii="华文仿宋" w:hAnsi="华文仿宋" w:eastAsia="华文仿宋" w:cs="华文仿宋"/>
          <w:sz w:val="32"/>
          <w:szCs w:val="32"/>
          <w:highlight w:val="none"/>
        </w:rPr>
        <w:t>没有任何倾向性，也没有存在排斥潜在</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的内容，我方同意</w:t>
      </w:r>
      <w:r>
        <w:rPr>
          <w:rFonts w:hint="eastAsia" w:ascii="华文仿宋" w:hAnsi="华文仿宋" w:eastAsia="华文仿宋" w:cs="华文仿宋"/>
          <w:sz w:val="32"/>
          <w:szCs w:val="32"/>
          <w:highlight w:val="none"/>
          <w:lang w:eastAsia="zh-CN"/>
        </w:rPr>
        <w:t>采购文件</w:t>
      </w:r>
      <w:r>
        <w:rPr>
          <w:rFonts w:hint="eastAsia" w:ascii="华文仿宋" w:hAnsi="华文仿宋" w:eastAsia="华文仿宋" w:cs="华文仿宋"/>
          <w:sz w:val="32"/>
          <w:szCs w:val="32"/>
          <w:highlight w:val="none"/>
        </w:rPr>
        <w:t>的相关条款，我方放弃在此方面提出含糊意见、质疑或误解的</w:t>
      </w:r>
      <w:r>
        <w:rPr>
          <w:rFonts w:hint="eastAsia" w:ascii="华文仿宋" w:hAnsi="华文仿宋" w:eastAsia="华文仿宋" w:cs="华文仿宋"/>
          <w:sz w:val="32"/>
          <w:szCs w:val="32"/>
          <w:highlight w:val="none"/>
          <w:lang w:eastAsia="zh-CN"/>
        </w:rPr>
        <w:t>一切权利</w:t>
      </w:r>
      <w:r>
        <w:rPr>
          <w:rFonts w:hint="eastAsia" w:ascii="华文仿宋" w:hAnsi="华文仿宋" w:eastAsia="华文仿宋" w:cs="华文仿宋"/>
          <w:sz w:val="32"/>
          <w:szCs w:val="32"/>
          <w:highlight w:val="none"/>
        </w:rPr>
        <w:t>。</w:t>
      </w:r>
    </w:p>
    <w:p w14:paraId="4CAD1072">
      <w:pPr>
        <w:pageBreakBefore w:val="0"/>
        <w:kinsoku/>
        <w:wordWrap/>
        <w:bidi w:val="0"/>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lang w:val="en-US" w:eastAsia="zh-CN"/>
        </w:rPr>
        <w:t>3</w:t>
      </w: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rPr>
        <w:t>本投标有效期自开标之日起</w:t>
      </w:r>
      <w:r>
        <w:rPr>
          <w:rFonts w:hint="eastAsia" w:ascii="华文仿宋" w:hAnsi="华文仿宋" w:eastAsia="华文仿宋" w:cs="华文仿宋"/>
          <w:sz w:val="32"/>
          <w:szCs w:val="32"/>
          <w:highlight w:val="none"/>
          <w:u w:val="single"/>
        </w:rPr>
        <w:t>90</w:t>
      </w:r>
      <w:r>
        <w:rPr>
          <w:rFonts w:hint="eastAsia" w:ascii="华文仿宋" w:hAnsi="华文仿宋" w:eastAsia="华文仿宋" w:cs="华文仿宋"/>
          <w:sz w:val="32"/>
          <w:szCs w:val="32"/>
          <w:highlight w:val="none"/>
        </w:rPr>
        <w:t>个日历日，如中标，有效期将延至本项目《采购合同》执行期满日为止。</w:t>
      </w:r>
    </w:p>
    <w:p w14:paraId="640A27C4">
      <w:pPr>
        <w:pageBreakBefore w:val="0"/>
        <w:kinsoku/>
        <w:wordWrap/>
        <w:bidi w:val="0"/>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lang w:val="en-US" w:eastAsia="zh-CN"/>
        </w:rPr>
        <w:t>4</w:t>
      </w: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rPr>
        <w:t>我方作为在法律、财务和运作上独立于采购方、采购代理机构的</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，在此保证所提交的所有文件和全部说明是真实的、合法的和准确的。由于我方提供资料不实而造成的责任和后果由我方承担。</w:t>
      </w:r>
    </w:p>
    <w:p w14:paraId="702C939B">
      <w:pPr>
        <w:pageBreakBefore w:val="0"/>
        <w:kinsoku/>
        <w:wordWrap/>
        <w:bidi w:val="0"/>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lang w:val="en-US" w:eastAsia="zh-CN"/>
        </w:rPr>
        <w:t>5</w:t>
      </w: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rPr>
        <w:t>在规定的开标时间后，我单位如果在投标有效期内撤回投标，同意投标保证金将被贵方没收。</w:t>
      </w:r>
    </w:p>
    <w:p w14:paraId="1A38A525">
      <w:pPr>
        <w:pageBreakBefore w:val="0"/>
        <w:kinsoku/>
        <w:wordWrap/>
        <w:bidi w:val="0"/>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lang w:val="en-US" w:eastAsia="zh-CN"/>
        </w:rPr>
        <w:t>6</w:t>
      </w: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rPr>
        <w:t>我方同意提供贵方可能要求的与投标有关的一切数据或资料。我方理解贵方不一定接受最低报价或任何贵方可能收到的报价。</w:t>
      </w:r>
    </w:p>
    <w:p w14:paraId="29C9DADD">
      <w:pPr>
        <w:pageBreakBefore w:val="0"/>
        <w:kinsoku/>
        <w:wordWrap/>
        <w:bidi w:val="0"/>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lang w:val="en-US" w:eastAsia="zh-CN"/>
        </w:rPr>
        <w:t>7</w:t>
      </w: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rPr>
        <w:t>我方如果中标，保证履行投标文件中承诺的全部责任和义务，切实履行《采购合同》中的全部条款并按照《</w:t>
      </w:r>
      <w:r>
        <w:rPr>
          <w:rFonts w:hint="eastAsia" w:ascii="华文仿宋" w:hAnsi="华文仿宋" w:eastAsia="华文仿宋" w:cs="华文仿宋"/>
          <w:sz w:val="32"/>
          <w:szCs w:val="32"/>
          <w:highlight w:val="none"/>
          <w:lang w:eastAsia="zh-CN"/>
        </w:rPr>
        <w:t>采购文件</w:t>
      </w:r>
      <w:r>
        <w:rPr>
          <w:rFonts w:hint="eastAsia" w:ascii="华文仿宋" w:hAnsi="华文仿宋" w:eastAsia="华文仿宋" w:cs="华文仿宋"/>
          <w:sz w:val="32"/>
          <w:szCs w:val="32"/>
          <w:highlight w:val="none"/>
        </w:rPr>
        <w:t>》的要求向贵司足额交纳招标代理服务费。</w:t>
      </w:r>
    </w:p>
    <w:p w14:paraId="2269F4E9">
      <w:pPr>
        <w:pageBreakBefore w:val="0"/>
        <w:kinsoku/>
        <w:wordWrap/>
        <w:bidi w:val="0"/>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lang w:val="en-US" w:eastAsia="zh-CN"/>
        </w:rPr>
        <w:t>8</w:t>
      </w: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rPr>
        <w:t>我方在此声明，我单位不存在</w:t>
      </w:r>
      <w:r>
        <w:rPr>
          <w:rFonts w:hint="eastAsia" w:ascii="华文仿宋" w:hAnsi="华文仿宋" w:eastAsia="华文仿宋" w:cs="华文仿宋"/>
          <w:sz w:val="32"/>
          <w:szCs w:val="32"/>
          <w:highlight w:val="none"/>
          <w:lang w:eastAsia="zh-CN"/>
        </w:rPr>
        <w:t>采购文件</w:t>
      </w:r>
      <w:r>
        <w:rPr>
          <w:rFonts w:hint="eastAsia" w:ascii="华文仿宋" w:hAnsi="华文仿宋" w:eastAsia="华文仿宋" w:cs="华文仿宋"/>
          <w:sz w:val="32"/>
          <w:szCs w:val="32"/>
          <w:highlight w:val="none"/>
        </w:rPr>
        <w:t>第二部分第一章</w:t>
      </w: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须知第3.3项和第3.4项规定的任何一种情形。</w:t>
      </w:r>
    </w:p>
    <w:p w14:paraId="33BDED30">
      <w:pPr>
        <w:pageBreakBefore w:val="0"/>
        <w:kinsoku/>
        <w:wordWrap/>
        <w:bidi w:val="0"/>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lang w:val="en-US" w:eastAsia="zh-CN"/>
        </w:rPr>
        <w:t>9</w:t>
      </w: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rPr>
        <w:t>我方保证，采购人在中华人民共和国境内使用我方投标货物、资料、技术、服务或其任何一部分时，享有不受限制的无偿使用权，如有第三方向采购人提出侵犯其专利权、商标权、版权或</w:t>
      </w:r>
      <w:r>
        <w:rPr>
          <w:rFonts w:hint="eastAsia" w:ascii="华文仿宋" w:hAnsi="华文仿宋" w:eastAsia="华文仿宋" w:cs="华文仿宋"/>
          <w:sz w:val="32"/>
          <w:szCs w:val="32"/>
          <w:highlight w:val="none"/>
          <w:lang w:eastAsia="zh-CN"/>
        </w:rPr>
        <w:t>其他</w:t>
      </w:r>
      <w:r>
        <w:rPr>
          <w:rFonts w:hint="eastAsia" w:ascii="华文仿宋" w:hAnsi="华文仿宋" w:eastAsia="华文仿宋" w:cs="华文仿宋"/>
          <w:sz w:val="32"/>
          <w:szCs w:val="32"/>
          <w:highlight w:val="none"/>
        </w:rPr>
        <w:t>知识产权的主张，该责任由我方承担。我方的投标报价已包含所有应向所有权人支付的专利权、商标权、版权或</w:t>
      </w:r>
      <w:r>
        <w:rPr>
          <w:rFonts w:hint="eastAsia" w:ascii="华文仿宋" w:hAnsi="华文仿宋" w:eastAsia="华文仿宋" w:cs="华文仿宋"/>
          <w:sz w:val="32"/>
          <w:szCs w:val="32"/>
          <w:highlight w:val="none"/>
          <w:lang w:eastAsia="zh-CN"/>
        </w:rPr>
        <w:t>其他</w:t>
      </w:r>
      <w:r>
        <w:rPr>
          <w:rFonts w:hint="eastAsia" w:ascii="华文仿宋" w:hAnsi="华文仿宋" w:eastAsia="华文仿宋" w:cs="华文仿宋"/>
          <w:sz w:val="32"/>
          <w:szCs w:val="32"/>
          <w:highlight w:val="none"/>
        </w:rPr>
        <w:t>知识产权的一切相关费用。</w:t>
      </w:r>
    </w:p>
    <w:p w14:paraId="63537519">
      <w:pPr>
        <w:pageBreakBefore w:val="0"/>
        <w:kinsoku/>
        <w:wordWrap/>
        <w:bidi w:val="0"/>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lang w:val="en-US" w:eastAsia="zh-CN"/>
        </w:rPr>
        <w:t>10</w:t>
      </w: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rPr>
        <w:t>与本投标有关的一切正式往来信函请寄：</w:t>
      </w:r>
    </w:p>
    <w:p w14:paraId="280656E8">
      <w:pPr>
        <w:pageBreakBefore w:val="0"/>
        <w:kinsoku/>
        <w:wordWrap/>
        <w:bidi w:val="0"/>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地　　　　址：</w:t>
      </w:r>
      <w:r>
        <w:rPr>
          <w:rFonts w:hint="eastAsia" w:ascii="华文仿宋" w:hAnsi="华文仿宋" w:eastAsia="华文仿宋" w:cs="华文仿宋"/>
          <w:sz w:val="32"/>
          <w:szCs w:val="32"/>
          <w:highlight w:val="none"/>
          <w:u w:val="single"/>
        </w:rPr>
        <w:t>　　　　　　　　　　</w:t>
      </w:r>
      <w:r>
        <w:rPr>
          <w:rFonts w:hint="eastAsia" w:ascii="华文仿宋" w:hAnsi="华文仿宋" w:eastAsia="华文仿宋" w:cs="华文仿宋"/>
          <w:sz w:val="32"/>
          <w:szCs w:val="32"/>
          <w:highlight w:val="none"/>
        </w:rPr>
        <w:t>邮编：</w:t>
      </w:r>
      <w:r>
        <w:rPr>
          <w:rFonts w:hint="eastAsia" w:ascii="华文仿宋" w:hAnsi="华文仿宋" w:eastAsia="华文仿宋" w:cs="华文仿宋"/>
          <w:sz w:val="32"/>
          <w:szCs w:val="32"/>
          <w:highlight w:val="none"/>
          <w:u w:val="single"/>
        </w:rPr>
        <w:t>　　　　　　　　　</w:t>
      </w:r>
    </w:p>
    <w:p w14:paraId="625269EC">
      <w:pPr>
        <w:pageBreakBefore w:val="0"/>
        <w:kinsoku/>
        <w:wordWrap/>
        <w:bidi w:val="0"/>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电　　　　话：</w:t>
      </w:r>
      <w:r>
        <w:rPr>
          <w:rFonts w:hint="eastAsia" w:ascii="华文仿宋" w:hAnsi="华文仿宋" w:eastAsia="华文仿宋" w:cs="华文仿宋"/>
          <w:sz w:val="32"/>
          <w:szCs w:val="32"/>
          <w:highlight w:val="none"/>
          <w:u w:val="single"/>
        </w:rPr>
        <w:t>　　　　　　　　　　</w:t>
      </w:r>
      <w:r>
        <w:rPr>
          <w:rFonts w:hint="eastAsia" w:ascii="华文仿宋" w:hAnsi="华文仿宋" w:eastAsia="华文仿宋" w:cs="华文仿宋"/>
          <w:sz w:val="32"/>
          <w:szCs w:val="32"/>
          <w:highlight w:val="none"/>
        </w:rPr>
        <w:t>传真：</w:t>
      </w:r>
      <w:r>
        <w:rPr>
          <w:rFonts w:hint="eastAsia" w:ascii="华文仿宋" w:hAnsi="华文仿宋" w:eastAsia="华文仿宋" w:cs="华文仿宋"/>
          <w:sz w:val="32"/>
          <w:szCs w:val="32"/>
          <w:highlight w:val="none"/>
          <w:u w:val="single"/>
        </w:rPr>
        <w:t>　　　　　　　　　</w:t>
      </w:r>
    </w:p>
    <w:p w14:paraId="7E1239FF">
      <w:pPr>
        <w:pStyle w:val="34"/>
        <w:keepNext w:val="0"/>
        <w:keepLines w:val="0"/>
        <w:pageBreakBefore w:val="0"/>
        <w:kinsoku/>
        <w:wordWrap/>
        <w:bidi w:val="0"/>
        <w:spacing w:line="579" w:lineRule="exact"/>
        <w:ind w:left="3150" w:leftChars="1500"/>
        <w:jc w:val="right"/>
        <w:rPr>
          <w:rFonts w:hint="eastAsia" w:ascii="华文仿宋" w:hAnsi="华文仿宋" w:eastAsia="华文仿宋" w:cs="华文仿宋"/>
          <w:bCs/>
          <w:sz w:val="32"/>
          <w:szCs w:val="32"/>
          <w:highlight w:val="none"/>
          <w:u w:val="single"/>
        </w:rPr>
      </w:pPr>
      <w:r>
        <w:rPr>
          <w:rFonts w:hint="eastAsia" w:ascii="华文仿宋" w:hAnsi="华文仿宋" w:eastAsia="华文仿宋" w:cs="华文仿宋"/>
          <w:bCs/>
          <w:sz w:val="32"/>
          <w:szCs w:val="32"/>
          <w:highlight w:val="none"/>
          <w:lang w:eastAsia="zh-CN"/>
        </w:rPr>
        <w:t>投标人</w:t>
      </w:r>
      <w:r>
        <w:rPr>
          <w:rFonts w:hint="eastAsia" w:ascii="华文仿宋" w:hAnsi="华文仿宋" w:eastAsia="华文仿宋" w:cs="华文仿宋"/>
          <w:bCs/>
          <w:sz w:val="32"/>
          <w:szCs w:val="32"/>
          <w:highlight w:val="none"/>
        </w:rPr>
        <w:t>：</w:t>
      </w:r>
      <w:r>
        <w:rPr>
          <w:rFonts w:hint="eastAsia" w:ascii="华文仿宋" w:hAnsi="华文仿宋" w:eastAsia="华文仿宋" w:cs="华文仿宋"/>
          <w:bCs/>
          <w:sz w:val="32"/>
          <w:szCs w:val="32"/>
          <w:highlight w:val="none"/>
          <w:u w:val="single"/>
        </w:rPr>
        <w:t xml:space="preserve">   （全称）（盖章） </w:t>
      </w:r>
    </w:p>
    <w:p w14:paraId="665796BF">
      <w:pPr>
        <w:pStyle w:val="34"/>
        <w:keepNext w:val="0"/>
        <w:keepLines w:val="0"/>
        <w:pageBreakBefore w:val="0"/>
        <w:kinsoku/>
        <w:wordWrap/>
        <w:bidi w:val="0"/>
        <w:spacing w:line="579" w:lineRule="exact"/>
        <w:ind w:left="3150" w:leftChars="1500"/>
        <w:jc w:val="right"/>
        <w:rPr>
          <w:rFonts w:hint="eastAsia" w:ascii="华文仿宋" w:hAnsi="华文仿宋" w:eastAsia="华文仿宋" w:cs="华文仿宋"/>
          <w:bCs/>
          <w:sz w:val="32"/>
          <w:szCs w:val="32"/>
          <w:highlight w:val="none"/>
          <w:u w:val="single"/>
        </w:rPr>
      </w:pPr>
      <w:r>
        <w:rPr>
          <w:rFonts w:hint="eastAsia" w:ascii="华文仿宋" w:hAnsi="华文仿宋" w:eastAsia="华文仿宋" w:cs="华文仿宋"/>
          <w:bCs/>
          <w:sz w:val="32"/>
          <w:szCs w:val="32"/>
          <w:highlight w:val="none"/>
        </w:rPr>
        <w:t>法定代表人或委托代理人：</w:t>
      </w:r>
      <w:r>
        <w:rPr>
          <w:rFonts w:hint="eastAsia" w:ascii="华文仿宋" w:hAnsi="华文仿宋" w:eastAsia="华文仿宋" w:cs="华文仿宋"/>
          <w:bCs/>
          <w:sz w:val="32"/>
          <w:szCs w:val="32"/>
          <w:highlight w:val="none"/>
          <w:u w:val="single"/>
        </w:rPr>
        <w:t>（签字或盖章）</w:t>
      </w:r>
    </w:p>
    <w:p w14:paraId="3575FFF0">
      <w:pPr>
        <w:jc w:val="right"/>
        <w:rPr>
          <w:rFonts w:hint="eastAsia" w:ascii="华文仿宋" w:hAnsi="华文仿宋" w:eastAsia="华文仿宋" w:cs="华文仿宋"/>
          <w:b/>
          <w:bCs/>
          <w:sz w:val="32"/>
          <w:szCs w:val="32"/>
          <w:highlight w:val="none"/>
          <w:lang w:val="en-US" w:eastAsia="zh-CN"/>
        </w:rPr>
      </w:pPr>
      <w:r>
        <w:rPr>
          <w:rFonts w:hint="eastAsia" w:ascii="华文仿宋" w:hAnsi="华文仿宋" w:eastAsia="华文仿宋" w:cs="华文仿宋"/>
          <w:sz w:val="32"/>
          <w:szCs w:val="32"/>
          <w:highlight w:val="none"/>
        </w:rPr>
        <w:t>日 期：</w:t>
      </w:r>
      <w:r>
        <w:rPr>
          <w:rFonts w:hint="eastAsia" w:ascii="华文仿宋" w:hAnsi="华文仿宋" w:eastAsia="华文仿宋" w:cs="华文仿宋"/>
          <w:bCs/>
          <w:sz w:val="32"/>
          <w:szCs w:val="32"/>
          <w:highlight w:val="none"/>
        </w:rPr>
        <w:t>20</w:t>
      </w:r>
      <w:r>
        <w:rPr>
          <w:rFonts w:hint="eastAsia" w:ascii="华文仿宋" w:hAnsi="华文仿宋" w:eastAsia="华文仿宋" w:cs="华文仿宋"/>
          <w:bCs/>
          <w:sz w:val="32"/>
          <w:szCs w:val="32"/>
          <w:highlight w:val="none"/>
          <w:u w:val="single"/>
        </w:rPr>
        <w:t>　　</w:t>
      </w:r>
      <w:r>
        <w:rPr>
          <w:rFonts w:hint="eastAsia" w:ascii="华文仿宋" w:hAnsi="华文仿宋" w:eastAsia="华文仿宋" w:cs="华文仿宋"/>
          <w:bCs/>
          <w:sz w:val="32"/>
          <w:szCs w:val="32"/>
          <w:highlight w:val="none"/>
        </w:rPr>
        <w:t>年</w:t>
      </w:r>
      <w:r>
        <w:rPr>
          <w:rFonts w:hint="eastAsia" w:ascii="华文仿宋" w:hAnsi="华文仿宋" w:eastAsia="华文仿宋" w:cs="华文仿宋"/>
          <w:bCs/>
          <w:sz w:val="32"/>
          <w:szCs w:val="32"/>
          <w:highlight w:val="none"/>
          <w:u w:val="single"/>
        </w:rPr>
        <w:t>　</w:t>
      </w:r>
      <w:r>
        <w:rPr>
          <w:rFonts w:hint="eastAsia" w:ascii="华文仿宋" w:hAnsi="华文仿宋" w:eastAsia="华文仿宋" w:cs="华文仿宋"/>
          <w:bCs/>
          <w:sz w:val="32"/>
          <w:szCs w:val="32"/>
          <w:highlight w:val="none"/>
        </w:rPr>
        <w:t>月</w:t>
      </w:r>
      <w:r>
        <w:rPr>
          <w:rFonts w:hint="eastAsia" w:ascii="华文仿宋" w:hAnsi="华文仿宋" w:eastAsia="华文仿宋" w:cs="华文仿宋"/>
          <w:bCs/>
          <w:sz w:val="32"/>
          <w:szCs w:val="32"/>
          <w:highlight w:val="none"/>
          <w:u w:val="single"/>
        </w:rPr>
        <w:t xml:space="preserve">  </w:t>
      </w:r>
      <w:r>
        <w:rPr>
          <w:rFonts w:hint="eastAsia" w:ascii="华文仿宋" w:hAnsi="华文仿宋" w:eastAsia="华文仿宋" w:cs="华文仿宋"/>
          <w:bCs/>
          <w:sz w:val="32"/>
          <w:szCs w:val="32"/>
          <w:highlight w:val="none"/>
        </w:rPr>
        <w:t>日</w:t>
      </w:r>
    </w:p>
    <w:p w14:paraId="6B6EA25F">
      <w:pPr>
        <w:pageBreakBefore w:val="0"/>
        <w:kinsoku/>
        <w:wordWrap/>
        <w:bidi w:val="0"/>
        <w:spacing w:line="579" w:lineRule="exact"/>
        <w:jc w:val="center"/>
        <w:rPr>
          <w:rFonts w:hint="eastAsia" w:ascii="华文仿宋" w:hAnsi="华文仿宋" w:eastAsia="华文仿宋" w:cs="华文仿宋"/>
          <w:b/>
          <w:sz w:val="32"/>
          <w:szCs w:val="32"/>
          <w:highlight w:val="none"/>
        </w:rPr>
      </w:pPr>
    </w:p>
    <w:p w14:paraId="44AA3461">
      <w:pPr>
        <w:pageBreakBefore w:val="0"/>
        <w:kinsoku/>
        <w:wordWrap/>
        <w:bidi w:val="0"/>
        <w:spacing w:line="579" w:lineRule="exact"/>
        <w:jc w:val="left"/>
        <w:rPr>
          <w:rFonts w:hint="eastAsia" w:ascii="华文仿宋" w:hAnsi="华文仿宋" w:eastAsia="华文仿宋" w:cs="华文仿宋"/>
          <w:b/>
          <w:sz w:val="32"/>
          <w:szCs w:val="32"/>
          <w:highlight w:val="none"/>
        </w:rPr>
      </w:pPr>
    </w:p>
    <w:p w14:paraId="6F5EC9F3">
      <w:pPr>
        <w:pageBreakBefore w:val="0"/>
        <w:kinsoku/>
        <w:wordWrap/>
        <w:bidi w:val="0"/>
        <w:spacing w:line="579" w:lineRule="exact"/>
        <w:jc w:val="center"/>
        <w:rPr>
          <w:rFonts w:hint="eastAsia" w:ascii="华文仿宋" w:hAnsi="华文仿宋" w:eastAsia="华文仿宋" w:cs="华文仿宋"/>
          <w:b/>
          <w:sz w:val="32"/>
          <w:szCs w:val="32"/>
          <w:highlight w:val="none"/>
        </w:rPr>
      </w:pPr>
    </w:p>
    <w:p w14:paraId="2A8F5A58">
      <w:pPr>
        <w:rPr>
          <w:rFonts w:hint="eastAsia"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br w:type="page"/>
      </w:r>
    </w:p>
    <w:p w14:paraId="46492FED">
      <w:pPr>
        <w:keepNext w:val="0"/>
        <w:keepLines w:val="0"/>
        <w:pageBreakBefore w:val="0"/>
        <w:kinsoku/>
        <w:wordWrap/>
        <w:bidi w:val="0"/>
        <w:spacing w:line="579" w:lineRule="exact"/>
        <w:jc w:val="center"/>
        <w:rPr>
          <w:rFonts w:hint="eastAsia"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w:t>
      </w:r>
      <w:r>
        <w:rPr>
          <w:rFonts w:hint="eastAsia" w:ascii="华文仿宋" w:hAnsi="华文仿宋" w:eastAsia="华文仿宋" w:cs="华文仿宋"/>
          <w:b/>
          <w:sz w:val="32"/>
          <w:szCs w:val="32"/>
          <w:highlight w:val="none"/>
          <w:lang w:val="en-US" w:eastAsia="zh-CN"/>
        </w:rPr>
        <w:t>三</w:t>
      </w:r>
      <w:r>
        <w:rPr>
          <w:rFonts w:hint="eastAsia" w:ascii="华文仿宋" w:hAnsi="华文仿宋" w:eastAsia="华文仿宋" w:cs="华文仿宋"/>
          <w:b/>
          <w:sz w:val="32"/>
          <w:szCs w:val="32"/>
          <w:highlight w:val="none"/>
        </w:rPr>
        <w:t>）法定代表人身份证明及法定代表人授权委托书</w:t>
      </w:r>
    </w:p>
    <w:p w14:paraId="1176F177">
      <w:pPr>
        <w:keepNext w:val="0"/>
        <w:keepLines w:val="0"/>
        <w:pageBreakBefore w:val="0"/>
        <w:kinsoku/>
        <w:wordWrap/>
        <w:bidi w:val="0"/>
        <w:spacing w:before="100" w:beforeAutospacing="1" w:after="100" w:afterAutospacing="1" w:line="579" w:lineRule="exact"/>
        <w:jc w:val="center"/>
        <w:rPr>
          <w:rFonts w:hint="eastAsia"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rPr>
        <w:t>法定代表人</w:t>
      </w:r>
      <w:r>
        <w:rPr>
          <w:rFonts w:hint="eastAsia" w:ascii="华文仿宋" w:hAnsi="华文仿宋" w:eastAsia="华文仿宋" w:cs="华文仿宋"/>
          <w:b/>
          <w:bCs/>
          <w:sz w:val="32"/>
          <w:szCs w:val="32"/>
          <w:highlight w:val="none"/>
          <w:lang w:val="en-US" w:eastAsia="zh-CN"/>
        </w:rPr>
        <w:t>（负责人）</w:t>
      </w:r>
      <w:r>
        <w:rPr>
          <w:rFonts w:hint="eastAsia" w:ascii="华文仿宋" w:hAnsi="华文仿宋" w:eastAsia="华文仿宋" w:cs="华文仿宋"/>
          <w:b/>
          <w:bCs/>
          <w:sz w:val="32"/>
          <w:szCs w:val="32"/>
          <w:highlight w:val="none"/>
        </w:rPr>
        <w:t>身份证明</w:t>
      </w:r>
    </w:p>
    <w:p w14:paraId="5A5710BD">
      <w:pPr>
        <w:keepNext w:val="0"/>
        <w:keepLines w:val="0"/>
        <w:pageBreakBefore w:val="0"/>
        <w:kinsoku/>
        <w:wordWrap/>
        <w:bidi w:val="0"/>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（采购人）：</w:t>
      </w:r>
    </w:p>
    <w:p w14:paraId="2D1D677D">
      <w:pPr>
        <w:keepNext w:val="0"/>
        <w:keepLines w:val="0"/>
        <w:pageBreakBefore w:val="0"/>
        <w:kinsoku/>
        <w:wordWrap/>
        <w:bidi w:val="0"/>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兹证明</w:t>
      </w:r>
      <w:r>
        <w:rPr>
          <w:rFonts w:hint="eastAsia" w:ascii="华文仿宋" w:hAnsi="华文仿宋" w:eastAsia="华文仿宋" w:cs="华文仿宋"/>
          <w:sz w:val="32"/>
          <w:szCs w:val="32"/>
          <w:highlight w:val="none"/>
          <w:u w:val="single"/>
        </w:rPr>
        <w:t xml:space="preserve">      </w:t>
      </w:r>
      <w:r>
        <w:rPr>
          <w:rFonts w:hint="eastAsia" w:ascii="华文仿宋" w:hAnsi="华文仿宋" w:eastAsia="华文仿宋" w:cs="华文仿宋"/>
          <w:sz w:val="32"/>
          <w:szCs w:val="32"/>
          <w:highlight w:val="none"/>
        </w:rPr>
        <w:t>同志在我单位任（职务），是我单位的法定代表人。</w:t>
      </w:r>
    </w:p>
    <w:p w14:paraId="28DFECF6">
      <w:pPr>
        <w:keepNext w:val="0"/>
        <w:keepLines w:val="0"/>
        <w:pageBreakBefore w:val="0"/>
        <w:kinsoku/>
        <w:wordWrap/>
        <w:bidi w:val="0"/>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附法定代表人基本情况：</w:t>
      </w:r>
    </w:p>
    <w:p w14:paraId="1FF600CF">
      <w:pPr>
        <w:keepNext w:val="0"/>
        <w:keepLines w:val="0"/>
        <w:pageBreakBefore w:val="0"/>
        <w:kinsoku/>
        <w:wordWrap/>
        <w:autoSpaceDE w:val="0"/>
        <w:bidi w:val="0"/>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姓名</w:t>
      </w: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u w:val="single"/>
          <w:lang w:val="en-US" w:eastAsia="zh-CN"/>
        </w:rPr>
        <w:t xml:space="preserve">      </w:t>
      </w:r>
      <w:r>
        <w:rPr>
          <w:rFonts w:hint="eastAsia" w:ascii="华文仿宋" w:hAnsi="华文仿宋" w:eastAsia="华文仿宋" w:cs="华文仿宋"/>
          <w:sz w:val="32"/>
          <w:szCs w:val="32"/>
          <w:highlight w:val="none"/>
        </w:rPr>
        <w:t>性别</w:t>
      </w: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u w:val="single"/>
          <w:lang w:val="en-US" w:eastAsia="zh-CN"/>
        </w:rPr>
        <w:t xml:space="preserve">      </w:t>
      </w:r>
      <w:r>
        <w:rPr>
          <w:rFonts w:hint="eastAsia" w:ascii="华文仿宋" w:hAnsi="华文仿宋" w:eastAsia="华文仿宋" w:cs="华文仿宋"/>
          <w:sz w:val="32"/>
          <w:szCs w:val="32"/>
          <w:highlight w:val="none"/>
        </w:rPr>
        <w:t>年龄</w:t>
      </w: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u w:val="single"/>
          <w:lang w:val="en-US" w:eastAsia="zh-CN"/>
        </w:rPr>
        <w:t xml:space="preserve">      </w:t>
      </w:r>
    </w:p>
    <w:p w14:paraId="76183028">
      <w:pPr>
        <w:keepNext w:val="0"/>
        <w:keepLines w:val="0"/>
        <w:pageBreakBefore w:val="0"/>
        <w:kinsoku/>
        <w:wordWrap/>
        <w:bidi w:val="0"/>
        <w:spacing w:line="579" w:lineRule="exact"/>
        <w:ind w:firstLine="640" w:firstLineChars="200"/>
        <w:rPr>
          <w:rFonts w:hint="eastAsia" w:ascii="华文仿宋" w:hAnsi="华文仿宋" w:eastAsia="华文仿宋" w:cs="华文仿宋"/>
          <w:sz w:val="32"/>
          <w:szCs w:val="32"/>
          <w:highlight w:val="none"/>
          <w:u w:val="single"/>
        </w:rPr>
      </w:pPr>
      <w:r>
        <w:rPr>
          <w:rFonts w:hint="eastAsia" w:ascii="华文仿宋" w:hAnsi="华文仿宋" w:eastAsia="华文仿宋" w:cs="华文仿宋"/>
          <w:sz w:val="32"/>
          <w:szCs w:val="32"/>
          <w:highlight w:val="none"/>
        </w:rPr>
        <w:t>身份证号码：</w:t>
      </w:r>
    </w:p>
    <w:p w14:paraId="77250DC0">
      <w:pPr>
        <w:keepNext w:val="0"/>
        <w:keepLines w:val="0"/>
        <w:pageBreakBefore w:val="0"/>
        <w:kinsoku/>
        <w:wordWrap/>
        <w:bidi w:val="0"/>
        <w:spacing w:line="579" w:lineRule="exact"/>
        <w:ind w:firstLine="640" w:firstLineChars="200"/>
        <w:rPr>
          <w:rFonts w:hint="eastAsia" w:ascii="华文仿宋" w:hAnsi="华文仿宋" w:eastAsia="华文仿宋" w:cs="华文仿宋"/>
          <w:sz w:val="32"/>
          <w:szCs w:val="32"/>
          <w:highlight w:val="none"/>
          <w:u w:val="single"/>
        </w:rPr>
      </w:pPr>
      <w:r>
        <w:rPr>
          <w:rFonts w:hint="eastAsia" w:ascii="华文仿宋" w:hAnsi="华文仿宋" w:eastAsia="华文仿宋" w:cs="华文仿宋"/>
          <w:sz w:val="32"/>
          <w:szCs w:val="32"/>
          <w:highlight w:val="none"/>
        </w:rPr>
        <w:t>通讯地址：</w:t>
      </w:r>
    </w:p>
    <w:p w14:paraId="5154A081">
      <w:pPr>
        <w:keepNext w:val="0"/>
        <w:keepLines w:val="0"/>
        <w:pageBreakBefore w:val="0"/>
        <w:kinsoku/>
        <w:wordWrap/>
        <w:bidi w:val="0"/>
        <w:spacing w:line="579" w:lineRule="exact"/>
        <w:ind w:firstLine="640" w:firstLineChars="2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电话号码：</w:t>
      </w:r>
      <w:r>
        <w:rPr>
          <w:rFonts w:hint="eastAsia" w:ascii="华文仿宋" w:hAnsi="华文仿宋" w:eastAsia="华文仿宋" w:cs="华文仿宋"/>
          <w:sz w:val="32"/>
          <w:szCs w:val="32"/>
          <w:highlight w:val="none"/>
          <w:lang w:val="en-US" w:eastAsia="zh-CN"/>
        </w:rPr>
        <w:t xml:space="preserve">        </w:t>
      </w:r>
      <w:r>
        <w:rPr>
          <w:rFonts w:hint="eastAsia" w:ascii="华文仿宋" w:hAnsi="华文仿宋" w:eastAsia="华文仿宋" w:cs="华文仿宋"/>
          <w:sz w:val="32"/>
          <w:szCs w:val="32"/>
          <w:highlight w:val="none"/>
        </w:rPr>
        <w:t>邮编：</w:t>
      </w:r>
    </w:p>
    <w:p w14:paraId="7B64D8FA">
      <w:pPr>
        <w:keepNext w:val="0"/>
        <w:keepLines w:val="0"/>
        <w:pageBreakBefore w:val="0"/>
        <w:kinsoku/>
        <w:wordWrap/>
        <w:bidi w:val="0"/>
        <w:spacing w:line="579" w:lineRule="exact"/>
        <w:ind w:firstLine="640" w:firstLineChars="200"/>
        <w:rPr>
          <w:rFonts w:hint="eastAsia" w:ascii="华文仿宋" w:hAnsi="华文仿宋" w:eastAsia="华文仿宋" w:cs="华文仿宋"/>
          <w:bCs/>
          <w:sz w:val="32"/>
          <w:szCs w:val="32"/>
          <w:highlight w:val="none"/>
          <w:u w:val="single"/>
        </w:rPr>
      </w:pPr>
      <w:r>
        <w:rPr>
          <w:rFonts w:hint="eastAsia" w:ascii="华文仿宋" w:hAnsi="华文仿宋" w:eastAsia="华文仿宋" w:cs="华文仿宋"/>
          <w:bCs/>
          <w:sz w:val="32"/>
          <w:szCs w:val="32"/>
          <w:highlight w:val="none"/>
          <w:lang w:eastAsia="zh-CN"/>
        </w:rPr>
        <w:t>投标人</w:t>
      </w:r>
      <w:r>
        <w:rPr>
          <w:rFonts w:hint="eastAsia" w:ascii="华文仿宋" w:hAnsi="华文仿宋" w:eastAsia="华文仿宋" w:cs="华文仿宋"/>
          <w:bCs/>
          <w:sz w:val="32"/>
          <w:szCs w:val="32"/>
          <w:highlight w:val="none"/>
        </w:rPr>
        <w:t>：</w:t>
      </w:r>
      <w:r>
        <w:rPr>
          <w:rFonts w:hint="eastAsia" w:ascii="华文仿宋" w:hAnsi="华文仿宋" w:eastAsia="华文仿宋" w:cs="华文仿宋"/>
          <w:bCs/>
          <w:sz w:val="32"/>
          <w:szCs w:val="32"/>
          <w:highlight w:val="none"/>
          <w:u w:val="single"/>
        </w:rPr>
        <w:t>（全称）（公章）</w:t>
      </w:r>
    </w:p>
    <w:p w14:paraId="0F5C18D8">
      <w:pPr>
        <w:keepNext w:val="0"/>
        <w:keepLines w:val="0"/>
        <w:pageBreakBefore w:val="0"/>
        <w:kinsoku/>
        <w:wordWrap/>
        <w:bidi w:val="0"/>
        <w:spacing w:line="579" w:lineRule="exact"/>
        <w:ind w:firstLine="640" w:firstLineChars="200"/>
        <w:rPr>
          <w:rFonts w:hint="eastAsia" w:ascii="华文仿宋" w:hAnsi="华文仿宋" w:eastAsia="华文仿宋" w:cs="华文仿宋"/>
          <w:b/>
          <w:bCs/>
          <w:sz w:val="32"/>
          <w:szCs w:val="32"/>
          <w:highlight w:val="none"/>
        </w:rPr>
      </w:pPr>
      <w:r>
        <w:rPr>
          <w:rFonts w:hint="eastAsia" w:ascii="华文仿宋" w:hAnsi="华文仿宋" w:eastAsia="华文仿宋" w:cs="华文仿宋"/>
          <w:sz w:val="32"/>
          <w:szCs w:val="32"/>
          <w:highlight w:val="none"/>
        </w:rPr>
        <w:t>日    期：</w:t>
      </w:r>
      <w:r>
        <w:rPr>
          <w:rFonts w:hint="eastAsia" w:ascii="华文仿宋" w:hAnsi="华文仿宋" w:eastAsia="华文仿宋" w:cs="华文仿宋"/>
          <w:sz w:val="32"/>
          <w:szCs w:val="32"/>
          <w:highlight w:val="none"/>
          <w:lang w:val="en-US" w:eastAsia="zh-CN"/>
        </w:rPr>
        <w:t xml:space="preserve"> </w:t>
      </w:r>
      <w:r>
        <w:rPr>
          <w:rFonts w:hint="eastAsia" w:ascii="华文仿宋" w:hAnsi="华文仿宋" w:eastAsia="华文仿宋" w:cs="华文仿宋"/>
          <w:sz w:val="32"/>
          <w:szCs w:val="32"/>
          <w:highlight w:val="none"/>
        </w:rPr>
        <w:t>年</w:t>
      </w:r>
      <w:r>
        <w:rPr>
          <w:rFonts w:hint="eastAsia" w:ascii="华文仿宋" w:hAnsi="华文仿宋" w:eastAsia="华文仿宋" w:cs="华文仿宋"/>
          <w:sz w:val="32"/>
          <w:szCs w:val="32"/>
          <w:highlight w:val="none"/>
          <w:lang w:val="en-US" w:eastAsia="zh-CN"/>
        </w:rPr>
        <w:t xml:space="preserve">   </w:t>
      </w:r>
      <w:r>
        <w:rPr>
          <w:rFonts w:hint="eastAsia" w:ascii="华文仿宋" w:hAnsi="华文仿宋" w:eastAsia="华文仿宋" w:cs="华文仿宋"/>
          <w:sz w:val="32"/>
          <w:szCs w:val="32"/>
          <w:highlight w:val="none"/>
        </w:rPr>
        <w:t>月</w:t>
      </w:r>
      <w:r>
        <w:rPr>
          <w:rFonts w:hint="eastAsia" w:ascii="华文仿宋" w:hAnsi="华文仿宋" w:eastAsia="华文仿宋" w:cs="华文仿宋"/>
          <w:sz w:val="32"/>
          <w:szCs w:val="32"/>
          <w:highlight w:val="none"/>
          <w:lang w:val="en-US" w:eastAsia="zh-CN"/>
        </w:rPr>
        <w:t xml:space="preserve">   </w:t>
      </w:r>
      <w:r>
        <w:rPr>
          <w:rFonts w:hint="eastAsia" w:ascii="华文仿宋" w:hAnsi="华文仿宋" w:eastAsia="华文仿宋" w:cs="华文仿宋"/>
          <w:sz w:val="32"/>
          <w:szCs w:val="32"/>
          <w:highlight w:val="none"/>
        </w:rPr>
        <w:t>日</w:t>
      </w:r>
    </w:p>
    <w:p w14:paraId="3DDABBDB">
      <w:pPr>
        <w:keepNext w:val="0"/>
        <w:keepLines w:val="0"/>
        <w:pageBreakBefore w:val="0"/>
        <w:kinsoku/>
        <w:wordWrap/>
        <w:bidi w:val="0"/>
        <w:spacing w:line="579" w:lineRule="exact"/>
        <w:ind w:firstLine="641" w:firstLineChars="200"/>
        <w:rPr>
          <w:rFonts w:hint="eastAsia" w:ascii="华文仿宋" w:hAnsi="华文仿宋" w:eastAsia="华文仿宋" w:cs="华文仿宋"/>
          <w:b/>
          <w:bCs/>
          <w:sz w:val="32"/>
          <w:szCs w:val="32"/>
          <w:highlight w:val="none"/>
        </w:rPr>
      </w:pPr>
    </w:p>
    <w:p w14:paraId="4A0079D4">
      <w:pPr>
        <w:keepNext w:val="0"/>
        <w:keepLines w:val="0"/>
        <w:pageBreakBefore w:val="0"/>
        <w:kinsoku/>
        <w:wordWrap/>
        <w:bidi w:val="0"/>
        <w:spacing w:line="579" w:lineRule="exact"/>
        <w:ind w:firstLine="641" w:firstLineChars="200"/>
        <w:rPr>
          <w:rFonts w:hint="eastAsia"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rPr>
        <w:t>附：法定代表人《居民身份证》复印件正反面</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4"/>
        <w:gridCol w:w="4115"/>
      </w:tblGrid>
      <w:tr w14:paraId="50AE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4114" w:type="dxa"/>
            <w:vAlign w:val="center"/>
          </w:tcPr>
          <w:p w14:paraId="35D45E4C">
            <w:pPr>
              <w:keepNext w:val="0"/>
              <w:keepLines w:val="0"/>
              <w:pageBreakBefore w:val="0"/>
              <w:kinsoku/>
              <w:wordWrap/>
              <w:bidi w:val="0"/>
              <w:spacing w:line="579" w:lineRule="exact"/>
              <w:jc w:val="center"/>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（身份证复印件）</w:t>
            </w:r>
          </w:p>
        </w:tc>
        <w:tc>
          <w:tcPr>
            <w:tcW w:w="4115" w:type="dxa"/>
            <w:vAlign w:val="center"/>
          </w:tcPr>
          <w:p w14:paraId="172053B8">
            <w:pPr>
              <w:keepNext w:val="0"/>
              <w:keepLines w:val="0"/>
              <w:pageBreakBefore w:val="0"/>
              <w:kinsoku/>
              <w:wordWrap/>
              <w:bidi w:val="0"/>
              <w:spacing w:line="579" w:lineRule="exact"/>
              <w:jc w:val="center"/>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（身份证复印件）</w:t>
            </w:r>
          </w:p>
        </w:tc>
      </w:tr>
    </w:tbl>
    <w:p w14:paraId="72949767">
      <w:pPr>
        <w:pStyle w:val="431"/>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华文仿宋" w:hAnsi="华文仿宋" w:eastAsia="华文仿宋" w:cs="华文仿宋"/>
          <w:b/>
          <w:bCs/>
          <w:color w:val="auto"/>
          <w:sz w:val="24"/>
          <w:szCs w:val="24"/>
          <w:highlight w:val="none"/>
        </w:rPr>
      </w:pPr>
    </w:p>
    <w:p w14:paraId="0FD4066A">
      <w:pPr>
        <w:pStyle w:val="431"/>
        <w:keepNext w:val="0"/>
        <w:keepLines w:val="0"/>
        <w:pageBreakBefore w:val="0"/>
        <w:widowControl w:val="0"/>
        <w:kinsoku/>
        <w:wordWrap/>
        <w:overflowPunct/>
        <w:topLinePunct w:val="0"/>
        <w:autoSpaceDE w:val="0"/>
        <w:autoSpaceDN w:val="0"/>
        <w:bidi w:val="0"/>
        <w:adjustRightInd w:val="0"/>
        <w:snapToGrid/>
        <w:spacing w:line="300" w:lineRule="exact"/>
        <w:textAlignment w:val="auto"/>
        <w:rPr>
          <w:rFonts w:hint="eastAsia" w:ascii="华文仿宋" w:hAnsi="华文仿宋" w:eastAsia="华文仿宋" w:cs="华文仿宋"/>
          <w:b/>
          <w:bCs/>
          <w:color w:val="auto"/>
          <w:sz w:val="24"/>
          <w:szCs w:val="24"/>
          <w:highlight w:val="none"/>
        </w:rPr>
      </w:pPr>
    </w:p>
    <w:p w14:paraId="5BDF0321">
      <w:pPr>
        <w:pStyle w:val="431"/>
        <w:keepNext w:val="0"/>
        <w:keepLines w:val="0"/>
        <w:pageBreakBefore w:val="0"/>
        <w:widowControl w:val="0"/>
        <w:kinsoku/>
        <w:wordWrap/>
        <w:overflowPunct/>
        <w:topLinePunct w:val="0"/>
        <w:autoSpaceDE w:val="0"/>
        <w:autoSpaceDN w:val="0"/>
        <w:bidi w:val="0"/>
        <w:adjustRightInd w:val="0"/>
        <w:snapToGrid/>
        <w:spacing w:line="300" w:lineRule="exact"/>
        <w:textAlignment w:val="auto"/>
        <w:rPr>
          <w:rFonts w:hint="eastAsia" w:ascii="华文仿宋" w:hAnsi="华文仿宋" w:eastAsia="华文仿宋" w:cs="华文仿宋"/>
          <w:b/>
          <w:bCs/>
          <w:color w:val="auto"/>
          <w:sz w:val="24"/>
          <w:szCs w:val="24"/>
          <w:highlight w:val="none"/>
        </w:rPr>
      </w:pPr>
    </w:p>
    <w:p w14:paraId="2606C54D">
      <w:pPr>
        <w:pStyle w:val="431"/>
        <w:keepNext w:val="0"/>
        <w:keepLines w:val="0"/>
        <w:pageBreakBefore w:val="0"/>
        <w:widowControl w:val="0"/>
        <w:kinsoku/>
        <w:wordWrap/>
        <w:overflowPunct/>
        <w:topLinePunct w:val="0"/>
        <w:autoSpaceDE w:val="0"/>
        <w:autoSpaceDN w:val="0"/>
        <w:bidi w:val="0"/>
        <w:adjustRightInd w:val="0"/>
        <w:snapToGrid/>
        <w:spacing w:line="300" w:lineRule="exact"/>
        <w:textAlignment w:val="auto"/>
        <w:rPr>
          <w:rFonts w:hint="eastAsia" w:ascii="华文仿宋" w:hAnsi="华文仿宋" w:eastAsia="华文仿宋" w:cs="华文仿宋"/>
          <w:b/>
          <w:bCs/>
          <w:color w:val="auto"/>
          <w:sz w:val="24"/>
          <w:szCs w:val="24"/>
          <w:highlight w:val="none"/>
        </w:rPr>
      </w:pPr>
    </w:p>
    <w:p w14:paraId="03DD0A89">
      <w:pPr>
        <w:pStyle w:val="431"/>
        <w:keepNext w:val="0"/>
        <w:keepLines w:val="0"/>
        <w:pageBreakBefore w:val="0"/>
        <w:widowControl w:val="0"/>
        <w:kinsoku/>
        <w:wordWrap/>
        <w:overflowPunct/>
        <w:topLinePunct w:val="0"/>
        <w:autoSpaceDE w:val="0"/>
        <w:autoSpaceDN w:val="0"/>
        <w:bidi w:val="0"/>
        <w:adjustRightInd w:val="0"/>
        <w:snapToGrid/>
        <w:spacing w:line="300" w:lineRule="exact"/>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b/>
          <w:bCs/>
          <w:color w:val="auto"/>
          <w:sz w:val="24"/>
          <w:szCs w:val="24"/>
          <w:highlight w:val="none"/>
        </w:rPr>
        <w:t>注：1.投标文件中须放置法定代表人</w:t>
      </w:r>
      <w:r>
        <w:rPr>
          <w:rFonts w:hint="eastAsia" w:ascii="华文仿宋" w:hAnsi="华文仿宋" w:eastAsia="华文仿宋" w:cs="华文仿宋"/>
          <w:b/>
          <w:bCs/>
          <w:color w:val="auto"/>
          <w:sz w:val="24"/>
          <w:szCs w:val="24"/>
          <w:highlight w:val="none"/>
          <w:lang w:eastAsia="zh-CN"/>
        </w:rPr>
        <w:t>（</w:t>
      </w:r>
      <w:r>
        <w:rPr>
          <w:rFonts w:hint="eastAsia" w:ascii="华文仿宋" w:hAnsi="华文仿宋" w:eastAsia="华文仿宋" w:cs="华文仿宋"/>
          <w:b/>
          <w:bCs/>
          <w:color w:val="auto"/>
          <w:sz w:val="24"/>
          <w:szCs w:val="24"/>
          <w:highlight w:val="none"/>
          <w:lang w:val="en-US" w:eastAsia="zh-CN"/>
        </w:rPr>
        <w:t>负责人</w:t>
      </w:r>
      <w:r>
        <w:rPr>
          <w:rFonts w:hint="eastAsia" w:ascii="华文仿宋" w:hAnsi="华文仿宋" w:eastAsia="华文仿宋" w:cs="华文仿宋"/>
          <w:b/>
          <w:bCs/>
          <w:color w:val="auto"/>
          <w:sz w:val="24"/>
          <w:szCs w:val="24"/>
          <w:highlight w:val="none"/>
          <w:lang w:eastAsia="zh-CN"/>
        </w:rPr>
        <w:t>）</w:t>
      </w:r>
      <w:r>
        <w:rPr>
          <w:rFonts w:hint="eastAsia" w:ascii="华文仿宋" w:hAnsi="华文仿宋" w:eastAsia="华文仿宋" w:cs="华文仿宋"/>
          <w:b/>
          <w:bCs/>
          <w:color w:val="auto"/>
          <w:sz w:val="24"/>
          <w:szCs w:val="24"/>
          <w:highlight w:val="none"/>
        </w:rPr>
        <w:t>身份证明。</w:t>
      </w:r>
      <w:r>
        <w:rPr>
          <w:rFonts w:hint="eastAsia" w:ascii="华文仿宋" w:hAnsi="华文仿宋" w:eastAsia="华文仿宋" w:cs="华文仿宋"/>
          <w:sz w:val="32"/>
          <w:szCs w:val="32"/>
          <w:highlight w:val="none"/>
        </w:rPr>
        <w:t xml:space="preserve"> </w:t>
      </w:r>
    </w:p>
    <w:p w14:paraId="0904510C">
      <w:pPr>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br w:type="page"/>
      </w:r>
    </w:p>
    <w:p w14:paraId="46330683">
      <w:pPr>
        <w:keepNext w:val="0"/>
        <w:keepLines w:val="0"/>
        <w:pageBreakBefore w:val="0"/>
        <w:kinsoku/>
        <w:wordWrap/>
        <w:bidi w:val="0"/>
        <w:spacing w:line="579" w:lineRule="exact"/>
        <w:jc w:val="center"/>
        <w:rPr>
          <w:rFonts w:hint="eastAsia"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法定代表人</w:t>
      </w:r>
      <w:r>
        <w:rPr>
          <w:rFonts w:hint="eastAsia" w:ascii="华文仿宋" w:hAnsi="华文仿宋" w:eastAsia="华文仿宋" w:cs="华文仿宋"/>
          <w:b/>
          <w:sz w:val="32"/>
          <w:szCs w:val="32"/>
          <w:highlight w:val="none"/>
          <w:lang w:eastAsia="zh-CN"/>
        </w:rPr>
        <w:t>（</w:t>
      </w:r>
      <w:r>
        <w:rPr>
          <w:rFonts w:hint="eastAsia" w:ascii="华文仿宋" w:hAnsi="华文仿宋" w:eastAsia="华文仿宋" w:cs="华文仿宋"/>
          <w:b/>
          <w:sz w:val="32"/>
          <w:szCs w:val="32"/>
          <w:highlight w:val="none"/>
          <w:lang w:val="en-US" w:eastAsia="zh-CN"/>
        </w:rPr>
        <w:t>负责人</w:t>
      </w:r>
      <w:r>
        <w:rPr>
          <w:rFonts w:hint="eastAsia" w:ascii="华文仿宋" w:hAnsi="华文仿宋" w:eastAsia="华文仿宋" w:cs="华文仿宋"/>
          <w:b/>
          <w:sz w:val="32"/>
          <w:szCs w:val="32"/>
          <w:highlight w:val="none"/>
          <w:lang w:eastAsia="zh-CN"/>
        </w:rPr>
        <w:t>）</w:t>
      </w:r>
      <w:r>
        <w:rPr>
          <w:rFonts w:hint="eastAsia" w:ascii="华文仿宋" w:hAnsi="华文仿宋" w:eastAsia="华文仿宋" w:cs="华文仿宋"/>
          <w:b/>
          <w:sz w:val="32"/>
          <w:szCs w:val="32"/>
          <w:highlight w:val="none"/>
        </w:rPr>
        <w:t>授权委托书</w:t>
      </w:r>
    </w:p>
    <w:p w14:paraId="44B0C973">
      <w:pPr>
        <w:pStyle w:val="35"/>
        <w:keepNext w:val="0"/>
        <w:keepLines w:val="0"/>
        <w:pageBreakBefore w:val="0"/>
        <w:kinsoku/>
        <w:wordWrap/>
        <w:autoSpaceDE w:val="0"/>
        <w:bidi w:val="0"/>
        <w:spacing w:line="579" w:lineRule="exact"/>
        <w:ind w:firstLine="640" w:firstLineChars="200"/>
        <w:jc w:val="left"/>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highlight w:val="none"/>
        </w:rPr>
        <w:t>本授权书声明：注册于</w:t>
      </w:r>
      <w:r>
        <w:rPr>
          <w:rFonts w:hint="eastAsia" w:ascii="华文仿宋" w:hAnsi="华文仿宋" w:eastAsia="华文仿宋" w:cs="华文仿宋"/>
          <w:color w:val="auto"/>
          <w:sz w:val="32"/>
          <w:szCs w:val="32"/>
          <w:highlight w:val="none"/>
          <w:u w:val="single"/>
        </w:rPr>
        <w:t>（地区的名称）</w:t>
      </w:r>
      <w:r>
        <w:rPr>
          <w:rFonts w:hint="eastAsia" w:ascii="华文仿宋" w:hAnsi="华文仿宋" w:eastAsia="华文仿宋" w:cs="华文仿宋"/>
          <w:color w:val="auto"/>
          <w:sz w:val="32"/>
          <w:szCs w:val="32"/>
          <w:highlight w:val="none"/>
        </w:rPr>
        <w:t>的</w:t>
      </w:r>
      <w:r>
        <w:rPr>
          <w:rFonts w:hint="eastAsia" w:ascii="华文仿宋" w:hAnsi="华文仿宋" w:eastAsia="华文仿宋" w:cs="华文仿宋"/>
          <w:color w:val="auto"/>
          <w:sz w:val="32"/>
          <w:szCs w:val="32"/>
          <w:highlight w:val="none"/>
          <w:u w:val="single"/>
        </w:rPr>
        <w:t>（公司名称）</w:t>
      </w:r>
      <w:r>
        <w:rPr>
          <w:rFonts w:hint="eastAsia" w:ascii="华文仿宋" w:hAnsi="华文仿宋" w:eastAsia="华文仿宋" w:cs="华文仿宋"/>
          <w:color w:val="auto"/>
          <w:sz w:val="32"/>
          <w:szCs w:val="32"/>
          <w:highlight w:val="none"/>
        </w:rPr>
        <w:t>，在下面签字的法定代表人</w:t>
      </w:r>
      <w:r>
        <w:rPr>
          <w:rFonts w:hint="eastAsia" w:ascii="华文仿宋" w:hAnsi="华文仿宋" w:eastAsia="华文仿宋" w:cs="华文仿宋"/>
          <w:color w:val="auto"/>
          <w:sz w:val="32"/>
          <w:szCs w:val="32"/>
          <w:highlight w:val="none"/>
          <w:u w:val="single"/>
        </w:rPr>
        <w:t>（姓名、职务）</w:t>
      </w:r>
      <w:r>
        <w:rPr>
          <w:rFonts w:hint="eastAsia" w:ascii="华文仿宋" w:hAnsi="华文仿宋" w:eastAsia="华文仿宋" w:cs="华文仿宋"/>
          <w:color w:val="auto"/>
          <w:sz w:val="32"/>
          <w:szCs w:val="32"/>
          <w:highlight w:val="none"/>
        </w:rPr>
        <w:t>，代表本公司委托在下面签字的</w:t>
      </w:r>
      <w:r>
        <w:rPr>
          <w:rFonts w:hint="eastAsia" w:ascii="华文仿宋" w:hAnsi="华文仿宋" w:eastAsia="华文仿宋" w:cs="华文仿宋"/>
          <w:color w:val="auto"/>
          <w:sz w:val="32"/>
          <w:szCs w:val="32"/>
          <w:highlight w:val="none"/>
          <w:u w:val="single"/>
        </w:rPr>
        <w:t>（被授权人的姓名、职务）</w:t>
      </w:r>
      <w:r>
        <w:rPr>
          <w:rFonts w:hint="eastAsia" w:ascii="华文仿宋" w:hAnsi="华文仿宋" w:eastAsia="华文仿宋" w:cs="华文仿宋"/>
          <w:color w:val="auto"/>
          <w:sz w:val="32"/>
          <w:szCs w:val="32"/>
          <w:highlight w:val="none"/>
        </w:rPr>
        <w:t>为本公司的合法代理人，代理人根据授权，以我方名义签署、澄清确认、递交、撤回、修改</w:t>
      </w:r>
      <w:r>
        <w:rPr>
          <w:rFonts w:hint="eastAsia" w:ascii="华文仿宋" w:hAnsi="华文仿宋" w:eastAsia="华文仿宋" w:cs="华文仿宋"/>
          <w:color w:val="auto"/>
          <w:sz w:val="32"/>
          <w:szCs w:val="32"/>
          <w:highlight w:val="none"/>
          <w:u w:val="single"/>
        </w:rPr>
        <w:t>(项目名称）</w:t>
      </w:r>
      <w:r>
        <w:rPr>
          <w:rFonts w:hint="eastAsia" w:ascii="华文仿宋" w:hAnsi="华文仿宋" w:eastAsia="华文仿宋" w:cs="华文仿宋"/>
          <w:color w:val="auto"/>
          <w:sz w:val="32"/>
          <w:szCs w:val="32"/>
          <w:highlight w:val="none"/>
        </w:rPr>
        <w:t>的投标文件、签订合同和处理有关事宜，其法律后果由我方承担。</w:t>
      </w:r>
    </w:p>
    <w:p w14:paraId="13D404A3">
      <w:pPr>
        <w:keepNext w:val="0"/>
        <w:keepLines w:val="0"/>
        <w:pageBreakBefore w:val="0"/>
        <w:kinsoku/>
        <w:wordWrap/>
        <w:bidi w:val="0"/>
        <w:spacing w:line="579" w:lineRule="exact"/>
        <w:ind w:firstLine="640" w:firstLineChars="200"/>
        <w:jc w:val="left"/>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委托期限：自本委托书签署之日起至投标有效期期满。</w:t>
      </w:r>
    </w:p>
    <w:p w14:paraId="4A2BA28A">
      <w:pPr>
        <w:keepNext w:val="0"/>
        <w:keepLines w:val="0"/>
        <w:pageBreakBefore w:val="0"/>
        <w:kinsoku/>
        <w:wordWrap/>
        <w:bidi w:val="0"/>
        <w:spacing w:line="579" w:lineRule="exact"/>
        <w:ind w:firstLine="640" w:firstLineChars="200"/>
        <w:jc w:val="left"/>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代理人无转委托权。</w:t>
      </w:r>
    </w:p>
    <w:p w14:paraId="540D7588">
      <w:pPr>
        <w:keepNext w:val="0"/>
        <w:keepLines w:val="0"/>
        <w:pageBreakBefore w:val="0"/>
        <w:kinsoku/>
        <w:wordWrap/>
        <w:bidi w:val="0"/>
        <w:spacing w:line="579" w:lineRule="exact"/>
        <w:ind w:firstLine="482"/>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附：委托代理人的身份证复印件（加盖单位公章）</w:t>
      </w:r>
    </w:p>
    <w:tbl>
      <w:tblPr>
        <w:tblStyle w:val="88"/>
        <w:tblW w:w="0" w:type="auto"/>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4"/>
        <w:gridCol w:w="4115"/>
      </w:tblGrid>
      <w:tr w14:paraId="12F9A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4114" w:type="dxa"/>
            <w:vAlign w:val="center"/>
          </w:tcPr>
          <w:p w14:paraId="20EE94D7">
            <w:pPr>
              <w:keepNext w:val="0"/>
              <w:keepLines w:val="0"/>
              <w:pageBreakBefore w:val="0"/>
              <w:kinsoku/>
              <w:wordWrap/>
              <w:bidi w:val="0"/>
              <w:spacing w:line="579" w:lineRule="exact"/>
              <w:jc w:val="center"/>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（身份证复印件）</w:t>
            </w:r>
          </w:p>
        </w:tc>
        <w:tc>
          <w:tcPr>
            <w:tcW w:w="4115" w:type="dxa"/>
            <w:vAlign w:val="center"/>
          </w:tcPr>
          <w:p w14:paraId="7C6CE131">
            <w:pPr>
              <w:keepNext w:val="0"/>
              <w:keepLines w:val="0"/>
              <w:pageBreakBefore w:val="0"/>
              <w:kinsoku/>
              <w:wordWrap/>
              <w:bidi w:val="0"/>
              <w:spacing w:line="579" w:lineRule="exact"/>
              <w:jc w:val="center"/>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（身份证复印件）</w:t>
            </w:r>
          </w:p>
        </w:tc>
      </w:tr>
    </w:tbl>
    <w:p w14:paraId="3E6A4F4C">
      <w:pPr>
        <w:keepNext w:val="0"/>
        <w:keepLines w:val="0"/>
        <w:pageBreakBefore w:val="0"/>
        <w:kinsoku/>
        <w:wordWrap/>
        <w:topLinePunct/>
        <w:bidi w:val="0"/>
        <w:spacing w:line="579" w:lineRule="exact"/>
        <w:rPr>
          <w:rFonts w:hint="eastAsia" w:ascii="华文仿宋" w:hAnsi="华文仿宋" w:eastAsia="华文仿宋" w:cs="华文仿宋"/>
          <w:sz w:val="32"/>
          <w:szCs w:val="32"/>
          <w:highlight w:val="none"/>
        </w:rPr>
      </w:pPr>
    </w:p>
    <w:p w14:paraId="62F20633">
      <w:pPr>
        <w:keepNext w:val="0"/>
        <w:keepLines w:val="0"/>
        <w:pageBreakBefore w:val="0"/>
        <w:kinsoku/>
        <w:wordWrap/>
        <w:topLinePunct/>
        <w:bidi w:val="0"/>
        <w:spacing w:line="579" w:lineRule="exact"/>
        <w:ind w:firstLine="2880" w:firstLineChars="900"/>
        <w:rPr>
          <w:rFonts w:hint="eastAsia" w:ascii="华文仿宋" w:hAnsi="华文仿宋" w:eastAsia="华文仿宋" w:cs="华文仿宋"/>
          <w:bCs/>
          <w:sz w:val="32"/>
          <w:szCs w:val="32"/>
          <w:highlight w:val="none"/>
          <w:u w:val="single"/>
        </w:rPr>
      </w:pP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w:t>
      </w:r>
      <w:r>
        <w:rPr>
          <w:rFonts w:hint="eastAsia" w:ascii="华文仿宋" w:hAnsi="华文仿宋" w:eastAsia="华文仿宋" w:cs="华文仿宋"/>
          <w:bCs/>
          <w:sz w:val="32"/>
          <w:szCs w:val="32"/>
          <w:highlight w:val="none"/>
          <w:u w:val="single"/>
        </w:rPr>
        <w:t>（全称）（公章）</w:t>
      </w:r>
    </w:p>
    <w:p w14:paraId="32ED9F1B">
      <w:pPr>
        <w:keepNext w:val="0"/>
        <w:keepLines w:val="0"/>
        <w:pageBreakBefore w:val="0"/>
        <w:kinsoku/>
        <w:wordWrap/>
        <w:topLinePunct/>
        <w:bidi w:val="0"/>
        <w:spacing w:line="579" w:lineRule="exact"/>
        <w:ind w:firstLine="2880" w:firstLineChars="900"/>
        <w:rPr>
          <w:rFonts w:hint="eastAsia" w:ascii="华文仿宋" w:hAnsi="华文仿宋" w:eastAsia="华文仿宋" w:cs="华文仿宋"/>
          <w:sz w:val="32"/>
          <w:szCs w:val="32"/>
          <w:highlight w:val="none"/>
          <w:u w:val="single"/>
        </w:rPr>
      </w:pPr>
      <w:r>
        <w:rPr>
          <w:rFonts w:hint="eastAsia" w:ascii="华文仿宋" w:hAnsi="华文仿宋" w:eastAsia="华文仿宋" w:cs="华文仿宋"/>
          <w:sz w:val="32"/>
          <w:szCs w:val="32"/>
          <w:highlight w:val="none"/>
        </w:rPr>
        <w:t>法定代表人</w:t>
      </w: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lang w:val="en-US" w:eastAsia="zh-CN"/>
        </w:rPr>
        <w:t>负责人</w:t>
      </w: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rPr>
        <w:t>签字或盖章：</w:t>
      </w:r>
      <w:r>
        <w:rPr>
          <w:rFonts w:hint="eastAsia" w:ascii="华文仿宋" w:hAnsi="华文仿宋" w:eastAsia="华文仿宋" w:cs="华文仿宋"/>
          <w:sz w:val="32"/>
          <w:szCs w:val="32"/>
          <w:highlight w:val="none"/>
          <w:u w:val="single"/>
        </w:rPr>
        <w:t>　　　　　　</w:t>
      </w:r>
    </w:p>
    <w:p w14:paraId="2147C77B">
      <w:pPr>
        <w:keepNext w:val="0"/>
        <w:keepLines w:val="0"/>
        <w:pageBreakBefore w:val="0"/>
        <w:kinsoku/>
        <w:wordWrap/>
        <w:topLinePunct/>
        <w:bidi w:val="0"/>
        <w:spacing w:line="579" w:lineRule="exact"/>
        <w:ind w:firstLine="2880" w:firstLineChars="9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身份证号码：</w:t>
      </w:r>
    </w:p>
    <w:p w14:paraId="4F4C3C90">
      <w:pPr>
        <w:keepNext w:val="0"/>
        <w:keepLines w:val="0"/>
        <w:pageBreakBefore w:val="0"/>
        <w:kinsoku/>
        <w:wordWrap/>
        <w:topLinePunct/>
        <w:bidi w:val="0"/>
        <w:spacing w:line="579" w:lineRule="exact"/>
        <w:ind w:firstLine="2880" w:firstLineChars="900"/>
        <w:rPr>
          <w:rFonts w:hint="eastAsia" w:ascii="华文仿宋" w:hAnsi="华文仿宋" w:eastAsia="华文仿宋" w:cs="华文仿宋"/>
          <w:sz w:val="32"/>
          <w:szCs w:val="32"/>
          <w:highlight w:val="none"/>
          <w:u w:val="single"/>
        </w:rPr>
      </w:pPr>
      <w:r>
        <w:rPr>
          <w:rFonts w:hint="eastAsia" w:ascii="华文仿宋" w:hAnsi="华文仿宋" w:eastAsia="华文仿宋" w:cs="华文仿宋"/>
          <w:sz w:val="32"/>
          <w:szCs w:val="32"/>
          <w:highlight w:val="none"/>
        </w:rPr>
        <w:t>委托代理人签字：</w:t>
      </w:r>
      <w:r>
        <w:rPr>
          <w:rFonts w:hint="eastAsia" w:ascii="华文仿宋" w:hAnsi="华文仿宋" w:eastAsia="华文仿宋" w:cs="华文仿宋"/>
          <w:sz w:val="32"/>
          <w:szCs w:val="32"/>
          <w:highlight w:val="none"/>
          <w:u w:val="single"/>
        </w:rPr>
        <w:t>　　　　　　　　　　　</w:t>
      </w:r>
    </w:p>
    <w:p w14:paraId="6D0F41E8">
      <w:pPr>
        <w:keepNext w:val="0"/>
        <w:keepLines w:val="0"/>
        <w:pageBreakBefore w:val="0"/>
        <w:kinsoku/>
        <w:wordWrap/>
        <w:topLinePunct/>
        <w:bidi w:val="0"/>
        <w:spacing w:line="579" w:lineRule="exact"/>
        <w:ind w:firstLine="2880" w:firstLineChars="9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身份证号码：</w:t>
      </w:r>
    </w:p>
    <w:p w14:paraId="727C9A64">
      <w:pPr>
        <w:keepNext w:val="0"/>
        <w:keepLines w:val="0"/>
        <w:pageBreakBefore w:val="0"/>
        <w:kinsoku/>
        <w:wordWrap/>
        <w:topLinePunct/>
        <w:bidi w:val="0"/>
        <w:spacing w:line="579" w:lineRule="exact"/>
        <w:ind w:firstLine="2880" w:firstLineChars="900"/>
        <w:rPr>
          <w:rFonts w:hint="eastAsia" w:ascii="华文仿宋" w:hAnsi="华文仿宋" w:eastAsia="华文仿宋" w:cs="华文仿宋"/>
          <w:sz w:val="32"/>
          <w:szCs w:val="32"/>
          <w:highlight w:val="none"/>
          <w:u w:val="single"/>
        </w:rPr>
      </w:pPr>
      <w:r>
        <w:rPr>
          <w:rFonts w:hint="eastAsia" w:ascii="华文仿宋" w:hAnsi="华文仿宋" w:eastAsia="华文仿宋" w:cs="华文仿宋"/>
          <w:sz w:val="32"/>
          <w:szCs w:val="32"/>
          <w:highlight w:val="none"/>
        </w:rPr>
        <w:t>联系电话：</w:t>
      </w:r>
    </w:p>
    <w:p w14:paraId="23146E23">
      <w:pPr>
        <w:keepNext w:val="0"/>
        <w:keepLines w:val="0"/>
        <w:pageBreakBefore w:val="0"/>
        <w:kinsoku/>
        <w:wordWrap/>
        <w:autoSpaceDE w:val="0"/>
        <w:bidi w:val="0"/>
        <w:spacing w:line="579" w:lineRule="exact"/>
        <w:ind w:firstLine="2880" w:firstLineChars="900"/>
        <w:rPr>
          <w:rFonts w:hint="eastAsia" w:ascii="华文仿宋" w:hAnsi="华文仿宋" w:eastAsia="华文仿宋" w:cs="华文仿宋"/>
          <w:sz w:val="32"/>
          <w:szCs w:val="32"/>
          <w:highlight w:val="none"/>
          <w:u w:val="single"/>
        </w:rPr>
      </w:pPr>
      <w:r>
        <w:rPr>
          <w:rFonts w:hint="eastAsia" w:ascii="华文仿宋" w:hAnsi="华文仿宋" w:eastAsia="华文仿宋" w:cs="华文仿宋"/>
          <w:sz w:val="32"/>
          <w:szCs w:val="32"/>
          <w:highlight w:val="none"/>
        </w:rPr>
        <w:t>授权日期：20</w:t>
      </w:r>
      <w:r>
        <w:rPr>
          <w:rFonts w:hint="eastAsia" w:ascii="华文仿宋" w:hAnsi="华文仿宋" w:eastAsia="华文仿宋" w:cs="华文仿宋"/>
          <w:sz w:val="32"/>
          <w:szCs w:val="32"/>
          <w:highlight w:val="none"/>
          <w:u w:val="single"/>
        </w:rPr>
        <w:t>　　</w:t>
      </w:r>
      <w:r>
        <w:rPr>
          <w:rFonts w:hint="eastAsia" w:ascii="华文仿宋" w:hAnsi="华文仿宋" w:eastAsia="华文仿宋" w:cs="华文仿宋"/>
          <w:sz w:val="32"/>
          <w:szCs w:val="32"/>
          <w:highlight w:val="none"/>
        </w:rPr>
        <w:t>年</w:t>
      </w:r>
      <w:r>
        <w:rPr>
          <w:rFonts w:hint="eastAsia" w:ascii="华文仿宋" w:hAnsi="华文仿宋" w:eastAsia="华文仿宋" w:cs="华文仿宋"/>
          <w:sz w:val="32"/>
          <w:szCs w:val="32"/>
          <w:highlight w:val="none"/>
          <w:u w:val="single"/>
        </w:rPr>
        <w:t>　</w:t>
      </w:r>
      <w:r>
        <w:rPr>
          <w:rFonts w:hint="eastAsia" w:ascii="华文仿宋" w:hAnsi="华文仿宋" w:eastAsia="华文仿宋" w:cs="华文仿宋"/>
          <w:sz w:val="32"/>
          <w:szCs w:val="32"/>
          <w:highlight w:val="none"/>
        </w:rPr>
        <w:t>月</w:t>
      </w:r>
      <w:r>
        <w:rPr>
          <w:rFonts w:hint="eastAsia" w:ascii="华文仿宋" w:hAnsi="华文仿宋" w:eastAsia="华文仿宋" w:cs="华文仿宋"/>
          <w:sz w:val="32"/>
          <w:szCs w:val="32"/>
          <w:highlight w:val="none"/>
          <w:u w:val="single"/>
        </w:rPr>
        <w:t>　</w:t>
      </w:r>
      <w:r>
        <w:rPr>
          <w:rFonts w:hint="eastAsia" w:ascii="华文仿宋" w:hAnsi="华文仿宋" w:eastAsia="华文仿宋" w:cs="华文仿宋"/>
          <w:sz w:val="32"/>
          <w:szCs w:val="32"/>
          <w:highlight w:val="none"/>
        </w:rPr>
        <w:t>日</w:t>
      </w:r>
    </w:p>
    <w:p w14:paraId="11A3B694">
      <w:pPr>
        <w:keepNext w:val="0"/>
        <w:keepLines w:val="0"/>
        <w:pageBreakBefore w:val="0"/>
        <w:kinsoku/>
        <w:wordWrap/>
        <w:bidi w:val="0"/>
        <w:spacing w:line="579" w:lineRule="exact"/>
        <w:rPr>
          <w:rFonts w:hint="eastAsia" w:ascii="华文仿宋" w:hAnsi="华文仿宋" w:eastAsia="华文仿宋" w:cs="华文仿宋"/>
          <w:b/>
          <w:sz w:val="32"/>
          <w:szCs w:val="32"/>
          <w:highlight w:val="none"/>
        </w:rPr>
      </w:pPr>
    </w:p>
    <w:p w14:paraId="73EF3D0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华文仿宋" w:hAnsi="华文仿宋" w:eastAsia="华文仿宋" w:cs="华文仿宋"/>
          <w:b/>
          <w:bCs/>
          <w:sz w:val="24"/>
          <w:szCs w:val="24"/>
          <w:highlight w:val="none"/>
        </w:rPr>
      </w:pPr>
      <w:r>
        <w:rPr>
          <w:rFonts w:hint="eastAsia" w:ascii="华文仿宋" w:hAnsi="华文仿宋" w:eastAsia="华文仿宋" w:cs="华文仿宋"/>
          <w:b/>
          <w:bCs/>
          <w:sz w:val="24"/>
          <w:szCs w:val="24"/>
          <w:highlight w:val="none"/>
        </w:rPr>
        <w:t>注：1. 法定代表人签字或盖章可以是法定代表人亲笔签名（或相关主管行政部门备案的法定代表人电子版签名或印章）。</w:t>
      </w:r>
    </w:p>
    <w:p w14:paraId="6DBB7617">
      <w:pPr>
        <w:rPr>
          <w:rFonts w:hint="eastAsia" w:ascii="华文仿宋" w:hAnsi="华文仿宋" w:eastAsia="华文仿宋" w:cs="华文仿宋"/>
          <w:b/>
          <w:bCs/>
          <w:sz w:val="32"/>
          <w:szCs w:val="32"/>
          <w:highlight w:val="none"/>
        </w:rPr>
      </w:pPr>
      <w:r>
        <w:rPr>
          <w:rFonts w:hint="eastAsia" w:ascii="华文仿宋" w:hAnsi="华文仿宋" w:eastAsia="华文仿宋" w:cs="华文仿宋"/>
          <w:b/>
          <w:bCs/>
          <w:sz w:val="24"/>
          <w:szCs w:val="24"/>
          <w:highlight w:val="none"/>
        </w:rPr>
        <w:t>2.如是法定代表人本人参加投标的，则无须放置此项文件。</w:t>
      </w:r>
    </w:p>
    <w:p w14:paraId="6EE70F55">
      <w:pPr>
        <w:rPr>
          <w:rFonts w:hint="eastAsia"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rPr>
        <w:br w:type="page"/>
      </w:r>
    </w:p>
    <w:p w14:paraId="7409E1E4">
      <w:pPr>
        <w:pageBreakBefore w:val="0"/>
        <w:kinsoku/>
        <w:wordWrap/>
        <w:bidi w:val="0"/>
        <w:spacing w:line="579" w:lineRule="exact"/>
        <w:jc w:val="center"/>
        <w:rPr>
          <w:rFonts w:hint="eastAsia" w:ascii="华文仿宋" w:hAnsi="华文仿宋" w:eastAsia="华文仿宋" w:cs="华文仿宋"/>
          <w:b/>
          <w:sz w:val="32"/>
          <w:szCs w:val="32"/>
          <w:highlight w:val="none"/>
        </w:rPr>
      </w:pPr>
      <w:r>
        <w:rPr>
          <w:rFonts w:hint="eastAsia" w:ascii="华文仿宋" w:hAnsi="华文仿宋" w:eastAsia="华文仿宋" w:cs="华文仿宋"/>
          <w:b/>
          <w:bCs/>
          <w:sz w:val="32"/>
          <w:szCs w:val="32"/>
          <w:highlight w:val="none"/>
        </w:rPr>
        <w:t>（</w:t>
      </w:r>
      <w:r>
        <w:rPr>
          <w:rFonts w:hint="eastAsia" w:ascii="华文仿宋" w:hAnsi="华文仿宋" w:eastAsia="华文仿宋" w:cs="华文仿宋"/>
          <w:b/>
          <w:bCs/>
          <w:sz w:val="32"/>
          <w:szCs w:val="32"/>
          <w:highlight w:val="none"/>
          <w:lang w:val="en-US" w:eastAsia="zh-CN"/>
        </w:rPr>
        <w:t>四</w:t>
      </w:r>
      <w:r>
        <w:rPr>
          <w:rFonts w:hint="eastAsia" w:ascii="华文仿宋" w:hAnsi="华文仿宋" w:eastAsia="华文仿宋" w:cs="华文仿宋"/>
          <w:b/>
          <w:bCs/>
          <w:sz w:val="32"/>
          <w:szCs w:val="32"/>
          <w:highlight w:val="none"/>
        </w:rPr>
        <w:t>）投标保证金提交证明材料</w:t>
      </w:r>
    </w:p>
    <w:p w14:paraId="619F67EC">
      <w:pPr>
        <w:pageBreakBefore w:val="0"/>
        <w:kinsoku/>
        <w:wordWrap/>
        <w:bidi w:val="0"/>
        <w:spacing w:line="579" w:lineRule="exact"/>
        <w:ind w:firstLine="640" w:firstLineChars="200"/>
        <w:jc w:val="left"/>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的投标保证金须确保到账，在制作投标文件时，可将有效的保证金缴纳证明</w:t>
      </w:r>
      <w:r>
        <w:rPr>
          <w:rFonts w:hint="eastAsia" w:ascii="华文仿宋" w:hAnsi="华文仿宋" w:eastAsia="华文仿宋" w:cs="华文仿宋"/>
          <w:sz w:val="32"/>
          <w:szCs w:val="32"/>
          <w:highlight w:val="none"/>
          <w:lang w:val="en-US" w:eastAsia="zh-CN"/>
        </w:rPr>
        <w:t>（汇款凭证或投标保证金收据或保函等</w:t>
      </w:r>
      <w:r>
        <w:rPr>
          <w:rFonts w:hint="eastAsia" w:ascii="华文仿宋" w:hAnsi="华文仿宋" w:eastAsia="华文仿宋" w:cs="华文仿宋"/>
          <w:sz w:val="32"/>
          <w:szCs w:val="32"/>
          <w:highlight w:val="none"/>
        </w:rPr>
        <w:t>）粘贴在此处，未提供者后果自负。</w:t>
      </w:r>
    </w:p>
    <w:p w14:paraId="71A97B0B">
      <w:pPr>
        <w:pageBreakBefore w:val="0"/>
        <w:kinsoku/>
        <w:wordWrap/>
        <w:bidi w:val="0"/>
        <w:spacing w:line="579" w:lineRule="exact"/>
        <w:jc w:val="center"/>
        <w:rPr>
          <w:rFonts w:hint="eastAsia" w:ascii="华文仿宋" w:hAnsi="华文仿宋" w:eastAsia="华文仿宋" w:cs="华文仿宋"/>
          <w:b/>
          <w:sz w:val="32"/>
          <w:szCs w:val="32"/>
          <w:highlight w:val="none"/>
        </w:rPr>
      </w:pPr>
    </w:p>
    <w:p w14:paraId="1C7DAAC1">
      <w:pPr>
        <w:pageBreakBefore w:val="0"/>
        <w:kinsoku/>
        <w:wordWrap/>
        <w:bidi w:val="0"/>
        <w:spacing w:line="579" w:lineRule="exact"/>
        <w:jc w:val="center"/>
        <w:rPr>
          <w:rFonts w:hint="eastAsia"/>
          <w:highlight w:val="none"/>
        </w:rPr>
      </w:pPr>
      <w:r>
        <w:rPr>
          <w:rFonts w:hint="eastAsia" w:ascii="华文仿宋" w:hAnsi="华文仿宋" w:eastAsia="华文仿宋" w:cs="华文仿宋"/>
          <w:b/>
          <w:sz w:val="32"/>
          <w:szCs w:val="32"/>
          <w:highlight w:val="none"/>
        </w:rPr>
        <w:t>（</w:t>
      </w:r>
      <w:r>
        <w:rPr>
          <w:rFonts w:hint="eastAsia" w:ascii="华文仿宋" w:hAnsi="华文仿宋" w:eastAsia="华文仿宋" w:cs="华文仿宋"/>
          <w:b/>
          <w:sz w:val="32"/>
          <w:szCs w:val="32"/>
          <w:highlight w:val="none"/>
          <w:lang w:val="en-US" w:eastAsia="zh-CN"/>
        </w:rPr>
        <w:t>五</w:t>
      </w:r>
      <w:r>
        <w:rPr>
          <w:rFonts w:hint="eastAsia" w:ascii="华文仿宋" w:hAnsi="华文仿宋" w:eastAsia="华文仿宋" w:cs="华文仿宋"/>
          <w:b/>
          <w:sz w:val="32"/>
          <w:szCs w:val="32"/>
          <w:highlight w:val="none"/>
        </w:rPr>
        <w:t>）类似项目业绩</w:t>
      </w:r>
    </w:p>
    <w:p w14:paraId="57F33F1D">
      <w:pPr>
        <w:pageBreakBefore w:val="0"/>
        <w:kinsoku/>
        <w:wordWrap/>
        <w:bidi w:val="0"/>
        <w:spacing w:line="579" w:lineRule="exact"/>
        <w:ind w:firstLine="160" w:firstLineChars="50"/>
        <w:rPr>
          <w:rFonts w:hint="eastAsia" w:ascii="华文仿宋" w:hAnsi="华文仿宋" w:eastAsia="华文仿宋" w:cs="华文仿宋"/>
          <w:sz w:val="32"/>
          <w:szCs w:val="32"/>
          <w:highlight w:val="none"/>
          <w:u w:val="single"/>
        </w:rPr>
      </w:pP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名称（公章）：</w:t>
      </w:r>
      <w:r>
        <w:rPr>
          <w:rFonts w:hint="eastAsia" w:ascii="华文仿宋" w:hAnsi="华文仿宋" w:eastAsia="华文仿宋" w:cs="华文仿宋"/>
          <w:sz w:val="32"/>
          <w:szCs w:val="32"/>
          <w:highlight w:val="none"/>
          <w:u w:val="single"/>
        </w:rPr>
        <w:t>　　　　　</w:t>
      </w:r>
      <w:r>
        <w:rPr>
          <w:rFonts w:hint="eastAsia" w:ascii="华文仿宋" w:hAnsi="华文仿宋" w:eastAsia="华文仿宋" w:cs="华文仿宋"/>
          <w:sz w:val="32"/>
          <w:szCs w:val="32"/>
          <w:highlight w:val="none"/>
        </w:rPr>
        <w:t>项目编号：</w:t>
      </w:r>
      <w:r>
        <w:rPr>
          <w:rFonts w:hint="eastAsia" w:ascii="华文仿宋" w:hAnsi="华文仿宋" w:eastAsia="华文仿宋" w:cs="华文仿宋"/>
          <w:sz w:val="32"/>
          <w:szCs w:val="32"/>
          <w:highlight w:val="none"/>
          <w:u w:val="single"/>
        </w:rPr>
        <w:t>　　　　　　　</w:t>
      </w:r>
    </w:p>
    <w:tbl>
      <w:tblPr>
        <w:tblStyle w:val="88"/>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1843"/>
        <w:gridCol w:w="1276"/>
        <w:gridCol w:w="1417"/>
        <w:gridCol w:w="1620"/>
        <w:gridCol w:w="2160"/>
      </w:tblGrid>
      <w:tr w14:paraId="3D111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82" w:type="dxa"/>
            <w:shd w:val="clear" w:color="auto" w:fill="E6E6E6"/>
          </w:tcPr>
          <w:p w14:paraId="705C4FC5">
            <w:pPr>
              <w:pStyle w:val="169"/>
              <w:pageBreakBefore w:val="0"/>
              <w:kinsoku/>
              <w:wordWrap/>
              <w:bidi w:val="0"/>
              <w:spacing w:line="579" w:lineRule="exact"/>
              <w:jc w:val="center"/>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highlight w:val="none"/>
              </w:rPr>
              <w:t>序号</w:t>
            </w:r>
          </w:p>
        </w:tc>
        <w:tc>
          <w:tcPr>
            <w:tcW w:w="1843" w:type="dxa"/>
            <w:shd w:val="clear" w:color="auto" w:fill="E6E6E6"/>
          </w:tcPr>
          <w:p w14:paraId="3D4A16EE">
            <w:pPr>
              <w:pStyle w:val="169"/>
              <w:pageBreakBefore w:val="0"/>
              <w:kinsoku/>
              <w:wordWrap/>
              <w:bidi w:val="0"/>
              <w:spacing w:line="579" w:lineRule="exact"/>
              <w:ind w:right="-107" w:rightChars="-51"/>
              <w:jc w:val="center"/>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highlight w:val="none"/>
              </w:rPr>
              <w:t>项目名称</w:t>
            </w:r>
          </w:p>
        </w:tc>
        <w:tc>
          <w:tcPr>
            <w:tcW w:w="1276" w:type="dxa"/>
            <w:shd w:val="clear" w:color="auto" w:fill="E6E6E6"/>
          </w:tcPr>
          <w:p w14:paraId="3BC1F1EE">
            <w:pPr>
              <w:pStyle w:val="169"/>
              <w:pageBreakBefore w:val="0"/>
              <w:kinsoku/>
              <w:wordWrap/>
              <w:bidi w:val="0"/>
              <w:spacing w:line="579" w:lineRule="exact"/>
              <w:ind w:right="-107" w:rightChars="-51"/>
              <w:jc w:val="center"/>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highlight w:val="none"/>
              </w:rPr>
              <w:t>发包人</w:t>
            </w:r>
          </w:p>
        </w:tc>
        <w:tc>
          <w:tcPr>
            <w:tcW w:w="1417" w:type="dxa"/>
            <w:shd w:val="clear" w:color="auto" w:fill="E6E6E6"/>
          </w:tcPr>
          <w:p w14:paraId="14CBC781">
            <w:pPr>
              <w:pStyle w:val="169"/>
              <w:pageBreakBefore w:val="0"/>
              <w:kinsoku/>
              <w:wordWrap/>
              <w:bidi w:val="0"/>
              <w:spacing w:line="579" w:lineRule="exact"/>
              <w:ind w:firstLine="41" w:firstLineChars="13"/>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highlight w:val="none"/>
              </w:rPr>
              <w:t>主要内容</w:t>
            </w:r>
          </w:p>
        </w:tc>
        <w:tc>
          <w:tcPr>
            <w:tcW w:w="1620" w:type="dxa"/>
            <w:shd w:val="clear" w:color="auto" w:fill="E6E6E6"/>
          </w:tcPr>
          <w:p w14:paraId="4922BD9D">
            <w:pPr>
              <w:pStyle w:val="169"/>
              <w:pageBreakBefore w:val="0"/>
              <w:kinsoku/>
              <w:wordWrap/>
              <w:bidi w:val="0"/>
              <w:spacing w:line="579" w:lineRule="exact"/>
              <w:jc w:val="center"/>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highlight w:val="none"/>
              </w:rPr>
              <w:t>完工时间</w:t>
            </w:r>
          </w:p>
        </w:tc>
        <w:tc>
          <w:tcPr>
            <w:tcW w:w="2160" w:type="dxa"/>
            <w:shd w:val="clear" w:color="auto" w:fill="E6E6E6"/>
          </w:tcPr>
          <w:p w14:paraId="4DE8F4E4">
            <w:pPr>
              <w:pStyle w:val="169"/>
              <w:pageBreakBefore w:val="0"/>
              <w:kinsoku/>
              <w:wordWrap/>
              <w:bidi w:val="0"/>
              <w:spacing w:line="579" w:lineRule="exact"/>
              <w:jc w:val="center"/>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color w:val="auto"/>
                <w:sz w:val="32"/>
                <w:szCs w:val="32"/>
                <w:highlight w:val="none"/>
              </w:rPr>
              <w:t>备注</w:t>
            </w:r>
          </w:p>
        </w:tc>
      </w:tr>
      <w:tr w14:paraId="65FF9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82" w:type="dxa"/>
          </w:tcPr>
          <w:p w14:paraId="7B39E5A0">
            <w:pPr>
              <w:pageBreakBefore w:val="0"/>
              <w:kinsoku/>
              <w:wordWrap/>
              <w:bidi w:val="0"/>
              <w:spacing w:line="579" w:lineRule="exact"/>
              <w:rPr>
                <w:rFonts w:hint="eastAsia" w:ascii="华文仿宋" w:hAnsi="华文仿宋" w:eastAsia="华文仿宋" w:cs="华文仿宋"/>
                <w:sz w:val="32"/>
                <w:szCs w:val="32"/>
                <w:highlight w:val="none"/>
              </w:rPr>
            </w:pPr>
          </w:p>
        </w:tc>
        <w:tc>
          <w:tcPr>
            <w:tcW w:w="1843" w:type="dxa"/>
          </w:tcPr>
          <w:p w14:paraId="08DE2819">
            <w:pPr>
              <w:pageBreakBefore w:val="0"/>
              <w:kinsoku/>
              <w:wordWrap/>
              <w:bidi w:val="0"/>
              <w:spacing w:line="579" w:lineRule="exact"/>
              <w:rPr>
                <w:rFonts w:hint="eastAsia" w:ascii="华文仿宋" w:hAnsi="华文仿宋" w:eastAsia="华文仿宋" w:cs="华文仿宋"/>
                <w:sz w:val="32"/>
                <w:szCs w:val="32"/>
                <w:highlight w:val="none"/>
              </w:rPr>
            </w:pPr>
          </w:p>
        </w:tc>
        <w:tc>
          <w:tcPr>
            <w:tcW w:w="1276" w:type="dxa"/>
          </w:tcPr>
          <w:p w14:paraId="3BD7ED50">
            <w:pPr>
              <w:pageBreakBefore w:val="0"/>
              <w:kinsoku/>
              <w:wordWrap/>
              <w:bidi w:val="0"/>
              <w:spacing w:line="579" w:lineRule="exact"/>
              <w:rPr>
                <w:rFonts w:hint="eastAsia" w:ascii="华文仿宋" w:hAnsi="华文仿宋" w:eastAsia="华文仿宋" w:cs="华文仿宋"/>
                <w:sz w:val="32"/>
                <w:szCs w:val="32"/>
                <w:highlight w:val="none"/>
              </w:rPr>
            </w:pPr>
          </w:p>
        </w:tc>
        <w:tc>
          <w:tcPr>
            <w:tcW w:w="1417" w:type="dxa"/>
          </w:tcPr>
          <w:p w14:paraId="20919C3F">
            <w:pPr>
              <w:pageBreakBefore w:val="0"/>
              <w:kinsoku/>
              <w:wordWrap/>
              <w:bidi w:val="0"/>
              <w:spacing w:line="579" w:lineRule="exact"/>
              <w:rPr>
                <w:rFonts w:hint="eastAsia" w:ascii="华文仿宋" w:hAnsi="华文仿宋" w:eastAsia="华文仿宋" w:cs="华文仿宋"/>
                <w:sz w:val="32"/>
                <w:szCs w:val="32"/>
                <w:highlight w:val="none"/>
              </w:rPr>
            </w:pPr>
          </w:p>
        </w:tc>
        <w:tc>
          <w:tcPr>
            <w:tcW w:w="1620" w:type="dxa"/>
          </w:tcPr>
          <w:p w14:paraId="7CED1E55">
            <w:pPr>
              <w:pageBreakBefore w:val="0"/>
              <w:kinsoku/>
              <w:wordWrap/>
              <w:bidi w:val="0"/>
              <w:spacing w:line="579" w:lineRule="exact"/>
              <w:rPr>
                <w:rFonts w:hint="eastAsia" w:ascii="华文仿宋" w:hAnsi="华文仿宋" w:eastAsia="华文仿宋" w:cs="华文仿宋"/>
                <w:sz w:val="32"/>
                <w:szCs w:val="32"/>
                <w:highlight w:val="none"/>
              </w:rPr>
            </w:pPr>
          </w:p>
        </w:tc>
        <w:tc>
          <w:tcPr>
            <w:tcW w:w="2160" w:type="dxa"/>
          </w:tcPr>
          <w:p w14:paraId="7B240441">
            <w:pPr>
              <w:pageBreakBefore w:val="0"/>
              <w:kinsoku/>
              <w:wordWrap/>
              <w:bidi w:val="0"/>
              <w:spacing w:line="579" w:lineRule="exact"/>
              <w:rPr>
                <w:rFonts w:hint="eastAsia" w:ascii="华文仿宋" w:hAnsi="华文仿宋" w:eastAsia="华文仿宋" w:cs="华文仿宋"/>
                <w:sz w:val="32"/>
                <w:szCs w:val="32"/>
                <w:highlight w:val="none"/>
              </w:rPr>
            </w:pPr>
          </w:p>
        </w:tc>
      </w:tr>
      <w:tr w14:paraId="78F9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82" w:type="dxa"/>
          </w:tcPr>
          <w:p w14:paraId="5B67D9F3">
            <w:pPr>
              <w:pageBreakBefore w:val="0"/>
              <w:kinsoku/>
              <w:wordWrap/>
              <w:bidi w:val="0"/>
              <w:spacing w:line="579" w:lineRule="exact"/>
              <w:rPr>
                <w:rFonts w:hint="eastAsia" w:ascii="华文仿宋" w:hAnsi="华文仿宋" w:eastAsia="华文仿宋" w:cs="华文仿宋"/>
                <w:sz w:val="32"/>
                <w:szCs w:val="32"/>
                <w:highlight w:val="none"/>
              </w:rPr>
            </w:pPr>
          </w:p>
        </w:tc>
        <w:tc>
          <w:tcPr>
            <w:tcW w:w="1843" w:type="dxa"/>
          </w:tcPr>
          <w:p w14:paraId="1219F39D">
            <w:pPr>
              <w:pageBreakBefore w:val="0"/>
              <w:kinsoku/>
              <w:wordWrap/>
              <w:bidi w:val="0"/>
              <w:spacing w:line="579" w:lineRule="exact"/>
              <w:rPr>
                <w:rFonts w:hint="eastAsia" w:ascii="华文仿宋" w:hAnsi="华文仿宋" w:eastAsia="华文仿宋" w:cs="华文仿宋"/>
                <w:sz w:val="32"/>
                <w:szCs w:val="32"/>
                <w:highlight w:val="none"/>
              </w:rPr>
            </w:pPr>
          </w:p>
        </w:tc>
        <w:tc>
          <w:tcPr>
            <w:tcW w:w="1276" w:type="dxa"/>
          </w:tcPr>
          <w:p w14:paraId="7DE7EDB6">
            <w:pPr>
              <w:pageBreakBefore w:val="0"/>
              <w:kinsoku/>
              <w:wordWrap/>
              <w:bidi w:val="0"/>
              <w:spacing w:line="579" w:lineRule="exact"/>
              <w:rPr>
                <w:rFonts w:hint="eastAsia" w:ascii="华文仿宋" w:hAnsi="华文仿宋" w:eastAsia="华文仿宋" w:cs="华文仿宋"/>
                <w:sz w:val="32"/>
                <w:szCs w:val="32"/>
                <w:highlight w:val="none"/>
              </w:rPr>
            </w:pPr>
          </w:p>
        </w:tc>
        <w:tc>
          <w:tcPr>
            <w:tcW w:w="1417" w:type="dxa"/>
          </w:tcPr>
          <w:p w14:paraId="62A4636D">
            <w:pPr>
              <w:pageBreakBefore w:val="0"/>
              <w:kinsoku/>
              <w:wordWrap/>
              <w:bidi w:val="0"/>
              <w:spacing w:line="579" w:lineRule="exact"/>
              <w:rPr>
                <w:rFonts w:hint="eastAsia" w:ascii="华文仿宋" w:hAnsi="华文仿宋" w:eastAsia="华文仿宋" w:cs="华文仿宋"/>
                <w:sz w:val="32"/>
                <w:szCs w:val="32"/>
                <w:highlight w:val="none"/>
              </w:rPr>
            </w:pPr>
          </w:p>
        </w:tc>
        <w:tc>
          <w:tcPr>
            <w:tcW w:w="1620" w:type="dxa"/>
          </w:tcPr>
          <w:p w14:paraId="06B9A8ED">
            <w:pPr>
              <w:pageBreakBefore w:val="0"/>
              <w:kinsoku/>
              <w:wordWrap/>
              <w:bidi w:val="0"/>
              <w:spacing w:line="579" w:lineRule="exact"/>
              <w:rPr>
                <w:rFonts w:hint="eastAsia" w:ascii="华文仿宋" w:hAnsi="华文仿宋" w:eastAsia="华文仿宋" w:cs="华文仿宋"/>
                <w:sz w:val="32"/>
                <w:szCs w:val="32"/>
                <w:highlight w:val="none"/>
              </w:rPr>
            </w:pPr>
          </w:p>
        </w:tc>
        <w:tc>
          <w:tcPr>
            <w:tcW w:w="2160" w:type="dxa"/>
          </w:tcPr>
          <w:p w14:paraId="71F11CAD">
            <w:pPr>
              <w:pageBreakBefore w:val="0"/>
              <w:kinsoku/>
              <w:wordWrap/>
              <w:bidi w:val="0"/>
              <w:spacing w:line="579" w:lineRule="exact"/>
              <w:rPr>
                <w:rFonts w:hint="eastAsia" w:ascii="华文仿宋" w:hAnsi="华文仿宋" w:eastAsia="华文仿宋" w:cs="华文仿宋"/>
                <w:sz w:val="32"/>
                <w:szCs w:val="32"/>
                <w:highlight w:val="none"/>
              </w:rPr>
            </w:pPr>
          </w:p>
        </w:tc>
      </w:tr>
      <w:tr w14:paraId="4223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82" w:type="dxa"/>
          </w:tcPr>
          <w:p w14:paraId="4A4AE46B">
            <w:pPr>
              <w:pageBreakBefore w:val="0"/>
              <w:kinsoku/>
              <w:wordWrap/>
              <w:bidi w:val="0"/>
              <w:spacing w:line="579" w:lineRule="exact"/>
              <w:rPr>
                <w:rFonts w:hint="eastAsia" w:ascii="华文仿宋" w:hAnsi="华文仿宋" w:eastAsia="华文仿宋" w:cs="华文仿宋"/>
                <w:sz w:val="32"/>
                <w:szCs w:val="32"/>
                <w:highlight w:val="none"/>
              </w:rPr>
            </w:pPr>
          </w:p>
        </w:tc>
        <w:tc>
          <w:tcPr>
            <w:tcW w:w="1843" w:type="dxa"/>
          </w:tcPr>
          <w:p w14:paraId="7D016EC2">
            <w:pPr>
              <w:pageBreakBefore w:val="0"/>
              <w:kinsoku/>
              <w:wordWrap/>
              <w:bidi w:val="0"/>
              <w:spacing w:line="579" w:lineRule="exact"/>
              <w:rPr>
                <w:rFonts w:hint="eastAsia" w:ascii="华文仿宋" w:hAnsi="华文仿宋" w:eastAsia="华文仿宋" w:cs="华文仿宋"/>
                <w:sz w:val="32"/>
                <w:szCs w:val="32"/>
                <w:highlight w:val="none"/>
              </w:rPr>
            </w:pPr>
          </w:p>
        </w:tc>
        <w:tc>
          <w:tcPr>
            <w:tcW w:w="1276" w:type="dxa"/>
          </w:tcPr>
          <w:p w14:paraId="284D191F">
            <w:pPr>
              <w:pageBreakBefore w:val="0"/>
              <w:kinsoku/>
              <w:wordWrap/>
              <w:bidi w:val="0"/>
              <w:spacing w:line="579" w:lineRule="exact"/>
              <w:rPr>
                <w:rFonts w:hint="eastAsia" w:ascii="华文仿宋" w:hAnsi="华文仿宋" w:eastAsia="华文仿宋" w:cs="华文仿宋"/>
                <w:sz w:val="32"/>
                <w:szCs w:val="32"/>
                <w:highlight w:val="none"/>
              </w:rPr>
            </w:pPr>
          </w:p>
        </w:tc>
        <w:tc>
          <w:tcPr>
            <w:tcW w:w="1417" w:type="dxa"/>
          </w:tcPr>
          <w:p w14:paraId="6866EA72">
            <w:pPr>
              <w:pageBreakBefore w:val="0"/>
              <w:kinsoku/>
              <w:wordWrap/>
              <w:bidi w:val="0"/>
              <w:spacing w:line="579" w:lineRule="exact"/>
              <w:rPr>
                <w:rFonts w:hint="eastAsia" w:ascii="华文仿宋" w:hAnsi="华文仿宋" w:eastAsia="华文仿宋" w:cs="华文仿宋"/>
                <w:sz w:val="32"/>
                <w:szCs w:val="32"/>
                <w:highlight w:val="none"/>
              </w:rPr>
            </w:pPr>
          </w:p>
        </w:tc>
        <w:tc>
          <w:tcPr>
            <w:tcW w:w="1620" w:type="dxa"/>
          </w:tcPr>
          <w:p w14:paraId="4E94166E">
            <w:pPr>
              <w:pageBreakBefore w:val="0"/>
              <w:kinsoku/>
              <w:wordWrap/>
              <w:bidi w:val="0"/>
              <w:spacing w:line="579" w:lineRule="exact"/>
              <w:rPr>
                <w:rFonts w:hint="eastAsia" w:ascii="华文仿宋" w:hAnsi="华文仿宋" w:eastAsia="华文仿宋" w:cs="华文仿宋"/>
                <w:sz w:val="32"/>
                <w:szCs w:val="32"/>
                <w:highlight w:val="none"/>
              </w:rPr>
            </w:pPr>
          </w:p>
        </w:tc>
        <w:tc>
          <w:tcPr>
            <w:tcW w:w="2160" w:type="dxa"/>
          </w:tcPr>
          <w:p w14:paraId="0F8A0D23">
            <w:pPr>
              <w:pageBreakBefore w:val="0"/>
              <w:kinsoku/>
              <w:wordWrap/>
              <w:bidi w:val="0"/>
              <w:spacing w:line="579" w:lineRule="exact"/>
              <w:rPr>
                <w:rFonts w:hint="eastAsia" w:ascii="华文仿宋" w:hAnsi="华文仿宋" w:eastAsia="华文仿宋" w:cs="华文仿宋"/>
                <w:sz w:val="32"/>
                <w:szCs w:val="32"/>
                <w:highlight w:val="none"/>
              </w:rPr>
            </w:pPr>
          </w:p>
        </w:tc>
      </w:tr>
      <w:tr w14:paraId="566BE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82" w:type="dxa"/>
          </w:tcPr>
          <w:p w14:paraId="649FE973">
            <w:pPr>
              <w:pageBreakBefore w:val="0"/>
              <w:kinsoku/>
              <w:wordWrap/>
              <w:bidi w:val="0"/>
              <w:spacing w:line="579" w:lineRule="exact"/>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w:t>
            </w:r>
          </w:p>
        </w:tc>
        <w:tc>
          <w:tcPr>
            <w:tcW w:w="1843" w:type="dxa"/>
          </w:tcPr>
          <w:p w14:paraId="466C6053">
            <w:pPr>
              <w:pageBreakBefore w:val="0"/>
              <w:kinsoku/>
              <w:wordWrap/>
              <w:bidi w:val="0"/>
              <w:spacing w:line="579" w:lineRule="exact"/>
              <w:rPr>
                <w:rFonts w:hint="eastAsia" w:ascii="华文仿宋" w:hAnsi="华文仿宋" w:eastAsia="华文仿宋" w:cs="华文仿宋"/>
                <w:sz w:val="32"/>
                <w:szCs w:val="32"/>
                <w:highlight w:val="none"/>
              </w:rPr>
            </w:pPr>
          </w:p>
        </w:tc>
        <w:tc>
          <w:tcPr>
            <w:tcW w:w="1276" w:type="dxa"/>
          </w:tcPr>
          <w:p w14:paraId="5EE7CC23">
            <w:pPr>
              <w:pageBreakBefore w:val="0"/>
              <w:kinsoku/>
              <w:wordWrap/>
              <w:bidi w:val="0"/>
              <w:spacing w:line="579" w:lineRule="exact"/>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w:t>
            </w:r>
          </w:p>
        </w:tc>
        <w:tc>
          <w:tcPr>
            <w:tcW w:w="1417" w:type="dxa"/>
          </w:tcPr>
          <w:p w14:paraId="703259EB">
            <w:pPr>
              <w:pageBreakBefore w:val="0"/>
              <w:kinsoku/>
              <w:wordWrap/>
              <w:bidi w:val="0"/>
              <w:spacing w:line="579" w:lineRule="exact"/>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w:t>
            </w:r>
          </w:p>
        </w:tc>
        <w:tc>
          <w:tcPr>
            <w:tcW w:w="1620" w:type="dxa"/>
          </w:tcPr>
          <w:p w14:paraId="6D604874">
            <w:pPr>
              <w:pageBreakBefore w:val="0"/>
              <w:kinsoku/>
              <w:wordWrap/>
              <w:bidi w:val="0"/>
              <w:spacing w:line="579" w:lineRule="exact"/>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w:t>
            </w:r>
          </w:p>
        </w:tc>
        <w:tc>
          <w:tcPr>
            <w:tcW w:w="2160" w:type="dxa"/>
          </w:tcPr>
          <w:p w14:paraId="15814F90">
            <w:pPr>
              <w:pageBreakBefore w:val="0"/>
              <w:kinsoku/>
              <w:wordWrap/>
              <w:bidi w:val="0"/>
              <w:spacing w:line="579" w:lineRule="exact"/>
              <w:rPr>
                <w:rFonts w:hint="eastAsia" w:ascii="华文仿宋" w:hAnsi="华文仿宋" w:eastAsia="华文仿宋" w:cs="华文仿宋"/>
                <w:sz w:val="32"/>
                <w:szCs w:val="32"/>
                <w:highlight w:val="none"/>
              </w:rPr>
            </w:pPr>
          </w:p>
        </w:tc>
      </w:tr>
    </w:tbl>
    <w:p w14:paraId="3CCECE57">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华文仿宋" w:hAnsi="华文仿宋" w:eastAsia="华文仿宋" w:cs="华文仿宋"/>
          <w:b/>
          <w:sz w:val="24"/>
          <w:szCs w:val="24"/>
          <w:highlight w:val="none"/>
        </w:rPr>
      </w:pPr>
      <w:r>
        <w:rPr>
          <w:rFonts w:hint="eastAsia" w:ascii="华文仿宋" w:hAnsi="华文仿宋" w:eastAsia="华文仿宋" w:cs="华文仿宋"/>
          <w:sz w:val="32"/>
          <w:szCs w:val="32"/>
          <w:highlight w:val="none"/>
        </w:rPr>
        <w:t>我单位承诺以上填报内容真实。如不真实，将按照有关规定接受处理。</w:t>
      </w:r>
    </w:p>
    <w:p w14:paraId="675A1C2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sz w:val="24"/>
          <w:szCs w:val="24"/>
          <w:highlight w:val="none"/>
        </w:rPr>
      </w:pPr>
    </w:p>
    <w:p w14:paraId="6283D26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b/>
          <w:bCs/>
          <w:sz w:val="24"/>
          <w:szCs w:val="24"/>
          <w:highlight w:val="none"/>
        </w:rPr>
      </w:pPr>
      <w:r>
        <w:rPr>
          <w:rFonts w:hint="eastAsia" w:ascii="华文仿宋" w:hAnsi="华文仿宋" w:eastAsia="华文仿宋" w:cs="华文仿宋"/>
          <w:b/>
          <w:bCs/>
          <w:sz w:val="24"/>
          <w:szCs w:val="24"/>
          <w:highlight w:val="none"/>
        </w:rPr>
        <w:t>注：1.</w:t>
      </w:r>
      <w:r>
        <w:rPr>
          <w:rFonts w:hint="eastAsia" w:ascii="华文仿宋" w:hAnsi="华文仿宋" w:eastAsia="华文仿宋" w:cs="华文仿宋"/>
          <w:b/>
          <w:bCs/>
          <w:sz w:val="24"/>
          <w:szCs w:val="24"/>
          <w:highlight w:val="none"/>
          <w:lang w:val="en-US" w:eastAsia="zh-CN"/>
        </w:rPr>
        <w:t xml:space="preserve"> </w:t>
      </w:r>
      <w:r>
        <w:rPr>
          <w:rFonts w:hint="eastAsia" w:ascii="华文仿宋" w:hAnsi="华文仿宋" w:eastAsia="华文仿宋" w:cs="华文仿宋"/>
          <w:b/>
          <w:bCs/>
          <w:sz w:val="24"/>
          <w:szCs w:val="24"/>
          <w:highlight w:val="none"/>
        </w:rPr>
        <w:t>按采购人要求的内容及范围提供相关类型的业绩。</w:t>
      </w:r>
    </w:p>
    <w:p w14:paraId="2E2AD21D">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firstLine="480" w:firstLineChars="200"/>
        <w:textAlignment w:val="auto"/>
        <w:rPr>
          <w:rFonts w:hint="eastAsia" w:ascii="华文仿宋" w:hAnsi="华文仿宋" w:eastAsia="华文仿宋" w:cs="华文仿宋"/>
          <w:b/>
          <w:bCs/>
          <w:sz w:val="24"/>
          <w:szCs w:val="24"/>
          <w:highlight w:val="none"/>
        </w:rPr>
      </w:pPr>
      <w:r>
        <w:rPr>
          <w:rFonts w:hint="eastAsia" w:ascii="华文仿宋" w:hAnsi="华文仿宋" w:eastAsia="华文仿宋" w:cs="华文仿宋"/>
          <w:b/>
          <w:bCs/>
          <w:sz w:val="24"/>
          <w:szCs w:val="24"/>
          <w:highlight w:val="none"/>
        </w:rPr>
        <w:t>本表后须附清晰可辨的、真实的业绩证明材料；</w:t>
      </w:r>
    </w:p>
    <w:p w14:paraId="7B7DF55B">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left="0" w:leftChars="0" w:firstLine="480" w:firstLineChars="200"/>
        <w:textAlignment w:val="auto"/>
        <w:rPr>
          <w:rFonts w:hint="eastAsia" w:ascii="华文仿宋" w:hAnsi="华文仿宋" w:eastAsia="华文仿宋" w:cs="华文仿宋"/>
          <w:b/>
          <w:bCs/>
          <w:sz w:val="24"/>
          <w:szCs w:val="24"/>
          <w:highlight w:val="none"/>
        </w:rPr>
      </w:pPr>
      <w:r>
        <w:rPr>
          <w:rFonts w:hint="eastAsia" w:ascii="华文仿宋" w:hAnsi="华文仿宋" w:eastAsia="华文仿宋" w:cs="华文仿宋"/>
          <w:b/>
          <w:bCs/>
          <w:sz w:val="24"/>
          <w:szCs w:val="24"/>
          <w:highlight w:val="none"/>
        </w:rPr>
        <w:t>业主评价证明（如有）。</w:t>
      </w:r>
    </w:p>
    <w:p w14:paraId="639E0DFD">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left="0" w:leftChars="0" w:firstLine="480" w:firstLineChars="200"/>
        <w:textAlignment w:val="auto"/>
        <w:rPr>
          <w:rFonts w:hint="eastAsia" w:ascii="华文仿宋" w:hAnsi="华文仿宋" w:eastAsia="华文仿宋" w:cs="华文仿宋"/>
          <w:b/>
          <w:bCs/>
          <w:sz w:val="24"/>
          <w:szCs w:val="24"/>
          <w:highlight w:val="none"/>
        </w:rPr>
      </w:pPr>
      <w:r>
        <w:rPr>
          <w:rFonts w:hint="eastAsia" w:ascii="华文仿宋" w:hAnsi="华文仿宋" w:eastAsia="华文仿宋" w:cs="华文仿宋"/>
          <w:b/>
          <w:bCs/>
          <w:sz w:val="24"/>
          <w:szCs w:val="24"/>
          <w:highlight w:val="none"/>
        </w:rPr>
        <w:t>如近年来，</w:t>
      </w:r>
      <w:r>
        <w:rPr>
          <w:rFonts w:hint="eastAsia" w:ascii="华文仿宋" w:hAnsi="华文仿宋" w:eastAsia="华文仿宋" w:cs="华文仿宋"/>
          <w:b/>
          <w:bCs/>
          <w:sz w:val="24"/>
          <w:szCs w:val="24"/>
          <w:highlight w:val="none"/>
          <w:lang w:eastAsia="zh-CN"/>
        </w:rPr>
        <w:t>投标人</w:t>
      </w:r>
      <w:r>
        <w:rPr>
          <w:rFonts w:hint="eastAsia" w:ascii="华文仿宋" w:hAnsi="华文仿宋" w:eastAsia="华文仿宋" w:cs="华文仿宋"/>
          <w:b/>
          <w:bCs/>
          <w:sz w:val="24"/>
          <w:szCs w:val="24"/>
          <w:highlight w:val="none"/>
        </w:rPr>
        <w:t>法人机构发生合法变更或重组或法人名称变更时，应提供相关部门的合法批件或其他相关证明材料来证明其所附业绩的继承性。</w:t>
      </w:r>
    </w:p>
    <w:p w14:paraId="5D284359">
      <w:pPr>
        <w:rPr>
          <w:rFonts w:hint="eastAsia" w:ascii="华文仿宋" w:hAnsi="华文仿宋" w:eastAsia="华文仿宋" w:cs="华文仿宋"/>
          <w:b/>
          <w:bCs/>
          <w:sz w:val="24"/>
          <w:szCs w:val="24"/>
          <w:highlight w:val="none"/>
        </w:rPr>
      </w:pPr>
      <w:r>
        <w:rPr>
          <w:rFonts w:hint="eastAsia" w:ascii="华文仿宋" w:hAnsi="华文仿宋" w:eastAsia="华文仿宋" w:cs="华文仿宋"/>
          <w:b/>
          <w:bCs/>
          <w:sz w:val="24"/>
          <w:szCs w:val="24"/>
          <w:highlight w:val="none"/>
        </w:rPr>
        <w:br w:type="page"/>
      </w:r>
    </w:p>
    <w:p w14:paraId="63E0CDD1">
      <w:pPr>
        <w:pageBreakBefore w:val="0"/>
        <w:kinsoku/>
        <w:wordWrap/>
        <w:bidi w:val="0"/>
        <w:spacing w:line="579" w:lineRule="exact"/>
        <w:jc w:val="center"/>
        <w:rPr>
          <w:rFonts w:hint="eastAsia" w:ascii="华文仿宋" w:hAnsi="华文仿宋" w:eastAsia="华文仿宋" w:cs="华文仿宋"/>
          <w:bCs/>
          <w:sz w:val="28"/>
          <w:szCs w:val="28"/>
          <w:highlight w:val="none"/>
        </w:rPr>
      </w:pPr>
      <w:r>
        <w:rPr>
          <w:rFonts w:hint="eastAsia" w:ascii="华文仿宋" w:hAnsi="华文仿宋" w:eastAsia="华文仿宋" w:cs="华文仿宋"/>
          <w:b/>
          <w:sz w:val="32"/>
          <w:szCs w:val="32"/>
          <w:highlight w:val="none"/>
        </w:rPr>
        <w:t>（</w:t>
      </w:r>
      <w:r>
        <w:rPr>
          <w:rFonts w:hint="eastAsia" w:ascii="华文仿宋" w:hAnsi="华文仿宋" w:eastAsia="华文仿宋" w:cs="华文仿宋"/>
          <w:b/>
          <w:sz w:val="32"/>
          <w:szCs w:val="32"/>
          <w:highlight w:val="none"/>
          <w:lang w:val="en-US" w:eastAsia="zh-CN"/>
        </w:rPr>
        <w:t>六</w:t>
      </w:r>
      <w:r>
        <w:rPr>
          <w:rFonts w:hint="eastAsia" w:ascii="华文仿宋" w:hAnsi="华文仿宋" w:eastAsia="华文仿宋" w:cs="华文仿宋"/>
          <w:b/>
          <w:sz w:val="32"/>
          <w:szCs w:val="32"/>
          <w:highlight w:val="none"/>
        </w:rPr>
        <w:t>）</w:t>
      </w:r>
      <w:r>
        <w:rPr>
          <w:rFonts w:hint="eastAsia" w:ascii="华文仿宋" w:hAnsi="华文仿宋" w:eastAsia="华文仿宋" w:cs="华文仿宋"/>
          <w:b/>
          <w:bCs/>
          <w:sz w:val="32"/>
          <w:szCs w:val="32"/>
          <w:highlight w:val="none"/>
        </w:rPr>
        <w:t>拟派遣人员</w:t>
      </w:r>
    </w:p>
    <w:p w14:paraId="38CE3E61">
      <w:pPr>
        <w:jc w:val="center"/>
        <w:rPr>
          <w:rFonts w:ascii="华文仿宋" w:hAnsi="华文仿宋" w:eastAsia="华文仿宋" w:cs="华文仿宋"/>
          <w:bCs/>
          <w:sz w:val="28"/>
          <w:szCs w:val="28"/>
          <w:highlight w:val="none"/>
        </w:rPr>
      </w:pPr>
      <w:r>
        <w:rPr>
          <w:rFonts w:hint="eastAsia" w:ascii="华文仿宋" w:hAnsi="华文仿宋" w:eastAsia="华文仿宋" w:cs="华文仿宋"/>
          <w:bCs/>
          <w:sz w:val="28"/>
          <w:szCs w:val="28"/>
          <w:highlight w:val="none"/>
        </w:rPr>
        <w:t>附表一</w:t>
      </w:r>
      <w:r>
        <w:rPr>
          <w:rFonts w:hint="eastAsia" w:ascii="华文仿宋" w:hAnsi="华文仿宋" w:eastAsia="华文仿宋" w:cs="华文仿宋"/>
          <w:bCs/>
          <w:sz w:val="28"/>
          <w:szCs w:val="28"/>
          <w:highlight w:val="none"/>
          <w:lang w:val="en-US" w:eastAsia="zh-CN"/>
        </w:rPr>
        <w:t xml:space="preserve"> </w:t>
      </w:r>
      <w:r>
        <w:rPr>
          <w:rFonts w:hint="eastAsia" w:ascii="华文仿宋" w:hAnsi="华文仿宋" w:eastAsia="华文仿宋" w:cs="华文仿宋"/>
          <w:bCs/>
          <w:sz w:val="28"/>
          <w:szCs w:val="28"/>
          <w:highlight w:val="none"/>
        </w:rPr>
        <w:t>项目负责人</w:t>
      </w:r>
      <w:bookmarkStart w:id="40" w:name="_Hlk35426501"/>
      <w:r>
        <w:rPr>
          <w:rFonts w:hint="eastAsia" w:ascii="华文仿宋" w:hAnsi="华文仿宋" w:eastAsia="华文仿宋" w:cs="华文仿宋"/>
          <w:bCs/>
          <w:sz w:val="28"/>
          <w:szCs w:val="28"/>
          <w:highlight w:val="none"/>
        </w:rPr>
        <w:t>（或技术服务人）</w:t>
      </w:r>
    </w:p>
    <w:p w14:paraId="6F372DA5">
      <w:pPr>
        <w:jc w:val="center"/>
        <w:rPr>
          <w:rFonts w:ascii="华文仿宋" w:hAnsi="华文仿宋" w:eastAsia="华文仿宋" w:cs="华文仿宋"/>
          <w:b/>
          <w:bCs/>
          <w:sz w:val="28"/>
          <w:szCs w:val="28"/>
          <w:highlight w:val="none"/>
        </w:rPr>
      </w:pPr>
      <w:r>
        <w:rPr>
          <w:rFonts w:hint="eastAsia" w:ascii="华文仿宋" w:hAnsi="华文仿宋" w:eastAsia="华文仿宋" w:cs="华文仿宋"/>
          <w:bCs/>
          <w:sz w:val="28"/>
          <w:szCs w:val="28"/>
          <w:highlight w:val="none"/>
        </w:rPr>
        <w:t>（本表格式仅供参考，也可根据项目情况自行编制本表）</w:t>
      </w:r>
      <w:bookmarkEnd w:id="40"/>
    </w:p>
    <w:tbl>
      <w:tblPr>
        <w:tblStyle w:val="88"/>
        <w:tblW w:w="9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1067"/>
        <w:gridCol w:w="1285"/>
        <w:gridCol w:w="1320"/>
        <w:gridCol w:w="2623"/>
        <w:gridCol w:w="2079"/>
      </w:tblGrid>
      <w:tr w14:paraId="3AF6B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3" w:type="dxa"/>
            <w:vAlign w:val="center"/>
          </w:tcPr>
          <w:p w14:paraId="37AC72F7">
            <w:pPr>
              <w:jc w:val="center"/>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姓  名</w:t>
            </w:r>
          </w:p>
        </w:tc>
        <w:tc>
          <w:tcPr>
            <w:tcW w:w="1067" w:type="dxa"/>
            <w:vAlign w:val="center"/>
          </w:tcPr>
          <w:p w14:paraId="556B2003">
            <w:pPr>
              <w:jc w:val="center"/>
              <w:rPr>
                <w:rFonts w:ascii="华文仿宋" w:hAnsi="华文仿宋" w:eastAsia="华文仿宋" w:cs="华文仿宋"/>
                <w:sz w:val="32"/>
                <w:szCs w:val="32"/>
                <w:highlight w:val="none"/>
              </w:rPr>
            </w:pPr>
          </w:p>
        </w:tc>
        <w:tc>
          <w:tcPr>
            <w:tcW w:w="1285" w:type="dxa"/>
            <w:vAlign w:val="center"/>
          </w:tcPr>
          <w:p w14:paraId="1D607DF3">
            <w:pPr>
              <w:jc w:val="center"/>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年  龄</w:t>
            </w:r>
          </w:p>
        </w:tc>
        <w:tc>
          <w:tcPr>
            <w:tcW w:w="1320" w:type="dxa"/>
            <w:vAlign w:val="center"/>
          </w:tcPr>
          <w:p w14:paraId="3B6DCC02">
            <w:pPr>
              <w:jc w:val="center"/>
              <w:rPr>
                <w:rFonts w:ascii="华文仿宋" w:hAnsi="华文仿宋" w:eastAsia="华文仿宋" w:cs="华文仿宋"/>
                <w:sz w:val="32"/>
                <w:szCs w:val="32"/>
                <w:highlight w:val="none"/>
              </w:rPr>
            </w:pPr>
          </w:p>
        </w:tc>
        <w:tc>
          <w:tcPr>
            <w:tcW w:w="2623" w:type="dxa"/>
            <w:vAlign w:val="center"/>
          </w:tcPr>
          <w:p w14:paraId="21F704B4">
            <w:pPr>
              <w:jc w:val="center"/>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学历</w:t>
            </w:r>
          </w:p>
        </w:tc>
        <w:tc>
          <w:tcPr>
            <w:tcW w:w="2079" w:type="dxa"/>
            <w:vAlign w:val="center"/>
          </w:tcPr>
          <w:p w14:paraId="53AEB3C2">
            <w:pPr>
              <w:jc w:val="center"/>
              <w:rPr>
                <w:rFonts w:ascii="华文仿宋" w:hAnsi="华文仿宋" w:eastAsia="华文仿宋" w:cs="华文仿宋"/>
                <w:sz w:val="32"/>
                <w:szCs w:val="32"/>
                <w:highlight w:val="none"/>
              </w:rPr>
            </w:pPr>
          </w:p>
        </w:tc>
      </w:tr>
      <w:tr w14:paraId="2C9CA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3" w:type="dxa"/>
            <w:vAlign w:val="center"/>
          </w:tcPr>
          <w:p w14:paraId="4FCB7F5F">
            <w:pPr>
              <w:jc w:val="center"/>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职  称</w:t>
            </w:r>
          </w:p>
        </w:tc>
        <w:tc>
          <w:tcPr>
            <w:tcW w:w="1067" w:type="dxa"/>
            <w:vAlign w:val="center"/>
          </w:tcPr>
          <w:p w14:paraId="2BFBE66E">
            <w:pPr>
              <w:jc w:val="center"/>
              <w:rPr>
                <w:rFonts w:ascii="华文仿宋" w:hAnsi="华文仿宋" w:eastAsia="华文仿宋" w:cs="华文仿宋"/>
                <w:sz w:val="32"/>
                <w:szCs w:val="32"/>
                <w:highlight w:val="none"/>
              </w:rPr>
            </w:pPr>
          </w:p>
        </w:tc>
        <w:tc>
          <w:tcPr>
            <w:tcW w:w="1285" w:type="dxa"/>
            <w:vAlign w:val="center"/>
          </w:tcPr>
          <w:p w14:paraId="54579331">
            <w:pPr>
              <w:jc w:val="center"/>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职  务</w:t>
            </w:r>
          </w:p>
        </w:tc>
        <w:tc>
          <w:tcPr>
            <w:tcW w:w="1320" w:type="dxa"/>
            <w:vAlign w:val="center"/>
          </w:tcPr>
          <w:p w14:paraId="16EAF2F5">
            <w:pPr>
              <w:jc w:val="center"/>
              <w:rPr>
                <w:rFonts w:ascii="华文仿宋" w:hAnsi="华文仿宋" w:eastAsia="华文仿宋" w:cs="华文仿宋"/>
                <w:sz w:val="32"/>
                <w:szCs w:val="32"/>
                <w:highlight w:val="none"/>
              </w:rPr>
            </w:pPr>
          </w:p>
        </w:tc>
        <w:tc>
          <w:tcPr>
            <w:tcW w:w="2623" w:type="dxa"/>
            <w:vAlign w:val="center"/>
          </w:tcPr>
          <w:p w14:paraId="47098DA3">
            <w:pPr>
              <w:jc w:val="center"/>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拟在本工程任职</w:t>
            </w:r>
          </w:p>
        </w:tc>
        <w:tc>
          <w:tcPr>
            <w:tcW w:w="2079" w:type="dxa"/>
            <w:vAlign w:val="center"/>
          </w:tcPr>
          <w:p w14:paraId="52F391C0">
            <w:pPr>
              <w:jc w:val="center"/>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项目经理</w:t>
            </w:r>
          </w:p>
        </w:tc>
      </w:tr>
      <w:tr w14:paraId="378E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5" w:type="dxa"/>
            <w:gridSpan w:val="3"/>
            <w:vAlign w:val="center"/>
          </w:tcPr>
          <w:p w14:paraId="0FCFAF42">
            <w:pPr>
              <w:jc w:val="center"/>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证书级别</w:t>
            </w:r>
          </w:p>
        </w:tc>
        <w:tc>
          <w:tcPr>
            <w:tcW w:w="1320" w:type="dxa"/>
            <w:vAlign w:val="center"/>
          </w:tcPr>
          <w:p w14:paraId="12DC1674">
            <w:pPr>
              <w:jc w:val="center"/>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 xml:space="preserve">      </w:t>
            </w:r>
          </w:p>
        </w:tc>
        <w:tc>
          <w:tcPr>
            <w:tcW w:w="2623" w:type="dxa"/>
            <w:vAlign w:val="center"/>
          </w:tcPr>
          <w:p w14:paraId="43543C8C">
            <w:pPr>
              <w:jc w:val="center"/>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专业</w:t>
            </w:r>
          </w:p>
        </w:tc>
        <w:tc>
          <w:tcPr>
            <w:tcW w:w="2079" w:type="dxa"/>
            <w:vAlign w:val="center"/>
          </w:tcPr>
          <w:p w14:paraId="6D698D28">
            <w:pPr>
              <w:jc w:val="center"/>
              <w:rPr>
                <w:rFonts w:ascii="华文仿宋" w:hAnsi="华文仿宋" w:eastAsia="华文仿宋" w:cs="华文仿宋"/>
                <w:sz w:val="32"/>
                <w:szCs w:val="32"/>
                <w:highlight w:val="none"/>
              </w:rPr>
            </w:pPr>
          </w:p>
        </w:tc>
      </w:tr>
      <w:tr w14:paraId="69C95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05" w:type="dxa"/>
            <w:gridSpan w:val="3"/>
            <w:vAlign w:val="center"/>
          </w:tcPr>
          <w:p w14:paraId="0D154144">
            <w:pPr>
              <w:jc w:val="center"/>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证书</w:t>
            </w:r>
          </w:p>
        </w:tc>
        <w:tc>
          <w:tcPr>
            <w:tcW w:w="6022" w:type="dxa"/>
            <w:gridSpan w:val="3"/>
            <w:vAlign w:val="center"/>
          </w:tcPr>
          <w:p w14:paraId="4809D790">
            <w:pPr>
              <w:jc w:val="center"/>
              <w:rPr>
                <w:rFonts w:ascii="华文仿宋" w:hAnsi="华文仿宋" w:eastAsia="华文仿宋" w:cs="华文仿宋"/>
                <w:sz w:val="32"/>
                <w:szCs w:val="32"/>
                <w:highlight w:val="none"/>
              </w:rPr>
            </w:pPr>
          </w:p>
        </w:tc>
      </w:tr>
      <w:tr w14:paraId="2B1F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3" w:type="dxa"/>
            <w:vAlign w:val="center"/>
          </w:tcPr>
          <w:p w14:paraId="7312FDA7">
            <w:pPr>
              <w:jc w:val="center"/>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毕业学校</w:t>
            </w:r>
          </w:p>
        </w:tc>
        <w:tc>
          <w:tcPr>
            <w:tcW w:w="8374" w:type="dxa"/>
            <w:gridSpan w:val="5"/>
            <w:vAlign w:val="center"/>
          </w:tcPr>
          <w:p w14:paraId="0BF1B3CE">
            <w:pPr>
              <w:ind w:firstLine="640" w:firstLineChars="2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年毕业于        学校            专业</w:t>
            </w:r>
          </w:p>
        </w:tc>
      </w:tr>
      <w:tr w14:paraId="422E2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27" w:type="dxa"/>
            <w:gridSpan w:val="6"/>
            <w:vAlign w:val="center"/>
          </w:tcPr>
          <w:p w14:paraId="3E2E01AB">
            <w:pPr>
              <w:jc w:val="center"/>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主要工作经历</w:t>
            </w:r>
          </w:p>
        </w:tc>
      </w:tr>
      <w:tr w14:paraId="58093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3" w:type="dxa"/>
            <w:vAlign w:val="center"/>
          </w:tcPr>
          <w:p w14:paraId="70C00C30">
            <w:pPr>
              <w:jc w:val="center"/>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时  间</w:t>
            </w:r>
          </w:p>
        </w:tc>
        <w:tc>
          <w:tcPr>
            <w:tcW w:w="3672" w:type="dxa"/>
            <w:gridSpan w:val="3"/>
            <w:vAlign w:val="center"/>
          </w:tcPr>
          <w:p w14:paraId="60AEED1B">
            <w:pPr>
              <w:jc w:val="center"/>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参加过的类似项目名称</w:t>
            </w:r>
          </w:p>
        </w:tc>
        <w:tc>
          <w:tcPr>
            <w:tcW w:w="2623" w:type="dxa"/>
            <w:vAlign w:val="center"/>
          </w:tcPr>
          <w:p w14:paraId="295BE47E">
            <w:pPr>
              <w:jc w:val="center"/>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工程概况说明</w:t>
            </w:r>
          </w:p>
        </w:tc>
        <w:tc>
          <w:tcPr>
            <w:tcW w:w="2079" w:type="dxa"/>
            <w:vAlign w:val="center"/>
          </w:tcPr>
          <w:p w14:paraId="4B9AC707">
            <w:pPr>
              <w:jc w:val="center"/>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发包人及联系电话</w:t>
            </w:r>
          </w:p>
        </w:tc>
      </w:tr>
      <w:tr w14:paraId="00EC1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53" w:type="dxa"/>
            <w:vAlign w:val="center"/>
          </w:tcPr>
          <w:p w14:paraId="7B3B38CD">
            <w:pPr>
              <w:jc w:val="center"/>
              <w:rPr>
                <w:rFonts w:ascii="华文仿宋" w:hAnsi="华文仿宋" w:eastAsia="华文仿宋" w:cs="华文仿宋"/>
                <w:sz w:val="32"/>
                <w:szCs w:val="32"/>
                <w:highlight w:val="none"/>
              </w:rPr>
            </w:pPr>
          </w:p>
        </w:tc>
        <w:tc>
          <w:tcPr>
            <w:tcW w:w="3672" w:type="dxa"/>
            <w:gridSpan w:val="3"/>
            <w:vAlign w:val="center"/>
          </w:tcPr>
          <w:p w14:paraId="297D64B8">
            <w:pPr>
              <w:jc w:val="center"/>
              <w:rPr>
                <w:rFonts w:ascii="华文仿宋" w:hAnsi="华文仿宋" w:eastAsia="华文仿宋" w:cs="华文仿宋"/>
                <w:sz w:val="32"/>
                <w:szCs w:val="32"/>
                <w:highlight w:val="none"/>
              </w:rPr>
            </w:pPr>
          </w:p>
        </w:tc>
        <w:tc>
          <w:tcPr>
            <w:tcW w:w="2623" w:type="dxa"/>
            <w:vAlign w:val="center"/>
          </w:tcPr>
          <w:p w14:paraId="596850FF">
            <w:pPr>
              <w:jc w:val="center"/>
              <w:rPr>
                <w:rFonts w:ascii="华文仿宋" w:hAnsi="华文仿宋" w:eastAsia="华文仿宋" w:cs="华文仿宋"/>
                <w:sz w:val="32"/>
                <w:szCs w:val="32"/>
                <w:highlight w:val="none"/>
              </w:rPr>
            </w:pPr>
          </w:p>
        </w:tc>
        <w:tc>
          <w:tcPr>
            <w:tcW w:w="2079" w:type="dxa"/>
            <w:vAlign w:val="center"/>
          </w:tcPr>
          <w:p w14:paraId="2D3DE7D9">
            <w:pPr>
              <w:jc w:val="center"/>
              <w:rPr>
                <w:rFonts w:ascii="华文仿宋" w:hAnsi="华文仿宋" w:eastAsia="华文仿宋" w:cs="华文仿宋"/>
                <w:sz w:val="32"/>
                <w:szCs w:val="32"/>
                <w:highlight w:val="none"/>
              </w:rPr>
            </w:pPr>
          </w:p>
        </w:tc>
      </w:tr>
      <w:tr w14:paraId="7A709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53" w:type="dxa"/>
            <w:vAlign w:val="center"/>
          </w:tcPr>
          <w:p w14:paraId="502BE710">
            <w:pPr>
              <w:jc w:val="center"/>
              <w:rPr>
                <w:rFonts w:ascii="华文仿宋" w:hAnsi="华文仿宋" w:eastAsia="华文仿宋" w:cs="华文仿宋"/>
                <w:sz w:val="32"/>
                <w:szCs w:val="32"/>
                <w:highlight w:val="none"/>
              </w:rPr>
            </w:pPr>
          </w:p>
        </w:tc>
        <w:tc>
          <w:tcPr>
            <w:tcW w:w="3672" w:type="dxa"/>
            <w:gridSpan w:val="3"/>
            <w:vAlign w:val="center"/>
          </w:tcPr>
          <w:p w14:paraId="2613CF61">
            <w:pPr>
              <w:jc w:val="center"/>
              <w:rPr>
                <w:rFonts w:ascii="华文仿宋" w:hAnsi="华文仿宋" w:eastAsia="华文仿宋" w:cs="华文仿宋"/>
                <w:sz w:val="32"/>
                <w:szCs w:val="32"/>
                <w:highlight w:val="none"/>
              </w:rPr>
            </w:pPr>
          </w:p>
        </w:tc>
        <w:tc>
          <w:tcPr>
            <w:tcW w:w="2623" w:type="dxa"/>
            <w:vAlign w:val="center"/>
          </w:tcPr>
          <w:p w14:paraId="2EE5C974">
            <w:pPr>
              <w:jc w:val="center"/>
              <w:rPr>
                <w:rFonts w:ascii="华文仿宋" w:hAnsi="华文仿宋" w:eastAsia="华文仿宋" w:cs="华文仿宋"/>
                <w:sz w:val="32"/>
                <w:szCs w:val="32"/>
                <w:highlight w:val="none"/>
              </w:rPr>
            </w:pPr>
          </w:p>
        </w:tc>
        <w:tc>
          <w:tcPr>
            <w:tcW w:w="2079" w:type="dxa"/>
            <w:vAlign w:val="center"/>
          </w:tcPr>
          <w:p w14:paraId="03B72FFC">
            <w:pPr>
              <w:jc w:val="center"/>
              <w:rPr>
                <w:rFonts w:ascii="华文仿宋" w:hAnsi="华文仿宋" w:eastAsia="华文仿宋" w:cs="华文仿宋"/>
                <w:sz w:val="32"/>
                <w:szCs w:val="32"/>
                <w:highlight w:val="none"/>
              </w:rPr>
            </w:pPr>
          </w:p>
        </w:tc>
      </w:tr>
      <w:tr w14:paraId="56AA6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53" w:type="dxa"/>
            <w:vAlign w:val="center"/>
          </w:tcPr>
          <w:p w14:paraId="2F3F3C13">
            <w:pPr>
              <w:jc w:val="center"/>
              <w:rPr>
                <w:rFonts w:ascii="华文仿宋" w:hAnsi="华文仿宋" w:eastAsia="华文仿宋" w:cs="华文仿宋"/>
                <w:sz w:val="32"/>
                <w:szCs w:val="32"/>
                <w:highlight w:val="none"/>
              </w:rPr>
            </w:pPr>
          </w:p>
        </w:tc>
        <w:tc>
          <w:tcPr>
            <w:tcW w:w="3672" w:type="dxa"/>
            <w:gridSpan w:val="3"/>
            <w:vAlign w:val="center"/>
          </w:tcPr>
          <w:p w14:paraId="1205E96A">
            <w:pPr>
              <w:jc w:val="center"/>
              <w:rPr>
                <w:rFonts w:ascii="华文仿宋" w:hAnsi="华文仿宋" w:eastAsia="华文仿宋" w:cs="华文仿宋"/>
                <w:sz w:val="32"/>
                <w:szCs w:val="32"/>
                <w:highlight w:val="none"/>
              </w:rPr>
            </w:pPr>
          </w:p>
        </w:tc>
        <w:tc>
          <w:tcPr>
            <w:tcW w:w="2623" w:type="dxa"/>
            <w:vAlign w:val="center"/>
          </w:tcPr>
          <w:p w14:paraId="5B9909BC">
            <w:pPr>
              <w:jc w:val="center"/>
              <w:rPr>
                <w:rFonts w:ascii="华文仿宋" w:hAnsi="华文仿宋" w:eastAsia="华文仿宋" w:cs="华文仿宋"/>
                <w:sz w:val="32"/>
                <w:szCs w:val="32"/>
                <w:highlight w:val="none"/>
              </w:rPr>
            </w:pPr>
          </w:p>
        </w:tc>
        <w:tc>
          <w:tcPr>
            <w:tcW w:w="2079" w:type="dxa"/>
            <w:vAlign w:val="center"/>
          </w:tcPr>
          <w:p w14:paraId="2A0A797D">
            <w:pPr>
              <w:jc w:val="center"/>
              <w:rPr>
                <w:rFonts w:ascii="华文仿宋" w:hAnsi="华文仿宋" w:eastAsia="华文仿宋" w:cs="华文仿宋"/>
                <w:sz w:val="32"/>
                <w:szCs w:val="32"/>
                <w:highlight w:val="none"/>
              </w:rPr>
            </w:pPr>
          </w:p>
        </w:tc>
      </w:tr>
    </w:tbl>
    <w:p w14:paraId="577DEF14">
      <w:pPr>
        <w:keepNext w:val="0"/>
        <w:keepLines w:val="0"/>
        <w:pageBreakBefore w:val="0"/>
        <w:widowControl w:val="0"/>
        <w:kinsoku/>
        <w:wordWrap/>
        <w:overflowPunct/>
        <w:topLinePunct w:val="0"/>
        <w:autoSpaceDE w:val="0"/>
        <w:autoSpaceDN w:val="0"/>
        <w:bidi w:val="0"/>
        <w:adjustRightInd w:val="0"/>
        <w:snapToGrid/>
        <w:spacing w:line="300" w:lineRule="exact"/>
        <w:textAlignment w:val="auto"/>
        <w:rPr>
          <w:rFonts w:hint="eastAsia" w:ascii="华文仿宋" w:hAnsi="华文仿宋" w:eastAsia="华文仿宋" w:cs="华文仿宋"/>
          <w:b/>
          <w:bCs/>
          <w:sz w:val="24"/>
          <w:szCs w:val="24"/>
          <w:highlight w:val="none"/>
          <w:lang w:val="zh-CN"/>
        </w:rPr>
      </w:pPr>
    </w:p>
    <w:p w14:paraId="48566BB5">
      <w:pPr>
        <w:keepNext w:val="0"/>
        <w:keepLines w:val="0"/>
        <w:pageBreakBefore w:val="0"/>
        <w:widowControl w:val="0"/>
        <w:kinsoku/>
        <w:wordWrap/>
        <w:overflowPunct/>
        <w:topLinePunct w:val="0"/>
        <w:autoSpaceDE w:val="0"/>
        <w:autoSpaceDN w:val="0"/>
        <w:bidi w:val="0"/>
        <w:adjustRightInd w:val="0"/>
        <w:snapToGrid/>
        <w:spacing w:line="300" w:lineRule="exact"/>
        <w:textAlignment w:val="auto"/>
        <w:rPr>
          <w:rFonts w:ascii="华文仿宋" w:hAnsi="华文仿宋" w:eastAsia="华文仿宋" w:cs="华文仿宋"/>
          <w:b/>
          <w:bCs/>
          <w:sz w:val="24"/>
          <w:szCs w:val="24"/>
          <w:highlight w:val="none"/>
          <w:lang w:val="zh-CN"/>
        </w:rPr>
      </w:pPr>
      <w:r>
        <w:rPr>
          <w:rFonts w:hint="eastAsia" w:ascii="华文仿宋" w:hAnsi="华文仿宋" w:eastAsia="华文仿宋" w:cs="华文仿宋"/>
          <w:b/>
          <w:bCs/>
          <w:sz w:val="24"/>
          <w:szCs w:val="24"/>
          <w:highlight w:val="none"/>
          <w:lang w:val="zh-CN"/>
        </w:rPr>
        <w:t>注：</w:t>
      </w:r>
      <w:r>
        <w:rPr>
          <w:rFonts w:hint="eastAsia" w:ascii="华文仿宋" w:hAnsi="华文仿宋" w:eastAsia="华文仿宋" w:cs="华文仿宋"/>
          <w:b/>
          <w:bCs/>
          <w:sz w:val="24"/>
          <w:szCs w:val="24"/>
          <w:highlight w:val="none"/>
        </w:rPr>
        <w:t xml:space="preserve">1. </w:t>
      </w:r>
      <w:r>
        <w:rPr>
          <w:rFonts w:hint="eastAsia" w:ascii="华文仿宋" w:hAnsi="华文仿宋" w:eastAsia="华文仿宋" w:cs="华文仿宋"/>
          <w:b/>
          <w:bCs/>
          <w:sz w:val="24"/>
          <w:szCs w:val="24"/>
          <w:highlight w:val="none"/>
          <w:lang w:val="zh-CN"/>
        </w:rPr>
        <w:t>填写时，如本表格不适合投标人的实际情况，可根据本表格格式自行划表填写。</w:t>
      </w:r>
    </w:p>
    <w:p w14:paraId="586C08C5">
      <w:pPr>
        <w:keepNext w:val="0"/>
        <w:keepLines w:val="0"/>
        <w:pageBreakBefore w:val="0"/>
        <w:widowControl w:val="0"/>
        <w:tabs>
          <w:tab w:val="left" w:pos="170"/>
        </w:tabs>
        <w:kinsoku/>
        <w:wordWrap/>
        <w:overflowPunct/>
        <w:topLinePunct w:val="0"/>
        <w:autoSpaceDE w:val="0"/>
        <w:autoSpaceDN w:val="0"/>
        <w:bidi w:val="0"/>
        <w:adjustRightInd w:val="0"/>
        <w:snapToGrid/>
        <w:spacing w:line="300" w:lineRule="exact"/>
        <w:ind w:firstLine="480" w:firstLineChars="200"/>
        <w:textAlignment w:val="auto"/>
        <w:rPr>
          <w:rFonts w:ascii="华文仿宋" w:hAnsi="华文仿宋" w:eastAsia="华文仿宋" w:cs="华文仿宋"/>
          <w:b/>
          <w:bCs/>
          <w:sz w:val="24"/>
          <w:szCs w:val="24"/>
          <w:highlight w:val="none"/>
          <w:lang w:val="zh-CN"/>
        </w:rPr>
      </w:pPr>
      <w:r>
        <w:rPr>
          <w:rFonts w:hint="eastAsia" w:ascii="华文仿宋" w:hAnsi="华文仿宋" w:eastAsia="华文仿宋" w:cs="华文仿宋"/>
          <w:b/>
          <w:bCs/>
          <w:sz w:val="24"/>
          <w:szCs w:val="24"/>
          <w:highlight w:val="none"/>
        </w:rPr>
        <w:t xml:space="preserve">2. </w:t>
      </w:r>
      <w:r>
        <w:rPr>
          <w:rFonts w:hint="eastAsia" w:ascii="华文仿宋" w:hAnsi="华文仿宋" w:eastAsia="华文仿宋" w:cs="华文仿宋"/>
          <w:b/>
          <w:bCs/>
          <w:sz w:val="24"/>
          <w:szCs w:val="24"/>
          <w:highlight w:val="none"/>
          <w:lang w:val="zh-CN"/>
        </w:rPr>
        <w:t>有关人员简历及资格证书及其它证明材料（复印件或扫描件加盖公章）需附在本表之后。</w:t>
      </w:r>
    </w:p>
    <w:p w14:paraId="34A6AA5A">
      <w:pPr>
        <w:keepNext w:val="0"/>
        <w:keepLines w:val="0"/>
        <w:pageBreakBefore w:val="0"/>
        <w:widowControl w:val="0"/>
        <w:tabs>
          <w:tab w:val="left" w:pos="170"/>
        </w:tabs>
        <w:kinsoku/>
        <w:wordWrap/>
        <w:overflowPunct/>
        <w:topLinePunct w:val="0"/>
        <w:autoSpaceDE w:val="0"/>
        <w:autoSpaceDN w:val="0"/>
        <w:bidi w:val="0"/>
        <w:adjustRightInd w:val="0"/>
        <w:snapToGrid/>
        <w:spacing w:line="300" w:lineRule="exact"/>
        <w:ind w:firstLine="480" w:firstLineChars="200"/>
        <w:textAlignment w:val="auto"/>
        <w:rPr>
          <w:rFonts w:ascii="华文仿宋" w:hAnsi="华文仿宋" w:eastAsia="华文仿宋" w:cs="华文仿宋"/>
          <w:b/>
          <w:bCs/>
          <w:sz w:val="24"/>
          <w:szCs w:val="24"/>
          <w:highlight w:val="none"/>
          <w:lang w:val="zh-CN"/>
        </w:rPr>
      </w:pPr>
      <w:r>
        <w:rPr>
          <w:rFonts w:hint="eastAsia" w:ascii="华文仿宋" w:hAnsi="华文仿宋" w:eastAsia="华文仿宋" w:cs="华文仿宋"/>
          <w:b/>
          <w:bCs/>
          <w:sz w:val="24"/>
          <w:szCs w:val="24"/>
          <w:highlight w:val="none"/>
        </w:rPr>
        <w:t xml:space="preserve">3. </w:t>
      </w:r>
      <w:r>
        <w:rPr>
          <w:rFonts w:hint="eastAsia" w:ascii="华文仿宋" w:hAnsi="华文仿宋" w:eastAsia="华文仿宋" w:cs="华文仿宋"/>
          <w:b/>
          <w:bCs/>
          <w:sz w:val="24"/>
          <w:szCs w:val="24"/>
          <w:highlight w:val="none"/>
          <w:lang w:val="zh-CN"/>
        </w:rPr>
        <w:t>本表格所要求填写的人员是指投标人将安排在此项目的具体人员。</w:t>
      </w:r>
    </w:p>
    <w:p w14:paraId="15543880">
      <w:pPr>
        <w:jc w:val="left"/>
        <w:rPr>
          <w:rFonts w:ascii="华文仿宋" w:hAnsi="华文仿宋" w:eastAsia="华文仿宋" w:cs="华文仿宋"/>
          <w:b/>
          <w:bCs/>
          <w:sz w:val="24"/>
          <w:highlight w:val="none"/>
        </w:rPr>
      </w:pPr>
    </w:p>
    <w:p w14:paraId="34F74A25">
      <w:pPr>
        <w:pStyle w:val="34"/>
        <w:spacing w:line="360" w:lineRule="auto"/>
        <w:ind w:left="3150" w:leftChars="1500"/>
        <w:jc w:val="right"/>
        <w:rPr>
          <w:rFonts w:hint="eastAsia" w:ascii="华文仿宋" w:hAnsi="华文仿宋" w:eastAsia="华文仿宋" w:cs="华文仿宋"/>
          <w:bCs/>
          <w:sz w:val="32"/>
          <w:szCs w:val="32"/>
          <w:highlight w:val="none"/>
          <w:lang w:eastAsia="zh-CN"/>
        </w:rPr>
      </w:pPr>
    </w:p>
    <w:p w14:paraId="6CCAAA8F">
      <w:pPr>
        <w:pStyle w:val="34"/>
        <w:spacing w:line="360" w:lineRule="auto"/>
        <w:ind w:left="3150" w:leftChars="1500"/>
        <w:jc w:val="right"/>
        <w:rPr>
          <w:rFonts w:hint="eastAsia" w:ascii="华文仿宋" w:hAnsi="华文仿宋" w:eastAsia="华文仿宋" w:cs="华文仿宋"/>
          <w:bCs/>
          <w:sz w:val="32"/>
          <w:szCs w:val="32"/>
          <w:highlight w:val="none"/>
          <w:lang w:eastAsia="zh-CN"/>
        </w:rPr>
      </w:pPr>
    </w:p>
    <w:p w14:paraId="625D5AFA">
      <w:pPr>
        <w:pStyle w:val="34"/>
        <w:spacing w:line="360" w:lineRule="auto"/>
        <w:ind w:left="3150" w:leftChars="1500"/>
        <w:jc w:val="right"/>
        <w:rPr>
          <w:rFonts w:ascii="华文仿宋" w:hAnsi="华文仿宋" w:eastAsia="华文仿宋" w:cs="华文仿宋"/>
          <w:bCs/>
          <w:sz w:val="32"/>
          <w:szCs w:val="32"/>
          <w:highlight w:val="none"/>
          <w:u w:val="single"/>
        </w:rPr>
      </w:pPr>
      <w:r>
        <w:rPr>
          <w:rFonts w:hint="eastAsia" w:ascii="华文仿宋" w:hAnsi="华文仿宋" w:eastAsia="华文仿宋" w:cs="华文仿宋"/>
          <w:bCs/>
          <w:sz w:val="32"/>
          <w:szCs w:val="32"/>
          <w:highlight w:val="none"/>
          <w:lang w:eastAsia="zh-CN"/>
        </w:rPr>
        <w:t>投标人</w:t>
      </w:r>
      <w:r>
        <w:rPr>
          <w:rFonts w:hint="eastAsia" w:ascii="华文仿宋" w:hAnsi="华文仿宋" w:eastAsia="华文仿宋" w:cs="华文仿宋"/>
          <w:bCs/>
          <w:sz w:val="32"/>
          <w:szCs w:val="32"/>
          <w:highlight w:val="none"/>
        </w:rPr>
        <w:t>：</w:t>
      </w:r>
      <w:r>
        <w:rPr>
          <w:rFonts w:hint="eastAsia" w:ascii="华文仿宋" w:hAnsi="华文仿宋" w:eastAsia="华文仿宋" w:cs="华文仿宋"/>
          <w:bCs/>
          <w:sz w:val="32"/>
          <w:szCs w:val="32"/>
          <w:highlight w:val="none"/>
          <w:u w:val="single"/>
        </w:rPr>
        <w:t xml:space="preserve">   （全称）（盖章）</w:t>
      </w:r>
    </w:p>
    <w:p w14:paraId="6DECEDBC">
      <w:pPr>
        <w:pStyle w:val="34"/>
        <w:spacing w:line="360" w:lineRule="auto"/>
        <w:ind w:left="3150" w:leftChars="1500"/>
        <w:jc w:val="right"/>
        <w:rPr>
          <w:rFonts w:ascii="华文仿宋" w:hAnsi="华文仿宋" w:eastAsia="华文仿宋" w:cs="华文仿宋"/>
          <w:bCs/>
          <w:sz w:val="32"/>
          <w:szCs w:val="32"/>
          <w:highlight w:val="none"/>
          <w:u w:val="single"/>
        </w:rPr>
      </w:pPr>
      <w:r>
        <w:rPr>
          <w:rFonts w:hint="eastAsia" w:ascii="华文仿宋" w:hAnsi="华文仿宋" w:eastAsia="华文仿宋" w:cs="华文仿宋"/>
          <w:bCs/>
          <w:sz w:val="32"/>
          <w:szCs w:val="32"/>
          <w:highlight w:val="none"/>
        </w:rPr>
        <w:t>法定代表人或委托代理人：</w:t>
      </w:r>
      <w:r>
        <w:rPr>
          <w:rFonts w:hint="eastAsia" w:ascii="华文仿宋" w:hAnsi="华文仿宋" w:eastAsia="华文仿宋" w:cs="华文仿宋"/>
          <w:bCs/>
          <w:sz w:val="32"/>
          <w:szCs w:val="32"/>
          <w:highlight w:val="none"/>
          <w:u w:val="single"/>
        </w:rPr>
        <w:t>（签字或盖章）</w:t>
      </w:r>
    </w:p>
    <w:p w14:paraId="77B33483">
      <w:pPr>
        <w:pStyle w:val="34"/>
        <w:spacing w:line="360" w:lineRule="auto"/>
        <w:ind w:left="3150" w:leftChars="1500"/>
        <w:jc w:val="right"/>
        <w:rPr>
          <w:rFonts w:ascii="宋体" w:hAnsi="宋体"/>
          <w:b/>
          <w:bCs/>
          <w:sz w:val="24"/>
          <w:highlight w:val="none"/>
        </w:rPr>
      </w:pPr>
      <w:r>
        <w:rPr>
          <w:rFonts w:hint="eastAsia" w:ascii="华文仿宋" w:hAnsi="华文仿宋" w:eastAsia="华文仿宋" w:cs="华文仿宋"/>
          <w:sz w:val="32"/>
          <w:szCs w:val="32"/>
          <w:highlight w:val="none"/>
        </w:rPr>
        <w:t>日 期：</w:t>
      </w:r>
      <w:r>
        <w:rPr>
          <w:rFonts w:hint="eastAsia" w:ascii="华文仿宋" w:hAnsi="华文仿宋" w:eastAsia="华文仿宋" w:cs="华文仿宋"/>
          <w:bCs/>
          <w:sz w:val="32"/>
          <w:szCs w:val="32"/>
          <w:highlight w:val="none"/>
        </w:rPr>
        <w:t>20</w:t>
      </w:r>
      <w:r>
        <w:rPr>
          <w:rFonts w:hint="eastAsia" w:ascii="华文仿宋" w:hAnsi="华文仿宋" w:eastAsia="华文仿宋" w:cs="华文仿宋"/>
          <w:bCs/>
          <w:sz w:val="32"/>
          <w:szCs w:val="32"/>
          <w:highlight w:val="none"/>
          <w:u w:val="single"/>
        </w:rPr>
        <w:t>　　</w:t>
      </w:r>
      <w:r>
        <w:rPr>
          <w:rFonts w:hint="eastAsia" w:ascii="华文仿宋" w:hAnsi="华文仿宋" w:eastAsia="华文仿宋" w:cs="华文仿宋"/>
          <w:bCs/>
          <w:sz w:val="32"/>
          <w:szCs w:val="32"/>
          <w:highlight w:val="none"/>
        </w:rPr>
        <w:t>年</w:t>
      </w:r>
      <w:r>
        <w:rPr>
          <w:rFonts w:hint="eastAsia" w:ascii="华文仿宋" w:hAnsi="华文仿宋" w:eastAsia="华文仿宋" w:cs="华文仿宋"/>
          <w:bCs/>
          <w:sz w:val="32"/>
          <w:szCs w:val="32"/>
          <w:highlight w:val="none"/>
          <w:u w:val="single"/>
        </w:rPr>
        <w:t>　</w:t>
      </w:r>
      <w:r>
        <w:rPr>
          <w:rFonts w:hint="eastAsia" w:ascii="华文仿宋" w:hAnsi="华文仿宋" w:eastAsia="华文仿宋" w:cs="华文仿宋"/>
          <w:bCs/>
          <w:sz w:val="32"/>
          <w:szCs w:val="32"/>
          <w:highlight w:val="none"/>
        </w:rPr>
        <w:t>月</w:t>
      </w:r>
      <w:r>
        <w:rPr>
          <w:rFonts w:hint="eastAsia" w:ascii="华文仿宋" w:hAnsi="华文仿宋" w:eastAsia="华文仿宋" w:cs="华文仿宋"/>
          <w:bCs/>
          <w:sz w:val="32"/>
          <w:szCs w:val="32"/>
          <w:highlight w:val="none"/>
          <w:u w:val="single"/>
        </w:rPr>
        <w:t>　</w:t>
      </w:r>
      <w:r>
        <w:rPr>
          <w:rFonts w:hint="eastAsia" w:ascii="华文仿宋" w:hAnsi="华文仿宋" w:eastAsia="华文仿宋" w:cs="华文仿宋"/>
          <w:bCs/>
          <w:sz w:val="32"/>
          <w:szCs w:val="32"/>
          <w:highlight w:val="none"/>
        </w:rPr>
        <w:t>日</w:t>
      </w:r>
    </w:p>
    <w:p w14:paraId="6AAC9EBA">
      <w:pPr>
        <w:rPr>
          <w:rFonts w:hint="eastAsia" w:ascii="华文仿宋" w:hAnsi="华文仿宋" w:eastAsia="华文仿宋" w:cs="华文仿宋"/>
          <w:bCs/>
          <w:sz w:val="28"/>
          <w:szCs w:val="28"/>
          <w:highlight w:val="none"/>
        </w:rPr>
      </w:pPr>
      <w:r>
        <w:rPr>
          <w:rFonts w:hint="eastAsia" w:ascii="华文仿宋" w:hAnsi="华文仿宋" w:eastAsia="华文仿宋" w:cs="华文仿宋"/>
          <w:bCs/>
          <w:sz w:val="28"/>
          <w:szCs w:val="28"/>
          <w:highlight w:val="none"/>
        </w:rPr>
        <w:br w:type="page"/>
      </w:r>
    </w:p>
    <w:p w14:paraId="1528EF14">
      <w:pPr>
        <w:jc w:val="center"/>
        <w:rPr>
          <w:rFonts w:ascii="华文仿宋" w:hAnsi="华文仿宋" w:eastAsia="华文仿宋" w:cs="华文仿宋"/>
          <w:bCs/>
          <w:sz w:val="28"/>
          <w:szCs w:val="28"/>
          <w:highlight w:val="none"/>
        </w:rPr>
      </w:pPr>
      <w:r>
        <w:rPr>
          <w:rFonts w:hint="eastAsia" w:ascii="华文仿宋" w:hAnsi="华文仿宋" w:eastAsia="华文仿宋" w:cs="华文仿宋"/>
          <w:bCs/>
          <w:sz w:val="28"/>
          <w:szCs w:val="28"/>
          <w:highlight w:val="none"/>
        </w:rPr>
        <w:t>附表二 其他人员</w:t>
      </w:r>
    </w:p>
    <w:p w14:paraId="75B978AD">
      <w:pPr>
        <w:jc w:val="center"/>
        <w:rPr>
          <w:rFonts w:ascii="华文仿宋" w:hAnsi="华文仿宋" w:eastAsia="华文仿宋" w:cs="华文仿宋"/>
          <w:sz w:val="24"/>
          <w:highlight w:val="none"/>
        </w:rPr>
      </w:pPr>
      <w:r>
        <w:rPr>
          <w:rFonts w:hint="eastAsia" w:ascii="华文仿宋" w:hAnsi="华文仿宋" w:eastAsia="华文仿宋" w:cs="华文仿宋"/>
          <w:bCs/>
          <w:sz w:val="28"/>
          <w:szCs w:val="28"/>
          <w:highlight w:val="none"/>
        </w:rPr>
        <w:t>（本表格式仅供参考，也可根据项目情况自行编制本表）</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343"/>
        <w:gridCol w:w="2143"/>
        <w:gridCol w:w="2011"/>
        <w:gridCol w:w="1566"/>
        <w:gridCol w:w="1500"/>
      </w:tblGrid>
      <w:tr w14:paraId="16847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020" w:type="dxa"/>
            <w:vAlign w:val="center"/>
          </w:tcPr>
          <w:p w14:paraId="0A5DFA31">
            <w:pPr>
              <w:jc w:val="center"/>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姓名</w:t>
            </w:r>
          </w:p>
        </w:tc>
        <w:tc>
          <w:tcPr>
            <w:tcW w:w="1343" w:type="dxa"/>
            <w:vAlign w:val="center"/>
          </w:tcPr>
          <w:p w14:paraId="12274CF3">
            <w:pPr>
              <w:jc w:val="center"/>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年龄</w:t>
            </w:r>
          </w:p>
        </w:tc>
        <w:tc>
          <w:tcPr>
            <w:tcW w:w="2143" w:type="dxa"/>
            <w:vAlign w:val="center"/>
          </w:tcPr>
          <w:p w14:paraId="5CE46BEB">
            <w:pPr>
              <w:jc w:val="center"/>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拟在本项目中担任的职务</w:t>
            </w:r>
          </w:p>
        </w:tc>
        <w:tc>
          <w:tcPr>
            <w:tcW w:w="2011" w:type="dxa"/>
            <w:vAlign w:val="center"/>
          </w:tcPr>
          <w:p w14:paraId="4DDDAFD7">
            <w:pPr>
              <w:jc w:val="center"/>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身份证号码</w:t>
            </w:r>
          </w:p>
        </w:tc>
        <w:tc>
          <w:tcPr>
            <w:tcW w:w="1566" w:type="dxa"/>
            <w:vAlign w:val="center"/>
          </w:tcPr>
          <w:p w14:paraId="2F1ED3D6">
            <w:pPr>
              <w:jc w:val="center"/>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工作年限</w:t>
            </w:r>
          </w:p>
        </w:tc>
        <w:tc>
          <w:tcPr>
            <w:tcW w:w="1500" w:type="dxa"/>
            <w:vAlign w:val="center"/>
          </w:tcPr>
          <w:p w14:paraId="138760AB">
            <w:pPr>
              <w:jc w:val="center"/>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经验年限</w:t>
            </w:r>
          </w:p>
        </w:tc>
      </w:tr>
      <w:tr w14:paraId="03D14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020" w:type="dxa"/>
            <w:vAlign w:val="center"/>
          </w:tcPr>
          <w:p w14:paraId="67A797CD">
            <w:pPr>
              <w:rPr>
                <w:rFonts w:ascii="华文仿宋" w:hAnsi="华文仿宋" w:eastAsia="华文仿宋" w:cs="华文仿宋"/>
                <w:sz w:val="32"/>
                <w:szCs w:val="32"/>
                <w:highlight w:val="none"/>
              </w:rPr>
            </w:pPr>
          </w:p>
        </w:tc>
        <w:tc>
          <w:tcPr>
            <w:tcW w:w="1343" w:type="dxa"/>
            <w:vAlign w:val="center"/>
          </w:tcPr>
          <w:p w14:paraId="1EBBF549">
            <w:pPr>
              <w:rPr>
                <w:rFonts w:ascii="华文仿宋" w:hAnsi="华文仿宋" w:eastAsia="华文仿宋" w:cs="华文仿宋"/>
                <w:sz w:val="32"/>
                <w:szCs w:val="32"/>
                <w:highlight w:val="none"/>
              </w:rPr>
            </w:pPr>
          </w:p>
        </w:tc>
        <w:tc>
          <w:tcPr>
            <w:tcW w:w="2143" w:type="dxa"/>
            <w:vAlign w:val="center"/>
          </w:tcPr>
          <w:p w14:paraId="1D4139CB">
            <w:pPr>
              <w:rPr>
                <w:rFonts w:ascii="华文仿宋" w:hAnsi="华文仿宋" w:eastAsia="华文仿宋" w:cs="华文仿宋"/>
                <w:sz w:val="32"/>
                <w:szCs w:val="32"/>
                <w:highlight w:val="none"/>
              </w:rPr>
            </w:pPr>
          </w:p>
        </w:tc>
        <w:tc>
          <w:tcPr>
            <w:tcW w:w="2011" w:type="dxa"/>
            <w:vAlign w:val="center"/>
          </w:tcPr>
          <w:p w14:paraId="133F8C68">
            <w:pPr>
              <w:rPr>
                <w:rFonts w:ascii="华文仿宋" w:hAnsi="华文仿宋" w:eastAsia="华文仿宋" w:cs="华文仿宋"/>
                <w:sz w:val="32"/>
                <w:szCs w:val="32"/>
                <w:highlight w:val="none"/>
              </w:rPr>
            </w:pPr>
          </w:p>
        </w:tc>
        <w:tc>
          <w:tcPr>
            <w:tcW w:w="1566" w:type="dxa"/>
            <w:vAlign w:val="center"/>
          </w:tcPr>
          <w:p w14:paraId="17589473">
            <w:pPr>
              <w:rPr>
                <w:rFonts w:ascii="华文仿宋" w:hAnsi="华文仿宋" w:eastAsia="华文仿宋" w:cs="华文仿宋"/>
                <w:sz w:val="32"/>
                <w:szCs w:val="32"/>
                <w:highlight w:val="none"/>
              </w:rPr>
            </w:pPr>
          </w:p>
        </w:tc>
        <w:tc>
          <w:tcPr>
            <w:tcW w:w="1500" w:type="dxa"/>
            <w:vAlign w:val="center"/>
          </w:tcPr>
          <w:p w14:paraId="490FAA71">
            <w:pPr>
              <w:rPr>
                <w:rFonts w:ascii="华文仿宋" w:hAnsi="华文仿宋" w:eastAsia="华文仿宋" w:cs="华文仿宋"/>
                <w:sz w:val="32"/>
                <w:szCs w:val="32"/>
                <w:highlight w:val="none"/>
              </w:rPr>
            </w:pPr>
          </w:p>
        </w:tc>
      </w:tr>
      <w:tr w14:paraId="3E3D3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020" w:type="dxa"/>
            <w:vAlign w:val="center"/>
          </w:tcPr>
          <w:p w14:paraId="7F0CA167">
            <w:pPr>
              <w:rPr>
                <w:rFonts w:ascii="华文仿宋" w:hAnsi="华文仿宋" w:eastAsia="华文仿宋" w:cs="华文仿宋"/>
                <w:sz w:val="32"/>
                <w:szCs w:val="32"/>
                <w:highlight w:val="none"/>
              </w:rPr>
            </w:pPr>
          </w:p>
        </w:tc>
        <w:tc>
          <w:tcPr>
            <w:tcW w:w="1343" w:type="dxa"/>
            <w:vAlign w:val="center"/>
          </w:tcPr>
          <w:p w14:paraId="43A7AD59">
            <w:pPr>
              <w:rPr>
                <w:rFonts w:ascii="华文仿宋" w:hAnsi="华文仿宋" w:eastAsia="华文仿宋" w:cs="华文仿宋"/>
                <w:sz w:val="32"/>
                <w:szCs w:val="32"/>
                <w:highlight w:val="none"/>
              </w:rPr>
            </w:pPr>
          </w:p>
        </w:tc>
        <w:tc>
          <w:tcPr>
            <w:tcW w:w="2143" w:type="dxa"/>
            <w:vAlign w:val="center"/>
          </w:tcPr>
          <w:p w14:paraId="37EF1A75">
            <w:pPr>
              <w:rPr>
                <w:rFonts w:ascii="华文仿宋" w:hAnsi="华文仿宋" w:eastAsia="华文仿宋" w:cs="华文仿宋"/>
                <w:sz w:val="32"/>
                <w:szCs w:val="32"/>
                <w:highlight w:val="none"/>
              </w:rPr>
            </w:pPr>
          </w:p>
        </w:tc>
        <w:tc>
          <w:tcPr>
            <w:tcW w:w="2011" w:type="dxa"/>
            <w:vAlign w:val="center"/>
          </w:tcPr>
          <w:p w14:paraId="696A41D8">
            <w:pPr>
              <w:rPr>
                <w:rFonts w:ascii="华文仿宋" w:hAnsi="华文仿宋" w:eastAsia="华文仿宋" w:cs="华文仿宋"/>
                <w:sz w:val="32"/>
                <w:szCs w:val="32"/>
                <w:highlight w:val="none"/>
              </w:rPr>
            </w:pPr>
          </w:p>
        </w:tc>
        <w:tc>
          <w:tcPr>
            <w:tcW w:w="1566" w:type="dxa"/>
            <w:vAlign w:val="center"/>
          </w:tcPr>
          <w:p w14:paraId="6D7C1B75">
            <w:pPr>
              <w:rPr>
                <w:rFonts w:ascii="华文仿宋" w:hAnsi="华文仿宋" w:eastAsia="华文仿宋" w:cs="华文仿宋"/>
                <w:sz w:val="32"/>
                <w:szCs w:val="32"/>
                <w:highlight w:val="none"/>
              </w:rPr>
            </w:pPr>
          </w:p>
        </w:tc>
        <w:tc>
          <w:tcPr>
            <w:tcW w:w="1500" w:type="dxa"/>
            <w:vAlign w:val="center"/>
          </w:tcPr>
          <w:p w14:paraId="39572014">
            <w:pPr>
              <w:rPr>
                <w:rFonts w:ascii="华文仿宋" w:hAnsi="华文仿宋" w:eastAsia="华文仿宋" w:cs="华文仿宋"/>
                <w:sz w:val="32"/>
                <w:szCs w:val="32"/>
                <w:highlight w:val="none"/>
              </w:rPr>
            </w:pPr>
          </w:p>
        </w:tc>
      </w:tr>
      <w:tr w14:paraId="53F5F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020" w:type="dxa"/>
            <w:vAlign w:val="center"/>
          </w:tcPr>
          <w:p w14:paraId="2A73953A">
            <w:pPr>
              <w:rPr>
                <w:rFonts w:ascii="华文仿宋" w:hAnsi="华文仿宋" w:eastAsia="华文仿宋" w:cs="华文仿宋"/>
                <w:sz w:val="32"/>
                <w:szCs w:val="32"/>
                <w:highlight w:val="none"/>
              </w:rPr>
            </w:pPr>
          </w:p>
        </w:tc>
        <w:tc>
          <w:tcPr>
            <w:tcW w:w="1343" w:type="dxa"/>
            <w:vAlign w:val="center"/>
          </w:tcPr>
          <w:p w14:paraId="216F3AAD">
            <w:pPr>
              <w:rPr>
                <w:rFonts w:ascii="华文仿宋" w:hAnsi="华文仿宋" w:eastAsia="华文仿宋" w:cs="华文仿宋"/>
                <w:sz w:val="32"/>
                <w:szCs w:val="32"/>
                <w:highlight w:val="none"/>
              </w:rPr>
            </w:pPr>
          </w:p>
        </w:tc>
        <w:tc>
          <w:tcPr>
            <w:tcW w:w="2143" w:type="dxa"/>
            <w:vAlign w:val="center"/>
          </w:tcPr>
          <w:p w14:paraId="26DEBFF5">
            <w:pPr>
              <w:rPr>
                <w:rFonts w:ascii="华文仿宋" w:hAnsi="华文仿宋" w:eastAsia="华文仿宋" w:cs="华文仿宋"/>
                <w:sz w:val="32"/>
                <w:szCs w:val="32"/>
                <w:highlight w:val="none"/>
              </w:rPr>
            </w:pPr>
          </w:p>
        </w:tc>
        <w:tc>
          <w:tcPr>
            <w:tcW w:w="2011" w:type="dxa"/>
            <w:vAlign w:val="center"/>
          </w:tcPr>
          <w:p w14:paraId="21DB4397">
            <w:pPr>
              <w:rPr>
                <w:rFonts w:ascii="华文仿宋" w:hAnsi="华文仿宋" w:eastAsia="华文仿宋" w:cs="华文仿宋"/>
                <w:sz w:val="32"/>
                <w:szCs w:val="32"/>
                <w:highlight w:val="none"/>
              </w:rPr>
            </w:pPr>
          </w:p>
        </w:tc>
        <w:tc>
          <w:tcPr>
            <w:tcW w:w="1566" w:type="dxa"/>
            <w:vAlign w:val="center"/>
          </w:tcPr>
          <w:p w14:paraId="524C45E7">
            <w:pPr>
              <w:rPr>
                <w:rFonts w:ascii="华文仿宋" w:hAnsi="华文仿宋" w:eastAsia="华文仿宋" w:cs="华文仿宋"/>
                <w:sz w:val="32"/>
                <w:szCs w:val="32"/>
                <w:highlight w:val="none"/>
              </w:rPr>
            </w:pPr>
          </w:p>
        </w:tc>
        <w:tc>
          <w:tcPr>
            <w:tcW w:w="1500" w:type="dxa"/>
            <w:vAlign w:val="center"/>
          </w:tcPr>
          <w:p w14:paraId="4FAA449B">
            <w:pPr>
              <w:rPr>
                <w:rFonts w:ascii="华文仿宋" w:hAnsi="华文仿宋" w:eastAsia="华文仿宋" w:cs="华文仿宋"/>
                <w:sz w:val="32"/>
                <w:szCs w:val="32"/>
                <w:highlight w:val="none"/>
              </w:rPr>
            </w:pPr>
          </w:p>
        </w:tc>
      </w:tr>
      <w:tr w14:paraId="55EE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020" w:type="dxa"/>
            <w:vAlign w:val="center"/>
          </w:tcPr>
          <w:p w14:paraId="2FCABB52">
            <w:pPr>
              <w:rPr>
                <w:rFonts w:ascii="华文仿宋" w:hAnsi="华文仿宋" w:eastAsia="华文仿宋" w:cs="华文仿宋"/>
                <w:sz w:val="32"/>
                <w:szCs w:val="32"/>
                <w:highlight w:val="none"/>
              </w:rPr>
            </w:pPr>
          </w:p>
        </w:tc>
        <w:tc>
          <w:tcPr>
            <w:tcW w:w="1343" w:type="dxa"/>
            <w:vAlign w:val="center"/>
          </w:tcPr>
          <w:p w14:paraId="07EE75DA">
            <w:pPr>
              <w:rPr>
                <w:rFonts w:ascii="华文仿宋" w:hAnsi="华文仿宋" w:eastAsia="华文仿宋" w:cs="华文仿宋"/>
                <w:sz w:val="32"/>
                <w:szCs w:val="32"/>
                <w:highlight w:val="none"/>
              </w:rPr>
            </w:pPr>
          </w:p>
        </w:tc>
        <w:tc>
          <w:tcPr>
            <w:tcW w:w="2143" w:type="dxa"/>
            <w:vAlign w:val="center"/>
          </w:tcPr>
          <w:p w14:paraId="76EB9595">
            <w:pPr>
              <w:rPr>
                <w:rFonts w:ascii="华文仿宋" w:hAnsi="华文仿宋" w:eastAsia="华文仿宋" w:cs="华文仿宋"/>
                <w:sz w:val="32"/>
                <w:szCs w:val="32"/>
                <w:highlight w:val="none"/>
              </w:rPr>
            </w:pPr>
          </w:p>
        </w:tc>
        <w:tc>
          <w:tcPr>
            <w:tcW w:w="2011" w:type="dxa"/>
            <w:vAlign w:val="center"/>
          </w:tcPr>
          <w:p w14:paraId="4B3C3E5B">
            <w:pPr>
              <w:rPr>
                <w:rFonts w:ascii="华文仿宋" w:hAnsi="华文仿宋" w:eastAsia="华文仿宋" w:cs="华文仿宋"/>
                <w:sz w:val="32"/>
                <w:szCs w:val="32"/>
                <w:highlight w:val="none"/>
              </w:rPr>
            </w:pPr>
          </w:p>
        </w:tc>
        <w:tc>
          <w:tcPr>
            <w:tcW w:w="1566" w:type="dxa"/>
            <w:vAlign w:val="center"/>
          </w:tcPr>
          <w:p w14:paraId="6D98D22C">
            <w:pPr>
              <w:rPr>
                <w:rFonts w:ascii="华文仿宋" w:hAnsi="华文仿宋" w:eastAsia="华文仿宋" w:cs="华文仿宋"/>
                <w:sz w:val="32"/>
                <w:szCs w:val="32"/>
                <w:highlight w:val="none"/>
              </w:rPr>
            </w:pPr>
          </w:p>
        </w:tc>
        <w:tc>
          <w:tcPr>
            <w:tcW w:w="1500" w:type="dxa"/>
            <w:vAlign w:val="center"/>
          </w:tcPr>
          <w:p w14:paraId="58BDEA0C">
            <w:pPr>
              <w:rPr>
                <w:rFonts w:ascii="华文仿宋" w:hAnsi="华文仿宋" w:eastAsia="华文仿宋" w:cs="华文仿宋"/>
                <w:sz w:val="32"/>
                <w:szCs w:val="32"/>
                <w:highlight w:val="none"/>
              </w:rPr>
            </w:pPr>
          </w:p>
        </w:tc>
      </w:tr>
      <w:tr w14:paraId="5AD0E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020" w:type="dxa"/>
            <w:vAlign w:val="center"/>
          </w:tcPr>
          <w:p w14:paraId="39AFCA1A">
            <w:pPr>
              <w:rPr>
                <w:rFonts w:ascii="华文仿宋" w:hAnsi="华文仿宋" w:eastAsia="华文仿宋" w:cs="华文仿宋"/>
                <w:sz w:val="32"/>
                <w:szCs w:val="32"/>
                <w:highlight w:val="none"/>
              </w:rPr>
            </w:pPr>
          </w:p>
        </w:tc>
        <w:tc>
          <w:tcPr>
            <w:tcW w:w="1343" w:type="dxa"/>
            <w:vAlign w:val="center"/>
          </w:tcPr>
          <w:p w14:paraId="6B0429DF">
            <w:pPr>
              <w:rPr>
                <w:rFonts w:ascii="华文仿宋" w:hAnsi="华文仿宋" w:eastAsia="华文仿宋" w:cs="华文仿宋"/>
                <w:sz w:val="32"/>
                <w:szCs w:val="32"/>
                <w:highlight w:val="none"/>
              </w:rPr>
            </w:pPr>
          </w:p>
        </w:tc>
        <w:tc>
          <w:tcPr>
            <w:tcW w:w="2143" w:type="dxa"/>
            <w:vAlign w:val="center"/>
          </w:tcPr>
          <w:p w14:paraId="1224BD8F">
            <w:pPr>
              <w:rPr>
                <w:rFonts w:ascii="华文仿宋" w:hAnsi="华文仿宋" w:eastAsia="华文仿宋" w:cs="华文仿宋"/>
                <w:sz w:val="32"/>
                <w:szCs w:val="32"/>
                <w:highlight w:val="none"/>
              </w:rPr>
            </w:pPr>
          </w:p>
        </w:tc>
        <w:tc>
          <w:tcPr>
            <w:tcW w:w="2011" w:type="dxa"/>
            <w:vAlign w:val="center"/>
          </w:tcPr>
          <w:p w14:paraId="431D8D82">
            <w:pPr>
              <w:rPr>
                <w:rFonts w:ascii="华文仿宋" w:hAnsi="华文仿宋" w:eastAsia="华文仿宋" w:cs="华文仿宋"/>
                <w:sz w:val="32"/>
                <w:szCs w:val="32"/>
                <w:highlight w:val="none"/>
              </w:rPr>
            </w:pPr>
          </w:p>
        </w:tc>
        <w:tc>
          <w:tcPr>
            <w:tcW w:w="1566" w:type="dxa"/>
            <w:vAlign w:val="center"/>
          </w:tcPr>
          <w:p w14:paraId="6CDE487F">
            <w:pPr>
              <w:rPr>
                <w:rFonts w:ascii="华文仿宋" w:hAnsi="华文仿宋" w:eastAsia="华文仿宋" w:cs="华文仿宋"/>
                <w:sz w:val="32"/>
                <w:szCs w:val="32"/>
                <w:highlight w:val="none"/>
              </w:rPr>
            </w:pPr>
          </w:p>
        </w:tc>
        <w:tc>
          <w:tcPr>
            <w:tcW w:w="1500" w:type="dxa"/>
            <w:vAlign w:val="center"/>
          </w:tcPr>
          <w:p w14:paraId="1D867E2B">
            <w:pPr>
              <w:rPr>
                <w:rFonts w:ascii="华文仿宋" w:hAnsi="华文仿宋" w:eastAsia="华文仿宋" w:cs="华文仿宋"/>
                <w:sz w:val="32"/>
                <w:szCs w:val="32"/>
                <w:highlight w:val="none"/>
              </w:rPr>
            </w:pPr>
          </w:p>
        </w:tc>
      </w:tr>
      <w:tr w14:paraId="76E5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020" w:type="dxa"/>
            <w:vAlign w:val="center"/>
          </w:tcPr>
          <w:p w14:paraId="77180D78">
            <w:pPr>
              <w:rPr>
                <w:rFonts w:ascii="华文仿宋" w:hAnsi="华文仿宋" w:eastAsia="华文仿宋" w:cs="华文仿宋"/>
                <w:sz w:val="32"/>
                <w:szCs w:val="32"/>
                <w:highlight w:val="none"/>
              </w:rPr>
            </w:pPr>
          </w:p>
        </w:tc>
        <w:tc>
          <w:tcPr>
            <w:tcW w:w="1343" w:type="dxa"/>
            <w:vAlign w:val="center"/>
          </w:tcPr>
          <w:p w14:paraId="7EA0E872">
            <w:pPr>
              <w:rPr>
                <w:rFonts w:ascii="华文仿宋" w:hAnsi="华文仿宋" w:eastAsia="华文仿宋" w:cs="华文仿宋"/>
                <w:sz w:val="32"/>
                <w:szCs w:val="32"/>
                <w:highlight w:val="none"/>
              </w:rPr>
            </w:pPr>
          </w:p>
        </w:tc>
        <w:tc>
          <w:tcPr>
            <w:tcW w:w="2143" w:type="dxa"/>
            <w:vAlign w:val="center"/>
          </w:tcPr>
          <w:p w14:paraId="0834B0C9">
            <w:pPr>
              <w:rPr>
                <w:rFonts w:ascii="华文仿宋" w:hAnsi="华文仿宋" w:eastAsia="华文仿宋" w:cs="华文仿宋"/>
                <w:sz w:val="32"/>
                <w:szCs w:val="32"/>
                <w:highlight w:val="none"/>
              </w:rPr>
            </w:pPr>
          </w:p>
        </w:tc>
        <w:tc>
          <w:tcPr>
            <w:tcW w:w="2011" w:type="dxa"/>
            <w:vAlign w:val="center"/>
          </w:tcPr>
          <w:p w14:paraId="4611C7A5">
            <w:pPr>
              <w:rPr>
                <w:rFonts w:ascii="华文仿宋" w:hAnsi="华文仿宋" w:eastAsia="华文仿宋" w:cs="华文仿宋"/>
                <w:sz w:val="32"/>
                <w:szCs w:val="32"/>
                <w:highlight w:val="none"/>
              </w:rPr>
            </w:pPr>
          </w:p>
        </w:tc>
        <w:tc>
          <w:tcPr>
            <w:tcW w:w="1566" w:type="dxa"/>
            <w:vAlign w:val="center"/>
          </w:tcPr>
          <w:p w14:paraId="3F9DC2A0">
            <w:pPr>
              <w:rPr>
                <w:rFonts w:ascii="华文仿宋" w:hAnsi="华文仿宋" w:eastAsia="华文仿宋" w:cs="华文仿宋"/>
                <w:sz w:val="32"/>
                <w:szCs w:val="32"/>
                <w:highlight w:val="none"/>
              </w:rPr>
            </w:pPr>
          </w:p>
        </w:tc>
        <w:tc>
          <w:tcPr>
            <w:tcW w:w="1500" w:type="dxa"/>
            <w:vAlign w:val="center"/>
          </w:tcPr>
          <w:p w14:paraId="647B0E80">
            <w:pPr>
              <w:rPr>
                <w:rFonts w:ascii="华文仿宋" w:hAnsi="华文仿宋" w:eastAsia="华文仿宋" w:cs="华文仿宋"/>
                <w:sz w:val="32"/>
                <w:szCs w:val="32"/>
                <w:highlight w:val="none"/>
              </w:rPr>
            </w:pPr>
          </w:p>
        </w:tc>
      </w:tr>
      <w:tr w14:paraId="7A782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020" w:type="dxa"/>
            <w:vAlign w:val="center"/>
          </w:tcPr>
          <w:p w14:paraId="38817B75">
            <w:pPr>
              <w:rPr>
                <w:rFonts w:ascii="华文仿宋" w:hAnsi="华文仿宋" w:eastAsia="华文仿宋" w:cs="华文仿宋"/>
                <w:sz w:val="32"/>
                <w:szCs w:val="32"/>
                <w:highlight w:val="none"/>
              </w:rPr>
            </w:pPr>
          </w:p>
        </w:tc>
        <w:tc>
          <w:tcPr>
            <w:tcW w:w="1343" w:type="dxa"/>
            <w:vAlign w:val="center"/>
          </w:tcPr>
          <w:p w14:paraId="145D1EE4">
            <w:pPr>
              <w:rPr>
                <w:rFonts w:ascii="华文仿宋" w:hAnsi="华文仿宋" w:eastAsia="华文仿宋" w:cs="华文仿宋"/>
                <w:sz w:val="32"/>
                <w:szCs w:val="32"/>
                <w:highlight w:val="none"/>
              </w:rPr>
            </w:pPr>
          </w:p>
        </w:tc>
        <w:tc>
          <w:tcPr>
            <w:tcW w:w="2143" w:type="dxa"/>
            <w:vAlign w:val="center"/>
          </w:tcPr>
          <w:p w14:paraId="254155C4">
            <w:pPr>
              <w:rPr>
                <w:rFonts w:ascii="华文仿宋" w:hAnsi="华文仿宋" w:eastAsia="华文仿宋" w:cs="华文仿宋"/>
                <w:sz w:val="32"/>
                <w:szCs w:val="32"/>
                <w:highlight w:val="none"/>
              </w:rPr>
            </w:pPr>
          </w:p>
        </w:tc>
        <w:tc>
          <w:tcPr>
            <w:tcW w:w="2011" w:type="dxa"/>
            <w:vAlign w:val="center"/>
          </w:tcPr>
          <w:p w14:paraId="2AF26CB7">
            <w:pPr>
              <w:rPr>
                <w:rFonts w:ascii="华文仿宋" w:hAnsi="华文仿宋" w:eastAsia="华文仿宋" w:cs="华文仿宋"/>
                <w:sz w:val="32"/>
                <w:szCs w:val="32"/>
                <w:highlight w:val="none"/>
              </w:rPr>
            </w:pPr>
          </w:p>
        </w:tc>
        <w:tc>
          <w:tcPr>
            <w:tcW w:w="1566" w:type="dxa"/>
            <w:vAlign w:val="center"/>
          </w:tcPr>
          <w:p w14:paraId="5BC7C825">
            <w:pPr>
              <w:rPr>
                <w:rFonts w:ascii="华文仿宋" w:hAnsi="华文仿宋" w:eastAsia="华文仿宋" w:cs="华文仿宋"/>
                <w:sz w:val="32"/>
                <w:szCs w:val="32"/>
                <w:highlight w:val="none"/>
              </w:rPr>
            </w:pPr>
          </w:p>
        </w:tc>
        <w:tc>
          <w:tcPr>
            <w:tcW w:w="1500" w:type="dxa"/>
            <w:vAlign w:val="center"/>
          </w:tcPr>
          <w:p w14:paraId="1BF4269C">
            <w:pPr>
              <w:rPr>
                <w:rFonts w:ascii="华文仿宋" w:hAnsi="华文仿宋" w:eastAsia="华文仿宋" w:cs="华文仿宋"/>
                <w:sz w:val="32"/>
                <w:szCs w:val="32"/>
                <w:highlight w:val="none"/>
              </w:rPr>
            </w:pPr>
          </w:p>
        </w:tc>
      </w:tr>
    </w:tbl>
    <w:p w14:paraId="28733C88">
      <w:pPr>
        <w:rPr>
          <w:rFonts w:hint="eastAsia" w:ascii="华文仿宋" w:hAnsi="华文仿宋" w:eastAsia="华文仿宋" w:cs="华文仿宋"/>
          <w:sz w:val="24"/>
          <w:szCs w:val="24"/>
          <w:highlight w:val="none"/>
        </w:rPr>
      </w:pPr>
    </w:p>
    <w:p w14:paraId="55D30E9A">
      <w:pPr>
        <w:rPr>
          <w:rFonts w:ascii="华文仿宋" w:hAnsi="华文仿宋" w:eastAsia="华文仿宋" w:cs="华文仿宋"/>
          <w:b/>
          <w:bCs/>
          <w:sz w:val="24"/>
          <w:szCs w:val="24"/>
          <w:highlight w:val="none"/>
        </w:rPr>
      </w:pPr>
      <w:r>
        <w:rPr>
          <w:rFonts w:hint="eastAsia" w:ascii="华文仿宋" w:hAnsi="华文仿宋" w:eastAsia="华文仿宋" w:cs="华文仿宋"/>
          <w:b/>
          <w:bCs/>
          <w:sz w:val="24"/>
          <w:szCs w:val="24"/>
          <w:highlight w:val="none"/>
        </w:rPr>
        <w:t>注：</w:t>
      </w:r>
    </w:p>
    <w:p w14:paraId="426F26A8">
      <w:pPr>
        <w:spacing w:line="460" w:lineRule="exact"/>
        <w:ind w:firstLine="480" w:firstLineChars="200"/>
        <w:rPr>
          <w:rFonts w:ascii="华文仿宋" w:hAnsi="华文仿宋" w:eastAsia="华文仿宋" w:cs="华文仿宋"/>
          <w:b/>
          <w:bCs/>
          <w:sz w:val="24"/>
          <w:szCs w:val="24"/>
          <w:highlight w:val="none"/>
        </w:rPr>
      </w:pPr>
      <w:r>
        <w:rPr>
          <w:rFonts w:hint="eastAsia" w:ascii="华文仿宋" w:hAnsi="华文仿宋" w:eastAsia="华文仿宋" w:cs="华文仿宋"/>
          <w:b/>
          <w:bCs/>
          <w:sz w:val="24"/>
          <w:szCs w:val="24"/>
          <w:highlight w:val="none"/>
        </w:rPr>
        <w:t>1. 拟投入本项目的工作人员须满足本项目的工作要求，在合同履行过程中，中标人须按本项目的实际需求或采购人的进度要求，对人员进行合理的增加，费用均包含在投标报价中。</w:t>
      </w:r>
    </w:p>
    <w:p w14:paraId="5A65258C">
      <w:pPr>
        <w:spacing w:line="460" w:lineRule="exact"/>
        <w:ind w:firstLine="480" w:firstLineChars="200"/>
        <w:rPr>
          <w:rFonts w:ascii="华文仿宋" w:hAnsi="华文仿宋" w:eastAsia="华文仿宋" w:cs="华文仿宋"/>
          <w:b/>
          <w:bCs/>
          <w:sz w:val="24"/>
          <w:szCs w:val="24"/>
          <w:highlight w:val="none"/>
        </w:rPr>
      </w:pPr>
      <w:r>
        <w:rPr>
          <w:rFonts w:hint="eastAsia" w:ascii="华文仿宋" w:hAnsi="华文仿宋" w:eastAsia="华文仿宋" w:cs="华文仿宋"/>
          <w:b/>
          <w:bCs/>
          <w:sz w:val="24"/>
          <w:szCs w:val="24"/>
          <w:highlight w:val="none"/>
        </w:rPr>
        <w:t>2. 表后须附相关人员的证件（复印件）。</w:t>
      </w:r>
    </w:p>
    <w:p w14:paraId="48B8C3FF">
      <w:pPr>
        <w:spacing w:line="360" w:lineRule="exact"/>
        <w:rPr>
          <w:rFonts w:ascii="华文仿宋" w:hAnsi="华文仿宋" w:eastAsia="华文仿宋" w:cs="华文仿宋"/>
          <w:spacing w:val="-12"/>
          <w:sz w:val="24"/>
          <w:highlight w:val="none"/>
          <w:u w:val="single"/>
        </w:rPr>
      </w:pPr>
    </w:p>
    <w:p w14:paraId="2986615E">
      <w:pPr>
        <w:spacing w:line="360" w:lineRule="auto"/>
        <w:rPr>
          <w:rFonts w:ascii="华文仿宋" w:hAnsi="华文仿宋" w:eastAsia="华文仿宋" w:cs="华文仿宋"/>
          <w:b/>
          <w:sz w:val="24"/>
          <w:highlight w:val="none"/>
        </w:rPr>
      </w:pPr>
    </w:p>
    <w:p w14:paraId="3D71E62A">
      <w:pPr>
        <w:pStyle w:val="34"/>
        <w:spacing w:line="360" w:lineRule="auto"/>
        <w:jc w:val="right"/>
        <w:rPr>
          <w:rFonts w:ascii="华文仿宋" w:hAnsi="华文仿宋" w:eastAsia="华文仿宋" w:cs="华文仿宋"/>
          <w:bCs/>
          <w:sz w:val="32"/>
          <w:szCs w:val="32"/>
          <w:highlight w:val="none"/>
          <w:u w:val="single"/>
        </w:rPr>
      </w:pPr>
      <w:r>
        <w:rPr>
          <w:rFonts w:hint="eastAsia" w:ascii="华文仿宋" w:hAnsi="华文仿宋" w:eastAsia="华文仿宋" w:cs="华文仿宋"/>
          <w:bCs/>
          <w:sz w:val="32"/>
          <w:szCs w:val="32"/>
          <w:highlight w:val="none"/>
          <w:lang w:eastAsia="zh-CN"/>
        </w:rPr>
        <w:t>投标人</w:t>
      </w:r>
      <w:r>
        <w:rPr>
          <w:rFonts w:hint="eastAsia" w:ascii="华文仿宋" w:hAnsi="华文仿宋" w:eastAsia="华文仿宋" w:cs="华文仿宋"/>
          <w:bCs/>
          <w:sz w:val="32"/>
          <w:szCs w:val="32"/>
          <w:highlight w:val="none"/>
        </w:rPr>
        <w:t>：</w:t>
      </w:r>
      <w:r>
        <w:rPr>
          <w:rFonts w:hint="eastAsia" w:ascii="华文仿宋" w:hAnsi="华文仿宋" w:eastAsia="华文仿宋" w:cs="华文仿宋"/>
          <w:bCs/>
          <w:sz w:val="32"/>
          <w:szCs w:val="32"/>
          <w:highlight w:val="none"/>
          <w:u w:val="single"/>
        </w:rPr>
        <w:t xml:space="preserve">   （全称）（盖章）</w:t>
      </w:r>
    </w:p>
    <w:p w14:paraId="5E5F0656">
      <w:pPr>
        <w:pStyle w:val="34"/>
        <w:spacing w:line="360" w:lineRule="auto"/>
        <w:jc w:val="right"/>
        <w:rPr>
          <w:rFonts w:ascii="华文仿宋" w:hAnsi="华文仿宋" w:eastAsia="华文仿宋" w:cs="华文仿宋"/>
          <w:bCs/>
          <w:sz w:val="32"/>
          <w:szCs w:val="32"/>
          <w:highlight w:val="none"/>
          <w:u w:val="single"/>
        </w:rPr>
      </w:pPr>
      <w:r>
        <w:rPr>
          <w:rFonts w:hint="eastAsia" w:ascii="华文仿宋" w:hAnsi="华文仿宋" w:eastAsia="华文仿宋" w:cs="华文仿宋"/>
          <w:bCs/>
          <w:sz w:val="32"/>
          <w:szCs w:val="32"/>
          <w:highlight w:val="none"/>
        </w:rPr>
        <w:t>法定代表人或委托代理人：</w:t>
      </w:r>
      <w:r>
        <w:rPr>
          <w:rFonts w:hint="eastAsia" w:ascii="华文仿宋" w:hAnsi="华文仿宋" w:eastAsia="华文仿宋" w:cs="华文仿宋"/>
          <w:bCs/>
          <w:sz w:val="32"/>
          <w:szCs w:val="32"/>
          <w:highlight w:val="none"/>
          <w:u w:val="single"/>
        </w:rPr>
        <w:t>（签字或盖章）</w:t>
      </w:r>
    </w:p>
    <w:p w14:paraId="7A79A117">
      <w:pPr>
        <w:pStyle w:val="7"/>
        <w:jc w:val="right"/>
        <w:rPr>
          <w:rFonts w:hint="eastAsia"/>
          <w:highlight w:val="none"/>
        </w:rPr>
      </w:pPr>
      <w:r>
        <w:rPr>
          <w:rFonts w:hint="eastAsia" w:ascii="华文仿宋" w:hAnsi="华文仿宋" w:eastAsia="华文仿宋" w:cs="华文仿宋"/>
          <w:sz w:val="32"/>
          <w:szCs w:val="32"/>
          <w:highlight w:val="none"/>
        </w:rPr>
        <w:t>日 期：</w:t>
      </w:r>
      <w:r>
        <w:rPr>
          <w:rFonts w:hint="eastAsia" w:ascii="华文仿宋" w:hAnsi="华文仿宋" w:eastAsia="华文仿宋" w:cs="华文仿宋"/>
          <w:bCs/>
          <w:sz w:val="32"/>
          <w:szCs w:val="32"/>
          <w:highlight w:val="none"/>
        </w:rPr>
        <w:t>20</w:t>
      </w:r>
      <w:r>
        <w:rPr>
          <w:rFonts w:hint="eastAsia" w:ascii="华文仿宋" w:hAnsi="华文仿宋" w:eastAsia="华文仿宋" w:cs="华文仿宋"/>
          <w:bCs/>
          <w:sz w:val="32"/>
          <w:szCs w:val="32"/>
          <w:highlight w:val="none"/>
          <w:u w:val="single"/>
        </w:rPr>
        <w:t>　　</w:t>
      </w:r>
      <w:r>
        <w:rPr>
          <w:rFonts w:hint="eastAsia" w:ascii="华文仿宋" w:hAnsi="华文仿宋" w:eastAsia="华文仿宋" w:cs="华文仿宋"/>
          <w:bCs/>
          <w:sz w:val="32"/>
          <w:szCs w:val="32"/>
          <w:highlight w:val="none"/>
        </w:rPr>
        <w:t>年</w:t>
      </w:r>
      <w:r>
        <w:rPr>
          <w:rFonts w:hint="eastAsia" w:ascii="华文仿宋" w:hAnsi="华文仿宋" w:eastAsia="华文仿宋" w:cs="华文仿宋"/>
          <w:bCs/>
          <w:sz w:val="32"/>
          <w:szCs w:val="32"/>
          <w:highlight w:val="none"/>
          <w:u w:val="single"/>
        </w:rPr>
        <w:t>　</w:t>
      </w:r>
      <w:r>
        <w:rPr>
          <w:rFonts w:hint="eastAsia" w:ascii="华文仿宋" w:hAnsi="华文仿宋" w:eastAsia="华文仿宋" w:cs="华文仿宋"/>
          <w:bCs/>
          <w:sz w:val="32"/>
          <w:szCs w:val="32"/>
          <w:highlight w:val="none"/>
        </w:rPr>
        <w:t>月</w:t>
      </w:r>
      <w:r>
        <w:rPr>
          <w:rFonts w:hint="eastAsia" w:ascii="华文仿宋" w:hAnsi="华文仿宋" w:eastAsia="华文仿宋" w:cs="华文仿宋"/>
          <w:bCs/>
          <w:sz w:val="32"/>
          <w:szCs w:val="32"/>
          <w:highlight w:val="none"/>
          <w:u w:val="single"/>
        </w:rPr>
        <w:t>　</w:t>
      </w:r>
      <w:r>
        <w:rPr>
          <w:rFonts w:hint="eastAsia" w:ascii="华文仿宋" w:hAnsi="华文仿宋" w:eastAsia="华文仿宋" w:cs="华文仿宋"/>
          <w:bCs/>
          <w:sz w:val="32"/>
          <w:szCs w:val="32"/>
          <w:highlight w:val="none"/>
        </w:rPr>
        <w:t>日</w:t>
      </w:r>
    </w:p>
    <w:p w14:paraId="26C6882B">
      <w:pPr>
        <w:rPr>
          <w:rFonts w:hint="eastAsia"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rPr>
        <w:br w:type="page"/>
      </w:r>
    </w:p>
    <w:p w14:paraId="7F35F1D7">
      <w:pPr>
        <w:jc w:val="center"/>
        <w:outlineLvl w:val="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w:t>
      </w:r>
      <w:r>
        <w:rPr>
          <w:rFonts w:hint="eastAsia" w:ascii="华文仿宋" w:hAnsi="华文仿宋" w:eastAsia="华文仿宋" w:cs="华文仿宋"/>
          <w:b/>
          <w:sz w:val="32"/>
          <w:szCs w:val="32"/>
          <w:highlight w:val="none"/>
          <w:lang w:val="en-US" w:eastAsia="zh-CN"/>
        </w:rPr>
        <w:t>七</w:t>
      </w:r>
      <w:r>
        <w:rPr>
          <w:rFonts w:hint="eastAsia" w:ascii="华文仿宋" w:hAnsi="华文仿宋" w:eastAsia="华文仿宋" w:cs="华文仿宋"/>
          <w:b/>
          <w:sz w:val="32"/>
          <w:szCs w:val="32"/>
          <w:highlight w:val="none"/>
        </w:rPr>
        <w:t>）</w:t>
      </w:r>
      <w:r>
        <w:rPr>
          <w:rFonts w:hint="eastAsia" w:ascii="华文仿宋" w:hAnsi="华文仿宋" w:eastAsia="华文仿宋" w:cs="华文仿宋"/>
          <w:b/>
          <w:sz w:val="32"/>
          <w:szCs w:val="32"/>
          <w:highlight w:val="none"/>
        </w:rPr>
        <w:t>项目服务方案</w:t>
      </w:r>
    </w:p>
    <w:p w14:paraId="452B37C5">
      <w:pPr>
        <w:spacing w:line="579" w:lineRule="exact"/>
        <w:jc w:val="center"/>
        <w:rPr>
          <w:rFonts w:ascii="华文仿宋" w:hAnsi="华文仿宋" w:eastAsia="华文仿宋" w:cs="华文仿宋"/>
          <w:b/>
          <w:sz w:val="32"/>
          <w:szCs w:val="32"/>
          <w:highlight w:val="none"/>
        </w:rPr>
      </w:pPr>
      <w:r>
        <w:rPr>
          <w:rFonts w:hint="eastAsia" w:ascii="华文仿宋" w:hAnsi="华文仿宋" w:eastAsia="华文仿宋" w:cs="华文仿宋"/>
          <w:b w:val="0"/>
          <w:bCs/>
          <w:sz w:val="32"/>
          <w:szCs w:val="32"/>
          <w:highlight w:val="none"/>
        </w:rPr>
        <w:t>（根据需要编写，格式自制）</w:t>
      </w:r>
    </w:p>
    <w:p w14:paraId="23935B3E">
      <w:pPr>
        <w:spacing w:line="360" w:lineRule="exact"/>
        <w:rPr>
          <w:sz w:val="24"/>
          <w:highlight w:val="none"/>
        </w:rPr>
      </w:pPr>
    </w:p>
    <w:p w14:paraId="624A6406">
      <w:pPr>
        <w:spacing w:line="400" w:lineRule="exact"/>
        <w:ind w:firstLine="640" w:firstLineChars="200"/>
        <w:rPr>
          <w:rFonts w:hint="eastAsia" w:ascii="华文仿宋" w:hAnsi="华文仿宋" w:eastAsia="华文仿宋" w:cs="华文仿宋"/>
          <w:b w:val="0"/>
          <w:bCs/>
          <w:sz w:val="32"/>
          <w:szCs w:val="32"/>
          <w:highlight w:val="none"/>
        </w:rPr>
      </w:pPr>
      <w:r>
        <w:rPr>
          <w:rFonts w:hint="eastAsia" w:ascii="华文仿宋" w:hAnsi="华文仿宋" w:eastAsia="华文仿宋" w:cs="华文仿宋"/>
          <w:b w:val="0"/>
          <w:bCs/>
          <w:sz w:val="32"/>
          <w:szCs w:val="32"/>
          <w:highlight w:val="none"/>
        </w:rPr>
        <w:t>本部分内容是</w:t>
      </w:r>
      <w:r>
        <w:rPr>
          <w:rFonts w:hint="eastAsia" w:ascii="华文仿宋" w:hAnsi="华文仿宋" w:eastAsia="华文仿宋" w:cs="华文仿宋"/>
          <w:b w:val="0"/>
          <w:bCs/>
          <w:sz w:val="32"/>
          <w:szCs w:val="32"/>
          <w:highlight w:val="none"/>
          <w:lang w:eastAsia="zh-CN"/>
        </w:rPr>
        <w:t>投标人</w:t>
      </w:r>
      <w:r>
        <w:rPr>
          <w:rFonts w:hint="eastAsia" w:ascii="华文仿宋" w:hAnsi="华文仿宋" w:eastAsia="华文仿宋" w:cs="华文仿宋"/>
          <w:b w:val="0"/>
          <w:bCs/>
          <w:sz w:val="32"/>
          <w:szCs w:val="32"/>
          <w:highlight w:val="none"/>
        </w:rPr>
        <w:t>根据项目需求对其投标项目方案的详细描述，由</w:t>
      </w:r>
      <w:r>
        <w:rPr>
          <w:rFonts w:hint="eastAsia" w:ascii="华文仿宋" w:hAnsi="华文仿宋" w:eastAsia="华文仿宋" w:cs="华文仿宋"/>
          <w:b w:val="0"/>
          <w:bCs/>
          <w:sz w:val="32"/>
          <w:szCs w:val="32"/>
          <w:highlight w:val="none"/>
          <w:lang w:eastAsia="zh-CN"/>
        </w:rPr>
        <w:t>投标人</w:t>
      </w:r>
      <w:r>
        <w:rPr>
          <w:rFonts w:hint="eastAsia" w:ascii="华文仿宋" w:hAnsi="华文仿宋" w:eastAsia="华文仿宋" w:cs="华文仿宋"/>
          <w:b w:val="0"/>
          <w:bCs/>
          <w:sz w:val="32"/>
          <w:szCs w:val="32"/>
          <w:highlight w:val="none"/>
        </w:rPr>
        <w:t>自主编写。</w:t>
      </w:r>
    </w:p>
    <w:p w14:paraId="48E8FC20">
      <w:pPr>
        <w:pStyle w:val="34"/>
        <w:spacing w:line="360" w:lineRule="auto"/>
        <w:ind w:left="3150" w:leftChars="1500"/>
        <w:rPr>
          <w:rFonts w:hint="eastAsia" w:ascii="华文仿宋" w:hAnsi="华文仿宋" w:eastAsia="华文仿宋" w:cs="华文仿宋"/>
          <w:bCs/>
          <w:sz w:val="32"/>
          <w:szCs w:val="32"/>
          <w:highlight w:val="none"/>
          <w:lang w:eastAsia="zh-CN"/>
        </w:rPr>
      </w:pPr>
    </w:p>
    <w:p w14:paraId="19BF5E94">
      <w:pPr>
        <w:autoSpaceDE w:val="0"/>
        <w:autoSpaceDN w:val="0"/>
        <w:adjustRightInd w:val="0"/>
        <w:spacing w:line="360" w:lineRule="exact"/>
        <w:jc w:val="center"/>
        <w:rPr>
          <w:rFonts w:hint="eastAsia" w:ascii="华文仿宋" w:hAnsi="华文仿宋" w:eastAsia="华文仿宋" w:cs="华文仿宋"/>
          <w:b/>
          <w:sz w:val="32"/>
          <w:szCs w:val="32"/>
          <w:highlight w:val="none"/>
        </w:rPr>
      </w:pPr>
    </w:p>
    <w:p w14:paraId="74378531">
      <w:pPr>
        <w:autoSpaceDE w:val="0"/>
        <w:autoSpaceDN w:val="0"/>
        <w:adjustRightInd w:val="0"/>
        <w:spacing w:line="360" w:lineRule="exact"/>
        <w:jc w:val="center"/>
        <w:rPr>
          <w:rFonts w:hint="eastAsia"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w:t>
      </w:r>
      <w:r>
        <w:rPr>
          <w:rFonts w:hint="eastAsia" w:ascii="华文仿宋" w:hAnsi="华文仿宋" w:eastAsia="华文仿宋" w:cs="华文仿宋"/>
          <w:b/>
          <w:sz w:val="32"/>
          <w:szCs w:val="32"/>
          <w:highlight w:val="none"/>
          <w:lang w:val="en-US" w:eastAsia="zh-CN"/>
        </w:rPr>
        <w:t>八</w:t>
      </w:r>
      <w:r>
        <w:rPr>
          <w:rFonts w:hint="eastAsia" w:ascii="华文仿宋" w:hAnsi="华文仿宋" w:eastAsia="华文仿宋" w:cs="华文仿宋"/>
          <w:b/>
          <w:sz w:val="32"/>
          <w:szCs w:val="32"/>
          <w:highlight w:val="none"/>
        </w:rPr>
        <w:t>）</w:t>
      </w:r>
      <w:r>
        <w:rPr>
          <w:rFonts w:hint="eastAsia" w:ascii="华文仿宋" w:hAnsi="华文仿宋" w:eastAsia="华文仿宋" w:cs="华文仿宋"/>
          <w:b/>
          <w:sz w:val="32"/>
          <w:szCs w:val="32"/>
          <w:highlight w:val="none"/>
          <w:lang w:val="en-US" w:eastAsia="zh-CN"/>
        </w:rPr>
        <w:t>服务及质量保证承诺书</w:t>
      </w:r>
    </w:p>
    <w:p w14:paraId="604EF7D6">
      <w:pPr>
        <w:pageBreakBefore w:val="0"/>
        <w:widowControl/>
        <w:tabs>
          <w:tab w:val="left" w:pos="3568"/>
        </w:tabs>
        <w:kinsoku/>
        <w:wordWrap/>
        <w:bidi w:val="0"/>
        <w:spacing w:before="100" w:beforeAutospacing="1" w:after="100" w:afterAutospacing="1" w:line="579" w:lineRule="exact"/>
        <w:jc w:val="center"/>
        <w:outlineLvl w:val="0"/>
        <w:rPr>
          <w:rFonts w:hint="eastAsia" w:ascii="华文仿宋" w:hAnsi="华文仿宋" w:eastAsia="华文仿宋" w:cs="华文仿宋"/>
          <w:bCs/>
          <w:sz w:val="32"/>
          <w:szCs w:val="32"/>
          <w:highlight w:val="none"/>
        </w:rPr>
      </w:pPr>
      <w:r>
        <w:rPr>
          <w:rFonts w:hint="eastAsia" w:ascii="华文仿宋" w:hAnsi="华文仿宋" w:eastAsia="华文仿宋" w:cs="华文仿宋"/>
          <w:bCs/>
          <w:sz w:val="32"/>
          <w:szCs w:val="32"/>
          <w:highlight w:val="none"/>
        </w:rPr>
        <w:t>（根据需要编写，格式自制）</w:t>
      </w:r>
    </w:p>
    <w:p w14:paraId="3467E50B">
      <w:pPr>
        <w:pageBreakBefore w:val="0"/>
        <w:widowControl/>
        <w:tabs>
          <w:tab w:val="left" w:pos="3568"/>
        </w:tabs>
        <w:kinsoku/>
        <w:wordWrap/>
        <w:bidi w:val="0"/>
        <w:spacing w:before="100" w:beforeAutospacing="1" w:after="100" w:afterAutospacing="1" w:line="579" w:lineRule="exact"/>
        <w:jc w:val="center"/>
        <w:outlineLvl w:val="0"/>
        <w:rPr>
          <w:rFonts w:hint="eastAsia" w:ascii="华文仿宋" w:hAnsi="华文仿宋" w:eastAsia="华文仿宋" w:cs="华文仿宋"/>
          <w:b/>
          <w:sz w:val="32"/>
          <w:szCs w:val="32"/>
          <w:highlight w:val="none"/>
        </w:rPr>
      </w:pPr>
    </w:p>
    <w:p w14:paraId="0E958432">
      <w:pPr>
        <w:pageBreakBefore w:val="0"/>
        <w:widowControl/>
        <w:tabs>
          <w:tab w:val="left" w:pos="3568"/>
        </w:tabs>
        <w:kinsoku/>
        <w:wordWrap/>
        <w:bidi w:val="0"/>
        <w:spacing w:before="100" w:beforeAutospacing="1" w:after="100" w:afterAutospacing="1" w:line="579" w:lineRule="exact"/>
        <w:jc w:val="center"/>
        <w:outlineLvl w:val="0"/>
        <w:rPr>
          <w:rFonts w:hint="eastAsia" w:ascii="华文仿宋" w:hAnsi="华文仿宋" w:eastAsia="华文仿宋" w:cs="华文仿宋"/>
          <w:sz w:val="32"/>
          <w:szCs w:val="32"/>
          <w:highlight w:val="none"/>
        </w:rPr>
      </w:pPr>
      <w:r>
        <w:rPr>
          <w:rFonts w:hint="eastAsia" w:ascii="华文仿宋" w:hAnsi="华文仿宋" w:eastAsia="华文仿宋" w:cs="华文仿宋"/>
          <w:b/>
          <w:sz w:val="32"/>
          <w:szCs w:val="32"/>
          <w:highlight w:val="none"/>
        </w:rPr>
        <w:t>（</w:t>
      </w:r>
      <w:r>
        <w:rPr>
          <w:rFonts w:hint="eastAsia" w:ascii="华文仿宋" w:hAnsi="华文仿宋" w:eastAsia="华文仿宋" w:cs="华文仿宋"/>
          <w:b/>
          <w:sz w:val="32"/>
          <w:szCs w:val="32"/>
          <w:highlight w:val="none"/>
          <w:lang w:val="en-US" w:eastAsia="zh-CN"/>
        </w:rPr>
        <w:t>九</w:t>
      </w:r>
      <w:r>
        <w:rPr>
          <w:rFonts w:hint="eastAsia" w:ascii="华文仿宋" w:hAnsi="华文仿宋" w:eastAsia="华文仿宋" w:cs="华文仿宋"/>
          <w:b/>
          <w:sz w:val="32"/>
          <w:szCs w:val="32"/>
          <w:highlight w:val="none"/>
        </w:rPr>
        <w:t>）</w:t>
      </w:r>
      <w:r>
        <w:rPr>
          <w:rFonts w:hint="eastAsia" w:ascii="华文仿宋" w:hAnsi="华文仿宋" w:eastAsia="华文仿宋" w:cs="华文仿宋"/>
          <w:b/>
          <w:sz w:val="32"/>
          <w:szCs w:val="32"/>
          <w:highlight w:val="none"/>
          <w:lang w:val="en-US" w:eastAsia="zh-CN"/>
        </w:rPr>
        <w:t>商务、技术</w:t>
      </w:r>
      <w:r>
        <w:rPr>
          <w:rFonts w:hint="eastAsia" w:ascii="华文仿宋" w:hAnsi="华文仿宋" w:eastAsia="华文仿宋" w:cs="华文仿宋"/>
          <w:b/>
          <w:sz w:val="32"/>
          <w:szCs w:val="32"/>
          <w:highlight w:val="none"/>
        </w:rPr>
        <w:t>偏离表</w:t>
      </w:r>
    </w:p>
    <w:p w14:paraId="6D6B5146">
      <w:pPr>
        <w:pageBreakBefore w:val="0"/>
        <w:kinsoku/>
        <w:wordWrap/>
        <w:autoSpaceDE w:val="0"/>
        <w:bidi w:val="0"/>
        <w:spacing w:line="579" w:lineRule="exact"/>
        <w:rPr>
          <w:rFonts w:hint="eastAsia" w:ascii="华文仿宋" w:hAnsi="华文仿宋" w:eastAsia="华文仿宋" w:cs="华文仿宋"/>
          <w:sz w:val="32"/>
          <w:szCs w:val="32"/>
          <w:highlight w:val="none"/>
          <w:u w:val="single"/>
        </w:rPr>
      </w:pPr>
      <w:r>
        <w:rPr>
          <w:rFonts w:hint="eastAsia" w:ascii="华文仿宋" w:hAnsi="华文仿宋" w:eastAsia="华文仿宋" w:cs="华文仿宋"/>
          <w:sz w:val="32"/>
          <w:szCs w:val="32"/>
          <w:highlight w:val="none"/>
        </w:rPr>
        <w:t>项目名称：</w:t>
      </w:r>
      <w:r>
        <w:rPr>
          <w:rFonts w:hint="eastAsia" w:ascii="华文仿宋" w:hAnsi="华文仿宋" w:eastAsia="华文仿宋" w:cs="华文仿宋"/>
          <w:sz w:val="32"/>
          <w:szCs w:val="32"/>
          <w:highlight w:val="none"/>
          <w:u w:val="single"/>
        </w:rPr>
        <w:t>　　　　　</w:t>
      </w:r>
      <w:r>
        <w:rPr>
          <w:rFonts w:hint="eastAsia" w:ascii="华文仿宋" w:hAnsi="华文仿宋" w:eastAsia="华文仿宋" w:cs="华文仿宋"/>
          <w:sz w:val="32"/>
          <w:szCs w:val="32"/>
          <w:highlight w:val="none"/>
        </w:rPr>
        <w:t>项目编号/标项号：</w:t>
      </w:r>
      <w:r>
        <w:rPr>
          <w:rFonts w:hint="eastAsia" w:ascii="华文仿宋" w:hAnsi="华文仿宋" w:eastAsia="华文仿宋" w:cs="华文仿宋"/>
          <w:sz w:val="32"/>
          <w:szCs w:val="32"/>
          <w:highlight w:val="none"/>
          <w:u w:val="single"/>
        </w:rPr>
        <w:t>　　　　　　　　　</w:t>
      </w:r>
    </w:p>
    <w:tbl>
      <w:tblPr>
        <w:tblStyle w:val="88"/>
        <w:tblW w:w="9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2461"/>
        <w:gridCol w:w="1909"/>
        <w:gridCol w:w="1616"/>
        <w:gridCol w:w="2698"/>
      </w:tblGrid>
      <w:tr w14:paraId="73A5E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jc w:val="center"/>
        </w:trPr>
        <w:tc>
          <w:tcPr>
            <w:tcW w:w="981" w:type="dxa"/>
            <w:vAlign w:val="center"/>
          </w:tcPr>
          <w:p w14:paraId="3A580D55">
            <w:pPr>
              <w:pageBreakBefore w:val="0"/>
              <w:kinsoku/>
              <w:wordWrap/>
              <w:bidi w:val="0"/>
              <w:spacing w:line="579" w:lineRule="exact"/>
              <w:jc w:val="center"/>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序号</w:t>
            </w:r>
          </w:p>
        </w:tc>
        <w:tc>
          <w:tcPr>
            <w:tcW w:w="2461" w:type="dxa"/>
            <w:vAlign w:val="center"/>
          </w:tcPr>
          <w:p w14:paraId="105EF43F">
            <w:pPr>
              <w:pageBreakBefore w:val="0"/>
              <w:kinsoku/>
              <w:wordWrap/>
              <w:bidi w:val="0"/>
              <w:spacing w:line="579" w:lineRule="exact"/>
              <w:jc w:val="center"/>
              <w:rPr>
                <w:rFonts w:hint="eastAsia" w:ascii="华文仿宋" w:hAnsi="华文仿宋" w:eastAsia="华文仿宋" w:cs="华文仿宋"/>
                <w:sz w:val="32"/>
                <w:szCs w:val="32"/>
                <w:highlight w:val="none"/>
                <w:lang w:eastAsia="zh-CN"/>
              </w:rPr>
            </w:pPr>
            <w:r>
              <w:rPr>
                <w:rFonts w:hint="eastAsia" w:ascii="华文仿宋" w:hAnsi="华文仿宋" w:eastAsia="华文仿宋" w:cs="华文仿宋"/>
                <w:sz w:val="32"/>
                <w:szCs w:val="32"/>
                <w:highlight w:val="none"/>
                <w:lang w:eastAsia="zh-CN"/>
              </w:rPr>
              <w:t>采购文件</w:t>
            </w:r>
          </w:p>
          <w:p w14:paraId="44D2DD8E">
            <w:pPr>
              <w:pageBreakBefore w:val="0"/>
              <w:kinsoku/>
              <w:wordWrap/>
              <w:bidi w:val="0"/>
              <w:spacing w:line="579" w:lineRule="exact"/>
              <w:jc w:val="center"/>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条款描述</w:t>
            </w:r>
          </w:p>
        </w:tc>
        <w:tc>
          <w:tcPr>
            <w:tcW w:w="1909" w:type="dxa"/>
            <w:vAlign w:val="center"/>
          </w:tcPr>
          <w:p w14:paraId="52FCCFF4">
            <w:pPr>
              <w:pageBreakBefore w:val="0"/>
              <w:kinsoku/>
              <w:wordWrap/>
              <w:bidi w:val="0"/>
              <w:spacing w:line="579" w:lineRule="exact"/>
              <w:jc w:val="center"/>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eastAsia="zh-CN"/>
              </w:rPr>
              <w:t>投标</w:t>
            </w:r>
            <w:r>
              <w:rPr>
                <w:rFonts w:hint="eastAsia" w:ascii="华文仿宋" w:hAnsi="华文仿宋" w:eastAsia="华文仿宋" w:cs="华文仿宋"/>
                <w:sz w:val="32"/>
                <w:szCs w:val="32"/>
                <w:highlight w:val="none"/>
                <w:lang w:val="en-US" w:eastAsia="zh-CN"/>
              </w:rPr>
              <w:t>文件的</w:t>
            </w:r>
            <w:r>
              <w:rPr>
                <w:rFonts w:hint="eastAsia" w:ascii="华文仿宋" w:hAnsi="华文仿宋" w:eastAsia="华文仿宋" w:cs="华文仿宋"/>
                <w:sz w:val="32"/>
                <w:szCs w:val="32"/>
                <w:highlight w:val="none"/>
              </w:rPr>
              <w:t>响应描述</w:t>
            </w:r>
          </w:p>
        </w:tc>
        <w:tc>
          <w:tcPr>
            <w:tcW w:w="1616" w:type="dxa"/>
            <w:vAlign w:val="center"/>
          </w:tcPr>
          <w:p w14:paraId="61A0451D">
            <w:pPr>
              <w:pageBreakBefore w:val="0"/>
              <w:kinsoku/>
              <w:wordWrap/>
              <w:bidi w:val="0"/>
              <w:spacing w:line="579" w:lineRule="exact"/>
              <w:jc w:val="center"/>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偏离情况</w:t>
            </w:r>
          </w:p>
          <w:p w14:paraId="42FFA680">
            <w:pPr>
              <w:pageBreakBefore w:val="0"/>
              <w:kinsoku/>
              <w:wordWrap/>
              <w:bidi w:val="0"/>
              <w:spacing w:line="579" w:lineRule="exact"/>
              <w:jc w:val="center"/>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说明</w:t>
            </w:r>
          </w:p>
        </w:tc>
        <w:tc>
          <w:tcPr>
            <w:tcW w:w="2698" w:type="dxa"/>
            <w:vAlign w:val="center"/>
          </w:tcPr>
          <w:p w14:paraId="4D4D014C">
            <w:pPr>
              <w:pageBreakBefore w:val="0"/>
              <w:kinsoku/>
              <w:wordWrap/>
              <w:bidi w:val="0"/>
              <w:spacing w:line="579" w:lineRule="exact"/>
              <w:jc w:val="center"/>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备注</w:t>
            </w:r>
          </w:p>
        </w:tc>
      </w:tr>
      <w:tr w14:paraId="139B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981" w:type="dxa"/>
          </w:tcPr>
          <w:p w14:paraId="5E95D4FC">
            <w:pPr>
              <w:pageBreakBefore w:val="0"/>
              <w:kinsoku/>
              <w:wordWrap/>
              <w:bidi w:val="0"/>
              <w:spacing w:line="579" w:lineRule="exact"/>
              <w:rPr>
                <w:rFonts w:hint="eastAsia" w:ascii="华文仿宋" w:hAnsi="华文仿宋" w:eastAsia="华文仿宋" w:cs="华文仿宋"/>
                <w:sz w:val="32"/>
                <w:szCs w:val="32"/>
                <w:highlight w:val="none"/>
              </w:rPr>
            </w:pPr>
          </w:p>
        </w:tc>
        <w:tc>
          <w:tcPr>
            <w:tcW w:w="2461" w:type="dxa"/>
          </w:tcPr>
          <w:p w14:paraId="2C39B1FE">
            <w:pPr>
              <w:pageBreakBefore w:val="0"/>
              <w:kinsoku/>
              <w:wordWrap/>
              <w:bidi w:val="0"/>
              <w:spacing w:line="579" w:lineRule="exact"/>
              <w:rPr>
                <w:rFonts w:hint="eastAsia" w:ascii="华文仿宋" w:hAnsi="华文仿宋" w:eastAsia="华文仿宋" w:cs="华文仿宋"/>
                <w:sz w:val="32"/>
                <w:szCs w:val="32"/>
                <w:highlight w:val="none"/>
              </w:rPr>
            </w:pPr>
          </w:p>
        </w:tc>
        <w:tc>
          <w:tcPr>
            <w:tcW w:w="1909" w:type="dxa"/>
          </w:tcPr>
          <w:p w14:paraId="3086439A">
            <w:pPr>
              <w:pageBreakBefore w:val="0"/>
              <w:kinsoku/>
              <w:wordWrap/>
              <w:bidi w:val="0"/>
              <w:spacing w:line="579" w:lineRule="exact"/>
              <w:rPr>
                <w:rFonts w:hint="eastAsia" w:ascii="华文仿宋" w:hAnsi="华文仿宋" w:eastAsia="华文仿宋" w:cs="华文仿宋"/>
                <w:sz w:val="32"/>
                <w:szCs w:val="32"/>
                <w:highlight w:val="none"/>
              </w:rPr>
            </w:pPr>
          </w:p>
        </w:tc>
        <w:tc>
          <w:tcPr>
            <w:tcW w:w="1616" w:type="dxa"/>
          </w:tcPr>
          <w:p w14:paraId="543CB86C">
            <w:pPr>
              <w:pageBreakBefore w:val="0"/>
              <w:kinsoku/>
              <w:wordWrap/>
              <w:bidi w:val="0"/>
              <w:spacing w:line="579" w:lineRule="exact"/>
              <w:rPr>
                <w:rFonts w:hint="eastAsia" w:ascii="华文仿宋" w:hAnsi="华文仿宋" w:eastAsia="华文仿宋" w:cs="华文仿宋"/>
                <w:sz w:val="32"/>
                <w:szCs w:val="32"/>
                <w:highlight w:val="none"/>
              </w:rPr>
            </w:pPr>
          </w:p>
        </w:tc>
        <w:tc>
          <w:tcPr>
            <w:tcW w:w="2698" w:type="dxa"/>
          </w:tcPr>
          <w:p w14:paraId="2F5D9EC9">
            <w:pPr>
              <w:pageBreakBefore w:val="0"/>
              <w:kinsoku/>
              <w:wordWrap/>
              <w:bidi w:val="0"/>
              <w:spacing w:line="579" w:lineRule="exact"/>
              <w:rPr>
                <w:rFonts w:hint="eastAsia" w:ascii="华文仿宋" w:hAnsi="华文仿宋" w:eastAsia="华文仿宋" w:cs="华文仿宋"/>
                <w:sz w:val="32"/>
                <w:szCs w:val="32"/>
                <w:highlight w:val="none"/>
              </w:rPr>
            </w:pPr>
          </w:p>
        </w:tc>
      </w:tr>
      <w:tr w14:paraId="72239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981" w:type="dxa"/>
          </w:tcPr>
          <w:p w14:paraId="1A7DA297">
            <w:pPr>
              <w:pageBreakBefore w:val="0"/>
              <w:kinsoku/>
              <w:wordWrap/>
              <w:bidi w:val="0"/>
              <w:spacing w:line="579" w:lineRule="exact"/>
              <w:rPr>
                <w:rFonts w:hint="eastAsia" w:ascii="华文仿宋" w:hAnsi="华文仿宋" w:eastAsia="华文仿宋" w:cs="华文仿宋"/>
                <w:sz w:val="32"/>
                <w:szCs w:val="32"/>
                <w:highlight w:val="none"/>
              </w:rPr>
            </w:pPr>
          </w:p>
        </w:tc>
        <w:tc>
          <w:tcPr>
            <w:tcW w:w="2461" w:type="dxa"/>
          </w:tcPr>
          <w:p w14:paraId="5BA879CA">
            <w:pPr>
              <w:pageBreakBefore w:val="0"/>
              <w:kinsoku/>
              <w:wordWrap/>
              <w:bidi w:val="0"/>
              <w:spacing w:line="579" w:lineRule="exact"/>
              <w:rPr>
                <w:rFonts w:hint="eastAsia" w:ascii="华文仿宋" w:hAnsi="华文仿宋" w:eastAsia="华文仿宋" w:cs="华文仿宋"/>
                <w:sz w:val="32"/>
                <w:szCs w:val="32"/>
                <w:highlight w:val="none"/>
              </w:rPr>
            </w:pPr>
          </w:p>
        </w:tc>
        <w:tc>
          <w:tcPr>
            <w:tcW w:w="1909" w:type="dxa"/>
          </w:tcPr>
          <w:p w14:paraId="481F08A4">
            <w:pPr>
              <w:pageBreakBefore w:val="0"/>
              <w:kinsoku/>
              <w:wordWrap/>
              <w:bidi w:val="0"/>
              <w:spacing w:line="579" w:lineRule="exact"/>
              <w:rPr>
                <w:rFonts w:hint="eastAsia" w:ascii="华文仿宋" w:hAnsi="华文仿宋" w:eastAsia="华文仿宋" w:cs="华文仿宋"/>
                <w:sz w:val="32"/>
                <w:szCs w:val="32"/>
                <w:highlight w:val="none"/>
              </w:rPr>
            </w:pPr>
          </w:p>
        </w:tc>
        <w:tc>
          <w:tcPr>
            <w:tcW w:w="1616" w:type="dxa"/>
          </w:tcPr>
          <w:p w14:paraId="5918BE87">
            <w:pPr>
              <w:pageBreakBefore w:val="0"/>
              <w:kinsoku/>
              <w:wordWrap/>
              <w:bidi w:val="0"/>
              <w:spacing w:line="579" w:lineRule="exact"/>
              <w:rPr>
                <w:rFonts w:hint="eastAsia" w:ascii="华文仿宋" w:hAnsi="华文仿宋" w:eastAsia="华文仿宋" w:cs="华文仿宋"/>
                <w:sz w:val="32"/>
                <w:szCs w:val="32"/>
                <w:highlight w:val="none"/>
              </w:rPr>
            </w:pPr>
          </w:p>
        </w:tc>
        <w:tc>
          <w:tcPr>
            <w:tcW w:w="2698" w:type="dxa"/>
          </w:tcPr>
          <w:p w14:paraId="687DCD48">
            <w:pPr>
              <w:pageBreakBefore w:val="0"/>
              <w:kinsoku/>
              <w:wordWrap/>
              <w:bidi w:val="0"/>
              <w:spacing w:line="579" w:lineRule="exact"/>
              <w:rPr>
                <w:rFonts w:hint="eastAsia" w:ascii="华文仿宋" w:hAnsi="华文仿宋" w:eastAsia="华文仿宋" w:cs="华文仿宋"/>
                <w:sz w:val="32"/>
                <w:szCs w:val="32"/>
                <w:highlight w:val="none"/>
              </w:rPr>
            </w:pPr>
          </w:p>
        </w:tc>
      </w:tr>
      <w:tr w14:paraId="299E2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981" w:type="dxa"/>
          </w:tcPr>
          <w:p w14:paraId="1A6EA2DF">
            <w:pPr>
              <w:pageBreakBefore w:val="0"/>
              <w:kinsoku/>
              <w:wordWrap/>
              <w:bidi w:val="0"/>
              <w:spacing w:line="579" w:lineRule="exact"/>
              <w:rPr>
                <w:rFonts w:hint="eastAsia" w:ascii="华文仿宋" w:hAnsi="华文仿宋" w:eastAsia="华文仿宋" w:cs="华文仿宋"/>
                <w:sz w:val="32"/>
                <w:szCs w:val="32"/>
                <w:highlight w:val="none"/>
              </w:rPr>
            </w:pPr>
          </w:p>
        </w:tc>
        <w:tc>
          <w:tcPr>
            <w:tcW w:w="2461" w:type="dxa"/>
          </w:tcPr>
          <w:p w14:paraId="1EC6F347">
            <w:pPr>
              <w:pageBreakBefore w:val="0"/>
              <w:kinsoku/>
              <w:wordWrap/>
              <w:bidi w:val="0"/>
              <w:spacing w:line="579" w:lineRule="exact"/>
              <w:rPr>
                <w:rFonts w:hint="eastAsia" w:ascii="华文仿宋" w:hAnsi="华文仿宋" w:eastAsia="华文仿宋" w:cs="华文仿宋"/>
                <w:sz w:val="32"/>
                <w:szCs w:val="32"/>
                <w:highlight w:val="none"/>
              </w:rPr>
            </w:pPr>
          </w:p>
        </w:tc>
        <w:tc>
          <w:tcPr>
            <w:tcW w:w="1909" w:type="dxa"/>
          </w:tcPr>
          <w:p w14:paraId="67540717">
            <w:pPr>
              <w:pageBreakBefore w:val="0"/>
              <w:kinsoku/>
              <w:wordWrap/>
              <w:bidi w:val="0"/>
              <w:spacing w:line="579" w:lineRule="exact"/>
              <w:rPr>
                <w:rFonts w:hint="eastAsia" w:ascii="华文仿宋" w:hAnsi="华文仿宋" w:eastAsia="华文仿宋" w:cs="华文仿宋"/>
                <w:sz w:val="32"/>
                <w:szCs w:val="32"/>
                <w:highlight w:val="none"/>
              </w:rPr>
            </w:pPr>
          </w:p>
        </w:tc>
        <w:tc>
          <w:tcPr>
            <w:tcW w:w="1616" w:type="dxa"/>
          </w:tcPr>
          <w:p w14:paraId="2D2A2FD3">
            <w:pPr>
              <w:pageBreakBefore w:val="0"/>
              <w:kinsoku/>
              <w:wordWrap/>
              <w:bidi w:val="0"/>
              <w:spacing w:line="579" w:lineRule="exact"/>
              <w:rPr>
                <w:rFonts w:hint="eastAsia" w:ascii="华文仿宋" w:hAnsi="华文仿宋" w:eastAsia="华文仿宋" w:cs="华文仿宋"/>
                <w:sz w:val="32"/>
                <w:szCs w:val="32"/>
                <w:highlight w:val="none"/>
              </w:rPr>
            </w:pPr>
          </w:p>
        </w:tc>
        <w:tc>
          <w:tcPr>
            <w:tcW w:w="2698" w:type="dxa"/>
          </w:tcPr>
          <w:p w14:paraId="7B9C23F6">
            <w:pPr>
              <w:pageBreakBefore w:val="0"/>
              <w:kinsoku/>
              <w:wordWrap/>
              <w:bidi w:val="0"/>
              <w:spacing w:line="579" w:lineRule="exact"/>
              <w:rPr>
                <w:rFonts w:hint="eastAsia" w:ascii="华文仿宋" w:hAnsi="华文仿宋" w:eastAsia="华文仿宋" w:cs="华文仿宋"/>
                <w:sz w:val="32"/>
                <w:szCs w:val="32"/>
                <w:highlight w:val="none"/>
              </w:rPr>
            </w:pPr>
          </w:p>
        </w:tc>
      </w:tr>
    </w:tbl>
    <w:p w14:paraId="01599EE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华文仿宋" w:hAnsi="华文仿宋" w:eastAsia="华文仿宋" w:cs="华文仿宋"/>
          <w:b/>
          <w:bCs/>
          <w:sz w:val="24"/>
          <w:szCs w:val="24"/>
          <w:highlight w:val="none"/>
        </w:rPr>
      </w:pPr>
    </w:p>
    <w:p w14:paraId="1D0CC67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华文仿宋" w:hAnsi="华文仿宋" w:eastAsia="华文仿宋" w:cs="华文仿宋"/>
          <w:bCs/>
          <w:sz w:val="32"/>
          <w:szCs w:val="32"/>
          <w:highlight w:val="none"/>
        </w:rPr>
      </w:pPr>
      <w:r>
        <w:rPr>
          <w:rFonts w:hint="eastAsia" w:ascii="华文仿宋" w:hAnsi="华文仿宋" w:eastAsia="华文仿宋" w:cs="华文仿宋"/>
          <w:b/>
          <w:bCs/>
          <w:sz w:val="24"/>
          <w:szCs w:val="24"/>
          <w:highlight w:val="none"/>
        </w:rPr>
        <w:t>注：</w:t>
      </w:r>
      <w:r>
        <w:rPr>
          <w:rFonts w:hint="eastAsia" w:ascii="华文仿宋" w:hAnsi="华文仿宋" w:eastAsia="华文仿宋" w:cs="华文仿宋"/>
          <w:b/>
          <w:bCs/>
          <w:sz w:val="24"/>
          <w:szCs w:val="24"/>
          <w:highlight w:val="none"/>
          <w:lang w:eastAsia="zh-CN"/>
        </w:rPr>
        <w:t>投标人</w:t>
      </w:r>
      <w:r>
        <w:rPr>
          <w:rFonts w:hint="eastAsia" w:ascii="华文仿宋" w:hAnsi="华文仿宋" w:eastAsia="华文仿宋" w:cs="华文仿宋"/>
          <w:b/>
          <w:bCs/>
          <w:sz w:val="24"/>
          <w:szCs w:val="24"/>
          <w:highlight w:val="none"/>
        </w:rPr>
        <w:t>要将投标文件与</w:t>
      </w:r>
      <w:r>
        <w:rPr>
          <w:rFonts w:hint="eastAsia" w:ascii="华文仿宋" w:hAnsi="华文仿宋" w:eastAsia="华文仿宋" w:cs="华文仿宋"/>
          <w:b/>
          <w:bCs/>
          <w:sz w:val="24"/>
          <w:szCs w:val="24"/>
          <w:highlight w:val="none"/>
          <w:lang w:eastAsia="zh-CN"/>
        </w:rPr>
        <w:t>采购文件</w:t>
      </w:r>
      <w:r>
        <w:rPr>
          <w:rFonts w:hint="eastAsia" w:ascii="华文仿宋" w:hAnsi="华文仿宋" w:eastAsia="华文仿宋" w:cs="华文仿宋"/>
          <w:b/>
          <w:bCs/>
          <w:sz w:val="24"/>
          <w:szCs w:val="24"/>
          <w:highlight w:val="none"/>
        </w:rPr>
        <w:t>在技术、商务部分的差异之处汇集成此表。如不填写将视为完全响应</w:t>
      </w:r>
      <w:r>
        <w:rPr>
          <w:rFonts w:hint="eastAsia" w:ascii="华文仿宋" w:hAnsi="华文仿宋" w:eastAsia="华文仿宋" w:cs="华文仿宋"/>
          <w:b/>
          <w:bCs/>
          <w:sz w:val="24"/>
          <w:szCs w:val="24"/>
          <w:highlight w:val="none"/>
          <w:lang w:eastAsia="zh-CN"/>
        </w:rPr>
        <w:t>采购文件</w:t>
      </w:r>
      <w:r>
        <w:rPr>
          <w:rFonts w:hint="eastAsia" w:ascii="华文仿宋" w:hAnsi="华文仿宋" w:eastAsia="华文仿宋" w:cs="华文仿宋"/>
          <w:b/>
          <w:bCs/>
          <w:sz w:val="24"/>
          <w:szCs w:val="24"/>
          <w:highlight w:val="none"/>
        </w:rPr>
        <w:t>要求。</w:t>
      </w:r>
      <w:bookmarkStart w:id="41" w:name="_Hlk41062063"/>
    </w:p>
    <w:p w14:paraId="1B43B250">
      <w:pPr>
        <w:pStyle w:val="34"/>
        <w:pageBreakBefore w:val="0"/>
        <w:kinsoku/>
        <w:wordWrap w:val="0"/>
        <w:bidi w:val="0"/>
        <w:spacing w:after="0" w:line="579" w:lineRule="exact"/>
        <w:jc w:val="right"/>
        <w:rPr>
          <w:rFonts w:hint="eastAsia" w:ascii="华文仿宋" w:hAnsi="华文仿宋" w:eastAsia="华文仿宋" w:cs="华文仿宋"/>
          <w:bCs/>
          <w:sz w:val="32"/>
          <w:szCs w:val="32"/>
          <w:highlight w:val="none"/>
        </w:rPr>
      </w:pPr>
    </w:p>
    <w:p w14:paraId="2B23EB4F">
      <w:pPr>
        <w:pStyle w:val="34"/>
        <w:pageBreakBefore w:val="0"/>
        <w:kinsoku/>
        <w:wordWrap w:val="0"/>
        <w:bidi w:val="0"/>
        <w:spacing w:after="0" w:line="579" w:lineRule="exact"/>
        <w:jc w:val="right"/>
        <w:rPr>
          <w:rFonts w:hint="default" w:ascii="华文仿宋" w:hAnsi="华文仿宋" w:eastAsia="华文仿宋" w:cs="华文仿宋"/>
          <w:bCs/>
          <w:sz w:val="32"/>
          <w:szCs w:val="32"/>
          <w:highlight w:val="none"/>
          <w:u w:val="single"/>
          <w:lang w:val="en-US" w:eastAsia="zh-CN"/>
        </w:rPr>
      </w:pPr>
      <w:r>
        <w:rPr>
          <w:rFonts w:hint="eastAsia" w:ascii="华文仿宋" w:hAnsi="华文仿宋" w:eastAsia="华文仿宋" w:cs="华文仿宋"/>
          <w:bCs/>
          <w:sz w:val="32"/>
          <w:szCs w:val="32"/>
          <w:highlight w:val="none"/>
          <w:lang w:eastAsia="zh-CN"/>
        </w:rPr>
        <w:t>投标人</w:t>
      </w:r>
      <w:r>
        <w:rPr>
          <w:rFonts w:hint="eastAsia" w:ascii="华文仿宋" w:hAnsi="华文仿宋" w:eastAsia="华文仿宋" w:cs="华文仿宋"/>
          <w:bCs/>
          <w:sz w:val="32"/>
          <w:szCs w:val="32"/>
          <w:highlight w:val="none"/>
        </w:rPr>
        <w:t>：</w:t>
      </w:r>
      <w:r>
        <w:rPr>
          <w:rFonts w:hint="eastAsia" w:ascii="华文仿宋" w:hAnsi="华文仿宋" w:eastAsia="华文仿宋" w:cs="华文仿宋"/>
          <w:bCs/>
          <w:sz w:val="32"/>
          <w:szCs w:val="32"/>
          <w:highlight w:val="none"/>
          <w:u w:val="single"/>
          <w:lang w:val="en-US" w:eastAsia="zh-CN"/>
        </w:rPr>
        <w:t xml:space="preserve">     </w:t>
      </w:r>
      <w:r>
        <w:rPr>
          <w:rFonts w:hint="eastAsia" w:ascii="华文仿宋" w:hAnsi="华文仿宋" w:eastAsia="华文仿宋" w:cs="华文仿宋"/>
          <w:bCs/>
          <w:sz w:val="32"/>
          <w:szCs w:val="32"/>
          <w:highlight w:val="none"/>
          <w:u w:val="single"/>
        </w:rPr>
        <w:t>（全称）（公章）</w:t>
      </w:r>
      <w:r>
        <w:rPr>
          <w:rFonts w:hint="eastAsia" w:ascii="华文仿宋" w:hAnsi="华文仿宋" w:eastAsia="华文仿宋" w:cs="华文仿宋"/>
          <w:bCs/>
          <w:sz w:val="32"/>
          <w:szCs w:val="32"/>
          <w:highlight w:val="none"/>
          <w:u w:val="single"/>
          <w:lang w:val="en-US" w:eastAsia="zh-CN"/>
        </w:rPr>
        <w:t xml:space="preserve">     </w:t>
      </w:r>
    </w:p>
    <w:p w14:paraId="151FE4CD">
      <w:pPr>
        <w:pStyle w:val="34"/>
        <w:pageBreakBefore w:val="0"/>
        <w:kinsoku/>
        <w:wordWrap/>
        <w:bidi w:val="0"/>
        <w:spacing w:after="0" w:line="579" w:lineRule="exact"/>
        <w:jc w:val="right"/>
        <w:rPr>
          <w:rFonts w:hint="eastAsia" w:ascii="华文仿宋" w:hAnsi="华文仿宋" w:eastAsia="华文仿宋" w:cs="华文仿宋"/>
          <w:bCs/>
          <w:sz w:val="32"/>
          <w:szCs w:val="32"/>
          <w:highlight w:val="none"/>
          <w:u w:val="single"/>
        </w:rPr>
      </w:pPr>
      <w:r>
        <w:rPr>
          <w:rFonts w:hint="eastAsia" w:ascii="华文仿宋" w:hAnsi="华文仿宋" w:eastAsia="华文仿宋" w:cs="华文仿宋"/>
          <w:bCs/>
          <w:sz w:val="32"/>
          <w:szCs w:val="32"/>
          <w:highlight w:val="none"/>
        </w:rPr>
        <w:t>法定代表人或委托代理人：</w:t>
      </w:r>
      <w:r>
        <w:rPr>
          <w:rFonts w:hint="eastAsia" w:ascii="华文仿宋" w:hAnsi="华文仿宋" w:eastAsia="华文仿宋" w:cs="华文仿宋"/>
          <w:bCs/>
          <w:sz w:val="32"/>
          <w:szCs w:val="32"/>
          <w:highlight w:val="none"/>
          <w:u w:val="single"/>
        </w:rPr>
        <w:t>（签字或盖章）</w:t>
      </w:r>
    </w:p>
    <w:p w14:paraId="1FB7A77F">
      <w:pPr>
        <w:pStyle w:val="34"/>
        <w:pageBreakBefore w:val="0"/>
        <w:kinsoku/>
        <w:wordWrap/>
        <w:bidi w:val="0"/>
        <w:spacing w:after="0" w:line="579" w:lineRule="exact"/>
        <w:jc w:val="right"/>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日期：</w:t>
      </w:r>
      <w:r>
        <w:rPr>
          <w:rFonts w:hint="eastAsia" w:ascii="华文仿宋" w:hAnsi="华文仿宋" w:eastAsia="华文仿宋" w:cs="华文仿宋"/>
          <w:bCs/>
          <w:sz w:val="32"/>
          <w:szCs w:val="32"/>
          <w:highlight w:val="none"/>
        </w:rPr>
        <w:t>20</w:t>
      </w:r>
      <w:r>
        <w:rPr>
          <w:rFonts w:hint="eastAsia" w:ascii="华文仿宋" w:hAnsi="华文仿宋" w:eastAsia="华文仿宋" w:cs="华文仿宋"/>
          <w:bCs/>
          <w:sz w:val="32"/>
          <w:szCs w:val="32"/>
          <w:highlight w:val="none"/>
          <w:u w:val="single"/>
        </w:rPr>
        <w:t>　　</w:t>
      </w:r>
      <w:r>
        <w:rPr>
          <w:rFonts w:hint="eastAsia" w:ascii="华文仿宋" w:hAnsi="华文仿宋" w:eastAsia="华文仿宋" w:cs="华文仿宋"/>
          <w:bCs/>
          <w:sz w:val="32"/>
          <w:szCs w:val="32"/>
          <w:highlight w:val="none"/>
        </w:rPr>
        <w:t>年</w:t>
      </w:r>
      <w:r>
        <w:rPr>
          <w:rFonts w:hint="eastAsia" w:ascii="华文仿宋" w:hAnsi="华文仿宋" w:eastAsia="华文仿宋" w:cs="华文仿宋"/>
          <w:bCs/>
          <w:sz w:val="32"/>
          <w:szCs w:val="32"/>
          <w:highlight w:val="none"/>
          <w:u w:val="single"/>
        </w:rPr>
        <w:t>　</w:t>
      </w:r>
      <w:r>
        <w:rPr>
          <w:rFonts w:hint="eastAsia" w:ascii="华文仿宋" w:hAnsi="华文仿宋" w:eastAsia="华文仿宋" w:cs="华文仿宋"/>
          <w:bCs/>
          <w:sz w:val="32"/>
          <w:szCs w:val="32"/>
          <w:highlight w:val="none"/>
        </w:rPr>
        <w:t>月</w:t>
      </w:r>
      <w:r>
        <w:rPr>
          <w:rFonts w:hint="eastAsia" w:ascii="华文仿宋" w:hAnsi="华文仿宋" w:eastAsia="华文仿宋" w:cs="华文仿宋"/>
          <w:bCs/>
          <w:sz w:val="32"/>
          <w:szCs w:val="32"/>
          <w:highlight w:val="none"/>
          <w:u w:val="single"/>
          <w:lang w:val="en-US" w:eastAsia="zh-CN"/>
        </w:rPr>
        <w:t xml:space="preserve">  </w:t>
      </w:r>
      <w:r>
        <w:rPr>
          <w:rFonts w:hint="eastAsia" w:ascii="华文仿宋" w:hAnsi="华文仿宋" w:eastAsia="华文仿宋" w:cs="华文仿宋"/>
          <w:bCs/>
          <w:sz w:val="32"/>
          <w:szCs w:val="32"/>
          <w:highlight w:val="none"/>
        </w:rPr>
        <w:t>日</w:t>
      </w:r>
    </w:p>
    <w:bookmarkEnd w:id="41"/>
    <w:p w14:paraId="116998B0">
      <w:pPr>
        <w:pageBreakBefore w:val="0"/>
        <w:kinsoku/>
        <w:wordWrap/>
        <w:bidi w:val="0"/>
        <w:spacing w:line="579" w:lineRule="exact"/>
        <w:jc w:val="center"/>
        <w:rPr>
          <w:rFonts w:hint="eastAsia" w:ascii="华文仿宋" w:hAnsi="华文仿宋" w:eastAsia="华文仿宋" w:cs="华文仿宋"/>
          <w:b w:val="0"/>
          <w:bCs/>
          <w:sz w:val="32"/>
          <w:szCs w:val="32"/>
          <w:highlight w:val="none"/>
          <w:lang w:val="en-US" w:eastAsia="zh-CN"/>
        </w:rPr>
      </w:pPr>
      <w:r>
        <w:rPr>
          <w:rFonts w:hint="eastAsia" w:ascii="华文仿宋" w:hAnsi="华文仿宋" w:eastAsia="华文仿宋" w:cs="华文仿宋"/>
          <w:b/>
          <w:sz w:val="32"/>
          <w:szCs w:val="32"/>
          <w:highlight w:val="none"/>
        </w:rPr>
        <w:t>（</w:t>
      </w:r>
      <w:r>
        <w:rPr>
          <w:rFonts w:hint="eastAsia" w:ascii="华文仿宋" w:hAnsi="华文仿宋" w:eastAsia="华文仿宋" w:cs="华文仿宋"/>
          <w:b/>
          <w:sz w:val="32"/>
          <w:szCs w:val="32"/>
          <w:highlight w:val="none"/>
          <w:lang w:val="en-US" w:eastAsia="zh-CN"/>
        </w:rPr>
        <w:t>十</w:t>
      </w:r>
      <w:r>
        <w:rPr>
          <w:rFonts w:hint="eastAsia" w:ascii="华文仿宋" w:hAnsi="华文仿宋" w:eastAsia="华文仿宋" w:cs="华文仿宋"/>
          <w:b/>
          <w:sz w:val="32"/>
          <w:szCs w:val="32"/>
          <w:highlight w:val="none"/>
        </w:rPr>
        <w:t>）其他有利于投标的资料</w:t>
      </w:r>
      <w:r>
        <w:rPr>
          <w:rFonts w:hint="eastAsia" w:ascii="华文仿宋" w:hAnsi="华文仿宋" w:eastAsia="华文仿宋" w:cs="华文仿宋"/>
          <w:b/>
          <w:sz w:val="32"/>
          <w:szCs w:val="32"/>
          <w:highlight w:val="none"/>
          <w:lang w:eastAsia="zh-CN"/>
        </w:rPr>
        <w:t>（</w:t>
      </w:r>
      <w:r>
        <w:rPr>
          <w:rFonts w:hint="eastAsia" w:ascii="华文仿宋" w:hAnsi="华文仿宋" w:eastAsia="华文仿宋" w:cs="华文仿宋"/>
          <w:b/>
          <w:sz w:val="32"/>
          <w:szCs w:val="32"/>
          <w:highlight w:val="none"/>
          <w:lang w:val="en-US" w:eastAsia="zh-CN"/>
        </w:rPr>
        <w:t>如有</w:t>
      </w:r>
      <w:r>
        <w:rPr>
          <w:rFonts w:hint="eastAsia" w:ascii="华文仿宋" w:hAnsi="华文仿宋" w:eastAsia="华文仿宋" w:cs="华文仿宋"/>
          <w:b/>
          <w:sz w:val="32"/>
          <w:szCs w:val="32"/>
          <w:highlight w:val="none"/>
          <w:lang w:eastAsia="zh-CN"/>
        </w:rPr>
        <w:t>）</w:t>
      </w:r>
    </w:p>
    <w:p w14:paraId="31793E58">
      <w:pPr>
        <w:pageBreakBefore w:val="0"/>
        <w:widowControl/>
        <w:kinsoku/>
        <w:wordWrap/>
        <w:bidi w:val="0"/>
        <w:spacing w:line="579" w:lineRule="exact"/>
        <w:jc w:val="center"/>
        <w:rPr>
          <w:rFonts w:hint="eastAsia" w:ascii="华文仿宋" w:hAnsi="华文仿宋" w:eastAsia="华文仿宋" w:cs="华文仿宋"/>
          <w:b w:val="0"/>
          <w:bCs/>
          <w:sz w:val="32"/>
          <w:szCs w:val="32"/>
          <w:highlight w:val="none"/>
          <w:lang w:val="en-US" w:eastAsia="zh-CN"/>
        </w:rPr>
      </w:pPr>
      <w:r>
        <w:rPr>
          <w:rFonts w:hint="eastAsia" w:ascii="华文仿宋" w:hAnsi="华文仿宋" w:eastAsia="华文仿宋" w:cs="华文仿宋"/>
          <w:b w:val="0"/>
          <w:bCs/>
          <w:sz w:val="32"/>
          <w:szCs w:val="32"/>
          <w:highlight w:val="none"/>
          <w:lang w:val="en-US" w:eastAsia="zh-CN"/>
        </w:rPr>
        <w:t>其他有利于投标的证明文件等。</w:t>
      </w:r>
    </w:p>
    <w:p w14:paraId="170BFB06">
      <w:pPr>
        <w:pageBreakBefore w:val="0"/>
        <w:widowControl/>
        <w:kinsoku/>
        <w:wordWrap/>
        <w:bidi w:val="0"/>
        <w:spacing w:line="579" w:lineRule="exact"/>
        <w:jc w:val="center"/>
        <w:rPr>
          <w:rFonts w:hint="eastAsia" w:ascii="华文仿宋" w:hAnsi="华文仿宋" w:eastAsia="华文仿宋" w:cs="华文仿宋"/>
          <w:b/>
          <w:sz w:val="32"/>
          <w:szCs w:val="32"/>
          <w:highlight w:val="none"/>
        </w:rPr>
      </w:pPr>
    </w:p>
    <w:p w14:paraId="1112D1D8">
      <w:pPr>
        <w:pageBreakBefore w:val="0"/>
        <w:kinsoku/>
        <w:wordWrap/>
        <w:bidi w:val="0"/>
        <w:spacing w:line="579" w:lineRule="exact"/>
        <w:jc w:val="center"/>
        <w:rPr>
          <w:rFonts w:hint="eastAsia"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lang w:val="en-US" w:eastAsia="zh-CN"/>
        </w:rPr>
        <w:t>（十一）售后服务承诺等（如有，根据项目需求提供）</w:t>
      </w:r>
    </w:p>
    <w:p w14:paraId="41BB78D8">
      <w:pPr>
        <w:pageBreakBefore w:val="0"/>
        <w:widowControl/>
        <w:kinsoku/>
        <w:wordWrap/>
        <w:bidi w:val="0"/>
        <w:spacing w:line="579" w:lineRule="exact"/>
        <w:jc w:val="center"/>
        <w:rPr>
          <w:rFonts w:hint="eastAsia" w:ascii="华文仿宋" w:hAnsi="华文仿宋" w:eastAsia="华文仿宋" w:cs="华文仿宋"/>
          <w:b w:val="0"/>
          <w:bCs/>
          <w:sz w:val="32"/>
          <w:szCs w:val="32"/>
          <w:highlight w:val="none"/>
          <w:lang w:val="en-US" w:eastAsia="zh-CN"/>
        </w:rPr>
      </w:pPr>
      <w:r>
        <w:rPr>
          <w:rFonts w:hint="eastAsia" w:ascii="华文仿宋" w:hAnsi="华文仿宋" w:eastAsia="华文仿宋" w:cs="华文仿宋"/>
          <w:b w:val="0"/>
          <w:bCs/>
          <w:sz w:val="32"/>
          <w:szCs w:val="32"/>
          <w:highlight w:val="none"/>
          <w:lang w:val="en-US" w:eastAsia="zh-CN"/>
        </w:rPr>
        <w:t>根据服务需求编制。</w:t>
      </w:r>
    </w:p>
    <w:p w14:paraId="3F5E559F">
      <w:pPr>
        <w:pageBreakBefore w:val="0"/>
        <w:widowControl/>
        <w:kinsoku/>
        <w:wordWrap/>
        <w:bidi w:val="0"/>
        <w:spacing w:line="579" w:lineRule="exact"/>
        <w:jc w:val="center"/>
        <w:rPr>
          <w:rFonts w:hint="eastAsia" w:ascii="华文仿宋" w:hAnsi="华文仿宋" w:eastAsia="华文仿宋" w:cs="华文仿宋"/>
          <w:b/>
          <w:sz w:val="32"/>
          <w:szCs w:val="32"/>
          <w:highlight w:val="none"/>
        </w:rPr>
      </w:pPr>
    </w:p>
    <w:p w14:paraId="448721D2">
      <w:pPr>
        <w:pageBreakBefore w:val="0"/>
        <w:widowControl/>
        <w:kinsoku/>
        <w:wordWrap/>
        <w:bidi w:val="0"/>
        <w:spacing w:line="579" w:lineRule="exact"/>
        <w:jc w:val="center"/>
        <w:rPr>
          <w:rFonts w:hint="eastAsia" w:ascii="华文仿宋" w:hAnsi="华文仿宋" w:eastAsia="华文仿宋" w:cs="华文仿宋"/>
          <w:b/>
          <w:sz w:val="32"/>
          <w:szCs w:val="32"/>
          <w:highlight w:val="none"/>
        </w:rPr>
      </w:pPr>
    </w:p>
    <w:p w14:paraId="2173463C">
      <w:pPr>
        <w:rPr>
          <w:rFonts w:hint="eastAsia"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br w:type="page"/>
      </w:r>
    </w:p>
    <w:p w14:paraId="77FB06A6">
      <w:pPr>
        <w:pageBreakBefore w:val="0"/>
        <w:widowControl/>
        <w:kinsoku/>
        <w:wordWrap/>
        <w:bidi w:val="0"/>
        <w:spacing w:line="579" w:lineRule="exact"/>
        <w:jc w:val="center"/>
        <w:rPr>
          <w:rFonts w:hint="eastAsia"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w:t>
      </w:r>
      <w:r>
        <w:rPr>
          <w:rFonts w:hint="eastAsia" w:ascii="华文仿宋" w:hAnsi="华文仿宋" w:eastAsia="华文仿宋" w:cs="华文仿宋"/>
          <w:b/>
          <w:sz w:val="32"/>
          <w:szCs w:val="32"/>
          <w:highlight w:val="none"/>
          <w:lang w:val="en-US" w:eastAsia="zh-CN"/>
        </w:rPr>
        <w:t>十二</w:t>
      </w:r>
      <w:r>
        <w:rPr>
          <w:rFonts w:hint="eastAsia" w:ascii="华文仿宋" w:hAnsi="华文仿宋" w:eastAsia="华文仿宋" w:cs="华文仿宋"/>
          <w:b/>
          <w:sz w:val="32"/>
          <w:szCs w:val="32"/>
          <w:highlight w:val="none"/>
        </w:rPr>
        <w:t>）</w:t>
      </w:r>
      <w:r>
        <w:rPr>
          <w:rFonts w:hint="eastAsia" w:ascii="华文仿宋" w:hAnsi="华文仿宋" w:eastAsia="华文仿宋" w:cs="华文仿宋"/>
          <w:b/>
          <w:sz w:val="32"/>
          <w:szCs w:val="32"/>
          <w:highlight w:val="none"/>
          <w:lang w:eastAsia="zh-CN"/>
        </w:rPr>
        <w:t>投标人</w:t>
      </w:r>
      <w:r>
        <w:rPr>
          <w:rFonts w:hint="eastAsia" w:ascii="华文仿宋" w:hAnsi="华文仿宋" w:eastAsia="华文仿宋" w:cs="华文仿宋"/>
          <w:b/>
          <w:sz w:val="32"/>
          <w:szCs w:val="32"/>
          <w:highlight w:val="none"/>
        </w:rPr>
        <w:t>反商业贿赂承诺书</w:t>
      </w:r>
    </w:p>
    <w:p w14:paraId="1A2CE2B8">
      <w:pPr>
        <w:keepNext w:val="0"/>
        <w:keepLines w:val="0"/>
        <w:pageBreakBefore w:val="0"/>
        <w:kinsoku/>
        <w:wordWrap/>
        <w:overflowPunct/>
        <w:topLinePunct w:val="0"/>
        <w:autoSpaceDN/>
        <w:bidi w:val="0"/>
        <w:adjustRightInd/>
        <w:snapToGrid/>
        <w:spacing w:line="499" w:lineRule="exact"/>
        <w:jc w:val="center"/>
        <w:textAlignment w:val="auto"/>
        <w:rPr>
          <w:rFonts w:hint="eastAsia"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承诺书（1）</w:t>
      </w:r>
    </w:p>
    <w:p w14:paraId="3556796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highlight w:val="none"/>
          <w:lang w:eastAsia="zh-CN"/>
        </w:rPr>
      </w:pPr>
      <w:r>
        <w:rPr>
          <w:rFonts w:hint="eastAsia" w:ascii="华文仿宋" w:hAnsi="华文仿宋" w:eastAsia="华文仿宋" w:cs="华文仿宋"/>
          <w:sz w:val="32"/>
          <w:szCs w:val="32"/>
          <w:highlight w:val="none"/>
        </w:rPr>
        <w:t>我公司承诺在（项目编号、项目名称、标项号）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w:t>
      </w:r>
      <w:r>
        <w:rPr>
          <w:rFonts w:hint="eastAsia" w:ascii="华文仿宋" w:hAnsi="华文仿宋" w:eastAsia="华文仿宋" w:cs="华文仿宋"/>
          <w:sz w:val="32"/>
          <w:szCs w:val="32"/>
          <w:highlight w:val="none"/>
          <w:lang w:eastAsia="zh-CN"/>
        </w:rPr>
        <w:t>中华人民共和国反不正当竞争法</w:t>
      </w:r>
      <w:r>
        <w:rPr>
          <w:rFonts w:hint="eastAsia" w:ascii="华文仿宋" w:hAnsi="华文仿宋" w:eastAsia="华文仿宋" w:cs="华文仿宋"/>
          <w:sz w:val="32"/>
          <w:szCs w:val="32"/>
          <w:highlight w:val="none"/>
        </w:rPr>
        <w:t>》的有关规定接受处罚。 </w:t>
      </w:r>
    </w:p>
    <w:p w14:paraId="17CA5432">
      <w:pPr>
        <w:pStyle w:val="34"/>
        <w:keepNext w:val="0"/>
        <w:keepLines w:val="0"/>
        <w:pageBreakBefore w:val="0"/>
        <w:kinsoku/>
        <w:wordWrap/>
        <w:overflowPunct/>
        <w:topLinePunct w:val="0"/>
        <w:autoSpaceDN/>
        <w:bidi w:val="0"/>
        <w:adjustRightInd/>
        <w:snapToGrid/>
        <w:spacing w:line="499" w:lineRule="exact"/>
        <w:jc w:val="right"/>
        <w:textAlignment w:val="auto"/>
        <w:rPr>
          <w:rFonts w:hint="eastAsia" w:ascii="华文仿宋" w:hAnsi="华文仿宋" w:eastAsia="华文仿宋" w:cs="华文仿宋"/>
          <w:bCs/>
          <w:sz w:val="32"/>
          <w:szCs w:val="32"/>
          <w:highlight w:val="none"/>
          <w:lang w:eastAsia="zh-CN"/>
        </w:rPr>
      </w:pPr>
    </w:p>
    <w:p w14:paraId="4FC4D1A4">
      <w:pPr>
        <w:pStyle w:val="34"/>
        <w:keepNext w:val="0"/>
        <w:keepLines w:val="0"/>
        <w:pageBreakBefore w:val="0"/>
        <w:kinsoku/>
        <w:wordWrap/>
        <w:overflowPunct/>
        <w:topLinePunct w:val="0"/>
        <w:autoSpaceDN/>
        <w:bidi w:val="0"/>
        <w:adjustRightInd/>
        <w:snapToGrid/>
        <w:spacing w:line="499" w:lineRule="exact"/>
        <w:jc w:val="right"/>
        <w:textAlignment w:val="auto"/>
        <w:rPr>
          <w:rFonts w:hint="eastAsia" w:ascii="华文仿宋" w:hAnsi="华文仿宋" w:eastAsia="华文仿宋" w:cs="华文仿宋"/>
          <w:bCs/>
          <w:sz w:val="32"/>
          <w:szCs w:val="32"/>
          <w:highlight w:val="none"/>
          <w:u w:val="single"/>
        </w:rPr>
      </w:pPr>
      <w:r>
        <w:rPr>
          <w:rFonts w:hint="eastAsia" w:ascii="华文仿宋" w:hAnsi="华文仿宋" w:eastAsia="华文仿宋" w:cs="华文仿宋"/>
          <w:bCs/>
          <w:sz w:val="32"/>
          <w:szCs w:val="32"/>
          <w:highlight w:val="none"/>
          <w:lang w:eastAsia="zh-CN"/>
        </w:rPr>
        <w:t>投标人</w:t>
      </w:r>
      <w:r>
        <w:rPr>
          <w:rFonts w:hint="eastAsia" w:ascii="华文仿宋" w:hAnsi="华文仿宋" w:eastAsia="华文仿宋" w:cs="华文仿宋"/>
          <w:bCs/>
          <w:sz w:val="32"/>
          <w:szCs w:val="32"/>
          <w:highlight w:val="none"/>
        </w:rPr>
        <w:t>：</w:t>
      </w:r>
      <w:r>
        <w:rPr>
          <w:rFonts w:hint="eastAsia" w:ascii="华文仿宋" w:hAnsi="华文仿宋" w:eastAsia="华文仿宋" w:cs="华文仿宋"/>
          <w:bCs/>
          <w:sz w:val="32"/>
          <w:szCs w:val="32"/>
          <w:highlight w:val="none"/>
          <w:u w:val="single"/>
        </w:rPr>
        <w:t>（全称）（盖章）</w:t>
      </w:r>
    </w:p>
    <w:p w14:paraId="36AF61BE">
      <w:pPr>
        <w:pStyle w:val="34"/>
        <w:keepNext w:val="0"/>
        <w:keepLines w:val="0"/>
        <w:pageBreakBefore w:val="0"/>
        <w:kinsoku/>
        <w:wordWrap/>
        <w:overflowPunct/>
        <w:topLinePunct w:val="0"/>
        <w:autoSpaceDN/>
        <w:bidi w:val="0"/>
        <w:adjustRightInd/>
        <w:snapToGrid/>
        <w:spacing w:line="499" w:lineRule="exact"/>
        <w:jc w:val="right"/>
        <w:textAlignment w:val="auto"/>
        <w:rPr>
          <w:rFonts w:hint="eastAsia" w:ascii="华文仿宋" w:hAnsi="华文仿宋" w:eastAsia="华文仿宋" w:cs="华文仿宋"/>
          <w:bCs/>
          <w:sz w:val="32"/>
          <w:szCs w:val="32"/>
          <w:highlight w:val="none"/>
          <w:u w:val="single"/>
        </w:rPr>
      </w:pPr>
      <w:r>
        <w:rPr>
          <w:rFonts w:hint="eastAsia" w:ascii="华文仿宋" w:hAnsi="华文仿宋" w:eastAsia="华文仿宋" w:cs="华文仿宋"/>
          <w:bCs/>
          <w:sz w:val="32"/>
          <w:szCs w:val="32"/>
          <w:highlight w:val="none"/>
        </w:rPr>
        <w:t>法定代表人或委托代理人：</w:t>
      </w:r>
      <w:r>
        <w:rPr>
          <w:rFonts w:hint="eastAsia" w:ascii="华文仿宋" w:hAnsi="华文仿宋" w:eastAsia="华文仿宋" w:cs="华文仿宋"/>
          <w:bCs/>
          <w:sz w:val="32"/>
          <w:szCs w:val="32"/>
          <w:highlight w:val="none"/>
          <w:u w:val="single"/>
        </w:rPr>
        <w:t>（签字或盖章）</w:t>
      </w:r>
    </w:p>
    <w:p w14:paraId="107463F6">
      <w:pPr>
        <w:pStyle w:val="34"/>
        <w:pageBreakBefore w:val="0"/>
        <w:kinsoku/>
        <w:wordWrap/>
        <w:bidi w:val="0"/>
        <w:spacing w:after="0" w:line="579" w:lineRule="exact"/>
        <w:jc w:val="right"/>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日期：</w:t>
      </w:r>
      <w:r>
        <w:rPr>
          <w:rFonts w:hint="eastAsia" w:ascii="华文仿宋" w:hAnsi="华文仿宋" w:eastAsia="华文仿宋" w:cs="华文仿宋"/>
          <w:bCs/>
          <w:sz w:val="32"/>
          <w:szCs w:val="32"/>
          <w:highlight w:val="none"/>
        </w:rPr>
        <w:t>20</w:t>
      </w:r>
      <w:r>
        <w:rPr>
          <w:rFonts w:hint="eastAsia" w:ascii="华文仿宋" w:hAnsi="华文仿宋" w:eastAsia="华文仿宋" w:cs="华文仿宋"/>
          <w:bCs/>
          <w:sz w:val="32"/>
          <w:szCs w:val="32"/>
          <w:highlight w:val="none"/>
          <w:u w:val="single"/>
        </w:rPr>
        <w:t>　　</w:t>
      </w:r>
      <w:r>
        <w:rPr>
          <w:rFonts w:hint="eastAsia" w:ascii="华文仿宋" w:hAnsi="华文仿宋" w:eastAsia="华文仿宋" w:cs="华文仿宋"/>
          <w:bCs/>
          <w:sz w:val="32"/>
          <w:szCs w:val="32"/>
          <w:highlight w:val="none"/>
        </w:rPr>
        <w:t>年</w:t>
      </w:r>
      <w:r>
        <w:rPr>
          <w:rFonts w:hint="eastAsia" w:ascii="华文仿宋" w:hAnsi="华文仿宋" w:eastAsia="华文仿宋" w:cs="华文仿宋"/>
          <w:bCs/>
          <w:sz w:val="32"/>
          <w:szCs w:val="32"/>
          <w:highlight w:val="none"/>
          <w:u w:val="single"/>
        </w:rPr>
        <w:t>　</w:t>
      </w:r>
      <w:r>
        <w:rPr>
          <w:rFonts w:hint="eastAsia" w:ascii="华文仿宋" w:hAnsi="华文仿宋" w:eastAsia="华文仿宋" w:cs="华文仿宋"/>
          <w:bCs/>
          <w:sz w:val="32"/>
          <w:szCs w:val="32"/>
          <w:highlight w:val="none"/>
        </w:rPr>
        <w:t>月</w:t>
      </w:r>
      <w:r>
        <w:rPr>
          <w:rFonts w:hint="eastAsia" w:ascii="华文仿宋" w:hAnsi="华文仿宋" w:eastAsia="华文仿宋" w:cs="华文仿宋"/>
          <w:bCs/>
          <w:sz w:val="32"/>
          <w:szCs w:val="32"/>
          <w:highlight w:val="none"/>
          <w:u w:val="single"/>
          <w:lang w:val="en-US" w:eastAsia="zh-CN"/>
        </w:rPr>
        <w:t xml:space="preserve">  </w:t>
      </w:r>
      <w:r>
        <w:rPr>
          <w:rFonts w:hint="eastAsia" w:ascii="华文仿宋" w:hAnsi="华文仿宋" w:eastAsia="华文仿宋" w:cs="华文仿宋"/>
          <w:bCs/>
          <w:sz w:val="32"/>
          <w:szCs w:val="32"/>
          <w:highlight w:val="none"/>
        </w:rPr>
        <w:t>日</w:t>
      </w:r>
    </w:p>
    <w:p w14:paraId="22C9A454">
      <w:pPr>
        <w:keepNext w:val="0"/>
        <w:keepLines w:val="0"/>
        <w:pageBreakBefore w:val="0"/>
        <w:kinsoku/>
        <w:wordWrap/>
        <w:overflowPunct/>
        <w:topLinePunct w:val="0"/>
        <w:autoSpaceDN/>
        <w:bidi w:val="0"/>
        <w:adjustRightInd/>
        <w:snapToGrid/>
        <w:spacing w:line="499" w:lineRule="exact"/>
        <w:jc w:val="center"/>
        <w:textAlignment w:val="auto"/>
        <w:rPr>
          <w:rFonts w:hint="eastAsia" w:ascii="华文仿宋" w:hAnsi="华文仿宋" w:eastAsia="华文仿宋" w:cs="华文仿宋"/>
          <w:b/>
          <w:sz w:val="32"/>
          <w:szCs w:val="32"/>
          <w:highlight w:val="none"/>
        </w:rPr>
      </w:pPr>
    </w:p>
    <w:p w14:paraId="4F168B06">
      <w:pPr>
        <w:keepNext w:val="0"/>
        <w:keepLines w:val="0"/>
        <w:pageBreakBefore w:val="0"/>
        <w:kinsoku/>
        <w:wordWrap/>
        <w:overflowPunct/>
        <w:topLinePunct w:val="0"/>
        <w:autoSpaceDN/>
        <w:bidi w:val="0"/>
        <w:adjustRightInd/>
        <w:snapToGrid/>
        <w:spacing w:line="499" w:lineRule="exact"/>
        <w:jc w:val="center"/>
        <w:textAlignment w:val="auto"/>
        <w:rPr>
          <w:rFonts w:hint="eastAsia"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承诺书（2）</w:t>
      </w:r>
    </w:p>
    <w:p w14:paraId="28125980">
      <w:pPr>
        <w:keepNext w:val="0"/>
        <w:keepLines w:val="0"/>
        <w:pageBreakBefore w:val="0"/>
        <w:kinsoku/>
        <w:wordWrap/>
        <w:overflowPunct/>
        <w:topLinePunct w:val="0"/>
        <w:autoSpaceDE w:val="0"/>
        <w:autoSpaceDN/>
        <w:bidi w:val="0"/>
        <w:adjustRightInd/>
        <w:snapToGrid/>
        <w:spacing w:line="499" w:lineRule="exact"/>
        <w:ind w:firstLine="640" w:firstLineChars="200"/>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我公司承诺在参加本次</w:t>
      </w:r>
      <w:r>
        <w:rPr>
          <w:rFonts w:hint="eastAsia" w:ascii="华文仿宋" w:hAnsi="华文仿宋" w:eastAsia="华文仿宋" w:cs="华文仿宋"/>
          <w:sz w:val="32"/>
          <w:szCs w:val="32"/>
          <w:highlight w:val="none"/>
          <w:u w:val="single"/>
        </w:rPr>
        <w:t>（项目编号、项目名称、标项号）</w:t>
      </w:r>
      <w:r>
        <w:rPr>
          <w:rFonts w:hint="eastAsia" w:ascii="华文仿宋" w:hAnsi="华文仿宋" w:eastAsia="华文仿宋" w:cs="华文仿宋"/>
          <w:sz w:val="32"/>
          <w:szCs w:val="32"/>
          <w:highlight w:val="none"/>
        </w:rPr>
        <w:t>投标前三年内，无以下行为：</w:t>
      </w:r>
    </w:p>
    <w:p w14:paraId="067ABC5A">
      <w:pPr>
        <w:keepNext w:val="0"/>
        <w:keepLines w:val="0"/>
        <w:pageBreakBefore w:val="0"/>
        <w:kinsoku/>
        <w:wordWrap/>
        <w:overflowPunct/>
        <w:topLinePunct w:val="0"/>
        <w:autoSpaceDN/>
        <w:bidi w:val="0"/>
        <w:adjustRightInd/>
        <w:snapToGrid/>
        <w:spacing w:line="499" w:lineRule="exact"/>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 xml:space="preserve">    重大违法行为；</w:t>
      </w:r>
    </w:p>
    <w:p w14:paraId="51CDE2C9">
      <w:pPr>
        <w:keepNext w:val="0"/>
        <w:keepLines w:val="0"/>
        <w:pageBreakBefore w:val="0"/>
        <w:kinsoku/>
        <w:wordWrap/>
        <w:overflowPunct/>
        <w:topLinePunct w:val="0"/>
        <w:autoSpaceDN/>
        <w:bidi w:val="0"/>
        <w:adjustRightInd/>
        <w:snapToGrid/>
        <w:spacing w:line="499" w:lineRule="exact"/>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 xml:space="preserve">    商业贿赂行为；</w:t>
      </w:r>
    </w:p>
    <w:p w14:paraId="18F83F7A">
      <w:pPr>
        <w:keepNext w:val="0"/>
        <w:keepLines w:val="0"/>
        <w:pageBreakBefore w:val="0"/>
        <w:kinsoku/>
        <w:wordWrap/>
        <w:overflowPunct/>
        <w:topLinePunct w:val="0"/>
        <w:autoSpaceDN/>
        <w:bidi w:val="0"/>
        <w:adjustRightInd/>
        <w:snapToGrid/>
        <w:spacing w:line="499" w:lineRule="exact"/>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 xml:space="preserve">    政府采购法《第七十七条》，列入不良行为记录名单的各种行为；</w:t>
      </w:r>
    </w:p>
    <w:p w14:paraId="56CFFF10">
      <w:pPr>
        <w:keepNext w:val="0"/>
        <w:keepLines w:val="0"/>
        <w:pageBreakBefore w:val="0"/>
        <w:kinsoku/>
        <w:wordWrap/>
        <w:overflowPunct/>
        <w:topLinePunct w:val="0"/>
        <w:autoSpaceDN/>
        <w:bidi w:val="0"/>
        <w:adjustRightInd/>
        <w:snapToGrid/>
        <w:spacing w:line="499" w:lineRule="exact"/>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如有上述行为，我公司及项目参与人员自愿放弃本次项目的投标、报价资格，若为预中标、成交人，也自愿放弃中标、成交资格。 </w:t>
      </w:r>
    </w:p>
    <w:p w14:paraId="099A9C80">
      <w:pPr>
        <w:pStyle w:val="7"/>
        <w:rPr>
          <w:rFonts w:hint="eastAsia"/>
          <w:highlight w:val="none"/>
        </w:rPr>
      </w:pPr>
    </w:p>
    <w:p w14:paraId="5780C909">
      <w:pPr>
        <w:pStyle w:val="34"/>
        <w:keepNext w:val="0"/>
        <w:keepLines w:val="0"/>
        <w:pageBreakBefore w:val="0"/>
        <w:kinsoku/>
        <w:wordWrap/>
        <w:overflowPunct/>
        <w:topLinePunct w:val="0"/>
        <w:autoSpaceDN/>
        <w:bidi w:val="0"/>
        <w:adjustRightInd/>
        <w:snapToGrid/>
        <w:spacing w:line="499" w:lineRule="exact"/>
        <w:jc w:val="right"/>
        <w:textAlignment w:val="auto"/>
        <w:rPr>
          <w:rFonts w:hint="eastAsia" w:ascii="华文仿宋" w:hAnsi="华文仿宋" w:eastAsia="华文仿宋" w:cs="华文仿宋"/>
          <w:bCs/>
          <w:sz w:val="32"/>
          <w:szCs w:val="32"/>
          <w:highlight w:val="none"/>
          <w:u w:val="single"/>
        </w:rPr>
      </w:pPr>
      <w:r>
        <w:rPr>
          <w:rFonts w:hint="eastAsia" w:ascii="华文仿宋" w:hAnsi="华文仿宋" w:eastAsia="华文仿宋" w:cs="华文仿宋"/>
          <w:bCs/>
          <w:sz w:val="32"/>
          <w:szCs w:val="32"/>
          <w:highlight w:val="none"/>
          <w:lang w:eastAsia="zh-CN"/>
        </w:rPr>
        <w:t>投标人</w:t>
      </w:r>
      <w:r>
        <w:rPr>
          <w:rFonts w:hint="eastAsia" w:ascii="华文仿宋" w:hAnsi="华文仿宋" w:eastAsia="华文仿宋" w:cs="华文仿宋"/>
          <w:bCs/>
          <w:sz w:val="32"/>
          <w:szCs w:val="32"/>
          <w:highlight w:val="none"/>
        </w:rPr>
        <w:t>：</w:t>
      </w:r>
      <w:r>
        <w:rPr>
          <w:rFonts w:hint="eastAsia" w:ascii="华文仿宋" w:hAnsi="华文仿宋" w:eastAsia="华文仿宋" w:cs="华文仿宋"/>
          <w:bCs/>
          <w:sz w:val="32"/>
          <w:szCs w:val="32"/>
          <w:highlight w:val="none"/>
          <w:u w:val="single"/>
        </w:rPr>
        <w:t>（全称）（盖章）</w:t>
      </w:r>
    </w:p>
    <w:p w14:paraId="61CAF4C5">
      <w:pPr>
        <w:pStyle w:val="34"/>
        <w:keepNext w:val="0"/>
        <w:keepLines w:val="0"/>
        <w:pageBreakBefore w:val="0"/>
        <w:kinsoku/>
        <w:wordWrap/>
        <w:overflowPunct/>
        <w:topLinePunct w:val="0"/>
        <w:autoSpaceDN/>
        <w:bidi w:val="0"/>
        <w:adjustRightInd/>
        <w:snapToGrid/>
        <w:spacing w:line="499" w:lineRule="exact"/>
        <w:jc w:val="right"/>
        <w:textAlignment w:val="auto"/>
        <w:rPr>
          <w:rFonts w:hint="eastAsia" w:ascii="华文仿宋" w:hAnsi="华文仿宋" w:eastAsia="华文仿宋" w:cs="华文仿宋"/>
          <w:bCs/>
          <w:sz w:val="32"/>
          <w:szCs w:val="32"/>
          <w:highlight w:val="none"/>
          <w:u w:val="single"/>
        </w:rPr>
      </w:pPr>
      <w:r>
        <w:rPr>
          <w:rFonts w:hint="eastAsia" w:ascii="华文仿宋" w:hAnsi="华文仿宋" w:eastAsia="华文仿宋" w:cs="华文仿宋"/>
          <w:bCs/>
          <w:sz w:val="32"/>
          <w:szCs w:val="32"/>
          <w:highlight w:val="none"/>
        </w:rPr>
        <w:t>法定代表人或委托代理人：</w:t>
      </w:r>
      <w:r>
        <w:rPr>
          <w:rFonts w:hint="eastAsia" w:ascii="华文仿宋" w:hAnsi="华文仿宋" w:eastAsia="华文仿宋" w:cs="华文仿宋"/>
          <w:bCs/>
          <w:sz w:val="32"/>
          <w:szCs w:val="32"/>
          <w:highlight w:val="none"/>
          <w:u w:val="single"/>
        </w:rPr>
        <w:t>（签字或盖章）</w:t>
      </w:r>
    </w:p>
    <w:p w14:paraId="10145C79">
      <w:pPr>
        <w:pStyle w:val="34"/>
        <w:pageBreakBefore w:val="0"/>
        <w:kinsoku/>
        <w:wordWrap/>
        <w:bidi w:val="0"/>
        <w:spacing w:after="0" w:line="579" w:lineRule="exact"/>
        <w:jc w:val="right"/>
        <w:rPr>
          <w:rFonts w:ascii="宋体" w:hAnsi="宋体"/>
          <w:b/>
          <w:sz w:val="32"/>
          <w:highlight w:val="none"/>
        </w:rPr>
      </w:pPr>
      <w:r>
        <w:rPr>
          <w:rFonts w:hint="eastAsia" w:ascii="华文仿宋" w:hAnsi="华文仿宋" w:eastAsia="华文仿宋" w:cs="华文仿宋"/>
          <w:sz w:val="32"/>
          <w:szCs w:val="32"/>
          <w:highlight w:val="none"/>
        </w:rPr>
        <w:t>日期：</w:t>
      </w:r>
      <w:r>
        <w:rPr>
          <w:rFonts w:hint="eastAsia" w:ascii="华文仿宋" w:hAnsi="华文仿宋" w:eastAsia="华文仿宋" w:cs="华文仿宋"/>
          <w:bCs/>
          <w:sz w:val="32"/>
          <w:szCs w:val="32"/>
          <w:highlight w:val="none"/>
        </w:rPr>
        <w:t>20</w:t>
      </w:r>
      <w:r>
        <w:rPr>
          <w:rFonts w:hint="eastAsia" w:ascii="华文仿宋" w:hAnsi="华文仿宋" w:eastAsia="华文仿宋" w:cs="华文仿宋"/>
          <w:bCs/>
          <w:sz w:val="32"/>
          <w:szCs w:val="32"/>
          <w:highlight w:val="none"/>
          <w:u w:val="single"/>
        </w:rPr>
        <w:t>　　</w:t>
      </w:r>
      <w:r>
        <w:rPr>
          <w:rFonts w:hint="eastAsia" w:ascii="华文仿宋" w:hAnsi="华文仿宋" w:eastAsia="华文仿宋" w:cs="华文仿宋"/>
          <w:bCs/>
          <w:sz w:val="32"/>
          <w:szCs w:val="32"/>
          <w:highlight w:val="none"/>
        </w:rPr>
        <w:t>年</w:t>
      </w:r>
      <w:r>
        <w:rPr>
          <w:rFonts w:hint="eastAsia" w:ascii="华文仿宋" w:hAnsi="华文仿宋" w:eastAsia="华文仿宋" w:cs="华文仿宋"/>
          <w:bCs/>
          <w:sz w:val="32"/>
          <w:szCs w:val="32"/>
          <w:highlight w:val="none"/>
          <w:u w:val="single"/>
        </w:rPr>
        <w:t>　</w:t>
      </w:r>
      <w:r>
        <w:rPr>
          <w:rFonts w:hint="eastAsia" w:ascii="华文仿宋" w:hAnsi="华文仿宋" w:eastAsia="华文仿宋" w:cs="华文仿宋"/>
          <w:bCs/>
          <w:sz w:val="32"/>
          <w:szCs w:val="32"/>
          <w:highlight w:val="none"/>
        </w:rPr>
        <w:t>月</w:t>
      </w:r>
      <w:r>
        <w:rPr>
          <w:rFonts w:hint="eastAsia" w:ascii="华文仿宋" w:hAnsi="华文仿宋" w:eastAsia="华文仿宋" w:cs="华文仿宋"/>
          <w:bCs/>
          <w:sz w:val="32"/>
          <w:szCs w:val="32"/>
          <w:highlight w:val="none"/>
          <w:u w:val="single"/>
          <w:lang w:val="en-US" w:eastAsia="zh-CN"/>
        </w:rPr>
        <w:t xml:space="preserve">  </w:t>
      </w:r>
      <w:r>
        <w:rPr>
          <w:rFonts w:hint="eastAsia" w:ascii="华文仿宋" w:hAnsi="华文仿宋" w:eastAsia="华文仿宋" w:cs="华文仿宋"/>
          <w:bCs/>
          <w:sz w:val="32"/>
          <w:szCs w:val="32"/>
          <w:highlight w:val="none"/>
        </w:rPr>
        <w:t>日</w:t>
      </w:r>
      <w:r>
        <w:rPr>
          <w:rFonts w:ascii="宋体" w:hAnsi="宋体"/>
          <w:b/>
          <w:sz w:val="32"/>
          <w:highlight w:val="none"/>
        </w:rPr>
        <w:br w:type="page"/>
      </w:r>
    </w:p>
    <w:p w14:paraId="28EB1BFB">
      <w:pPr>
        <w:pageBreakBefore w:val="0"/>
        <w:widowControl/>
        <w:kinsoku/>
        <w:wordWrap/>
        <w:bidi w:val="0"/>
        <w:spacing w:line="579" w:lineRule="exact"/>
        <w:jc w:val="left"/>
        <w:rPr>
          <w:rFonts w:hint="eastAsia" w:ascii="华文仿宋" w:hAnsi="华文仿宋" w:eastAsia="华文仿宋" w:cs="华文仿宋"/>
          <w:b/>
          <w:bCs/>
          <w:sz w:val="32"/>
          <w:szCs w:val="32"/>
          <w:highlight w:val="none"/>
        </w:rPr>
      </w:pPr>
      <w:r>
        <w:rPr>
          <w:rFonts w:hint="eastAsia" w:ascii="华文仿宋" w:hAnsi="华文仿宋" w:eastAsia="华文仿宋" w:cs="华文仿宋"/>
          <w:b/>
          <w:sz w:val="32"/>
          <w:szCs w:val="32"/>
          <w:highlight w:val="none"/>
        </w:rPr>
        <w:t xml:space="preserve">C </w:t>
      </w:r>
      <w:r>
        <w:rPr>
          <w:rFonts w:hint="eastAsia" w:ascii="华文仿宋" w:hAnsi="华文仿宋" w:eastAsia="华文仿宋" w:cs="华文仿宋"/>
          <w:b/>
          <w:sz w:val="32"/>
          <w:szCs w:val="32"/>
          <w:highlight w:val="none"/>
          <w:lang w:val="en-US" w:eastAsia="zh-CN"/>
        </w:rPr>
        <w:t>报价</w:t>
      </w:r>
      <w:r>
        <w:rPr>
          <w:rFonts w:hint="eastAsia" w:ascii="华文仿宋" w:hAnsi="华文仿宋" w:eastAsia="华文仿宋" w:cs="华文仿宋"/>
          <w:b/>
          <w:sz w:val="32"/>
          <w:szCs w:val="32"/>
          <w:highlight w:val="none"/>
        </w:rPr>
        <w:t>文件</w:t>
      </w:r>
    </w:p>
    <w:p w14:paraId="5B52EDD6">
      <w:pPr>
        <w:pageBreakBefore w:val="0"/>
        <w:kinsoku/>
        <w:wordWrap/>
        <w:bidi w:val="0"/>
        <w:spacing w:line="579" w:lineRule="exact"/>
        <w:jc w:val="center"/>
        <w:rPr>
          <w:rFonts w:hint="eastAsia" w:ascii="华文仿宋" w:hAnsi="华文仿宋" w:eastAsia="华文仿宋" w:cs="华文仿宋"/>
          <w:b/>
          <w:color w:val="auto"/>
          <w:kern w:val="2"/>
          <w:sz w:val="32"/>
          <w:szCs w:val="32"/>
          <w:highlight w:val="none"/>
        </w:rPr>
      </w:pPr>
      <w:r>
        <w:rPr>
          <w:rFonts w:hint="eastAsia" w:ascii="华文仿宋" w:hAnsi="华文仿宋" w:eastAsia="华文仿宋" w:cs="华文仿宋"/>
          <w:b/>
          <w:bCs/>
          <w:sz w:val="32"/>
          <w:szCs w:val="32"/>
          <w:highlight w:val="none"/>
        </w:rPr>
        <w:t>（</w:t>
      </w:r>
      <w:r>
        <w:rPr>
          <w:rFonts w:hint="eastAsia" w:ascii="华文仿宋" w:hAnsi="华文仿宋" w:eastAsia="华文仿宋" w:cs="华文仿宋"/>
          <w:b/>
          <w:bCs/>
          <w:sz w:val="32"/>
          <w:szCs w:val="32"/>
          <w:highlight w:val="none"/>
          <w:lang w:val="en-US" w:eastAsia="zh-CN"/>
        </w:rPr>
        <w:t>十三</w:t>
      </w:r>
      <w:r>
        <w:rPr>
          <w:rFonts w:hint="eastAsia" w:ascii="华文仿宋" w:hAnsi="华文仿宋" w:eastAsia="华文仿宋" w:cs="华文仿宋"/>
          <w:b/>
          <w:bCs/>
          <w:sz w:val="32"/>
          <w:szCs w:val="32"/>
          <w:highlight w:val="none"/>
        </w:rPr>
        <w:t>）开标一览表</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083"/>
        <w:gridCol w:w="2647"/>
        <w:gridCol w:w="1995"/>
        <w:gridCol w:w="1959"/>
      </w:tblGrid>
      <w:tr w14:paraId="593F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39" w:type="dxa"/>
            <w:vAlign w:val="center"/>
          </w:tcPr>
          <w:p w14:paraId="74E5F6F2">
            <w:pPr>
              <w:pStyle w:val="46"/>
              <w:spacing w:line="440" w:lineRule="exact"/>
              <w:jc w:val="center"/>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序号</w:t>
            </w:r>
          </w:p>
        </w:tc>
        <w:tc>
          <w:tcPr>
            <w:tcW w:w="2083" w:type="dxa"/>
            <w:vAlign w:val="center"/>
          </w:tcPr>
          <w:p w14:paraId="4724EA1A">
            <w:pPr>
              <w:pStyle w:val="46"/>
              <w:spacing w:line="440" w:lineRule="exact"/>
              <w:jc w:val="center"/>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项目</w:t>
            </w:r>
            <w:r>
              <w:rPr>
                <w:rFonts w:hint="eastAsia" w:ascii="华文仿宋" w:hAnsi="华文仿宋" w:eastAsia="华文仿宋" w:cs="华文仿宋"/>
                <w:sz w:val="32"/>
                <w:szCs w:val="32"/>
                <w:highlight w:val="none"/>
              </w:rPr>
              <w:t>名称</w:t>
            </w:r>
          </w:p>
        </w:tc>
        <w:tc>
          <w:tcPr>
            <w:tcW w:w="2647" w:type="dxa"/>
            <w:vAlign w:val="center"/>
          </w:tcPr>
          <w:p w14:paraId="6D1A88B5">
            <w:pPr>
              <w:pStyle w:val="46"/>
              <w:spacing w:line="440" w:lineRule="exact"/>
              <w:jc w:val="center"/>
              <w:rPr>
                <w:rFonts w:ascii="华文仿宋" w:hAnsi="华文仿宋" w:eastAsia="华文仿宋" w:cs="华文仿宋"/>
                <w:sz w:val="32"/>
                <w:szCs w:val="32"/>
                <w:highlight w:val="none"/>
              </w:rPr>
            </w:pPr>
          </w:p>
        </w:tc>
        <w:tc>
          <w:tcPr>
            <w:tcW w:w="1995" w:type="dxa"/>
            <w:vAlign w:val="center"/>
          </w:tcPr>
          <w:p w14:paraId="5B159A02">
            <w:pPr>
              <w:pStyle w:val="46"/>
              <w:spacing w:line="440" w:lineRule="exact"/>
              <w:jc w:val="center"/>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项目编号</w:t>
            </w:r>
          </w:p>
        </w:tc>
        <w:tc>
          <w:tcPr>
            <w:tcW w:w="1959" w:type="dxa"/>
            <w:vAlign w:val="center"/>
          </w:tcPr>
          <w:p w14:paraId="7BBF021D">
            <w:pPr>
              <w:pStyle w:val="46"/>
              <w:spacing w:line="440" w:lineRule="exact"/>
              <w:jc w:val="center"/>
              <w:rPr>
                <w:rFonts w:ascii="华文仿宋" w:hAnsi="华文仿宋" w:eastAsia="华文仿宋" w:cs="华文仿宋"/>
                <w:sz w:val="32"/>
                <w:szCs w:val="32"/>
                <w:highlight w:val="none"/>
              </w:rPr>
            </w:pPr>
          </w:p>
        </w:tc>
      </w:tr>
      <w:tr w14:paraId="6D15D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39" w:type="dxa"/>
            <w:vAlign w:val="center"/>
          </w:tcPr>
          <w:p w14:paraId="099C1E9E">
            <w:pPr>
              <w:pStyle w:val="46"/>
              <w:spacing w:line="440" w:lineRule="exact"/>
              <w:jc w:val="center"/>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1</w:t>
            </w:r>
          </w:p>
        </w:tc>
        <w:tc>
          <w:tcPr>
            <w:tcW w:w="2083" w:type="dxa"/>
            <w:vAlign w:val="center"/>
          </w:tcPr>
          <w:p w14:paraId="3ACA354E">
            <w:pPr>
              <w:pStyle w:val="46"/>
              <w:spacing w:line="440" w:lineRule="exact"/>
              <w:jc w:val="center"/>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eastAsia="zh-CN"/>
              </w:rPr>
              <w:t>投标人</w:t>
            </w:r>
            <w:r>
              <w:rPr>
                <w:rFonts w:hint="eastAsia" w:ascii="华文仿宋" w:hAnsi="华文仿宋" w:eastAsia="华文仿宋" w:cs="华文仿宋"/>
                <w:sz w:val="32"/>
                <w:szCs w:val="32"/>
                <w:highlight w:val="none"/>
              </w:rPr>
              <w:t>名称</w:t>
            </w:r>
          </w:p>
        </w:tc>
        <w:tc>
          <w:tcPr>
            <w:tcW w:w="6601" w:type="dxa"/>
            <w:gridSpan w:val="3"/>
            <w:vAlign w:val="center"/>
          </w:tcPr>
          <w:p w14:paraId="54B72C8B">
            <w:pPr>
              <w:pStyle w:val="46"/>
              <w:spacing w:line="440" w:lineRule="exact"/>
              <w:jc w:val="center"/>
              <w:rPr>
                <w:rFonts w:ascii="华文仿宋" w:hAnsi="华文仿宋" w:eastAsia="华文仿宋" w:cs="华文仿宋"/>
                <w:sz w:val="32"/>
                <w:szCs w:val="32"/>
                <w:highlight w:val="none"/>
              </w:rPr>
            </w:pPr>
          </w:p>
        </w:tc>
      </w:tr>
      <w:tr w14:paraId="2D521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39" w:type="dxa"/>
            <w:vAlign w:val="center"/>
          </w:tcPr>
          <w:p w14:paraId="3C781A37">
            <w:pPr>
              <w:pStyle w:val="46"/>
              <w:spacing w:line="440" w:lineRule="exact"/>
              <w:jc w:val="center"/>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3</w:t>
            </w:r>
          </w:p>
        </w:tc>
        <w:tc>
          <w:tcPr>
            <w:tcW w:w="2083" w:type="dxa"/>
            <w:vAlign w:val="center"/>
          </w:tcPr>
          <w:p w14:paraId="6F8B67FB">
            <w:pPr>
              <w:pStyle w:val="46"/>
              <w:spacing w:line="440" w:lineRule="exact"/>
              <w:jc w:val="center"/>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投标报价</w:t>
            </w:r>
          </w:p>
        </w:tc>
        <w:tc>
          <w:tcPr>
            <w:tcW w:w="6601" w:type="dxa"/>
            <w:gridSpan w:val="3"/>
            <w:vAlign w:val="center"/>
          </w:tcPr>
          <w:p w14:paraId="1DD35548">
            <w:pPr>
              <w:pStyle w:val="46"/>
              <w:spacing w:line="440" w:lineRule="exact"/>
              <w:ind w:firstLine="2880" w:firstLineChars="900"/>
              <w:rPr>
                <w:rFonts w:ascii="华文仿宋" w:hAnsi="华文仿宋" w:eastAsia="华文仿宋" w:cs="华文仿宋"/>
                <w:sz w:val="32"/>
                <w:szCs w:val="32"/>
                <w:highlight w:val="none"/>
                <w:u w:val="single"/>
              </w:rPr>
            </w:pPr>
            <w:r>
              <w:rPr>
                <w:rFonts w:hint="eastAsia" w:ascii="华文仿宋" w:hAnsi="华文仿宋" w:eastAsia="华文仿宋" w:cs="华文仿宋"/>
                <w:sz w:val="32"/>
                <w:szCs w:val="32"/>
                <w:highlight w:val="none"/>
                <w:u w:val="single"/>
              </w:rPr>
              <w:t xml:space="preserve">小写：         </w:t>
            </w:r>
          </w:p>
          <w:p w14:paraId="1BDB7B9F">
            <w:pPr>
              <w:pStyle w:val="46"/>
              <w:spacing w:line="440" w:lineRule="exact"/>
              <w:ind w:firstLine="2880" w:firstLineChars="900"/>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u w:val="single"/>
              </w:rPr>
              <w:t xml:space="preserve">大写：         </w:t>
            </w:r>
          </w:p>
        </w:tc>
      </w:tr>
      <w:tr w14:paraId="38E6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39" w:type="dxa"/>
            <w:vAlign w:val="center"/>
          </w:tcPr>
          <w:p w14:paraId="2C62A188">
            <w:pPr>
              <w:pStyle w:val="46"/>
              <w:spacing w:line="440" w:lineRule="exact"/>
              <w:jc w:val="center"/>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2</w:t>
            </w:r>
          </w:p>
        </w:tc>
        <w:tc>
          <w:tcPr>
            <w:tcW w:w="2083" w:type="dxa"/>
            <w:vAlign w:val="center"/>
          </w:tcPr>
          <w:p w14:paraId="777D49EC">
            <w:pPr>
              <w:pStyle w:val="46"/>
              <w:spacing w:line="440" w:lineRule="exact"/>
              <w:jc w:val="center"/>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服务期</w:t>
            </w:r>
          </w:p>
        </w:tc>
        <w:tc>
          <w:tcPr>
            <w:tcW w:w="6601" w:type="dxa"/>
            <w:gridSpan w:val="3"/>
            <w:vAlign w:val="center"/>
          </w:tcPr>
          <w:p w14:paraId="5D8EDF36">
            <w:pPr>
              <w:pStyle w:val="46"/>
              <w:spacing w:line="440" w:lineRule="exact"/>
              <w:jc w:val="center"/>
              <w:rPr>
                <w:rFonts w:ascii="华文仿宋" w:hAnsi="华文仿宋" w:eastAsia="华文仿宋" w:cs="华文仿宋"/>
                <w:sz w:val="32"/>
                <w:szCs w:val="32"/>
                <w:highlight w:val="none"/>
              </w:rPr>
            </w:pPr>
          </w:p>
        </w:tc>
      </w:tr>
      <w:tr w14:paraId="07F9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39" w:type="dxa"/>
            <w:vAlign w:val="center"/>
          </w:tcPr>
          <w:p w14:paraId="7375B5D9">
            <w:pPr>
              <w:pStyle w:val="46"/>
              <w:spacing w:line="440" w:lineRule="exact"/>
              <w:jc w:val="center"/>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4</w:t>
            </w:r>
          </w:p>
        </w:tc>
        <w:tc>
          <w:tcPr>
            <w:tcW w:w="2083" w:type="dxa"/>
            <w:vAlign w:val="center"/>
          </w:tcPr>
          <w:p w14:paraId="582260B5">
            <w:pPr>
              <w:pStyle w:val="46"/>
              <w:spacing w:line="440" w:lineRule="exact"/>
              <w:jc w:val="center"/>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备注</w:t>
            </w:r>
          </w:p>
        </w:tc>
        <w:tc>
          <w:tcPr>
            <w:tcW w:w="6601" w:type="dxa"/>
            <w:gridSpan w:val="3"/>
            <w:vAlign w:val="center"/>
          </w:tcPr>
          <w:p w14:paraId="4395D465">
            <w:pPr>
              <w:pStyle w:val="46"/>
              <w:spacing w:line="440" w:lineRule="exact"/>
              <w:jc w:val="center"/>
              <w:rPr>
                <w:rFonts w:ascii="华文仿宋" w:hAnsi="华文仿宋" w:eastAsia="华文仿宋" w:cs="华文仿宋"/>
                <w:sz w:val="32"/>
                <w:szCs w:val="32"/>
                <w:highlight w:val="none"/>
              </w:rPr>
            </w:pPr>
          </w:p>
        </w:tc>
      </w:tr>
    </w:tbl>
    <w:p w14:paraId="1CEFB5DB">
      <w:pPr>
        <w:keepNext w:val="0"/>
        <w:keepLines w:val="0"/>
        <w:pageBreakBefore w:val="0"/>
        <w:widowControl w:val="0"/>
        <w:kinsoku/>
        <w:wordWrap/>
        <w:overflowPunct/>
        <w:topLinePunct w:val="0"/>
        <w:bidi w:val="0"/>
        <w:snapToGrid/>
        <w:spacing w:line="300" w:lineRule="exact"/>
        <w:jc w:val="left"/>
        <w:textAlignment w:val="auto"/>
        <w:rPr>
          <w:rFonts w:hint="eastAsia" w:ascii="华文仿宋" w:hAnsi="华文仿宋" w:eastAsia="华文仿宋" w:cs="华文仿宋"/>
          <w:sz w:val="28"/>
          <w:szCs w:val="28"/>
          <w:highlight w:val="none"/>
        </w:rPr>
      </w:pPr>
    </w:p>
    <w:p w14:paraId="11D26188">
      <w:pPr>
        <w:keepNext w:val="0"/>
        <w:keepLines w:val="0"/>
        <w:pageBreakBefore w:val="0"/>
        <w:widowControl w:val="0"/>
        <w:kinsoku/>
        <w:wordWrap/>
        <w:overflowPunct/>
        <w:topLinePunct w:val="0"/>
        <w:bidi w:val="0"/>
        <w:snapToGrid/>
        <w:spacing w:line="300" w:lineRule="exact"/>
        <w:jc w:val="left"/>
        <w:textAlignment w:val="auto"/>
        <w:rPr>
          <w:rFonts w:hint="eastAsia" w:ascii="华文仿宋" w:hAnsi="华文仿宋" w:eastAsia="华文仿宋" w:cs="华文仿宋"/>
          <w:sz w:val="28"/>
          <w:szCs w:val="28"/>
          <w:highlight w:val="none"/>
        </w:rPr>
      </w:pPr>
    </w:p>
    <w:p w14:paraId="4AB97CE5">
      <w:pPr>
        <w:keepNext w:val="0"/>
        <w:keepLines w:val="0"/>
        <w:pageBreakBefore w:val="0"/>
        <w:widowControl w:val="0"/>
        <w:kinsoku/>
        <w:wordWrap/>
        <w:overflowPunct/>
        <w:topLinePunct w:val="0"/>
        <w:bidi w:val="0"/>
        <w:snapToGrid/>
        <w:spacing w:line="300" w:lineRule="exact"/>
        <w:jc w:val="left"/>
        <w:textAlignment w:val="auto"/>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 xml:space="preserve">注：1. 表中大小写不一致时，以大写为准。     </w:t>
      </w:r>
    </w:p>
    <w:p w14:paraId="53D6EE4F">
      <w:pPr>
        <w:keepNext w:val="0"/>
        <w:keepLines w:val="0"/>
        <w:pageBreakBefore w:val="0"/>
        <w:widowControl w:val="0"/>
        <w:kinsoku/>
        <w:wordWrap/>
        <w:overflowPunct/>
        <w:topLinePunct w:val="0"/>
        <w:bidi w:val="0"/>
        <w:snapToGrid/>
        <w:spacing w:line="300" w:lineRule="exact"/>
        <w:ind w:firstLine="480" w:firstLineChars="200"/>
        <w:jc w:val="left"/>
        <w:textAlignment w:val="auto"/>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2. 投标报价为综合报价，包含完成本项目所需的全部费用。</w:t>
      </w:r>
    </w:p>
    <w:p w14:paraId="40756E22">
      <w:pPr>
        <w:pStyle w:val="34"/>
        <w:spacing w:line="360" w:lineRule="auto"/>
        <w:ind w:left="3150" w:leftChars="1500"/>
        <w:rPr>
          <w:rFonts w:ascii="宋体" w:hAnsi="宋体"/>
          <w:bCs/>
          <w:sz w:val="28"/>
          <w:szCs w:val="28"/>
          <w:highlight w:val="none"/>
        </w:rPr>
      </w:pPr>
    </w:p>
    <w:p w14:paraId="116C936B">
      <w:pPr>
        <w:pStyle w:val="34"/>
        <w:spacing w:line="360" w:lineRule="auto"/>
        <w:ind w:left="3150" w:leftChars="1500"/>
        <w:rPr>
          <w:rFonts w:ascii="宋体" w:hAnsi="宋体"/>
          <w:bCs/>
          <w:sz w:val="28"/>
          <w:szCs w:val="28"/>
          <w:highlight w:val="none"/>
        </w:rPr>
      </w:pPr>
    </w:p>
    <w:p w14:paraId="0D9DE8EE">
      <w:pPr>
        <w:pStyle w:val="34"/>
        <w:spacing w:line="360" w:lineRule="auto"/>
        <w:ind w:left="3150" w:leftChars="1500"/>
        <w:jc w:val="right"/>
        <w:rPr>
          <w:rFonts w:ascii="华文仿宋" w:hAnsi="华文仿宋" w:eastAsia="华文仿宋" w:cs="华文仿宋"/>
          <w:bCs/>
          <w:sz w:val="32"/>
          <w:szCs w:val="32"/>
          <w:highlight w:val="none"/>
          <w:u w:val="single"/>
        </w:rPr>
      </w:pPr>
      <w:r>
        <w:rPr>
          <w:rFonts w:hint="eastAsia" w:ascii="华文仿宋" w:hAnsi="华文仿宋" w:eastAsia="华文仿宋" w:cs="华文仿宋"/>
          <w:bCs/>
          <w:sz w:val="32"/>
          <w:szCs w:val="32"/>
          <w:highlight w:val="none"/>
          <w:lang w:eastAsia="zh-CN"/>
        </w:rPr>
        <w:t>投标人</w:t>
      </w:r>
      <w:r>
        <w:rPr>
          <w:rFonts w:hint="eastAsia" w:ascii="华文仿宋" w:hAnsi="华文仿宋" w:eastAsia="华文仿宋" w:cs="华文仿宋"/>
          <w:bCs/>
          <w:sz w:val="32"/>
          <w:szCs w:val="32"/>
          <w:highlight w:val="none"/>
        </w:rPr>
        <w:t>：</w:t>
      </w:r>
      <w:r>
        <w:rPr>
          <w:rFonts w:hint="eastAsia" w:ascii="华文仿宋" w:hAnsi="华文仿宋" w:eastAsia="华文仿宋" w:cs="华文仿宋"/>
          <w:bCs/>
          <w:sz w:val="32"/>
          <w:szCs w:val="32"/>
          <w:highlight w:val="none"/>
          <w:u w:val="single"/>
        </w:rPr>
        <w:t xml:space="preserve">   （全称）（盖章）</w:t>
      </w:r>
    </w:p>
    <w:p w14:paraId="4F630CE2">
      <w:pPr>
        <w:pStyle w:val="34"/>
        <w:spacing w:line="360" w:lineRule="auto"/>
        <w:ind w:left="3150" w:leftChars="1500"/>
        <w:jc w:val="right"/>
        <w:rPr>
          <w:rFonts w:ascii="华文仿宋" w:hAnsi="华文仿宋" w:eastAsia="华文仿宋" w:cs="华文仿宋"/>
          <w:bCs/>
          <w:sz w:val="32"/>
          <w:szCs w:val="32"/>
          <w:highlight w:val="none"/>
          <w:u w:val="single"/>
        </w:rPr>
      </w:pPr>
      <w:r>
        <w:rPr>
          <w:rFonts w:hint="eastAsia" w:ascii="华文仿宋" w:hAnsi="华文仿宋" w:eastAsia="华文仿宋" w:cs="华文仿宋"/>
          <w:bCs/>
          <w:sz w:val="32"/>
          <w:szCs w:val="32"/>
          <w:highlight w:val="none"/>
        </w:rPr>
        <w:t>法定代表人或委托代理人：</w:t>
      </w:r>
      <w:r>
        <w:rPr>
          <w:rFonts w:hint="eastAsia" w:ascii="华文仿宋" w:hAnsi="华文仿宋" w:eastAsia="华文仿宋" w:cs="华文仿宋"/>
          <w:bCs/>
          <w:sz w:val="32"/>
          <w:szCs w:val="32"/>
          <w:highlight w:val="none"/>
          <w:u w:val="single"/>
        </w:rPr>
        <w:t>（签字或盖章）</w:t>
      </w:r>
    </w:p>
    <w:p w14:paraId="01812B75">
      <w:pPr>
        <w:pStyle w:val="34"/>
        <w:spacing w:line="360" w:lineRule="auto"/>
        <w:ind w:left="3150" w:leftChars="1500"/>
        <w:jc w:val="right"/>
        <w:rPr>
          <w:rFonts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日 期：</w:t>
      </w:r>
      <w:r>
        <w:rPr>
          <w:rFonts w:hint="eastAsia" w:ascii="华文仿宋" w:hAnsi="华文仿宋" w:eastAsia="华文仿宋" w:cs="华文仿宋"/>
          <w:bCs/>
          <w:sz w:val="32"/>
          <w:szCs w:val="32"/>
          <w:highlight w:val="none"/>
        </w:rPr>
        <w:t>20</w:t>
      </w:r>
      <w:r>
        <w:rPr>
          <w:rFonts w:hint="eastAsia" w:ascii="华文仿宋" w:hAnsi="华文仿宋" w:eastAsia="华文仿宋" w:cs="华文仿宋"/>
          <w:bCs/>
          <w:sz w:val="32"/>
          <w:szCs w:val="32"/>
          <w:highlight w:val="none"/>
          <w:u w:val="single"/>
        </w:rPr>
        <w:t>　　</w:t>
      </w:r>
      <w:r>
        <w:rPr>
          <w:rFonts w:hint="eastAsia" w:ascii="华文仿宋" w:hAnsi="华文仿宋" w:eastAsia="华文仿宋" w:cs="华文仿宋"/>
          <w:bCs/>
          <w:sz w:val="32"/>
          <w:szCs w:val="32"/>
          <w:highlight w:val="none"/>
        </w:rPr>
        <w:t>年</w:t>
      </w:r>
      <w:r>
        <w:rPr>
          <w:rFonts w:hint="eastAsia" w:ascii="华文仿宋" w:hAnsi="华文仿宋" w:eastAsia="华文仿宋" w:cs="华文仿宋"/>
          <w:bCs/>
          <w:sz w:val="32"/>
          <w:szCs w:val="32"/>
          <w:highlight w:val="none"/>
          <w:u w:val="single"/>
        </w:rPr>
        <w:t>　</w:t>
      </w:r>
      <w:r>
        <w:rPr>
          <w:rFonts w:hint="eastAsia" w:ascii="华文仿宋" w:hAnsi="华文仿宋" w:eastAsia="华文仿宋" w:cs="华文仿宋"/>
          <w:bCs/>
          <w:sz w:val="32"/>
          <w:szCs w:val="32"/>
          <w:highlight w:val="none"/>
        </w:rPr>
        <w:t>月</w:t>
      </w:r>
      <w:r>
        <w:rPr>
          <w:rFonts w:hint="eastAsia" w:ascii="华文仿宋" w:hAnsi="华文仿宋" w:eastAsia="华文仿宋" w:cs="华文仿宋"/>
          <w:bCs/>
          <w:sz w:val="32"/>
          <w:szCs w:val="32"/>
          <w:highlight w:val="none"/>
          <w:u w:val="single"/>
        </w:rPr>
        <w:t>　</w:t>
      </w:r>
      <w:r>
        <w:rPr>
          <w:rFonts w:hint="eastAsia" w:ascii="华文仿宋" w:hAnsi="华文仿宋" w:eastAsia="华文仿宋" w:cs="华文仿宋"/>
          <w:bCs/>
          <w:sz w:val="32"/>
          <w:szCs w:val="32"/>
          <w:highlight w:val="none"/>
        </w:rPr>
        <w:t>日</w:t>
      </w:r>
    </w:p>
    <w:p w14:paraId="58E0F3D9">
      <w:pPr>
        <w:rPr>
          <w:rFonts w:ascii="宋体" w:hAnsi="宋体"/>
          <w:b/>
          <w:sz w:val="32"/>
          <w:highlight w:val="none"/>
        </w:rPr>
      </w:pPr>
    </w:p>
    <w:sectPr>
      <w:pgSz w:w="11906" w:h="16838"/>
      <w:pgMar w:top="1440" w:right="1080" w:bottom="1440" w:left="1080" w:header="851" w:footer="794" w:gutter="17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175C257-72BF-4BAD-BDD8-D39D288F5DB6}"/>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9D3C9B96-5026-48AE-A1AD-20D7EEB2E9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魏碑体">
    <w:altName w:val="微软雅黑"/>
    <w:panose1 w:val="020B0604020202020204"/>
    <w:charset w:val="00"/>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宋体-方正超大字符集">
    <w:altName w:val="宋体"/>
    <w:panose1 w:val="020B0604020202020204"/>
    <w:charset w:val="00"/>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embedRegular r:id="rId3" w:fontKey="{42C53F1A-FBD6-4441-A420-331484B8ADB5}"/>
  </w:font>
  <w:font w:name="仿宋">
    <w:panose1 w:val="02010609060101010101"/>
    <w:charset w:val="86"/>
    <w:family w:val="modern"/>
    <w:pitch w:val="default"/>
    <w:sig w:usb0="800002BF" w:usb1="38CF7CFA" w:usb2="00000016" w:usb3="00000000" w:csb0="00040001" w:csb1="00000000"/>
    <w:embedRegular r:id="rId4" w:fontKey="{23A43FEE-1962-4513-8D05-2557AD7E17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 w:name="Univers LT Std 45 Light">
    <w:altName w:val="微软雅黑"/>
    <w:panose1 w:val="020B0604020202020204"/>
    <w:charset w:val="00"/>
    <w:family w:val="auto"/>
    <w:pitch w:val="default"/>
    <w:sig w:usb0="00000000" w:usb1="00000000" w:usb2="00000000" w:usb3="00000000" w:csb0="00040001" w:csb1="00000000"/>
  </w:font>
  <w:font w:name="??">
    <w:altName w:val="微软雅黑"/>
    <w:panose1 w:val="020B0604020202020204"/>
    <w:charset w:val="00"/>
    <w:family w:val="auto"/>
    <w:pitch w:val="default"/>
    <w:sig w:usb0="00000000" w:usb1="00000000" w:usb2="00000000" w:usb3="00000000" w:csb0="00040001" w:csb1="00000000"/>
  </w:font>
  <w:font w:name="Arial Unicode MS">
    <w:altName w:val="Arial"/>
    <w:panose1 w:val="020B0604020202020204"/>
    <w:charset w:val="80"/>
    <w:family w:val="swiss"/>
    <w:pitch w:val="default"/>
    <w:sig w:usb0="00000000" w:usb1="00000000" w:usb2="0000007F" w:usb3="00000000" w:csb0="203F01FF" w:csb1="DFFF0000"/>
  </w:font>
  <w:font w:name="ˎ̥">
    <w:altName w:val="微软雅黑"/>
    <w:panose1 w:val="020B0604020202020204"/>
    <w:charset w:val="00"/>
    <w:family w:val="roman"/>
    <w:pitch w:val="default"/>
    <w:sig w:usb0="00000000" w:usb1="00000000" w:usb2="00000000" w:usb3="00000000" w:csb0="00040001" w:csb1="00000000"/>
  </w:font>
  <w:font w:name="华文彩云">
    <w:panose1 w:val="02010800040101010101"/>
    <w:charset w:val="86"/>
    <w:family w:val="auto"/>
    <w:pitch w:val="default"/>
    <w:sig w:usb0="00000001" w:usb1="080F0000" w:usb2="00000000" w:usb3="00000000" w:csb0="00040000" w:csb1="00000000"/>
  </w:font>
  <w:font w:name="Century">
    <w:panose1 w:val="02040604050505020304"/>
    <w:charset w:val="00"/>
    <w:family w:val="roman"/>
    <w:pitch w:val="default"/>
    <w:sig w:usb0="00000287" w:usb1="00000000" w:usb2="00000000" w:usb3="00000000" w:csb0="2000009F" w:csb1="DFD70000"/>
  </w:font>
  <w:font w:name="Tms Rmn">
    <w:altName w:val="Segoe Print"/>
    <w:panose1 w:val="020B06040202020202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Black">
    <w:panose1 w:val="020B0A04020102020204"/>
    <w:charset w:val="00"/>
    <w:family w:val="swiss"/>
    <w:pitch w:val="default"/>
    <w:sig w:usb0="A00002AF" w:usb1="400078FB" w:usb2="00000000" w:usb3="00000000" w:csb0="6000009F" w:csb1="DFD70000"/>
  </w:font>
  <w:font w:name="公文小标宋简">
    <w:altName w:val="宋体"/>
    <w:panose1 w:val="020B0604020202020204"/>
    <w:charset w:val="00"/>
    <w:family w:val="auto"/>
    <w:pitch w:val="default"/>
    <w:sig w:usb0="00000000" w:usb1="00000000" w:usb2="00000000" w:usb3="00000000" w:csb0="00040001" w:csb1="00000000"/>
  </w:font>
  <w:font w:name="Footlight MT Light">
    <w:panose1 w:val="0204060206030A020304"/>
    <w:charset w:val="00"/>
    <w:family w:val="roman"/>
    <w:pitch w:val="default"/>
    <w:sig w:usb0="00000003" w:usb1="00000000" w:usb2="00000000" w:usb3="00000000" w:csb0="20000001" w:csb1="00000000"/>
  </w:font>
  <w:font w:name="方正小标宋_GBK">
    <w:panose1 w:val="02000000000000000000"/>
    <w:charset w:val="86"/>
    <w:family w:val="auto"/>
    <w:pitch w:val="default"/>
    <w:sig w:usb0="A00002BF" w:usb1="38CF7CFA" w:usb2="00082016" w:usb3="00000000" w:csb0="00040001" w:csb1="00000000"/>
    <w:embedRegular r:id="rId5" w:fontKey="{A1859361-C208-42C6-A429-E5094E40664D}"/>
  </w:font>
  <w:font w:name="华文仿宋">
    <w:panose1 w:val="02010600040101010101"/>
    <w:charset w:val="86"/>
    <w:family w:val="auto"/>
    <w:pitch w:val="default"/>
    <w:sig w:usb0="00000287" w:usb1="080F0000" w:usb2="00000000" w:usb3="00000000" w:csb0="0004009F" w:csb1="DFD70000"/>
    <w:embedRegular r:id="rId6" w:fontKey="{ED14E3C7-19DE-4960-B41C-8EB1BF907A72}"/>
  </w:font>
  <w:font w:name="方正仿宋_GBK">
    <w:panose1 w:val="02000000000000000000"/>
    <w:charset w:val="86"/>
    <w:family w:val="auto"/>
    <w:pitch w:val="default"/>
    <w:sig w:usb0="A00002BF" w:usb1="38CF7CFA" w:usb2="00082016" w:usb3="00000000" w:csb0="00040001" w:csb1="00000000"/>
    <w:embedRegular r:id="rId7" w:fontKey="{CA97C575-A9C6-4E6D-AFE5-173DC64512E9}"/>
  </w:font>
  <w:font w:name="WPSEMBED1">
    <w:panose1 w:val="02000000000000000000"/>
    <w:charset w:val="86"/>
    <w:family w:val="auto"/>
    <w:pitch w:val="default"/>
    <w:sig w:usb0="A00002BF" w:usb1="38CF7CFA" w:usb2="00082016" w:usb3="00000000" w:csb0="00040001" w:csb1="00000000"/>
  </w:font>
  <w:font w:name="Arial">
    <w:panose1 w:val="020B0604020202020204"/>
    <w:charset w:val="00"/>
    <w:family w:val="auto"/>
    <w:pitch w:val="default"/>
    <w:sig w:usb0="E0002EFF" w:usb1="C000785B" w:usb2="00000009" w:usb3="00000000" w:csb0="400001FF" w:csb1="FFFF0000"/>
  </w:font>
  <w:font w:name="WPSEMBED2">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18FF3">
    <w:pPr>
      <w:pStyle w:val="56"/>
      <w:jc w:val="center"/>
    </w:pPr>
  </w:p>
  <w:p w14:paraId="7307DCB1">
    <w:pPr>
      <w:pStyle w:val="5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81793">
    <w:pPr>
      <w:pStyle w:val="56"/>
      <w:framePr w:wrap="around" w:vAnchor="text" w:hAnchor="margin" w:xAlign="center" w:y="1"/>
      <w:rPr>
        <w:rStyle w:val="93"/>
      </w:rPr>
    </w:pPr>
    <w:r>
      <w:fldChar w:fldCharType="begin"/>
    </w:r>
    <w:r>
      <w:rPr>
        <w:rStyle w:val="93"/>
      </w:rPr>
      <w:instrText xml:space="preserve">PAGE  </w:instrText>
    </w:r>
    <w:r>
      <w:fldChar w:fldCharType="end"/>
    </w:r>
  </w:p>
  <w:p w14:paraId="1B27CF40">
    <w:pPr>
      <w:pStyle w:val="5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6213E">
    <w:pPr>
      <w:pStyle w:val="5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35F54">
    <w:pPr>
      <w:pStyle w:val="56"/>
      <w:jc w:val="center"/>
    </w:pPr>
  </w:p>
  <w:p w14:paraId="35BA18D3">
    <w:pPr>
      <w:pStyle w:val="5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C1B36">
    <w:pPr>
      <w:pStyle w:val="5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A11EAE">
                          <w:pPr>
                            <w:pStyle w:val="5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0A11EAE">
                    <w:pPr>
                      <w:pStyle w:val="5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4B82A">
    <w:pPr>
      <w:pStyle w:val="58"/>
      <w:pBdr>
        <w:bottom w:val="none" w:color="auto" w:sz="0" w:space="0"/>
      </w:pBdr>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F308">
    <w:pPr>
      <w:pStyle w:val="5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0EC5A">
    <w:pPr>
      <w:pStyle w:val="5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90D04"/>
    <w:multiLevelType w:val="singleLevel"/>
    <w:tmpl w:val="87F90D04"/>
    <w:lvl w:ilvl="0" w:tentative="0">
      <w:start w:val="1"/>
      <w:numFmt w:val="decimal"/>
      <w:suff w:val="space"/>
      <w:lvlText w:val="%1."/>
      <w:lvlJc w:val="left"/>
    </w:lvl>
  </w:abstractNum>
  <w:abstractNum w:abstractNumId="1">
    <w:nsid w:val="8CB8C8AF"/>
    <w:multiLevelType w:val="singleLevel"/>
    <w:tmpl w:val="8CB8C8AF"/>
    <w:lvl w:ilvl="0" w:tentative="0">
      <w:start w:val="3"/>
      <w:numFmt w:val="decimal"/>
      <w:suff w:val="space"/>
      <w:lvlText w:val="%1."/>
      <w:lvlJc w:val="left"/>
    </w:lvl>
  </w:abstractNum>
  <w:abstractNum w:abstractNumId="2">
    <w:nsid w:val="B52994A4"/>
    <w:multiLevelType w:val="singleLevel"/>
    <w:tmpl w:val="B52994A4"/>
    <w:lvl w:ilvl="0" w:tentative="0">
      <w:start w:val="3"/>
      <w:numFmt w:val="decimal"/>
      <w:suff w:val="space"/>
      <w:lvlText w:val="%1."/>
      <w:lvlJc w:val="left"/>
    </w:lvl>
  </w:abstractNum>
  <w:abstractNum w:abstractNumId="3">
    <w:nsid w:val="C38A97B3"/>
    <w:multiLevelType w:val="singleLevel"/>
    <w:tmpl w:val="C38A97B3"/>
    <w:lvl w:ilvl="0" w:tentative="0">
      <w:start w:val="1"/>
      <w:numFmt w:val="decimal"/>
      <w:suff w:val="space"/>
      <w:lvlText w:val="%1."/>
      <w:lvlJc w:val="left"/>
    </w:lvl>
  </w:abstractNum>
  <w:abstractNum w:abstractNumId="4">
    <w:nsid w:val="D0ADBB3B"/>
    <w:multiLevelType w:val="singleLevel"/>
    <w:tmpl w:val="D0ADBB3B"/>
    <w:lvl w:ilvl="0" w:tentative="0">
      <w:start w:val="1"/>
      <w:numFmt w:val="decimal"/>
      <w:suff w:val="space"/>
      <w:lvlText w:val="%1."/>
      <w:lvlJc w:val="left"/>
    </w:lvl>
  </w:abstractNum>
  <w:abstractNum w:abstractNumId="5">
    <w:nsid w:val="D406D79F"/>
    <w:multiLevelType w:val="singleLevel"/>
    <w:tmpl w:val="D406D79F"/>
    <w:lvl w:ilvl="0" w:tentative="0">
      <w:start w:val="30"/>
      <w:numFmt w:val="decimal"/>
      <w:suff w:val="space"/>
      <w:lvlText w:val="%1."/>
      <w:lvlJc w:val="left"/>
    </w:lvl>
  </w:abstractNum>
  <w:abstractNum w:abstractNumId="6">
    <w:nsid w:val="DAC024FC"/>
    <w:multiLevelType w:val="singleLevel"/>
    <w:tmpl w:val="DAC024FC"/>
    <w:lvl w:ilvl="0" w:tentative="0">
      <w:start w:val="1"/>
      <w:numFmt w:val="decimal"/>
      <w:suff w:val="space"/>
      <w:lvlText w:val="%1."/>
      <w:lvlJc w:val="left"/>
    </w:lvl>
  </w:abstractNum>
  <w:abstractNum w:abstractNumId="7">
    <w:nsid w:val="DD399654"/>
    <w:multiLevelType w:val="singleLevel"/>
    <w:tmpl w:val="DD399654"/>
    <w:lvl w:ilvl="0" w:tentative="0">
      <w:start w:val="2"/>
      <w:numFmt w:val="decimal"/>
      <w:suff w:val="space"/>
      <w:lvlText w:val="%1."/>
      <w:lvlJc w:val="left"/>
    </w:lvl>
  </w:abstractNum>
  <w:num w:numId="1">
    <w:abstractNumId w:val="5"/>
  </w:num>
  <w:num w:numId="2">
    <w:abstractNumId w:val="2"/>
  </w:num>
  <w:num w:numId="3">
    <w:abstractNumId w:val="1"/>
  </w:num>
  <w:num w:numId="4">
    <w:abstractNumId w:val="3"/>
  </w:num>
  <w:num w:numId="5">
    <w:abstractNumId w:val="0"/>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3ZWU5OWNlNzdhNDFhM2UwNzM5M2VmMTI5ZGYxYjgifQ=="/>
  </w:docVars>
  <w:rsids>
    <w:rsidRoot w:val="00172A27"/>
    <w:rsid w:val="000009B8"/>
    <w:rsid w:val="0000192E"/>
    <w:rsid w:val="000022C8"/>
    <w:rsid w:val="00002349"/>
    <w:rsid w:val="000026FF"/>
    <w:rsid w:val="00002706"/>
    <w:rsid w:val="00002A0A"/>
    <w:rsid w:val="00003672"/>
    <w:rsid w:val="0000392A"/>
    <w:rsid w:val="00003939"/>
    <w:rsid w:val="000043C6"/>
    <w:rsid w:val="00004CA3"/>
    <w:rsid w:val="00005184"/>
    <w:rsid w:val="000053C3"/>
    <w:rsid w:val="0000564C"/>
    <w:rsid w:val="00005965"/>
    <w:rsid w:val="0000603F"/>
    <w:rsid w:val="0000685D"/>
    <w:rsid w:val="000107E0"/>
    <w:rsid w:val="000124DC"/>
    <w:rsid w:val="000134A2"/>
    <w:rsid w:val="000149AA"/>
    <w:rsid w:val="00014D9A"/>
    <w:rsid w:val="00015105"/>
    <w:rsid w:val="00015B2A"/>
    <w:rsid w:val="00015C71"/>
    <w:rsid w:val="00016325"/>
    <w:rsid w:val="0002025C"/>
    <w:rsid w:val="000206F7"/>
    <w:rsid w:val="00020918"/>
    <w:rsid w:val="00020937"/>
    <w:rsid w:val="00020B9B"/>
    <w:rsid w:val="00021769"/>
    <w:rsid w:val="000221F2"/>
    <w:rsid w:val="00022659"/>
    <w:rsid w:val="00022976"/>
    <w:rsid w:val="00025B48"/>
    <w:rsid w:val="00027562"/>
    <w:rsid w:val="000279E6"/>
    <w:rsid w:val="00027B17"/>
    <w:rsid w:val="00027BCE"/>
    <w:rsid w:val="00027DAA"/>
    <w:rsid w:val="0003032B"/>
    <w:rsid w:val="000310FB"/>
    <w:rsid w:val="00031657"/>
    <w:rsid w:val="000320F1"/>
    <w:rsid w:val="000323D0"/>
    <w:rsid w:val="00032C8A"/>
    <w:rsid w:val="00033571"/>
    <w:rsid w:val="000339B2"/>
    <w:rsid w:val="00033BAF"/>
    <w:rsid w:val="00033E86"/>
    <w:rsid w:val="00034C72"/>
    <w:rsid w:val="0003546C"/>
    <w:rsid w:val="000354C6"/>
    <w:rsid w:val="00035630"/>
    <w:rsid w:val="00036F28"/>
    <w:rsid w:val="000373CC"/>
    <w:rsid w:val="000375BA"/>
    <w:rsid w:val="0003772B"/>
    <w:rsid w:val="00040674"/>
    <w:rsid w:val="00040D3B"/>
    <w:rsid w:val="00040D5D"/>
    <w:rsid w:val="00042B52"/>
    <w:rsid w:val="00042B6A"/>
    <w:rsid w:val="00042D98"/>
    <w:rsid w:val="000433DA"/>
    <w:rsid w:val="000439A0"/>
    <w:rsid w:val="00043C57"/>
    <w:rsid w:val="00043D3D"/>
    <w:rsid w:val="000450BE"/>
    <w:rsid w:val="00045221"/>
    <w:rsid w:val="00045677"/>
    <w:rsid w:val="000457E7"/>
    <w:rsid w:val="00045832"/>
    <w:rsid w:val="00045F23"/>
    <w:rsid w:val="00046404"/>
    <w:rsid w:val="00046893"/>
    <w:rsid w:val="00046B66"/>
    <w:rsid w:val="00046E18"/>
    <w:rsid w:val="0004711B"/>
    <w:rsid w:val="000475FE"/>
    <w:rsid w:val="00047966"/>
    <w:rsid w:val="00047BEB"/>
    <w:rsid w:val="0005000E"/>
    <w:rsid w:val="000536F0"/>
    <w:rsid w:val="00054225"/>
    <w:rsid w:val="0005471D"/>
    <w:rsid w:val="00054A23"/>
    <w:rsid w:val="00054FB0"/>
    <w:rsid w:val="000551FF"/>
    <w:rsid w:val="00055208"/>
    <w:rsid w:val="00055D42"/>
    <w:rsid w:val="0005659F"/>
    <w:rsid w:val="00057C62"/>
    <w:rsid w:val="00060765"/>
    <w:rsid w:val="00060D26"/>
    <w:rsid w:val="0006248C"/>
    <w:rsid w:val="000630AE"/>
    <w:rsid w:val="00063521"/>
    <w:rsid w:val="0006384C"/>
    <w:rsid w:val="00063AFC"/>
    <w:rsid w:val="000640CB"/>
    <w:rsid w:val="00064967"/>
    <w:rsid w:val="0006562D"/>
    <w:rsid w:val="00070386"/>
    <w:rsid w:val="0007069E"/>
    <w:rsid w:val="00072EB4"/>
    <w:rsid w:val="00073199"/>
    <w:rsid w:val="000734D1"/>
    <w:rsid w:val="00073844"/>
    <w:rsid w:val="00073B03"/>
    <w:rsid w:val="00076F25"/>
    <w:rsid w:val="00077573"/>
    <w:rsid w:val="00077C06"/>
    <w:rsid w:val="00077DE8"/>
    <w:rsid w:val="00077E15"/>
    <w:rsid w:val="0008196F"/>
    <w:rsid w:val="000819C8"/>
    <w:rsid w:val="000823D0"/>
    <w:rsid w:val="00082C96"/>
    <w:rsid w:val="0008342E"/>
    <w:rsid w:val="000836FD"/>
    <w:rsid w:val="00083792"/>
    <w:rsid w:val="00083B6E"/>
    <w:rsid w:val="000846E6"/>
    <w:rsid w:val="000848A3"/>
    <w:rsid w:val="00084F04"/>
    <w:rsid w:val="000858F4"/>
    <w:rsid w:val="000861A4"/>
    <w:rsid w:val="000864D8"/>
    <w:rsid w:val="0008702B"/>
    <w:rsid w:val="0009078B"/>
    <w:rsid w:val="00090D91"/>
    <w:rsid w:val="00092F1C"/>
    <w:rsid w:val="000932F5"/>
    <w:rsid w:val="00094070"/>
    <w:rsid w:val="000945B5"/>
    <w:rsid w:val="00094799"/>
    <w:rsid w:val="00094B80"/>
    <w:rsid w:val="000950AD"/>
    <w:rsid w:val="000957EB"/>
    <w:rsid w:val="000977E5"/>
    <w:rsid w:val="00097B46"/>
    <w:rsid w:val="00097C6F"/>
    <w:rsid w:val="00097E1E"/>
    <w:rsid w:val="00097E1F"/>
    <w:rsid w:val="000A0A66"/>
    <w:rsid w:val="000A0F59"/>
    <w:rsid w:val="000A1E2B"/>
    <w:rsid w:val="000A2D70"/>
    <w:rsid w:val="000A39FD"/>
    <w:rsid w:val="000A5EC0"/>
    <w:rsid w:val="000A6A92"/>
    <w:rsid w:val="000A6DFA"/>
    <w:rsid w:val="000A7292"/>
    <w:rsid w:val="000A7CE1"/>
    <w:rsid w:val="000A7D57"/>
    <w:rsid w:val="000B1086"/>
    <w:rsid w:val="000B28E9"/>
    <w:rsid w:val="000B3636"/>
    <w:rsid w:val="000B381B"/>
    <w:rsid w:val="000B3B0F"/>
    <w:rsid w:val="000B4CFD"/>
    <w:rsid w:val="000B5048"/>
    <w:rsid w:val="000B5BBE"/>
    <w:rsid w:val="000B5D7A"/>
    <w:rsid w:val="000B630A"/>
    <w:rsid w:val="000B70AB"/>
    <w:rsid w:val="000B72CD"/>
    <w:rsid w:val="000B7362"/>
    <w:rsid w:val="000B743F"/>
    <w:rsid w:val="000B775E"/>
    <w:rsid w:val="000C0695"/>
    <w:rsid w:val="000C06CE"/>
    <w:rsid w:val="000C09AA"/>
    <w:rsid w:val="000C0B44"/>
    <w:rsid w:val="000C0ED7"/>
    <w:rsid w:val="000C21E2"/>
    <w:rsid w:val="000C28E7"/>
    <w:rsid w:val="000C2DCC"/>
    <w:rsid w:val="000C2F2A"/>
    <w:rsid w:val="000C39D7"/>
    <w:rsid w:val="000C3BFB"/>
    <w:rsid w:val="000C3D7C"/>
    <w:rsid w:val="000C523D"/>
    <w:rsid w:val="000C5F3C"/>
    <w:rsid w:val="000C6B6B"/>
    <w:rsid w:val="000D0C89"/>
    <w:rsid w:val="000D114A"/>
    <w:rsid w:val="000D1939"/>
    <w:rsid w:val="000D2795"/>
    <w:rsid w:val="000D28FD"/>
    <w:rsid w:val="000D2A6B"/>
    <w:rsid w:val="000D3A01"/>
    <w:rsid w:val="000D3C1B"/>
    <w:rsid w:val="000D3CCA"/>
    <w:rsid w:val="000D4567"/>
    <w:rsid w:val="000D45A0"/>
    <w:rsid w:val="000D578C"/>
    <w:rsid w:val="000D580D"/>
    <w:rsid w:val="000D5B37"/>
    <w:rsid w:val="000D6547"/>
    <w:rsid w:val="000D7376"/>
    <w:rsid w:val="000E0640"/>
    <w:rsid w:val="000E0B75"/>
    <w:rsid w:val="000E12B2"/>
    <w:rsid w:val="000E254E"/>
    <w:rsid w:val="000E3CFE"/>
    <w:rsid w:val="000E41E2"/>
    <w:rsid w:val="000E46A1"/>
    <w:rsid w:val="000E4F98"/>
    <w:rsid w:val="000E595C"/>
    <w:rsid w:val="000E7634"/>
    <w:rsid w:val="000E7DFD"/>
    <w:rsid w:val="000F0149"/>
    <w:rsid w:val="000F0427"/>
    <w:rsid w:val="000F0E18"/>
    <w:rsid w:val="000F300E"/>
    <w:rsid w:val="000F3373"/>
    <w:rsid w:val="000F344B"/>
    <w:rsid w:val="000F3640"/>
    <w:rsid w:val="000F3B33"/>
    <w:rsid w:val="000F57C6"/>
    <w:rsid w:val="000F588B"/>
    <w:rsid w:val="000F5969"/>
    <w:rsid w:val="000F5CF1"/>
    <w:rsid w:val="000F6C33"/>
    <w:rsid w:val="000F7B26"/>
    <w:rsid w:val="00100312"/>
    <w:rsid w:val="00100B09"/>
    <w:rsid w:val="00101B71"/>
    <w:rsid w:val="00102333"/>
    <w:rsid w:val="00102C16"/>
    <w:rsid w:val="00103493"/>
    <w:rsid w:val="001037B3"/>
    <w:rsid w:val="00105F70"/>
    <w:rsid w:val="00106C9D"/>
    <w:rsid w:val="00106F94"/>
    <w:rsid w:val="00110CE7"/>
    <w:rsid w:val="00111EC0"/>
    <w:rsid w:val="0011241B"/>
    <w:rsid w:val="00112A14"/>
    <w:rsid w:val="00113BD3"/>
    <w:rsid w:val="00113F06"/>
    <w:rsid w:val="001158C9"/>
    <w:rsid w:val="00116B85"/>
    <w:rsid w:val="00117DE6"/>
    <w:rsid w:val="00117FF4"/>
    <w:rsid w:val="001201F5"/>
    <w:rsid w:val="00120AD1"/>
    <w:rsid w:val="00121859"/>
    <w:rsid w:val="00122831"/>
    <w:rsid w:val="00122940"/>
    <w:rsid w:val="00123CF2"/>
    <w:rsid w:val="00124609"/>
    <w:rsid w:val="00124EEC"/>
    <w:rsid w:val="00125157"/>
    <w:rsid w:val="001255EB"/>
    <w:rsid w:val="00125C67"/>
    <w:rsid w:val="00126036"/>
    <w:rsid w:val="00126A32"/>
    <w:rsid w:val="001271BE"/>
    <w:rsid w:val="001278E1"/>
    <w:rsid w:val="001314EB"/>
    <w:rsid w:val="0013267B"/>
    <w:rsid w:val="00134FDD"/>
    <w:rsid w:val="0013579F"/>
    <w:rsid w:val="00135F80"/>
    <w:rsid w:val="0013602D"/>
    <w:rsid w:val="00136302"/>
    <w:rsid w:val="001363CA"/>
    <w:rsid w:val="00137871"/>
    <w:rsid w:val="00137C04"/>
    <w:rsid w:val="00143305"/>
    <w:rsid w:val="0014345D"/>
    <w:rsid w:val="001436E5"/>
    <w:rsid w:val="0014374D"/>
    <w:rsid w:val="001446BF"/>
    <w:rsid w:val="00146159"/>
    <w:rsid w:val="00146860"/>
    <w:rsid w:val="00147610"/>
    <w:rsid w:val="00147C8C"/>
    <w:rsid w:val="00147DC0"/>
    <w:rsid w:val="001501F6"/>
    <w:rsid w:val="00150566"/>
    <w:rsid w:val="00150815"/>
    <w:rsid w:val="00150F06"/>
    <w:rsid w:val="00150FAF"/>
    <w:rsid w:val="0015129E"/>
    <w:rsid w:val="001517A5"/>
    <w:rsid w:val="00151F52"/>
    <w:rsid w:val="00152AFD"/>
    <w:rsid w:val="00154110"/>
    <w:rsid w:val="0015554F"/>
    <w:rsid w:val="001560F0"/>
    <w:rsid w:val="00156921"/>
    <w:rsid w:val="00156E97"/>
    <w:rsid w:val="001607E0"/>
    <w:rsid w:val="00160AF8"/>
    <w:rsid w:val="001613F7"/>
    <w:rsid w:val="00161B6A"/>
    <w:rsid w:val="00163A5B"/>
    <w:rsid w:val="00163D47"/>
    <w:rsid w:val="00163EFC"/>
    <w:rsid w:val="00164E3F"/>
    <w:rsid w:val="00165645"/>
    <w:rsid w:val="00165A0A"/>
    <w:rsid w:val="00165E3E"/>
    <w:rsid w:val="00165E79"/>
    <w:rsid w:val="00166D2E"/>
    <w:rsid w:val="00170040"/>
    <w:rsid w:val="00170EB2"/>
    <w:rsid w:val="00171171"/>
    <w:rsid w:val="00171E10"/>
    <w:rsid w:val="00172A27"/>
    <w:rsid w:val="00173D06"/>
    <w:rsid w:val="00173D73"/>
    <w:rsid w:val="001742B4"/>
    <w:rsid w:val="00174701"/>
    <w:rsid w:val="00176113"/>
    <w:rsid w:val="0017663E"/>
    <w:rsid w:val="00176954"/>
    <w:rsid w:val="00176D06"/>
    <w:rsid w:val="00177273"/>
    <w:rsid w:val="00177440"/>
    <w:rsid w:val="00177684"/>
    <w:rsid w:val="00177848"/>
    <w:rsid w:val="00177AE3"/>
    <w:rsid w:val="001804DD"/>
    <w:rsid w:val="00181348"/>
    <w:rsid w:val="001817A7"/>
    <w:rsid w:val="00181934"/>
    <w:rsid w:val="00181989"/>
    <w:rsid w:val="00181CDE"/>
    <w:rsid w:val="00182AE6"/>
    <w:rsid w:val="001837F1"/>
    <w:rsid w:val="0018416F"/>
    <w:rsid w:val="001841C6"/>
    <w:rsid w:val="001842A4"/>
    <w:rsid w:val="0018432B"/>
    <w:rsid w:val="0018447E"/>
    <w:rsid w:val="00184621"/>
    <w:rsid w:val="00184936"/>
    <w:rsid w:val="00184ED7"/>
    <w:rsid w:val="00184FB4"/>
    <w:rsid w:val="00185499"/>
    <w:rsid w:val="001864CD"/>
    <w:rsid w:val="00190C9F"/>
    <w:rsid w:val="00191655"/>
    <w:rsid w:val="001919F1"/>
    <w:rsid w:val="00191C06"/>
    <w:rsid w:val="00192421"/>
    <w:rsid w:val="0019257B"/>
    <w:rsid w:val="00192DCD"/>
    <w:rsid w:val="00194015"/>
    <w:rsid w:val="00195131"/>
    <w:rsid w:val="0019590D"/>
    <w:rsid w:val="00195CC9"/>
    <w:rsid w:val="00196672"/>
    <w:rsid w:val="001A0BCF"/>
    <w:rsid w:val="001A10F7"/>
    <w:rsid w:val="001A17CB"/>
    <w:rsid w:val="001A18E1"/>
    <w:rsid w:val="001A23C8"/>
    <w:rsid w:val="001A2AFE"/>
    <w:rsid w:val="001A2B50"/>
    <w:rsid w:val="001A2BFE"/>
    <w:rsid w:val="001A2DF2"/>
    <w:rsid w:val="001A4AC9"/>
    <w:rsid w:val="001A55FB"/>
    <w:rsid w:val="001A5F66"/>
    <w:rsid w:val="001A6FDF"/>
    <w:rsid w:val="001B0156"/>
    <w:rsid w:val="001B0F81"/>
    <w:rsid w:val="001B1C1D"/>
    <w:rsid w:val="001B25EA"/>
    <w:rsid w:val="001B2991"/>
    <w:rsid w:val="001B2C53"/>
    <w:rsid w:val="001B2D63"/>
    <w:rsid w:val="001B357A"/>
    <w:rsid w:val="001B36F6"/>
    <w:rsid w:val="001B4278"/>
    <w:rsid w:val="001B5011"/>
    <w:rsid w:val="001B5823"/>
    <w:rsid w:val="001B5C5D"/>
    <w:rsid w:val="001B60A5"/>
    <w:rsid w:val="001B64A0"/>
    <w:rsid w:val="001B66F0"/>
    <w:rsid w:val="001B7DFA"/>
    <w:rsid w:val="001C04C5"/>
    <w:rsid w:val="001C09E7"/>
    <w:rsid w:val="001C2848"/>
    <w:rsid w:val="001C4429"/>
    <w:rsid w:val="001C4645"/>
    <w:rsid w:val="001C4B5F"/>
    <w:rsid w:val="001C5747"/>
    <w:rsid w:val="001C57BB"/>
    <w:rsid w:val="001C6DB3"/>
    <w:rsid w:val="001C6F60"/>
    <w:rsid w:val="001C71D3"/>
    <w:rsid w:val="001C7765"/>
    <w:rsid w:val="001C777E"/>
    <w:rsid w:val="001D035B"/>
    <w:rsid w:val="001D0996"/>
    <w:rsid w:val="001D16FE"/>
    <w:rsid w:val="001D1CAA"/>
    <w:rsid w:val="001D2F64"/>
    <w:rsid w:val="001D396E"/>
    <w:rsid w:val="001D3C73"/>
    <w:rsid w:val="001D4B7B"/>
    <w:rsid w:val="001D50B0"/>
    <w:rsid w:val="001D6336"/>
    <w:rsid w:val="001D6513"/>
    <w:rsid w:val="001D7765"/>
    <w:rsid w:val="001E1110"/>
    <w:rsid w:val="001E1A68"/>
    <w:rsid w:val="001E1B4F"/>
    <w:rsid w:val="001E1FD4"/>
    <w:rsid w:val="001E2B5F"/>
    <w:rsid w:val="001E3011"/>
    <w:rsid w:val="001E3983"/>
    <w:rsid w:val="001E39E3"/>
    <w:rsid w:val="001E42ED"/>
    <w:rsid w:val="001E4667"/>
    <w:rsid w:val="001E500D"/>
    <w:rsid w:val="001E5461"/>
    <w:rsid w:val="001E7010"/>
    <w:rsid w:val="001F08D5"/>
    <w:rsid w:val="001F167B"/>
    <w:rsid w:val="001F17AE"/>
    <w:rsid w:val="001F2ADD"/>
    <w:rsid w:val="001F2D16"/>
    <w:rsid w:val="001F385F"/>
    <w:rsid w:val="001F38CC"/>
    <w:rsid w:val="001F53DC"/>
    <w:rsid w:val="001F6244"/>
    <w:rsid w:val="00200052"/>
    <w:rsid w:val="002003B7"/>
    <w:rsid w:val="002008FA"/>
    <w:rsid w:val="0020141D"/>
    <w:rsid w:val="002021F9"/>
    <w:rsid w:val="00202C94"/>
    <w:rsid w:val="002038B4"/>
    <w:rsid w:val="00205B3A"/>
    <w:rsid w:val="00206A2D"/>
    <w:rsid w:val="00207302"/>
    <w:rsid w:val="00207438"/>
    <w:rsid w:val="0020791D"/>
    <w:rsid w:val="00207FCA"/>
    <w:rsid w:val="00211628"/>
    <w:rsid w:val="00211951"/>
    <w:rsid w:val="00212299"/>
    <w:rsid w:val="002124A8"/>
    <w:rsid w:val="0021366D"/>
    <w:rsid w:val="00215EC3"/>
    <w:rsid w:val="00216B04"/>
    <w:rsid w:val="00216CED"/>
    <w:rsid w:val="00217312"/>
    <w:rsid w:val="00217759"/>
    <w:rsid w:val="002179FC"/>
    <w:rsid w:val="00217CF3"/>
    <w:rsid w:val="00217E64"/>
    <w:rsid w:val="0022023F"/>
    <w:rsid w:val="00221ACE"/>
    <w:rsid w:val="0022263F"/>
    <w:rsid w:val="0022324E"/>
    <w:rsid w:val="00224138"/>
    <w:rsid w:val="002242D9"/>
    <w:rsid w:val="00224FFE"/>
    <w:rsid w:val="00225751"/>
    <w:rsid w:val="00225BE2"/>
    <w:rsid w:val="00226DC3"/>
    <w:rsid w:val="00226EF0"/>
    <w:rsid w:val="00227597"/>
    <w:rsid w:val="00230A17"/>
    <w:rsid w:val="002317BA"/>
    <w:rsid w:val="002326A3"/>
    <w:rsid w:val="00234C71"/>
    <w:rsid w:val="00235743"/>
    <w:rsid w:val="00235921"/>
    <w:rsid w:val="00235E90"/>
    <w:rsid w:val="00235F00"/>
    <w:rsid w:val="00236866"/>
    <w:rsid w:val="0023697D"/>
    <w:rsid w:val="00237F5D"/>
    <w:rsid w:val="00240370"/>
    <w:rsid w:val="00240495"/>
    <w:rsid w:val="00241329"/>
    <w:rsid w:val="00241A82"/>
    <w:rsid w:val="00241AB0"/>
    <w:rsid w:val="00241C34"/>
    <w:rsid w:val="00241E18"/>
    <w:rsid w:val="002422EF"/>
    <w:rsid w:val="00242781"/>
    <w:rsid w:val="00243519"/>
    <w:rsid w:val="00243AD0"/>
    <w:rsid w:val="00243F09"/>
    <w:rsid w:val="00244115"/>
    <w:rsid w:val="00244386"/>
    <w:rsid w:val="00245A70"/>
    <w:rsid w:val="00246207"/>
    <w:rsid w:val="00246621"/>
    <w:rsid w:val="0024683C"/>
    <w:rsid w:val="00246C95"/>
    <w:rsid w:val="002504BB"/>
    <w:rsid w:val="00250B71"/>
    <w:rsid w:val="0025168D"/>
    <w:rsid w:val="00252471"/>
    <w:rsid w:val="00252884"/>
    <w:rsid w:val="00253385"/>
    <w:rsid w:val="00253F02"/>
    <w:rsid w:val="00256D01"/>
    <w:rsid w:val="00256FFE"/>
    <w:rsid w:val="00260C53"/>
    <w:rsid w:val="0026183F"/>
    <w:rsid w:val="00262D2E"/>
    <w:rsid w:val="0026357F"/>
    <w:rsid w:val="0026403B"/>
    <w:rsid w:val="002643BB"/>
    <w:rsid w:val="00264405"/>
    <w:rsid w:val="0026480F"/>
    <w:rsid w:val="00264B9B"/>
    <w:rsid w:val="00264DE8"/>
    <w:rsid w:val="00265EE6"/>
    <w:rsid w:val="0026634E"/>
    <w:rsid w:val="00266ACE"/>
    <w:rsid w:val="00266EAE"/>
    <w:rsid w:val="00266F66"/>
    <w:rsid w:val="00266F97"/>
    <w:rsid w:val="0026710F"/>
    <w:rsid w:val="002672CD"/>
    <w:rsid w:val="0026774E"/>
    <w:rsid w:val="002700D5"/>
    <w:rsid w:val="00270139"/>
    <w:rsid w:val="00271CB3"/>
    <w:rsid w:val="002733B9"/>
    <w:rsid w:val="00274081"/>
    <w:rsid w:val="002758B5"/>
    <w:rsid w:val="00275D7A"/>
    <w:rsid w:val="002769B2"/>
    <w:rsid w:val="00276FAF"/>
    <w:rsid w:val="00277061"/>
    <w:rsid w:val="002774BE"/>
    <w:rsid w:val="00277675"/>
    <w:rsid w:val="00277880"/>
    <w:rsid w:val="00277FE7"/>
    <w:rsid w:val="00277FF1"/>
    <w:rsid w:val="00280172"/>
    <w:rsid w:val="002801BA"/>
    <w:rsid w:val="00280B19"/>
    <w:rsid w:val="00280F23"/>
    <w:rsid w:val="0028102E"/>
    <w:rsid w:val="0028119D"/>
    <w:rsid w:val="0028236F"/>
    <w:rsid w:val="00282609"/>
    <w:rsid w:val="00283455"/>
    <w:rsid w:val="00283538"/>
    <w:rsid w:val="00283779"/>
    <w:rsid w:val="00284270"/>
    <w:rsid w:val="00284AA6"/>
    <w:rsid w:val="00285BF2"/>
    <w:rsid w:val="00286F17"/>
    <w:rsid w:val="00287AFB"/>
    <w:rsid w:val="00287E53"/>
    <w:rsid w:val="00290D16"/>
    <w:rsid w:val="00290D7B"/>
    <w:rsid w:val="00291DE4"/>
    <w:rsid w:val="00292164"/>
    <w:rsid w:val="00292F06"/>
    <w:rsid w:val="00293083"/>
    <w:rsid w:val="00294260"/>
    <w:rsid w:val="00294DCD"/>
    <w:rsid w:val="00295282"/>
    <w:rsid w:val="00295732"/>
    <w:rsid w:val="00296E5E"/>
    <w:rsid w:val="00296FCA"/>
    <w:rsid w:val="002A0212"/>
    <w:rsid w:val="002A0F28"/>
    <w:rsid w:val="002A1949"/>
    <w:rsid w:val="002A1E21"/>
    <w:rsid w:val="002A304D"/>
    <w:rsid w:val="002A40E5"/>
    <w:rsid w:val="002A5104"/>
    <w:rsid w:val="002A62BD"/>
    <w:rsid w:val="002A6656"/>
    <w:rsid w:val="002A79C7"/>
    <w:rsid w:val="002A7A43"/>
    <w:rsid w:val="002B0387"/>
    <w:rsid w:val="002B0408"/>
    <w:rsid w:val="002B2589"/>
    <w:rsid w:val="002B374F"/>
    <w:rsid w:val="002B4418"/>
    <w:rsid w:val="002B5507"/>
    <w:rsid w:val="002B5BD3"/>
    <w:rsid w:val="002B6642"/>
    <w:rsid w:val="002B6AF3"/>
    <w:rsid w:val="002C14AF"/>
    <w:rsid w:val="002C2BD4"/>
    <w:rsid w:val="002C3A49"/>
    <w:rsid w:val="002C3A8D"/>
    <w:rsid w:val="002C4F3E"/>
    <w:rsid w:val="002C71C6"/>
    <w:rsid w:val="002C721F"/>
    <w:rsid w:val="002D0675"/>
    <w:rsid w:val="002D076E"/>
    <w:rsid w:val="002D108E"/>
    <w:rsid w:val="002D1273"/>
    <w:rsid w:val="002D20F4"/>
    <w:rsid w:val="002D360F"/>
    <w:rsid w:val="002D37B6"/>
    <w:rsid w:val="002D45DC"/>
    <w:rsid w:val="002D4658"/>
    <w:rsid w:val="002D5500"/>
    <w:rsid w:val="002D5BB7"/>
    <w:rsid w:val="002D6354"/>
    <w:rsid w:val="002D7D31"/>
    <w:rsid w:val="002E0260"/>
    <w:rsid w:val="002E06EC"/>
    <w:rsid w:val="002E0E70"/>
    <w:rsid w:val="002E19DD"/>
    <w:rsid w:val="002E2149"/>
    <w:rsid w:val="002E219A"/>
    <w:rsid w:val="002E310F"/>
    <w:rsid w:val="002F025E"/>
    <w:rsid w:val="002F03E3"/>
    <w:rsid w:val="002F1220"/>
    <w:rsid w:val="002F17DB"/>
    <w:rsid w:val="002F1869"/>
    <w:rsid w:val="002F2043"/>
    <w:rsid w:val="002F23BC"/>
    <w:rsid w:val="002F28E6"/>
    <w:rsid w:val="002F2916"/>
    <w:rsid w:val="002F3283"/>
    <w:rsid w:val="002F4749"/>
    <w:rsid w:val="002F5227"/>
    <w:rsid w:val="002F5EF0"/>
    <w:rsid w:val="002F5F45"/>
    <w:rsid w:val="002F68C7"/>
    <w:rsid w:val="002F74AC"/>
    <w:rsid w:val="002F7A3D"/>
    <w:rsid w:val="002F7B58"/>
    <w:rsid w:val="002F7BE6"/>
    <w:rsid w:val="002F7CCF"/>
    <w:rsid w:val="0030045C"/>
    <w:rsid w:val="003013D5"/>
    <w:rsid w:val="003034B7"/>
    <w:rsid w:val="00303ADB"/>
    <w:rsid w:val="0030470C"/>
    <w:rsid w:val="00305996"/>
    <w:rsid w:val="00305D91"/>
    <w:rsid w:val="00305F71"/>
    <w:rsid w:val="0030636D"/>
    <w:rsid w:val="00306D71"/>
    <w:rsid w:val="00306FE5"/>
    <w:rsid w:val="00306FF3"/>
    <w:rsid w:val="003071B0"/>
    <w:rsid w:val="003076ED"/>
    <w:rsid w:val="003104B8"/>
    <w:rsid w:val="00310B57"/>
    <w:rsid w:val="00311087"/>
    <w:rsid w:val="00311B2D"/>
    <w:rsid w:val="00311C7B"/>
    <w:rsid w:val="003144D5"/>
    <w:rsid w:val="003157A1"/>
    <w:rsid w:val="003159A5"/>
    <w:rsid w:val="003163F6"/>
    <w:rsid w:val="00316D29"/>
    <w:rsid w:val="00317706"/>
    <w:rsid w:val="003204D9"/>
    <w:rsid w:val="003205DF"/>
    <w:rsid w:val="0032114B"/>
    <w:rsid w:val="00322E7F"/>
    <w:rsid w:val="00323F69"/>
    <w:rsid w:val="00324EA7"/>
    <w:rsid w:val="00325CAD"/>
    <w:rsid w:val="0032654F"/>
    <w:rsid w:val="0032659E"/>
    <w:rsid w:val="0032674A"/>
    <w:rsid w:val="00326856"/>
    <w:rsid w:val="00327112"/>
    <w:rsid w:val="00327714"/>
    <w:rsid w:val="003278D1"/>
    <w:rsid w:val="003311C0"/>
    <w:rsid w:val="003313B4"/>
    <w:rsid w:val="003317FF"/>
    <w:rsid w:val="00331DDF"/>
    <w:rsid w:val="003323E4"/>
    <w:rsid w:val="0033249A"/>
    <w:rsid w:val="00332E28"/>
    <w:rsid w:val="003331A5"/>
    <w:rsid w:val="003332D1"/>
    <w:rsid w:val="003333D0"/>
    <w:rsid w:val="003335CE"/>
    <w:rsid w:val="00333B27"/>
    <w:rsid w:val="00333F70"/>
    <w:rsid w:val="003357A8"/>
    <w:rsid w:val="00335A40"/>
    <w:rsid w:val="00335F2E"/>
    <w:rsid w:val="003362A4"/>
    <w:rsid w:val="003362BC"/>
    <w:rsid w:val="0033793E"/>
    <w:rsid w:val="00337E69"/>
    <w:rsid w:val="003416E2"/>
    <w:rsid w:val="00342349"/>
    <w:rsid w:val="003426DA"/>
    <w:rsid w:val="003426DF"/>
    <w:rsid w:val="0034379F"/>
    <w:rsid w:val="00343F26"/>
    <w:rsid w:val="0034447A"/>
    <w:rsid w:val="003449DB"/>
    <w:rsid w:val="00345508"/>
    <w:rsid w:val="003462B4"/>
    <w:rsid w:val="00346452"/>
    <w:rsid w:val="00346927"/>
    <w:rsid w:val="0035051B"/>
    <w:rsid w:val="00351C53"/>
    <w:rsid w:val="00356EE7"/>
    <w:rsid w:val="00357C2B"/>
    <w:rsid w:val="0036017E"/>
    <w:rsid w:val="00360B4D"/>
    <w:rsid w:val="00360DAB"/>
    <w:rsid w:val="00361B34"/>
    <w:rsid w:val="00361B89"/>
    <w:rsid w:val="003620AF"/>
    <w:rsid w:val="003620DB"/>
    <w:rsid w:val="00362836"/>
    <w:rsid w:val="00362993"/>
    <w:rsid w:val="00362C23"/>
    <w:rsid w:val="00363522"/>
    <w:rsid w:val="00363634"/>
    <w:rsid w:val="00363F77"/>
    <w:rsid w:val="0036464B"/>
    <w:rsid w:val="003661A5"/>
    <w:rsid w:val="00366E27"/>
    <w:rsid w:val="003672D2"/>
    <w:rsid w:val="00370D7C"/>
    <w:rsid w:val="00371C94"/>
    <w:rsid w:val="00372E6F"/>
    <w:rsid w:val="00374898"/>
    <w:rsid w:val="003757BC"/>
    <w:rsid w:val="00375FDC"/>
    <w:rsid w:val="00376175"/>
    <w:rsid w:val="00376B00"/>
    <w:rsid w:val="00377301"/>
    <w:rsid w:val="0038181C"/>
    <w:rsid w:val="00382141"/>
    <w:rsid w:val="003833F3"/>
    <w:rsid w:val="003834CF"/>
    <w:rsid w:val="003835EE"/>
    <w:rsid w:val="00384537"/>
    <w:rsid w:val="003847CE"/>
    <w:rsid w:val="00384B4E"/>
    <w:rsid w:val="003851E0"/>
    <w:rsid w:val="00385DEE"/>
    <w:rsid w:val="00387792"/>
    <w:rsid w:val="00387F5C"/>
    <w:rsid w:val="0039020F"/>
    <w:rsid w:val="00390810"/>
    <w:rsid w:val="003908D1"/>
    <w:rsid w:val="00390959"/>
    <w:rsid w:val="00391307"/>
    <w:rsid w:val="00391660"/>
    <w:rsid w:val="00392485"/>
    <w:rsid w:val="00393091"/>
    <w:rsid w:val="003935A2"/>
    <w:rsid w:val="00395120"/>
    <w:rsid w:val="00395F6A"/>
    <w:rsid w:val="0039606C"/>
    <w:rsid w:val="00396817"/>
    <w:rsid w:val="00396F38"/>
    <w:rsid w:val="003A0A0D"/>
    <w:rsid w:val="003A0BE0"/>
    <w:rsid w:val="003A1522"/>
    <w:rsid w:val="003A2A17"/>
    <w:rsid w:val="003A383A"/>
    <w:rsid w:val="003A3B49"/>
    <w:rsid w:val="003A4164"/>
    <w:rsid w:val="003A45CC"/>
    <w:rsid w:val="003A590A"/>
    <w:rsid w:val="003A5E2F"/>
    <w:rsid w:val="003A605A"/>
    <w:rsid w:val="003A61DB"/>
    <w:rsid w:val="003A63BF"/>
    <w:rsid w:val="003A7766"/>
    <w:rsid w:val="003A7EEE"/>
    <w:rsid w:val="003B0B39"/>
    <w:rsid w:val="003B1821"/>
    <w:rsid w:val="003B296F"/>
    <w:rsid w:val="003B2BF0"/>
    <w:rsid w:val="003B3084"/>
    <w:rsid w:val="003B4048"/>
    <w:rsid w:val="003B5069"/>
    <w:rsid w:val="003B5079"/>
    <w:rsid w:val="003B51C6"/>
    <w:rsid w:val="003B5EEC"/>
    <w:rsid w:val="003B5F85"/>
    <w:rsid w:val="003B6DBA"/>
    <w:rsid w:val="003B7892"/>
    <w:rsid w:val="003C029E"/>
    <w:rsid w:val="003C0351"/>
    <w:rsid w:val="003C0DBF"/>
    <w:rsid w:val="003C15EE"/>
    <w:rsid w:val="003C21A4"/>
    <w:rsid w:val="003C23EB"/>
    <w:rsid w:val="003C3306"/>
    <w:rsid w:val="003C3479"/>
    <w:rsid w:val="003C35B8"/>
    <w:rsid w:val="003C377E"/>
    <w:rsid w:val="003C421A"/>
    <w:rsid w:val="003C45B2"/>
    <w:rsid w:val="003C4B6F"/>
    <w:rsid w:val="003C5328"/>
    <w:rsid w:val="003C55C0"/>
    <w:rsid w:val="003C56B0"/>
    <w:rsid w:val="003C66F3"/>
    <w:rsid w:val="003C6C09"/>
    <w:rsid w:val="003C7D35"/>
    <w:rsid w:val="003D0A34"/>
    <w:rsid w:val="003D16B3"/>
    <w:rsid w:val="003D1E65"/>
    <w:rsid w:val="003D3001"/>
    <w:rsid w:val="003D35EA"/>
    <w:rsid w:val="003D3BD8"/>
    <w:rsid w:val="003D4557"/>
    <w:rsid w:val="003D466D"/>
    <w:rsid w:val="003D4850"/>
    <w:rsid w:val="003D4B39"/>
    <w:rsid w:val="003D4C2E"/>
    <w:rsid w:val="003D4E6E"/>
    <w:rsid w:val="003D4E90"/>
    <w:rsid w:val="003D6960"/>
    <w:rsid w:val="003D764A"/>
    <w:rsid w:val="003E06F2"/>
    <w:rsid w:val="003E1A2A"/>
    <w:rsid w:val="003E2578"/>
    <w:rsid w:val="003E33ED"/>
    <w:rsid w:val="003E3626"/>
    <w:rsid w:val="003E3912"/>
    <w:rsid w:val="003E3941"/>
    <w:rsid w:val="003E4106"/>
    <w:rsid w:val="003E4D5B"/>
    <w:rsid w:val="003E52AC"/>
    <w:rsid w:val="003E5C5F"/>
    <w:rsid w:val="003E680E"/>
    <w:rsid w:val="003E7C0D"/>
    <w:rsid w:val="003F0898"/>
    <w:rsid w:val="003F0E0D"/>
    <w:rsid w:val="003F273E"/>
    <w:rsid w:val="003F492A"/>
    <w:rsid w:val="003F65BA"/>
    <w:rsid w:val="003F778E"/>
    <w:rsid w:val="003F7A57"/>
    <w:rsid w:val="003F7B61"/>
    <w:rsid w:val="00400CB8"/>
    <w:rsid w:val="00401D6E"/>
    <w:rsid w:val="00404B73"/>
    <w:rsid w:val="00404E67"/>
    <w:rsid w:val="004051F2"/>
    <w:rsid w:val="0040625B"/>
    <w:rsid w:val="00407C68"/>
    <w:rsid w:val="00407C7F"/>
    <w:rsid w:val="00410A2C"/>
    <w:rsid w:val="004121D9"/>
    <w:rsid w:val="004124F9"/>
    <w:rsid w:val="004137B2"/>
    <w:rsid w:val="0041628D"/>
    <w:rsid w:val="00416636"/>
    <w:rsid w:val="00417705"/>
    <w:rsid w:val="004205B7"/>
    <w:rsid w:val="0042127A"/>
    <w:rsid w:val="00421461"/>
    <w:rsid w:val="00421C46"/>
    <w:rsid w:val="00422B81"/>
    <w:rsid w:val="004239AE"/>
    <w:rsid w:val="00424CF6"/>
    <w:rsid w:val="0042588C"/>
    <w:rsid w:val="0042599F"/>
    <w:rsid w:val="00425A1B"/>
    <w:rsid w:val="00425FD1"/>
    <w:rsid w:val="00426A7E"/>
    <w:rsid w:val="00426BAE"/>
    <w:rsid w:val="004316C8"/>
    <w:rsid w:val="00431E9B"/>
    <w:rsid w:val="004324C2"/>
    <w:rsid w:val="00433408"/>
    <w:rsid w:val="00435D79"/>
    <w:rsid w:val="00435EC6"/>
    <w:rsid w:val="004364C5"/>
    <w:rsid w:val="0043671D"/>
    <w:rsid w:val="00436DCA"/>
    <w:rsid w:val="004379B3"/>
    <w:rsid w:val="00437D2F"/>
    <w:rsid w:val="00437DFC"/>
    <w:rsid w:val="00440938"/>
    <w:rsid w:val="00440CCA"/>
    <w:rsid w:val="00440E6F"/>
    <w:rsid w:val="00441BE1"/>
    <w:rsid w:val="00441FC9"/>
    <w:rsid w:val="00443208"/>
    <w:rsid w:val="00443388"/>
    <w:rsid w:val="00443802"/>
    <w:rsid w:val="004447B0"/>
    <w:rsid w:val="00444912"/>
    <w:rsid w:val="004450FC"/>
    <w:rsid w:val="00445E0C"/>
    <w:rsid w:val="004460D0"/>
    <w:rsid w:val="00446499"/>
    <w:rsid w:val="004467DF"/>
    <w:rsid w:val="00446BA2"/>
    <w:rsid w:val="00446E91"/>
    <w:rsid w:val="00447FE8"/>
    <w:rsid w:val="00451E8B"/>
    <w:rsid w:val="004526F6"/>
    <w:rsid w:val="00453F53"/>
    <w:rsid w:val="004548F2"/>
    <w:rsid w:val="00454B8B"/>
    <w:rsid w:val="0045502D"/>
    <w:rsid w:val="00455320"/>
    <w:rsid w:val="004566E4"/>
    <w:rsid w:val="00460427"/>
    <w:rsid w:val="0046047C"/>
    <w:rsid w:val="00460C24"/>
    <w:rsid w:val="00461888"/>
    <w:rsid w:val="00463694"/>
    <w:rsid w:val="00463CAB"/>
    <w:rsid w:val="004647AD"/>
    <w:rsid w:val="0046539F"/>
    <w:rsid w:val="00465490"/>
    <w:rsid w:val="0046576E"/>
    <w:rsid w:val="00465A5E"/>
    <w:rsid w:val="00467CEF"/>
    <w:rsid w:val="00470F54"/>
    <w:rsid w:val="00471F2D"/>
    <w:rsid w:val="0047205A"/>
    <w:rsid w:val="00472358"/>
    <w:rsid w:val="00472ABE"/>
    <w:rsid w:val="00472CB4"/>
    <w:rsid w:val="004736FA"/>
    <w:rsid w:val="00473BA6"/>
    <w:rsid w:val="00474DB5"/>
    <w:rsid w:val="00475C12"/>
    <w:rsid w:val="00476157"/>
    <w:rsid w:val="0047688A"/>
    <w:rsid w:val="00477159"/>
    <w:rsid w:val="0047716B"/>
    <w:rsid w:val="00477BA8"/>
    <w:rsid w:val="004808FF"/>
    <w:rsid w:val="00482854"/>
    <w:rsid w:val="00482A33"/>
    <w:rsid w:val="004833EE"/>
    <w:rsid w:val="004835AA"/>
    <w:rsid w:val="00483BE5"/>
    <w:rsid w:val="004842E9"/>
    <w:rsid w:val="0048501F"/>
    <w:rsid w:val="004854B6"/>
    <w:rsid w:val="004857B0"/>
    <w:rsid w:val="00486D85"/>
    <w:rsid w:val="0048798E"/>
    <w:rsid w:val="00490DF8"/>
    <w:rsid w:val="0049176F"/>
    <w:rsid w:val="0049184A"/>
    <w:rsid w:val="00492622"/>
    <w:rsid w:val="0049352F"/>
    <w:rsid w:val="00494A0B"/>
    <w:rsid w:val="004956FB"/>
    <w:rsid w:val="004A13C2"/>
    <w:rsid w:val="004A40FB"/>
    <w:rsid w:val="004A5F50"/>
    <w:rsid w:val="004A6458"/>
    <w:rsid w:val="004A64FF"/>
    <w:rsid w:val="004A6DAD"/>
    <w:rsid w:val="004A76D3"/>
    <w:rsid w:val="004A7841"/>
    <w:rsid w:val="004A78E4"/>
    <w:rsid w:val="004A7B2A"/>
    <w:rsid w:val="004B2915"/>
    <w:rsid w:val="004B30CC"/>
    <w:rsid w:val="004B4FF1"/>
    <w:rsid w:val="004B5257"/>
    <w:rsid w:val="004B5F4F"/>
    <w:rsid w:val="004B608F"/>
    <w:rsid w:val="004B63E0"/>
    <w:rsid w:val="004B6C8B"/>
    <w:rsid w:val="004B7B43"/>
    <w:rsid w:val="004C034A"/>
    <w:rsid w:val="004C075B"/>
    <w:rsid w:val="004C0DB3"/>
    <w:rsid w:val="004C14AE"/>
    <w:rsid w:val="004C2590"/>
    <w:rsid w:val="004C25F7"/>
    <w:rsid w:val="004C349F"/>
    <w:rsid w:val="004C5B6F"/>
    <w:rsid w:val="004C5F1F"/>
    <w:rsid w:val="004C5FF3"/>
    <w:rsid w:val="004C62A5"/>
    <w:rsid w:val="004C698E"/>
    <w:rsid w:val="004D0807"/>
    <w:rsid w:val="004D14E3"/>
    <w:rsid w:val="004D2FAA"/>
    <w:rsid w:val="004D32CC"/>
    <w:rsid w:val="004D3C43"/>
    <w:rsid w:val="004D42B1"/>
    <w:rsid w:val="004D4D65"/>
    <w:rsid w:val="004D6FD7"/>
    <w:rsid w:val="004D790D"/>
    <w:rsid w:val="004E0012"/>
    <w:rsid w:val="004E197A"/>
    <w:rsid w:val="004E3505"/>
    <w:rsid w:val="004E35E0"/>
    <w:rsid w:val="004E3F73"/>
    <w:rsid w:val="004E53C3"/>
    <w:rsid w:val="004E57F8"/>
    <w:rsid w:val="004E5E55"/>
    <w:rsid w:val="004E6177"/>
    <w:rsid w:val="004E6189"/>
    <w:rsid w:val="004F04BA"/>
    <w:rsid w:val="004F07F7"/>
    <w:rsid w:val="004F11D8"/>
    <w:rsid w:val="004F188E"/>
    <w:rsid w:val="004F199B"/>
    <w:rsid w:val="004F1A25"/>
    <w:rsid w:val="004F2245"/>
    <w:rsid w:val="004F30A4"/>
    <w:rsid w:val="004F30CC"/>
    <w:rsid w:val="004F34EB"/>
    <w:rsid w:val="004F3E2B"/>
    <w:rsid w:val="004F50E3"/>
    <w:rsid w:val="004F51B8"/>
    <w:rsid w:val="004F5D61"/>
    <w:rsid w:val="004F6CC3"/>
    <w:rsid w:val="00500138"/>
    <w:rsid w:val="00500BEF"/>
    <w:rsid w:val="005023FD"/>
    <w:rsid w:val="00502625"/>
    <w:rsid w:val="005029BB"/>
    <w:rsid w:val="005036E6"/>
    <w:rsid w:val="005054AC"/>
    <w:rsid w:val="00505A7C"/>
    <w:rsid w:val="005061E8"/>
    <w:rsid w:val="00506A1A"/>
    <w:rsid w:val="005073BE"/>
    <w:rsid w:val="0050794E"/>
    <w:rsid w:val="005106D7"/>
    <w:rsid w:val="00510D80"/>
    <w:rsid w:val="005113C0"/>
    <w:rsid w:val="0051157A"/>
    <w:rsid w:val="0051268E"/>
    <w:rsid w:val="00512BE1"/>
    <w:rsid w:val="00512C44"/>
    <w:rsid w:val="00512E14"/>
    <w:rsid w:val="0051307E"/>
    <w:rsid w:val="005135B0"/>
    <w:rsid w:val="0051363F"/>
    <w:rsid w:val="00514CB2"/>
    <w:rsid w:val="00515273"/>
    <w:rsid w:val="005153ED"/>
    <w:rsid w:val="00517DF3"/>
    <w:rsid w:val="00520044"/>
    <w:rsid w:val="00520D83"/>
    <w:rsid w:val="0052125C"/>
    <w:rsid w:val="005214A7"/>
    <w:rsid w:val="00522506"/>
    <w:rsid w:val="00523257"/>
    <w:rsid w:val="0052362B"/>
    <w:rsid w:val="005250B9"/>
    <w:rsid w:val="00526CA7"/>
    <w:rsid w:val="00527EEF"/>
    <w:rsid w:val="00530B80"/>
    <w:rsid w:val="00531C93"/>
    <w:rsid w:val="00531DCB"/>
    <w:rsid w:val="00531E53"/>
    <w:rsid w:val="0053223B"/>
    <w:rsid w:val="00532F3A"/>
    <w:rsid w:val="00532FE0"/>
    <w:rsid w:val="005336F4"/>
    <w:rsid w:val="00533C5A"/>
    <w:rsid w:val="00533FB3"/>
    <w:rsid w:val="0053448E"/>
    <w:rsid w:val="005352E4"/>
    <w:rsid w:val="00535B07"/>
    <w:rsid w:val="005368C6"/>
    <w:rsid w:val="00536D9C"/>
    <w:rsid w:val="00536FFC"/>
    <w:rsid w:val="005371EA"/>
    <w:rsid w:val="00537BA6"/>
    <w:rsid w:val="00540E94"/>
    <w:rsid w:val="005422C0"/>
    <w:rsid w:val="005437BB"/>
    <w:rsid w:val="00543848"/>
    <w:rsid w:val="00543FD4"/>
    <w:rsid w:val="005443A5"/>
    <w:rsid w:val="0054450D"/>
    <w:rsid w:val="00544F12"/>
    <w:rsid w:val="005456B8"/>
    <w:rsid w:val="00545A2D"/>
    <w:rsid w:val="00546ED5"/>
    <w:rsid w:val="005476AE"/>
    <w:rsid w:val="0055025C"/>
    <w:rsid w:val="005528D5"/>
    <w:rsid w:val="00552B5F"/>
    <w:rsid w:val="0055344A"/>
    <w:rsid w:val="005543A7"/>
    <w:rsid w:val="005552B8"/>
    <w:rsid w:val="00555BEE"/>
    <w:rsid w:val="00556466"/>
    <w:rsid w:val="00556592"/>
    <w:rsid w:val="00557065"/>
    <w:rsid w:val="00560644"/>
    <w:rsid w:val="00561125"/>
    <w:rsid w:val="005612AD"/>
    <w:rsid w:val="005623CA"/>
    <w:rsid w:val="0056365E"/>
    <w:rsid w:val="00563731"/>
    <w:rsid w:val="005647EB"/>
    <w:rsid w:val="005648A7"/>
    <w:rsid w:val="00565985"/>
    <w:rsid w:val="005666ED"/>
    <w:rsid w:val="00566C4A"/>
    <w:rsid w:val="0056709D"/>
    <w:rsid w:val="005672E3"/>
    <w:rsid w:val="00567997"/>
    <w:rsid w:val="00570AE1"/>
    <w:rsid w:val="0057127A"/>
    <w:rsid w:val="0057198E"/>
    <w:rsid w:val="005721CC"/>
    <w:rsid w:val="00572BC5"/>
    <w:rsid w:val="00573BB1"/>
    <w:rsid w:val="00574A12"/>
    <w:rsid w:val="00574FFE"/>
    <w:rsid w:val="00575774"/>
    <w:rsid w:val="00576B22"/>
    <w:rsid w:val="00577B42"/>
    <w:rsid w:val="00577BF0"/>
    <w:rsid w:val="00580245"/>
    <w:rsid w:val="005803ED"/>
    <w:rsid w:val="005807CB"/>
    <w:rsid w:val="00580C08"/>
    <w:rsid w:val="00581BEE"/>
    <w:rsid w:val="005823DF"/>
    <w:rsid w:val="0058257A"/>
    <w:rsid w:val="005834E0"/>
    <w:rsid w:val="00584424"/>
    <w:rsid w:val="005847E5"/>
    <w:rsid w:val="005861E2"/>
    <w:rsid w:val="005879DE"/>
    <w:rsid w:val="00590CF5"/>
    <w:rsid w:val="0059148E"/>
    <w:rsid w:val="0059158C"/>
    <w:rsid w:val="00591636"/>
    <w:rsid w:val="00591C84"/>
    <w:rsid w:val="00592207"/>
    <w:rsid w:val="00592781"/>
    <w:rsid w:val="005935B3"/>
    <w:rsid w:val="00593D83"/>
    <w:rsid w:val="00594F32"/>
    <w:rsid w:val="005959CC"/>
    <w:rsid w:val="005964E8"/>
    <w:rsid w:val="0059677D"/>
    <w:rsid w:val="005967B0"/>
    <w:rsid w:val="005968CF"/>
    <w:rsid w:val="00596975"/>
    <w:rsid w:val="00597263"/>
    <w:rsid w:val="005975D5"/>
    <w:rsid w:val="005A060A"/>
    <w:rsid w:val="005A0E5E"/>
    <w:rsid w:val="005A1BBB"/>
    <w:rsid w:val="005A2251"/>
    <w:rsid w:val="005A376F"/>
    <w:rsid w:val="005A3B3F"/>
    <w:rsid w:val="005A468E"/>
    <w:rsid w:val="005A5909"/>
    <w:rsid w:val="005A6139"/>
    <w:rsid w:val="005A622D"/>
    <w:rsid w:val="005A6613"/>
    <w:rsid w:val="005A762F"/>
    <w:rsid w:val="005A7B25"/>
    <w:rsid w:val="005A7B78"/>
    <w:rsid w:val="005B0628"/>
    <w:rsid w:val="005B0BCF"/>
    <w:rsid w:val="005B141A"/>
    <w:rsid w:val="005B14A3"/>
    <w:rsid w:val="005B17AF"/>
    <w:rsid w:val="005B2AAD"/>
    <w:rsid w:val="005B2CAD"/>
    <w:rsid w:val="005B3780"/>
    <w:rsid w:val="005B4163"/>
    <w:rsid w:val="005B481E"/>
    <w:rsid w:val="005B660A"/>
    <w:rsid w:val="005B6B5F"/>
    <w:rsid w:val="005B7576"/>
    <w:rsid w:val="005B76B2"/>
    <w:rsid w:val="005B7979"/>
    <w:rsid w:val="005C05D0"/>
    <w:rsid w:val="005C1823"/>
    <w:rsid w:val="005C1CED"/>
    <w:rsid w:val="005C1F11"/>
    <w:rsid w:val="005C3962"/>
    <w:rsid w:val="005C453D"/>
    <w:rsid w:val="005C4729"/>
    <w:rsid w:val="005C558C"/>
    <w:rsid w:val="005C5B51"/>
    <w:rsid w:val="005C5D57"/>
    <w:rsid w:val="005C603F"/>
    <w:rsid w:val="005C667A"/>
    <w:rsid w:val="005C6916"/>
    <w:rsid w:val="005C7111"/>
    <w:rsid w:val="005D0218"/>
    <w:rsid w:val="005D1862"/>
    <w:rsid w:val="005D2A43"/>
    <w:rsid w:val="005D2E3A"/>
    <w:rsid w:val="005D2E44"/>
    <w:rsid w:val="005D365E"/>
    <w:rsid w:val="005D3703"/>
    <w:rsid w:val="005D3D7F"/>
    <w:rsid w:val="005D55D0"/>
    <w:rsid w:val="005D6415"/>
    <w:rsid w:val="005D6583"/>
    <w:rsid w:val="005D6740"/>
    <w:rsid w:val="005D6760"/>
    <w:rsid w:val="005D6E91"/>
    <w:rsid w:val="005D7ED3"/>
    <w:rsid w:val="005D7EE4"/>
    <w:rsid w:val="005E031B"/>
    <w:rsid w:val="005E0CCF"/>
    <w:rsid w:val="005E0DE7"/>
    <w:rsid w:val="005E166F"/>
    <w:rsid w:val="005E29D8"/>
    <w:rsid w:val="005E2D57"/>
    <w:rsid w:val="005E2F03"/>
    <w:rsid w:val="005E4B8F"/>
    <w:rsid w:val="005E72EC"/>
    <w:rsid w:val="005F0B79"/>
    <w:rsid w:val="005F162C"/>
    <w:rsid w:val="005F175E"/>
    <w:rsid w:val="005F1A22"/>
    <w:rsid w:val="005F30BD"/>
    <w:rsid w:val="005F38DE"/>
    <w:rsid w:val="005F3C23"/>
    <w:rsid w:val="005F481F"/>
    <w:rsid w:val="005F525C"/>
    <w:rsid w:val="005F5B9C"/>
    <w:rsid w:val="005F62A5"/>
    <w:rsid w:val="005F641A"/>
    <w:rsid w:val="005F6EDB"/>
    <w:rsid w:val="00601461"/>
    <w:rsid w:val="00601A25"/>
    <w:rsid w:val="00603A35"/>
    <w:rsid w:val="0060428F"/>
    <w:rsid w:val="0060460C"/>
    <w:rsid w:val="006058AF"/>
    <w:rsid w:val="0060661A"/>
    <w:rsid w:val="00606EF2"/>
    <w:rsid w:val="00606F18"/>
    <w:rsid w:val="006076E9"/>
    <w:rsid w:val="0060790E"/>
    <w:rsid w:val="00607C52"/>
    <w:rsid w:val="00611A00"/>
    <w:rsid w:val="00611EF0"/>
    <w:rsid w:val="006126B0"/>
    <w:rsid w:val="00613642"/>
    <w:rsid w:val="0061367C"/>
    <w:rsid w:val="00614181"/>
    <w:rsid w:val="00614E11"/>
    <w:rsid w:val="006151DD"/>
    <w:rsid w:val="00615B11"/>
    <w:rsid w:val="00615E68"/>
    <w:rsid w:val="006168FD"/>
    <w:rsid w:val="00620171"/>
    <w:rsid w:val="006205A4"/>
    <w:rsid w:val="00620FAD"/>
    <w:rsid w:val="00621B3A"/>
    <w:rsid w:val="00621C33"/>
    <w:rsid w:val="006223EA"/>
    <w:rsid w:val="006225EE"/>
    <w:rsid w:val="00622802"/>
    <w:rsid w:val="00622AC4"/>
    <w:rsid w:val="00622C40"/>
    <w:rsid w:val="00622F0E"/>
    <w:rsid w:val="00623658"/>
    <w:rsid w:val="00623F2F"/>
    <w:rsid w:val="006259F8"/>
    <w:rsid w:val="00625C30"/>
    <w:rsid w:val="00625DDE"/>
    <w:rsid w:val="00630BF6"/>
    <w:rsid w:val="00631B50"/>
    <w:rsid w:val="00631C2B"/>
    <w:rsid w:val="00631CA3"/>
    <w:rsid w:val="00631E2C"/>
    <w:rsid w:val="00631FC5"/>
    <w:rsid w:val="00632AC1"/>
    <w:rsid w:val="0063349D"/>
    <w:rsid w:val="006336B2"/>
    <w:rsid w:val="00633AC3"/>
    <w:rsid w:val="00633D55"/>
    <w:rsid w:val="00633ED4"/>
    <w:rsid w:val="00634039"/>
    <w:rsid w:val="00634063"/>
    <w:rsid w:val="006358E6"/>
    <w:rsid w:val="00636BA6"/>
    <w:rsid w:val="00637932"/>
    <w:rsid w:val="006402F2"/>
    <w:rsid w:val="0064070B"/>
    <w:rsid w:val="00640E6D"/>
    <w:rsid w:val="0064128F"/>
    <w:rsid w:val="0064131A"/>
    <w:rsid w:val="00641A16"/>
    <w:rsid w:val="00642228"/>
    <w:rsid w:val="00642CB5"/>
    <w:rsid w:val="006434E6"/>
    <w:rsid w:val="0064357E"/>
    <w:rsid w:val="00643CA0"/>
    <w:rsid w:val="0064408D"/>
    <w:rsid w:val="00644600"/>
    <w:rsid w:val="00644EFE"/>
    <w:rsid w:val="006458F8"/>
    <w:rsid w:val="00645DC2"/>
    <w:rsid w:val="00645F4C"/>
    <w:rsid w:val="00645FAF"/>
    <w:rsid w:val="006464A1"/>
    <w:rsid w:val="00646E28"/>
    <w:rsid w:val="00647D5E"/>
    <w:rsid w:val="00647DB1"/>
    <w:rsid w:val="00650220"/>
    <w:rsid w:val="0065107C"/>
    <w:rsid w:val="00652159"/>
    <w:rsid w:val="00652FE2"/>
    <w:rsid w:val="00653327"/>
    <w:rsid w:val="00654137"/>
    <w:rsid w:val="00654A49"/>
    <w:rsid w:val="00654B31"/>
    <w:rsid w:val="006562D4"/>
    <w:rsid w:val="00657432"/>
    <w:rsid w:val="0066122A"/>
    <w:rsid w:val="00662884"/>
    <w:rsid w:val="00663117"/>
    <w:rsid w:val="00663996"/>
    <w:rsid w:val="0066413B"/>
    <w:rsid w:val="00664C21"/>
    <w:rsid w:val="00664CE4"/>
    <w:rsid w:val="00666183"/>
    <w:rsid w:val="006665CB"/>
    <w:rsid w:val="006665F9"/>
    <w:rsid w:val="00666D9D"/>
    <w:rsid w:val="00666F52"/>
    <w:rsid w:val="006671EF"/>
    <w:rsid w:val="00667BE1"/>
    <w:rsid w:val="00667F98"/>
    <w:rsid w:val="0067042D"/>
    <w:rsid w:val="006715B4"/>
    <w:rsid w:val="00672DA6"/>
    <w:rsid w:val="00673405"/>
    <w:rsid w:val="00673637"/>
    <w:rsid w:val="00674BB4"/>
    <w:rsid w:val="00675034"/>
    <w:rsid w:val="006755D2"/>
    <w:rsid w:val="00676A7D"/>
    <w:rsid w:val="00676C6B"/>
    <w:rsid w:val="0067714B"/>
    <w:rsid w:val="00677F02"/>
    <w:rsid w:val="00681E17"/>
    <w:rsid w:val="006825FD"/>
    <w:rsid w:val="006827C1"/>
    <w:rsid w:val="00682ADC"/>
    <w:rsid w:val="00685226"/>
    <w:rsid w:val="00685CA7"/>
    <w:rsid w:val="0068606D"/>
    <w:rsid w:val="00690B08"/>
    <w:rsid w:val="0069149D"/>
    <w:rsid w:val="00691B38"/>
    <w:rsid w:val="00691B94"/>
    <w:rsid w:val="00691DEB"/>
    <w:rsid w:val="006933CB"/>
    <w:rsid w:val="00694188"/>
    <w:rsid w:val="006941E8"/>
    <w:rsid w:val="0069429E"/>
    <w:rsid w:val="00695228"/>
    <w:rsid w:val="00695AA5"/>
    <w:rsid w:val="00697234"/>
    <w:rsid w:val="00697AB6"/>
    <w:rsid w:val="00697BA8"/>
    <w:rsid w:val="006A14F6"/>
    <w:rsid w:val="006A18E3"/>
    <w:rsid w:val="006A1BB2"/>
    <w:rsid w:val="006A1F04"/>
    <w:rsid w:val="006A2087"/>
    <w:rsid w:val="006A285E"/>
    <w:rsid w:val="006A2A72"/>
    <w:rsid w:val="006A2D71"/>
    <w:rsid w:val="006A3782"/>
    <w:rsid w:val="006A4016"/>
    <w:rsid w:val="006A4B34"/>
    <w:rsid w:val="006A4EE7"/>
    <w:rsid w:val="006A54B3"/>
    <w:rsid w:val="006A6313"/>
    <w:rsid w:val="006A64FD"/>
    <w:rsid w:val="006A651E"/>
    <w:rsid w:val="006A6C41"/>
    <w:rsid w:val="006B0D22"/>
    <w:rsid w:val="006B1C85"/>
    <w:rsid w:val="006B31CB"/>
    <w:rsid w:val="006B36B1"/>
    <w:rsid w:val="006B3AAC"/>
    <w:rsid w:val="006B46D0"/>
    <w:rsid w:val="006B5C4B"/>
    <w:rsid w:val="006B6346"/>
    <w:rsid w:val="006B63CE"/>
    <w:rsid w:val="006B6B95"/>
    <w:rsid w:val="006B7309"/>
    <w:rsid w:val="006B7471"/>
    <w:rsid w:val="006B7E03"/>
    <w:rsid w:val="006B7F31"/>
    <w:rsid w:val="006C1793"/>
    <w:rsid w:val="006C4652"/>
    <w:rsid w:val="006C4BCB"/>
    <w:rsid w:val="006C582E"/>
    <w:rsid w:val="006C648E"/>
    <w:rsid w:val="006C6ADB"/>
    <w:rsid w:val="006C6E58"/>
    <w:rsid w:val="006C7845"/>
    <w:rsid w:val="006C7E63"/>
    <w:rsid w:val="006D0388"/>
    <w:rsid w:val="006D0986"/>
    <w:rsid w:val="006D0AA9"/>
    <w:rsid w:val="006D10F6"/>
    <w:rsid w:val="006D1597"/>
    <w:rsid w:val="006D178A"/>
    <w:rsid w:val="006D1A46"/>
    <w:rsid w:val="006D250B"/>
    <w:rsid w:val="006D2DEC"/>
    <w:rsid w:val="006D3071"/>
    <w:rsid w:val="006D4B54"/>
    <w:rsid w:val="006D4B9D"/>
    <w:rsid w:val="006D4F44"/>
    <w:rsid w:val="006D509D"/>
    <w:rsid w:val="006D554D"/>
    <w:rsid w:val="006D79A9"/>
    <w:rsid w:val="006E142B"/>
    <w:rsid w:val="006E1752"/>
    <w:rsid w:val="006E2822"/>
    <w:rsid w:val="006E2AA9"/>
    <w:rsid w:val="006E2E7E"/>
    <w:rsid w:val="006E3057"/>
    <w:rsid w:val="006E3860"/>
    <w:rsid w:val="006E3BBC"/>
    <w:rsid w:val="006E46CD"/>
    <w:rsid w:val="006E4BA2"/>
    <w:rsid w:val="006E570B"/>
    <w:rsid w:val="006F121E"/>
    <w:rsid w:val="006F1D47"/>
    <w:rsid w:val="006F248B"/>
    <w:rsid w:val="006F283F"/>
    <w:rsid w:val="006F4529"/>
    <w:rsid w:val="006F72C4"/>
    <w:rsid w:val="006F7953"/>
    <w:rsid w:val="006F7AD5"/>
    <w:rsid w:val="00700239"/>
    <w:rsid w:val="0070077D"/>
    <w:rsid w:val="00700922"/>
    <w:rsid w:val="00701A41"/>
    <w:rsid w:val="00702B37"/>
    <w:rsid w:val="00703122"/>
    <w:rsid w:val="00703376"/>
    <w:rsid w:val="007037D4"/>
    <w:rsid w:val="007038C9"/>
    <w:rsid w:val="00704411"/>
    <w:rsid w:val="00704A14"/>
    <w:rsid w:val="00705257"/>
    <w:rsid w:val="00705C3A"/>
    <w:rsid w:val="00705F89"/>
    <w:rsid w:val="007079CD"/>
    <w:rsid w:val="00707D4F"/>
    <w:rsid w:val="0071094A"/>
    <w:rsid w:val="00711AFB"/>
    <w:rsid w:val="00711B44"/>
    <w:rsid w:val="0071239D"/>
    <w:rsid w:val="00714386"/>
    <w:rsid w:val="00714573"/>
    <w:rsid w:val="00714738"/>
    <w:rsid w:val="007151EB"/>
    <w:rsid w:val="007152CA"/>
    <w:rsid w:val="007156C8"/>
    <w:rsid w:val="00715CD5"/>
    <w:rsid w:val="00715D29"/>
    <w:rsid w:val="00716630"/>
    <w:rsid w:val="00717CE2"/>
    <w:rsid w:val="0072053E"/>
    <w:rsid w:val="00720627"/>
    <w:rsid w:val="00720A00"/>
    <w:rsid w:val="0072102A"/>
    <w:rsid w:val="0072165C"/>
    <w:rsid w:val="00721895"/>
    <w:rsid w:val="007218F0"/>
    <w:rsid w:val="00721A6B"/>
    <w:rsid w:val="00722E07"/>
    <w:rsid w:val="00723D38"/>
    <w:rsid w:val="0072425D"/>
    <w:rsid w:val="00724DD6"/>
    <w:rsid w:val="00725442"/>
    <w:rsid w:val="007254A4"/>
    <w:rsid w:val="007254B1"/>
    <w:rsid w:val="007256E0"/>
    <w:rsid w:val="0072629B"/>
    <w:rsid w:val="0072729D"/>
    <w:rsid w:val="007274FD"/>
    <w:rsid w:val="00727CDE"/>
    <w:rsid w:val="0073000C"/>
    <w:rsid w:val="00730256"/>
    <w:rsid w:val="00731A0D"/>
    <w:rsid w:val="00732538"/>
    <w:rsid w:val="00732B01"/>
    <w:rsid w:val="00732B42"/>
    <w:rsid w:val="007330D1"/>
    <w:rsid w:val="007345D3"/>
    <w:rsid w:val="0073522E"/>
    <w:rsid w:val="00735C7C"/>
    <w:rsid w:val="00735EF9"/>
    <w:rsid w:val="0073642B"/>
    <w:rsid w:val="00737519"/>
    <w:rsid w:val="00741499"/>
    <w:rsid w:val="007416D7"/>
    <w:rsid w:val="00742842"/>
    <w:rsid w:val="00742FFA"/>
    <w:rsid w:val="007442DC"/>
    <w:rsid w:val="0074578B"/>
    <w:rsid w:val="00746242"/>
    <w:rsid w:val="00746542"/>
    <w:rsid w:val="00746838"/>
    <w:rsid w:val="0074726A"/>
    <w:rsid w:val="00747489"/>
    <w:rsid w:val="007502E3"/>
    <w:rsid w:val="007507AB"/>
    <w:rsid w:val="007512D6"/>
    <w:rsid w:val="00752D8D"/>
    <w:rsid w:val="007542BF"/>
    <w:rsid w:val="0075459B"/>
    <w:rsid w:val="00754702"/>
    <w:rsid w:val="0075567A"/>
    <w:rsid w:val="00756070"/>
    <w:rsid w:val="007563D8"/>
    <w:rsid w:val="007573D2"/>
    <w:rsid w:val="007576D0"/>
    <w:rsid w:val="00757841"/>
    <w:rsid w:val="00760633"/>
    <w:rsid w:val="00762414"/>
    <w:rsid w:val="007629ED"/>
    <w:rsid w:val="00762EB5"/>
    <w:rsid w:val="007635C1"/>
    <w:rsid w:val="00764FA7"/>
    <w:rsid w:val="00764FF7"/>
    <w:rsid w:val="007652FA"/>
    <w:rsid w:val="00767435"/>
    <w:rsid w:val="007703FE"/>
    <w:rsid w:val="00770A14"/>
    <w:rsid w:val="00770E3A"/>
    <w:rsid w:val="00771AC8"/>
    <w:rsid w:val="00771BDB"/>
    <w:rsid w:val="0077262F"/>
    <w:rsid w:val="00775D24"/>
    <w:rsid w:val="007770D1"/>
    <w:rsid w:val="00780883"/>
    <w:rsid w:val="00780D16"/>
    <w:rsid w:val="007818B1"/>
    <w:rsid w:val="00781BEF"/>
    <w:rsid w:val="007821F9"/>
    <w:rsid w:val="007836F0"/>
    <w:rsid w:val="00783E1C"/>
    <w:rsid w:val="007846C2"/>
    <w:rsid w:val="00784726"/>
    <w:rsid w:val="00786435"/>
    <w:rsid w:val="007872BE"/>
    <w:rsid w:val="007873AB"/>
    <w:rsid w:val="00790A19"/>
    <w:rsid w:val="00790F97"/>
    <w:rsid w:val="0079186F"/>
    <w:rsid w:val="00792597"/>
    <w:rsid w:val="007926EE"/>
    <w:rsid w:val="00793147"/>
    <w:rsid w:val="007935A6"/>
    <w:rsid w:val="00793808"/>
    <w:rsid w:val="0079443A"/>
    <w:rsid w:val="00794700"/>
    <w:rsid w:val="0079584F"/>
    <w:rsid w:val="00795CE0"/>
    <w:rsid w:val="00797442"/>
    <w:rsid w:val="0079759D"/>
    <w:rsid w:val="007A0F80"/>
    <w:rsid w:val="007A1619"/>
    <w:rsid w:val="007A32DB"/>
    <w:rsid w:val="007A37C1"/>
    <w:rsid w:val="007A3A5B"/>
    <w:rsid w:val="007A3BB3"/>
    <w:rsid w:val="007A512E"/>
    <w:rsid w:val="007A6A29"/>
    <w:rsid w:val="007A6ED3"/>
    <w:rsid w:val="007B06A9"/>
    <w:rsid w:val="007B1146"/>
    <w:rsid w:val="007B3B6A"/>
    <w:rsid w:val="007B4B82"/>
    <w:rsid w:val="007B4CC8"/>
    <w:rsid w:val="007B59A1"/>
    <w:rsid w:val="007B66BE"/>
    <w:rsid w:val="007B78FD"/>
    <w:rsid w:val="007B79ED"/>
    <w:rsid w:val="007C017E"/>
    <w:rsid w:val="007C0BC8"/>
    <w:rsid w:val="007C0BCD"/>
    <w:rsid w:val="007C0F30"/>
    <w:rsid w:val="007C11AD"/>
    <w:rsid w:val="007C2A0E"/>
    <w:rsid w:val="007C3676"/>
    <w:rsid w:val="007C484E"/>
    <w:rsid w:val="007C4BF2"/>
    <w:rsid w:val="007C676A"/>
    <w:rsid w:val="007C6D64"/>
    <w:rsid w:val="007C7AC3"/>
    <w:rsid w:val="007C7E59"/>
    <w:rsid w:val="007D0633"/>
    <w:rsid w:val="007D083B"/>
    <w:rsid w:val="007D0B50"/>
    <w:rsid w:val="007D0D92"/>
    <w:rsid w:val="007D1E92"/>
    <w:rsid w:val="007D2886"/>
    <w:rsid w:val="007D2CA4"/>
    <w:rsid w:val="007D31C5"/>
    <w:rsid w:val="007D3B5A"/>
    <w:rsid w:val="007D4DA6"/>
    <w:rsid w:val="007D5977"/>
    <w:rsid w:val="007D5D48"/>
    <w:rsid w:val="007D6F74"/>
    <w:rsid w:val="007D7030"/>
    <w:rsid w:val="007D755C"/>
    <w:rsid w:val="007E230D"/>
    <w:rsid w:val="007E24F7"/>
    <w:rsid w:val="007E2BCB"/>
    <w:rsid w:val="007E3AED"/>
    <w:rsid w:val="007E3FBA"/>
    <w:rsid w:val="007E486F"/>
    <w:rsid w:val="007E50F7"/>
    <w:rsid w:val="007E5602"/>
    <w:rsid w:val="007E5BAC"/>
    <w:rsid w:val="007E5DCA"/>
    <w:rsid w:val="007E656E"/>
    <w:rsid w:val="007E68E7"/>
    <w:rsid w:val="007E7C37"/>
    <w:rsid w:val="007E7E4C"/>
    <w:rsid w:val="007E7FA3"/>
    <w:rsid w:val="007F018A"/>
    <w:rsid w:val="007F0482"/>
    <w:rsid w:val="007F04F1"/>
    <w:rsid w:val="007F1F73"/>
    <w:rsid w:val="007F317C"/>
    <w:rsid w:val="007F3345"/>
    <w:rsid w:val="007F37BE"/>
    <w:rsid w:val="007F38EB"/>
    <w:rsid w:val="007F3A33"/>
    <w:rsid w:val="007F5112"/>
    <w:rsid w:val="007F5CF9"/>
    <w:rsid w:val="007F7679"/>
    <w:rsid w:val="007F7746"/>
    <w:rsid w:val="008006D0"/>
    <w:rsid w:val="00800C8E"/>
    <w:rsid w:val="00800D15"/>
    <w:rsid w:val="00801322"/>
    <w:rsid w:val="00802947"/>
    <w:rsid w:val="00802E83"/>
    <w:rsid w:val="00802F73"/>
    <w:rsid w:val="00803860"/>
    <w:rsid w:val="00803BB5"/>
    <w:rsid w:val="0080410A"/>
    <w:rsid w:val="00805E03"/>
    <w:rsid w:val="0080635C"/>
    <w:rsid w:val="00806551"/>
    <w:rsid w:val="00806933"/>
    <w:rsid w:val="00807591"/>
    <w:rsid w:val="0080771D"/>
    <w:rsid w:val="00810138"/>
    <w:rsid w:val="00810311"/>
    <w:rsid w:val="008125D7"/>
    <w:rsid w:val="00812B3E"/>
    <w:rsid w:val="00812D9C"/>
    <w:rsid w:val="0081496B"/>
    <w:rsid w:val="008151D3"/>
    <w:rsid w:val="00815279"/>
    <w:rsid w:val="008153AF"/>
    <w:rsid w:val="0081553E"/>
    <w:rsid w:val="00815DC6"/>
    <w:rsid w:val="0081614C"/>
    <w:rsid w:val="008162EB"/>
    <w:rsid w:val="008163BC"/>
    <w:rsid w:val="00816E63"/>
    <w:rsid w:val="008179B2"/>
    <w:rsid w:val="0082046B"/>
    <w:rsid w:val="0082052C"/>
    <w:rsid w:val="008208C6"/>
    <w:rsid w:val="008208E2"/>
    <w:rsid w:val="00820FFD"/>
    <w:rsid w:val="0082107B"/>
    <w:rsid w:val="008216EF"/>
    <w:rsid w:val="00821738"/>
    <w:rsid w:val="00821B98"/>
    <w:rsid w:val="00821F49"/>
    <w:rsid w:val="00821F98"/>
    <w:rsid w:val="008238B1"/>
    <w:rsid w:val="008241BD"/>
    <w:rsid w:val="00824B70"/>
    <w:rsid w:val="00825C2A"/>
    <w:rsid w:val="00825C6D"/>
    <w:rsid w:val="008261C1"/>
    <w:rsid w:val="008262F1"/>
    <w:rsid w:val="00826775"/>
    <w:rsid w:val="00826C4C"/>
    <w:rsid w:val="00827D16"/>
    <w:rsid w:val="00827F22"/>
    <w:rsid w:val="00831DD8"/>
    <w:rsid w:val="0083225C"/>
    <w:rsid w:val="008325D9"/>
    <w:rsid w:val="008338FC"/>
    <w:rsid w:val="00833BF5"/>
    <w:rsid w:val="008353C7"/>
    <w:rsid w:val="0083553C"/>
    <w:rsid w:val="008360D2"/>
    <w:rsid w:val="00836B31"/>
    <w:rsid w:val="00836B6B"/>
    <w:rsid w:val="008375EB"/>
    <w:rsid w:val="0083794F"/>
    <w:rsid w:val="008379A9"/>
    <w:rsid w:val="00837F9F"/>
    <w:rsid w:val="00837FE6"/>
    <w:rsid w:val="0084055D"/>
    <w:rsid w:val="008407C0"/>
    <w:rsid w:val="00841532"/>
    <w:rsid w:val="00841971"/>
    <w:rsid w:val="00841C75"/>
    <w:rsid w:val="00841F02"/>
    <w:rsid w:val="008422C2"/>
    <w:rsid w:val="00842C95"/>
    <w:rsid w:val="00842CB1"/>
    <w:rsid w:val="00843BEE"/>
    <w:rsid w:val="008443EB"/>
    <w:rsid w:val="00844581"/>
    <w:rsid w:val="00844901"/>
    <w:rsid w:val="00844D96"/>
    <w:rsid w:val="00844EE1"/>
    <w:rsid w:val="00845BB9"/>
    <w:rsid w:val="00845D68"/>
    <w:rsid w:val="008461AD"/>
    <w:rsid w:val="008461FD"/>
    <w:rsid w:val="00846692"/>
    <w:rsid w:val="008475AA"/>
    <w:rsid w:val="008501C1"/>
    <w:rsid w:val="00850977"/>
    <w:rsid w:val="00850983"/>
    <w:rsid w:val="008516C0"/>
    <w:rsid w:val="0085293E"/>
    <w:rsid w:val="00855E68"/>
    <w:rsid w:val="0085606B"/>
    <w:rsid w:val="008562AE"/>
    <w:rsid w:val="00856B0A"/>
    <w:rsid w:val="00856DD8"/>
    <w:rsid w:val="0085751A"/>
    <w:rsid w:val="008627F2"/>
    <w:rsid w:val="00862FF7"/>
    <w:rsid w:val="00863661"/>
    <w:rsid w:val="00864A1A"/>
    <w:rsid w:val="008659AA"/>
    <w:rsid w:val="00865F47"/>
    <w:rsid w:val="00867447"/>
    <w:rsid w:val="00867489"/>
    <w:rsid w:val="00870B1E"/>
    <w:rsid w:val="00872281"/>
    <w:rsid w:val="00872DF6"/>
    <w:rsid w:val="008743DA"/>
    <w:rsid w:val="008775A3"/>
    <w:rsid w:val="00880B58"/>
    <w:rsid w:val="0088170D"/>
    <w:rsid w:val="00881B5C"/>
    <w:rsid w:val="00881EAA"/>
    <w:rsid w:val="00882C42"/>
    <w:rsid w:val="008834DD"/>
    <w:rsid w:val="00883868"/>
    <w:rsid w:val="00884E04"/>
    <w:rsid w:val="00885E0F"/>
    <w:rsid w:val="00887160"/>
    <w:rsid w:val="00887707"/>
    <w:rsid w:val="00890ADA"/>
    <w:rsid w:val="00890C40"/>
    <w:rsid w:val="00890DB5"/>
    <w:rsid w:val="00890EE7"/>
    <w:rsid w:val="00891225"/>
    <w:rsid w:val="00892A33"/>
    <w:rsid w:val="00892C34"/>
    <w:rsid w:val="008930C6"/>
    <w:rsid w:val="00893118"/>
    <w:rsid w:val="0089327E"/>
    <w:rsid w:val="008937CB"/>
    <w:rsid w:val="008940EF"/>
    <w:rsid w:val="00894C96"/>
    <w:rsid w:val="00895A16"/>
    <w:rsid w:val="00895AE4"/>
    <w:rsid w:val="00895FFC"/>
    <w:rsid w:val="00896ABE"/>
    <w:rsid w:val="008A1199"/>
    <w:rsid w:val="008A15F3"/>
    <w:rsid w:val="008A18B5"/>
    <w:rsid w:val="008A20AA"/>
    <w:rsid w:val="008A24E2"/>
    <w:rsid w:val="008A2B49"/>
    <w:rsid w:val="008A3421"/>
    <w:rsid w:val="008A3E39"/>
    <w:rsid w:val="008A4498"/>
    <w:rsid w:val="008A56EC"/>
    <w:rsid w:val="008A6193"/>
    <w:rsid w:val="008A65F0"/>
    <w:rsid w:val="008A7A48"/>
    <w:rsid w:val="008B0484"/>
    <w:rsid w:val="008B1C6E"/>
    <w:rsid w:val="008B1E56"/>
    <w:rsid w:val="008B2E18"/>
    <w:rsid w:val="008B44B3"/>
    <w:rsid w:val="008B4527"/>
    <w:rsid w:val="008B491E"/>
    <w:rsid w:val="008B53A9"/>
    <w:rsid w:val="008B58B0"/>
    <w:rsid w:val="008B6E28"/>
    <w:rsid w:val="008B7212"/>
    <w:rsid w:val="008B7345"/>
    <w:rsid w:val="008C0298"/>
    <w:rsid w:val="008C0BC1"/>
    <w:rsid w:val="008C59D9"/>
    <w:rsid w:val="008C64E3"/>
    <w:rsid w:val="008C65C4"/>
    <w:rsid w:val="008C761E"/>
    <w:rsid w:val="008D13B5"/>
    <w:rsid w:val="008D3294"/>
    <w:rsid w:val="008D332E"/>
    <w:rsid w:val="008D5B81"/>
    <w:rsid w:val="008D7CCD"/>
    <w:rsid w:val="008E025A"/>
    <w:rsid w:val="008E0CFB"/>
    <w:rsid w:val="008E1080"/>
    <w:rsid w:val="008E117E"/>
    <w:rsid w:val="008E1307"/>
    <w:rsid w:val="008E25DF"/>
    <w:rsid w:val="008E3D5D"/>
    <w:rsid w:val="008E5113"/>
    <w:rsid w:val="008E56A8"/>
    <w:rsid w:val="008E6263"/>
    <w:rsid w:val="008E6B9B"/>
    <w:rsid w:val="008E765B"/>
    <w:rsid w:val="008E7A17"/>
    <w:rsid w:val="008F00AD"/>
    <w:rsid w:val="008F096A"/>
    <w:rsid w:val="008F0C23"/>
    <w:rsid w:val="008F370B"/>
    <w:rsid w:val="008F3C25"/>
    <w:rsid w:val="008F43D7"/>
    <w:rsid w:val="008F440E"/>
    <w:rsid w:val="008F5585"/>
    <w:rsid w:val="008F5E41"/>
    <w:rsid w:val="008F7723"/>
    <w:rsid w:val="008F7A50"/>
    <w:rsid w:val="00900458"/>
    <w:rsid w:val="00900B7F"/>
    <w:rsid w:val="00900D76"/>
    <w:rsid w:val="00901A1B"/>
    <w:rsid w:val="00901AF3"/>
    <w:rsid w:val="00902D7B"/>
    <w:rsid w:val="00903166"/>
    <w:rsid w:val="0090379C"/>
    <w:rsid w:val="00904AD0"/>
    <w:rsid w:val="00904E3C"/>
    <w:rsid w:val="00905799"/>
    <w:rsid w:val="00905B0A"/>
    <w:rsid w:val="009068C0"/>
    <w:rsid w:val="00906E97"/>
    <w:rsid w:val="009070BF"/>
    <w:rsid w:val="00907639"/>
    <w:rsid w:val="00907B40"/>
    <w:rsid w:val="00910751"/>
    <w:rsid w:val="009110E6"/>
    <w:rsid w:val="00911264"/>
    <w:rsid w:val="009129F4"/>
    <w:rsid w:val="009131B9"/>
    <w:rsid w:val="00913DF4"/>
    <w:rsid w:val="0091428E"/>
    <w:rsid w:val="009150B7"/>
    <w:rsid w:val="0091573D"/>
    <w:rsid w:val="00915FD5"/>
    <w:rsid w:val="00916B6E"/>
    <w:rsid w:val="00917788"/>
    <w:rsid w:val="00917A21"/>
    <w:rsid w:val="00917F3F"/>
    <w:rsid w:val="00917F67"/>
    <w:rsid w:val="009204B9"/>
    <w:rsid w:val="00920542"/>
    <w:rsid w:val="00920A2C"/>
    <w:rsid w:val="009221D6"/>
    <w:rsid w:val="00922846"/>
    <w:rsid w:val="009233EC"/>
    <w:rsid w:val="009235E8"/>
    <w:rsid w:val="009239C9"/>
    <w:rsid w:val="00924202"/>
    <w:rsid w:val="00925052"/>
    <w:rsid w:val="00925701"/>
    <w:rsid w:val="009257ED"/>
    <w:rsid w:val="00925BF1"/>
    <w:rsid w:val="0092655E"/>
    <w:rsid w:val="00926E6E"/>
    <w:rsid w:val="0093141E"/>
    <w:rsid w:val="0093230C"/>
    <w:rsid w:val="0093269F"/>
    <w:rsid w:val="00934494"/>
    <w:rsid w:val="009346FE"/>
    <w:rsid w:val="009356CB"/>
    <w:rsid w:val="009356DC"/>
    <w:rsid w:val="00935CD1"/>
    <w:rsid w:val="00936831"/>
    <w:rsid w:val="00937F04"/>
    <w:rsid w:val="009417CC"/>
    <w:rsid w:val="009419CD"/>
    <w:rsid w:val="00941DBD"/>
    <w:rsid w:val="009422A4"/>
    <w:rsid w:val="00943431"/>
    <w:rsid w:val="00943BFA"/>
    <w:rsid w:val="00943CA7"/>
    <w:rsid w:val="009448B5"/>
    <w:rsid w:val="009452F2"/>
    <w:rsid w:val="00945C36"/>
    <w:rsid w:val="0094679B"/>
    <w:rsid w:val="00950527"/>
    <w:rsid w:val="00952A62"/>
    <w:rsid w:val="00952EBF"/>
    <w:rsid w:val="009537AB"/>
    <w:rsid w:val="00953946"/>
    <w:rsid w:val="00953E53"/>
    <w:rsid w:val="00953FBB"/>
    <w:rsid w:val="00954599"/>
    <w:rsid w:val="009560A8"/>
    <w:rsid w:val="0095678E"/>
    <w:rsid w:val="00957411"/>
    <w:rsid w:val="009606D9"/>
    <w:rsid w:val="0096088F"/>
    <w:rsid w:val="0096153D"/>
    <w:rsid w:val="00961BCE"/>
    <w:rsid w:val="0096219B"/>
    <w:rsid w:val="009628C9"/>
    <w:rsid w:val="00962950"/>
    <w:rsid w:val="00962B7B"/>
    <w:rsid w:val="0096334F"/>
    <w:rsid w:val="009645BF"/>
    <w:rsid w:val="009646AA"/>
    <w:rsid w:val="00964A15"/>
    <w:rsid w:val="00966004"/>
    <w:rsid w:val="0096611B"/>
    <w:rsid w:val="009662DE"/>
    <w:rsid w:val="00966B10"/>
    <w:rsid w:val="00967481"/>
    <w:rsid w:val="009678BD"/>
    <w:rsid w:val="00970D17"/>
    <w:rsid w:val="00971496"/>
    <w:rsid w:val="009717F1"/>
    <w:rsid w:val="00971D98"/>
    <w:rsid w:val="009734E6"/>
    <w:rsid w:val="00973D3C"/>
    <w:rsid w:val="00973ED7"/>
    <w:rsid w:val="0097486D"/>
    <w:rsid w:val="00974AA7"/>
    <w:rsid w:val="00974EB1"/>
    <w:rsid w:val="009750BD"/>
    <w:rsid w:val="00975507"/>
    <w:rsid w:val="00976F57"/>
    <w:rsid w:val="00977755"/>
    <w:rsid w:val="009779F4"/>
    <w:rsid w:val="009803E3"/>
    <w:rsid w:val="00980651"/>
    <w:rsid w:val="0098136F"/>
    <w:rsid w:val="00981986"/>
    <w:rsid w:val="00982C4D"/>
    <w:rsid w:val="00982D49"/>
    <w:rsid w:val="00983895"/>
    <w:rsid w:val="00985166"/>
    <w:rsid w:val="00986B5C"/>
    <w:rsid w:val="00986DCB"/>
    <w:rsid w:val="00987315"/>
    <w:rsid w:val="00987541"/>
    <w:rsid w:val="0099051F"/>
    <w:rsid w:val="00991217"/>
    <w:rsid w:val="0099188B"/>
    <w:rsid w:val="00992F9B"/>
    <w:rsid w:val="00994C05"/>
    <w:rsid w:val="0099591E"/>
    <w:rsid w:val="00995B6C"/>
    <w:rsid w:val="009A0769"/>
    <w:rsid w:val="009A0A97"/>
    <w:rsid w:val="009A10ED"/>
    <w:rsid w:val="009A11EA"/>
    <w:rsid w:val="009A12D2"/>
    <w:rsid w:val="009A299C"/>
    <w:rsid w:val="009A3B5E"/>
    <w:rsid w:val="009A5EF9"/>
    <w:rsid w:val="009A6B09"/>
    <w:rsid w:val="009A7D2F"/>
    <w:rsid w:val="009B3272"/>
    <w:rsid w:val="009B42F9"/>
    <w:rsid w:val="009B47E0"/>
    <w:rsid w:val="009B48D9"/>
    <w:rsid w:val="009B5077"/>
    <w:rsid w:val="009B58E9"/>
    <w:rsid w:val="009B6692"/>
    <w:rsid w:val="009B66C8"/>
    <w:rsid w:val="009B6706"/>
    <w:rsid w:val="009C02E6"/>
    <w:rsid w:val="009C09DB"/>
    <w:rsid w:val="009C1392"/>
    <w:rsid w:val="009C2985"/>
    <w:rsid w:val="009C33B5"/>
    <w:rsid w:val="009C3404"/>
    <w:rsid w:val="009C3A9F"/>
    <w:rsid w:val="009C3CC3"/>
    <w:rsid w:val="009C4094"/>
    <w:rsid w:val="009C495E"/>
    <w:rsid w:val="009C52FB"/>
    <w:rsid w:val="009C5671"/>
    <w:rsid w:val="009C57E5"/>
    <w:rsid w:val="009C593E"/>
    <w:rsid w:val="009C6823"/>
    <w:rsid w:val="009C6B89"/>
    <w:rsid w:val="009C79D8"/>
    <w:rsid w:val="009D029E"/>
    <w:rsid w:val="009D101B"/>
    <w:rsid w:val="009D3CD1"/>
    <w:rsid w:val="009D3D05"/>
    <w:rsid w:val="009D3E70"/>
    <w:rsid w:val="009D410E"/>
    <w:rsid w:val="009D5324"/>
    <w:rsid w:val="009D5C53"/>
    <w:rsid w:val="009D6A91"/>
    <w:rsid w:val="009E196F"/>
    <w:rsid w:val="009E1F13"/>
    <w:rsid w:val="009E1F67"/>
    <w:rsid w:val="009E2CCC"/>
    <w:rsid w:val="009E2FEB"/>
    <w:rsid w:val="009E3578"/>
    <w:rsid w:val="009E3F07"/>
    <w:rsid w:val="009E4C74"/>
    <w:rsid w:val="009E60E0"/>
    <w:rsid w:val="009F00B9"/>
    <w:rsid w:val="009F1731"/>
    <w:rsid w:val="009F2EA8"/>
    <w:rsid w:val="009F40E5"/>
    <w:rsid w:val="009F47FD"/>
    <w:rsid w:val="009F48B5"/>
    <w:rsid w:val="009F4984"/>
    <w:rsid w:val="009F4E84"/>
    <w:rsid w:val="00A00EB2"/>
    <w:rsid w:val="00A01920"/>
    <w:rsid w:val="00A0248F"/>
    <w:rsid w:val="00A0249A"/>
    <w:rsid w:val="00A029F9"/>
    <w:rsid w:val="00A03E10"/>
    <w:rsid w:val="00A05804"/>
    <w:rsid w:val="00A05D61"/>
    <w:rsid w:val="00A05E4A"/>
    <w:rsid w:val="00A05F9A"/>
    <w:rsid w:val="00A061B7"/>
    <w:rsid w:val="00A077D2"/>
    <w:rsid w:val="00A07F86"/>
    <w:rsid w:val="00A10131"/>
    <w:rsid w:val="00A1102C"/>
    <w:rsid w:val="00A1134D"/>
    <w:rsid w:val="00A1322B"/>
    <w:rsid w:val="00A1369B"/>
    <w:rsid w:val="00A141F2"/>
    <w:rsid w:val="00A16C9A"/>
    <w:rsid w:val="00A16E52"/>
    <w:rsid w:val="00A16E80"/>
    <w:rsid w:val="00A209FF"/>
    <w:rsid w:val="00A22ABC"/>
    <w:rsid w:val="00A23083"/>
    <w:rsid w:val="00A230E7"/>
    <w:rsid w:val="00A23DDD"/>
    <w:rsid w:val="00A26188"/>
    <w:rsid w:val="00A270C5"/>
    <w:rsid w:val="00A30A9F"/>
    <w:rsid w:val="00A318FE"/>
    <w:rsid w:val="00A31D09"/>
    <w:rsid w:val="00A327BA"/>
    <w:rsid w:val="00A33756"/>
    <w:rsid w:val="00A3392F"/>
    <w:rsid w:val="00A3403D"/>
    <w:rsid w:val="00A34D01"/>
    <w:rsid w:val="00A35BC7"/>
    <w:rsid w:val="00A36537"/>
    <w:rsid w:val="00A36E5A"/>
    <w:rsid w:val="00A378D7"/>
    <w:rsid w:val="00A37D9E"/>
    <w:rsid w:val="00A37F8C"/>
    <w:rsid w:val="00A415AB"/>
    <w:rsid w:val="00A4173A"/>
    <w:rsid w:val="00A42DFE"/>
    <w:rsid w:val="00A430C3"/>
    <w:rsid w:val="00A4358B"/>
    <w:rsid w:val="00A4391C"/>
    <w:rsid w:val="00A448D6"/>
    <w:rsid w:val="00A45FFA"/>
    <w:rsid w:val="00A46B65"/>
    <w:rsid w:val="00A46EC0"/>
    <w:rsid w:val="00A50938"/>
    <w:rsid w:val="00A512A8"/>
    <w:rsid w:val="00A51674"/>
    <w:rsid w:val="00A520EF"/>
    <w:rsid w:val="00A53D1F"/>
    <w:rsid w:val="00A53E0C"/>
    <w:rsid w:val="00A540A0"/>
    <w:rsid w:val="00A543E5"/>
    <w:rsid w:val="00A55DAE"/>
    <w:rsid w:val="00A5612A"/>
    <w:rsid w:val="00A56CC1"/>
    <w:rsid w:val="00A57711"/>
    <w:rsid w:val="00A57771"/>
    <w:rsid w:val="00A57A3E"/>
    <w:rsid w:val="00A57ABC"/>
    <w:rsid w:val="00A60579"/>
    <w:rsid w:val="00A60BE3"/>
    <w:rsid w:val="00A61028"/>
    <w:rsid w:val="00A614D5"/>
    <w:rsid w:val="00A614FF"/>
    <w:rsid w:val="00A61BD0"/>
    <w:rsid w:val="00A61D42"/>
    <w:rsid w:val="00A63328"/>
    <w:rsid w:val="00A638A5"/>
    <w:rsid w:val="00A63C26"/>
    <w:rsid w:val="00A63D72"/>
    <w:rsid w:val="00A64395"/>
    <w:rsid w:val="00A6461B"/>
    <w:rsid w:val="00A6475F"/>
    <w:rsid w:val="00A64EB2"/>
    <w:rsid w:val="00A6565F"/>
    <w:rsid w:val="00A657D8"/>
    <w:rsid w:val="00A664BB"/>
    <w:rsid w:val="00A666D0"/>
    <w:rsid w:val="00A666EA"/>
    <w:rsid w:val="00A66BB5"/>
    <w:rsid w:val="00A67153"/>
    <w:rsid w:val="00A6785A"/>
    <w:rsid w:val="00A706E0"/>
    <w:rsid w:val="00A718B4"/>
    <w:rsid w:val="00A720CF"/>
    <w:rsid w:val="00A72478"/>
    <w:rsid w:val="00A72B56"/>
    <w:rsid w:val="00A72DE2"/>
    <w:rsid w:val="00A73452"/>
    <w:rsid w:val="00A737AF"/>
    <w:rsid w:val="00A73C1C"/>
    <w:rsid w:val="00A758F0"/>
    <w:rsid w:val="00A75BBC"/>
    <w:rsid w:val="00A763BB"/>
    <w:rsid w:val="00A77110"/>
    <w:rsid w:val="00A77690"/>
    <w:rsid w:val="00A777B7"/>
    <w:rsid w:val="00A80150"/>
    <w:rsid w:val="00A801D8"/>
    <w:rsid w:val="00A81385"/>
    <w:rsid w:val="00A81394"/>
    <w:rsid w:val="00A81FF1"/>
    <w:rsid w:val="00A831A0"/>
    <w:rsid w:val="00A83360"/>
    <w:rsid w:val="00A841D4"/>
    <w:rsid w:val="00A842EC"/>
    <w:rsid w:val="00A86B2A"/>
    <w:rsid w:val="00A873CA"/>
    <w:rsid w:val="00A91176"/>
    <w:rsid w:val="00A91196"/>
    <w:rsid w:val="00A91BAC"/>
    <w:rsid w:val="00A924DE"/>
    <w:rsid w:val="00A92C0C"/>
    <w:rsid w:val="00A93578"/>
    <w:rsid w:val="00A938BB"/>
    <w:rsid w:val="00A939B2"/>
    <w:rsid w:val="00A93EA9"/>
    <w:rsid w:val="00A951C5"/>
    <w:rsid w:val="00A95416"/>
    <w:rsid w:val="00A95593"/>
    <w:rsid w:val="00A957FF"/>
    <w:rsid w:val="00A958CC"/>
    <w:rsid w:val="00A95D32"/>
    <w:rsid w:val="00A96133"/>
    <w:rsid w:val="00A96190"/>
    <w:rsid w:val="00A9626F"/>
    <w:rsid w:val="00A96348"/>
    <w:rsid w:val="00A96DA9"/>
    <w:rsid w:val="00A970DB"/>
    <w:rsid w:val="00AA0598"/>
    <w:rsid w:val="00AA0954"/>
    <w:rsid w:val="00AA0D4A"/>
    <w:rsid w:val="00AA139A"/>
    <w:rsid w:val="00AA2043"/>
    <w:rsid w:val="00AA2981"/>
    <w:rsid w:val="00AA2DD5"/>
    <w:rsid w:val="00AA3311"/>
    <w:rsid w:val="00AA34A8"/>
    <w:rsid w:val="00AA4778"/>
    <w:rsid w:val="00AA4B3B"/>
    <w:rsid w:val="00AA6359"/>
    <w:rsid w:val="00AA653D"/>
    <w:rsid w:val="00AA67BA"/>
    <w:rsid w:val="00AA78A3"/>
    <w:rsid w:val="00AA7ED3"/>
    <w:rsid w:val="00AA7F18"/>
    <w:rsid w:val="00AB005D"/>
    <w:rsid w:val="00AB0399"/>
    <w:rsid w:val="00AB3381"/>
    <w:rsid w:val="00AB66C1"/>
    <w:rsid w:val="00AB7C88"/>
    <w:rsid w:val="00AB7DAF"/>
    <w:rsid w:val="00AC0368"/>
    <w:rsid w:val="00AC1332"/>
    <w:rsid w:val="00AC1D9F"/>
    <w:rsid w:val="00AC27A3"/>
    <w:rsid w:val="00AC3482"/>
    <w:rsid w:val="00AC3A5B"/>
    <w:rsid w:val="00AC3F1C"/>
    <w:rsid w:val="00AC517C"/>
    <w:rsid w:val="00AC5494"/>
    <w:rsid w:val="00AC603E"/>
    <w:rsid w:val="00AC79F7"/>
    <w:rsid w:val="00AC7A85"/>
    <w:rsid w:val="00AC7AAB"/>
    <w:rsid w:val="00AD0474"/>
    <w:rsid w:val="00AD131C"/>
    <w:rsid w:val="00AD1701"/>
    <w:rsid w:val="00AD18DB"/>
    <w:rsid w:val="00AD1DCE"/>
    <w:rsid w:val="00AD538D"/>
    <w:rsid w:val="00AE23B3"/>
    <w:rsid w:val="00AE3E42"/>
    <w:rsid w:val="00AE413B"/>
    <w:rsid w:val="00AE4977"/>
    <w:rsid w:val="00AE572C"/>
    <w:rsid w:val="00AE5F04"/>
    <w:rsid w:val="00AE68A9"/>
    <w:rsid w:val="00AE6F35"/>
    <w:rsid w:val="00AF0DFF"/>
    <w:rsid w:val="00AF18F6"/>
    <w:rsid w:val="00AF1992"/>
    <w:rsid w:val="00AF1A43"/>
    <w:rsid w:val="00AF1DD1"/>
    <w:rsid w:val="00AF2A6E"/>
    <w:rsid w:val="00AF4149"/>
    <w:rsid w:val="00AF559F"/>
    <w:rsid w:val="00AF5EF8"/>
    <w:rsid w:val="00AF656E"/>
    <w:rsid w:val="00AF7B8A"/>
    <w:rsid w:val="00B00188"/>
    <w:rsid w:val="00B02455"/>
    <w:rsid w:val="00B0276D"/>
    <w:rsid w:val="00B032A5"/>
    <w:rsid w:val="00B0361A"/>
    <w:rsid w:val="00B04A0F"/>
    <w:rsid w:val="00B057CF"/>
    <w:rsid w:val="00B05804"/>
    <w:rsid w:val="00B06C0E"/>
    <w:rsid w:val="00B07928"/>
    <w:rsid w:val="00B07AE6"/>
    <w:rsid w:val="00B1273E"/>
    <w:rsid w:val="00B128F1"/>
    <w:rsid w:val="00B12A1E"/>
    <w:rsid w:val="00B131A1"/>
    <w:rsid w:val="00B151AA"/>
    <w:rsid w:val="00B1776F"/>
    <w:rsid w:val="00B229DC"/>
    <w:rsid w:val="00B2342E"/>
    <w:rsid w:val="00B23CFA"/>
    <w:rsid w:val="00B23F70"/>
    <w:rsid w:val="00B24BAB"/>
    <w:rsid w:val="00B24BF9"/>
    <w:rsid w:val="00B259D0"/>
    <w:rsid w:val="00B25CDC"/>
    <w:rsid w:val="00B26148"/>
    <w:rsid w:val="00B262E7"/>
    <w:rsid w:val="00B26A67"/>
    <w:rsid w:val="00B26AC1"/>
    <w:rsid w:val="00B26C76"/>
    <w:rsid w:val="00B27735"/>
    <w:rsid w:val="00B27884"/>
    <w:rsid w:val="00B27A41"/>
    <w:rsid w:val="00B27E76"/>
    <w:rsid w:val="00B27F25"/>
    <w:rsid w:val="00B3002B"/>
    <w:rsid w:val="00B3034A"/>
    <w:rsid w:val="00B30669"/>
    <w:rsid w:val="00B31F94"/>
    <w:rsid w:val="00B324FC"/>
    <w:rsid w:val="00B32684"/>
    <w:rsid w:val="00B32E75"/>
    <w:rsid w:val="00B3389B"/>
    <w:rsid w:val="00B34393"/>
    <w:rsid w:val="00B34743"/>
    <w:rsid w:val="00B34B91"/>
    <w:rsid w:val="00B34BA0"/>
    <w:rsid w:val="00B34F2E"/>
    <w:rsid w:val="00B35C3A"/>
    <w:rsid w:val="00B36B6F"/>
    <w:rsid w:val="00B37D3F"/>
    <w:rsid w:val="00B407DD"/>
    <w:rsid w:val="00B40C34"/>
    <w:rsid w:val="00B41932"/>
    <w:rsid w:val="00B42197"/>
    <w:rsid w:val="00B4246E"/>
    <w:rsid w:val="00B428BB"/>
    <w:rsid w:val="00B437AF"/>
    <w:rsid w:val="00B44099"/>
    <w:rsid w:val="00B441CB"/>
    <w:rsid w:val="00B44AF9"/>
    <w:rsid w:val="00B44C09"/>
    <w:rsid w:val="00B453A0"/>
    <w:rsid w:val="00B45E78"/>
    <w:rsid w:val="00B46846"/>
    <w:rsid w:val="00B46C67"/>
    <w:rsid w:val="00B477AA"/>
    <w:rsid w:val="00B47E90"/>
    <w:rsid w:val="00B50102"/>
    <w:rsid w:val="00B50176"/>
    <w:rsid w:val="00B51A6E"/>
    <w:rsid w:val="00B51E7F"/>
    <w:rsid w:val="00B5244D"/>
    <w:rsid w:val="00B53DAA"/>
    <w:rsid w:val="00B5546B"/>
    <w:rsid w:val="00B55BBD"/>
    <w:rsid w:val="00B56373"/>
    <w:rsid w:val="00B569F1"/>
    <w:rsid w:val="00B56B5A"/>
    <w:rsid w:val="00B575D0"/>
    <w:rsid w:val="00B61C70"/>
    <w:rsid w:val="00B62588"/>
    <w:rsid w:val="00B62910"/>
    <w:rsid w:val="00B62F5A"/>
    <w:rsid w:val="00B6326F"/>
    <w:rsid w:val="00B6335F"/>
    <w:rsid w:val="00B647AC"/>
    <w:rsid w:val="00B64CD4"/>
    <w:rsid w:val="00B67B00"/>
    <w:rsid w:val="00B67B5D"/>
    <w:rsid w:val="00B70081"/>
    <w:rsid w:val="00B703DE"/>
    <w:rsid w:val="00B70A82"/>
    <w:rsid w:val="00B70FED"/>
    <w:rsid w:val="00B7129E"/>
    <w:rsid w:val="00B712B7"/>
    <w:rsid w:val="00B7135B"/>
    <w:rsid w:val="00B7163D"/>
    <w:rsid w:val="00B7202F"/>
    <w:rsid w:val="00B721E3"/>
    <w:rsid w:val="00B72F1B"/>
    <w:rsid w:val="00B7348B"/>
    <w:rsid w:val="00B73C83"/>
    <w:rsid w:val="00B73F8B"/>
    <w:rsid w:val="00B74400"/>
    <w:rsid w:val="00B76344"/>
    <w:rsid w:val="00B763CE"/>
    <w:rsid w:val="00B767A1"/>
    <w:rsid w:val="00B76E5F"/>
    <w:rsid w:val="00B77B51"/>
    <w:rsid w:val="00B801C2"/>
    <w:rsid w:val="00B802AA"/>
    <w:rsid w:val="00B809F1"/>
    <w:rsid w:val="00B82A35"/>
    <w:rsid w:val="00B82AEF"/>
    <w:rsid w:val="00B82BDF"/>
    <w:rsid w:val="00B831BF"/>
    <w:rsid w:val="00B84972"/>
    <w:rsid w:val="00B84E63"/>
    <w:rsid w:val="00B84E90"/>
    <w:rsid w:val="00B85290"/>
    <w:rsid w:val="00B85AF4"/>
    <w:rsid w:val="00B85F83"/>
    <w:rsid w:val="00B86C1B"/>
    <w:rsid w:val="00B87C3C"/>
    <w:rsid w:val="00B90028"/>
    <w:rsid w:val="00B900A9"/>
    <w:rsid w:val="00B904ED"/>
    <w:rsid w:val="00B91844"/>
    <w:rsid w:val="00B92A54"/>
    <w:rsid w:val="00B92C63"/>
    <w:rsid w:val="00B93289"/>
    <w:rsid w:val="00B94442"/>
    <w:rsid w:val="00B95189"/>
    <w:rsid w:val="00B96AC6"/>
    <w:rsid w:val="00BA07E7"/>
    <w:rsid w:val="00BA1C16"/>
    <w:rsid w:val="00BA3792"/>
    <w:rsid w:val="00BA5006"/>
    <w:rsid w:val="00BA5336"/>
    <w:rsid w:val="00BA5609"/>
    <w:rsid w:val="00BA6B9A"/>
    <w:rsid w:val="00BA6D9C"/>
    <w:rsid w:val="00BA7598"/>
    <w:rsid w:val="00BB0EE0"/>
    <w:rsid w:val="00BB16B4"/>
    <w:rsid w:val="00BB2851"/>
    <w:rsid w:val="00BB33DC"/>
    <w:rsid w:val="00BB4713"/>
    <w:rsid w:val="00BB4C38"/>
    <w:rsid w:val="00BB66D5"/>
    <w:rsid w:val="00BB6E82"/>
    <w:rsid w:val="00BB7043"/>
    <w:rsid w:val="00BB70DE"/>
    <w:rsid w:val="00BB72ED"/>
    <w:rsid w:val="00BB743E"/>
    <w:rsid w:val="00BB767A"/>
    <w:rsid w:val="00BB79F3"/>
    <w:rsid w:val="00BB7FA8"/>
    <w:rsid w:val="00BC00AE"/>
    <w:rsid w:val="00BC05A3"/>
    <w:rsid w:val="00BC0EE4"/>
    <w:rsid w:val="00BC1938"/>
    <w:rsid w:val="00BC1DB4"/>
    <w:rsid w:val="00BC2119"/>
    <w:rsid w:val="00BC2409"/>
    <w:rsid w:val="00BC27EE"/>
    <w:rsid w:val="00BC2BF8"/>
    <w:rsid w:val="00BC3551"/>
    <w:rsid w:val="00BC361A"/>
    <w:rsid w:val="00BC3D21"/>
    <w:rsid w:val="00BC4ECE"/>
    <w:rsid w:val="00BC53B2"/>
    <w:rsid w:val="00BC6210"/>
    <w:rsid w:val="00BC63DB"/>
    <w:rsid w:val="00BD1557"/>
    <w:rsid w:val="00BD173D"/>
    <w:rsid w:val="00BD175A"/>
    <w:rsid w:val="00BD1985"/>
    <w:rsid w:val="00BD1FFD"/>
    <w:rsid w:val="00BD28F2"/>
    <w:rsid w:val="00BD5985"/>
    <w:rsid w:val="00BD60A6"/>
    <w:rsid w:val="00BD6618"/>
    <w:rsid w:val="00BD7AC6"/>
    <w:rsid w:val="00BE021E"/>
    <w:rsid w:val="00BE0BBA"/>
    <w:rsid w:val="00BE1294"/>
    <w:rsid w:val="00BE1883"/>
    <w:rsid w:val="00BE1992"/>
    <w:rsid w:val="00BE2255"/>
    <w:rsid w:val="00BE3EF0"/>
    <w:rsid w:val="00BE3EF1"/>
    <w:rsid w:val="00BE411B"/>
    <w:rsid w:val="00BE4A5F"/>
    <w:rsid w:val="00BE4DFB"/>
    <w:rsid w:val="00BE6960"/>
    <w:rsid w:val="00BE6FEA"/>
    <w:rsid w:val="00BE7134"/>
    <w:rsid w:val="00BE79A9"/>
    <w:rsid w:val="00BF06FB"/>
    <w:rsid w:val="00BF1105"/>
    <w:rsid w:val="00BF127A"/>
    <w:rsid w:val="00BF1F46"/>
    <w:rsid w:val="00BF2F35"/>
    <w:rsid w:val="00BF3351"/>
    <w:rsid w:val="00BF5932"/>
    <w:rsid w:val="00BF5C07"/>
    <w:rsid w:val="00BF7035"/>
    <w:rsid w:val="00C0109D"/>
    <w:rsid w:val="00C02BD0"/>
    <w:rsid w:val="00C04393"/>
    <w:rsid w:val="00C05F5E"/>
    <w:rsid w:val="00C0636F"/>
    <w:rsid w:val="00C06E83"/>
    <w:rsid w:val="00C07752"/>
    <w:rsid w:val="00C104A3"/>
    <w:rsid w:val="00C10762"/>
    <w:rsid w:val="00C110EA"/>
    <w:rsid w:val="00C11623"/>
    <w:rsid w:val="00C12940"/>
    <w:rsid w:val="00C12A9D"/>
    <w:rsid w:val="00C13436"/>
    <w:rsid w:val="00C145F0"/>
    <w:rsid w:val="00C1521F"/>
    <w:rsid w:val="00C15396"/>
    <w:rsid w:val="00C173A2"/>
    <w:rsid w:val="00C17509"/>
    <w:rsid w:val="00C1752F"/>
    <w:rsid w:val="00C17EC3"/>
    <w:rsid w:val="00C17F33"/>
    <w:rsid w:val="00C21705"/>
    <w:rsid w:val="00C2180B"/>
    <w:rsid w:val="00C218E1"/>
    <w:rsid w:val="00C21D41"/>
    <w:rsid w:val="00C224D7"/>
    <w:rsid w:val="00C2263C"/>
    <w:rsid w:val="00C240EB"/>
    <w:rsid w:val="00C254A4"/>
    <w:rsid w:val="00C25592"/>
    <w:rsid w:val="00C261E8"/>
    <w:rsid w:val="00C2645F"/>
    <w:rsid w:val="00C265C7"/>
    <w:rsid w:val="00C27839"/>
    <w:rsid w:val="00C3130C"/>
    <w:rsid w:val="00C316D1"/>
    <w:rsid w:val="00C316DC"/>
    <w:rsid w:val="00C319BE"/>
    <w:rsid w:val="00C31D04"/>
    <w:rsid w:val="00C31F3A"/>
    <w:rsid w:val="00C32279"/>
    <w:rsid w:val="00C32F08"/>
    <w:rsid w:val="00C33A29"/>
    <w:rsid w:val="00C3446A"/>
    <w:rsid w:val="00C36C18"/>
    <w:rsid w:val="00C37E0E"/>
    <w:rsid w:val="00C41001"/>
    <w:rsid w:val="00C41D12"/>
    <w:rsid w:val="00C456C2"/>
    <w:rsid w:val="00C4582B"/>
    <w:rsid w:val="00C46BA6"/>
    <w:rsid w:val="00C51882"/>
    <w:rsid w:val="00C525BA"/>
    <w:rsid w:val="00C529EC"/>
    <w:rsid w:val="00C535CE"/>
    <w:rsid w:val="00C557FD"/>
    <w:rsid w:val="00C55861"/>
    <w:rsid w:val="00C55F6C"/>
    <w:rsid w:val="00C563F3"/>
    <w:rsid w:val="00C56F17"/>
    <w:rsid w:val="00C57E9B"/>
    <w:rsid w:val="00C600B4"/>
    <w:rsid w:val="00C61023"/>
    <w:rsid w:val="00C61907"/>
    <w:rsid w:val="00C62482"/>
    <w:rsid w:val="00C62892"/>
    <w:rsid w:val="00C62E1E"/>
    <w:rsid w:val="00C6405F"/>
    <w:rsid w:val="00C64CD7"/>
    <w:rsid w:val="00C6539A"/>
    <w:rsid w:val="00C65D02"/>
    <w:rsid w:val="00C65EFA"/>
    <w:rsid w:val="00C6752B"/>
    <w:rsid w:val="00C67752"/>
    <w:rsid w:val="00C67A91"/>
    <w:rsid w:val="00C67B65"/>
    <w:rsid w:val="00C707B1"/>
    <w:rsid w:val="00C7141F"/>
    <w:rsid w:val="00C716C6"/>
    <w:rsid w:val="00C71C3F"/>
    <w:rsid w:val="00C71C45"/>
    <w:rsid w:val="00C72251"/>
    <w:rsid w:val="00C73610"/>
    <w:rsid w:val="00C738AC"/>
    <w:rsid w:val="00C73FB5"/>
    <w:rsid w:val="00C74175"/>
    <w:rsid w:val="00C74B93"/>
    <w:rsid w:val="00C7565C"/>
    <w:rsid w:val="00C768EF"/>
    <w:rsid w:val="00C76CB7"/>
    <w:rsid w:val="00C77725"/>
    <w:rsid w:val="00C77BE1"/>
    <w:rsid w:val="00C812CB"/>
    <w:rsid w:val="00C8132D"/>
    <w:rsid w:val="00C82B07"/>
    <w:rsid w:val="00C82D9E"/>
    <w:rsid w:val="00C831F6"/>
    <w:rsid w:val="00C8384E"/>
    <w:rsid w:val="00C85D2F"/>
    <w:rsid w:val="00C866B0"/>
    <w:rsid w:val="00C87D23"/>
    <w:rsid w:val="00C90854"/>
    <w:rsid w:val="00C90A6E"/>
    <w:rsid w:val="00C91038"/>
    <w:rsid w:val="00C92E5D"/>
    <w:rsid w:val="00C93BB8"/>
    <w:rsid w:val="00C93C18"/>
    <w:rsid w:val="00C93F71"/>
    <w:rsid w:val="00C96A3A"/>
    <w:rsid w:val="00C97BE8"/>
    <w:rsid w:val="00CA1626"/>
    <w:rsid w:val="00CA1CCC"/>
    <w:rsid w:val="00CA2477"/>
    <w:rsid w:val="00CA2EA8"/>
    <w:rsid w:val="00CA3BEF"/>
    <w:rsid w:val="00CA3C2F"/>
    <w:rsid w:val="00CA51DF"/>
    <w:rsid w:val="00CA540D"/>
    <w:rsid w:val="00CA5841"/>
    <w:rsid w:val="00CA586F"/>
    <w:rsid w:val="00CA5A6A"/>
    <w:rsid w:val="00CA6CEC"/>
    <w:rsid w:val="00CA6F94"/>
    <w:rsid w:val="00CA7C0A"/>
    <w:rsid w:val="00CB0D1C"/>
    <w:rsid w:val="00CB1416"/>
    <w:rsid w:val="00CB29F9"/>
    <w:rsid w:val="00CB2FA1"/>
    <w:rsid w:val="00CB447E"/>
    <w:rsid w:val="00CB4809"/>
    <w:rsid w:val="00CB48C0"/>
    <w:rsid w:val="00CB6CB6"/>
    <w:rsid w:val="00CB71FA"/>
    <w:rsid w:val="00CB7B02"/>
    <w:rsid w:val="00CB7ECA"/>
    <w:rsid w:val="00CC0EE2"/>
    <w:rsid w:val="00CC1C24"/>
    <w:rsid w:val="00CC2465"/>
    <w:rsid w:val="00CC258B"/>
    <w:rsid w:val="00CC2D7F"/>
    <w:rsid w:val="00CC3644"/>
    <w:rsid w:val="00CC426C"/>
    <w:rsid w:val="00CC44E2"/>
    <w:rsid w:val="00CC5257"/>
    <w:rsid w:val="00CC57D7"/>
    <w:rsid w:val="00CC589B"/>
    <w:rsid w:val="00CC6A91"/>
    <w:rsid w:val="00CC7BED"/>
    <w:rsid w:val="00CD03D7"/>
    <w:rsid w:val="00CD102F"/>
    <w:rsid w:val="00CD258B"/>
    <w:rsid w:val="00CD3615"/>
    <w:rsid w:val="00CD3E5E"/>
    <w:rsid w:val="00CD4DC0"/>
    <w:rsid w:val="00CD4DD4"/>
    <w:rsid w:val="00CD5889"/>
    <w:rsid w:val="00CD5981"/>
    <w:rsid w:val="00CD69B7"/>
    <w:rsid w:val="00CD7077"/>
    <w:rsid w:val="00CD728A"/>
    <w:rsid w:val="00CD7A06"/>
    <w:rsid w:val="00CE031F"/>
    <w:rsid w:val="00CE060F"/>
    <w:rsid w:val="00CE0AAF"/>
    <w:rsid w:val="00CE227B"/>
    <w:rsid w:val="00CE27B6"/>
    <w:rsid w:val="00CE2E8F"/>
    <w:rsid w:val="00CE40B7"/>
    <w:rsid w:val="00CE46C6"/>
    <w:rsid w:val="00CE472E"/>
    <w:rsid w:val="00CE4E96"/>
    <w:rsid w:val="00CE56B9"/>
    <w:rsid w:val="00CE664E"/>
    <w:rsid w:val="00CE6CEC"/>
    <w:rsid w:val="00CE7B0A"/>
    <w:rsid w:val="00CE7C72"/>
    <w:rsid w:val="00CE7DC2"/>
    <w:rsid w:val="00CF02D4"/>
    <w:rsid w:val="00CF035D"/>
    <w:rsid w:val="00CF0396"/>
    <w:rsid w:val="00CF1A34"/>
    <w:rsid w:val="00CF1A61"/>
    <w:rsid w:val="00CF3004"/>
    <w:rsid w:val="00CF329B"/>
    <w:rsid w:val="00CF40A5"/>
    <w:rsid w:val="00CF4AD7"/>
    <w:rsid w:val="00CF4DAC"/>
    <w:rsid w:val="00CF4F92"/>
    <w:rsid w:val="00CF5416"/>
    <w:rsid w:val="00CF5F12"/>
    <w:rsid w:val="00D003B1"/>
    <w:rsid w:val="00D005C8"/>
    <w:rsid w:val="00D008DA"/>
    <w:rsid w:val="00D01954"/>
    <w:rsid w:val="00D024D4"/>
    <w:rsid w:val="00D025BB"/>
    <w:rsid w:val="00D031B5"/>
    <w:rsid w:val="00D03A4F"/>
    <w:rsid w:val="00D0407E"/>
    <w:rsid w:val="00D04527"/>
    <w:rsid w:val="00D04A6D"/>
    <w:rsid w:val="00D051E1"/>
    <w:rsid w:val="00D06535"/>
    <w:rsid w:val="00D069ED"/>
    <w:rsid w:val="00D06F63"/>
    <w:rsid w:val="00D07835"/>
    <w:rsid w:val="00D10E70"/>
    <w:rsid w:val="00D117E1"/>
    <w:rsid w:val="00D12B68"/>
    <w:rsid w:val="00D13015"/>
    <w:rsid w:val="00D147D5"/>
    <w:rsid w:val="00D14E0A"/>
    <w:rsid w:val="00D151DD"/>
    <w:rsid w:val="00D15D77"/>
    <w:rsid w:val="00D161F9"/>
    <w:rsid w:val="00D17418"/>
    <w:rsid w:val="00D2185A"/>
    <w:rsid w:val="00D2191B"/>
    <w:rsid w:val="00D23D37"/>
    <w:rsid w:val="00D24DF3"/>
    <w:rsid w:val="00D252B3"/>
    <w:rsid w:val="00D25BC5"/>
    <w:rsid w:val="00D26C94"/>
    <w:rsid w:val="00D272D9"/>
    <w:rsid w:val="00D30265"/>
    <w:rsid w:val="00D30579"/>
    <w:rsid w:val="00D308FD"/>
    <w:rsid w:val="00D30CA3"/>
    <w:rsid w:val="00D30CE6"/>
    <w:rsid w:val="00D30F31"/>
    <w:rsid w:val="00D313B0"/>
    <w:rsid w:val="00D317C2"/>
    <w:rsid w:val="00D31C03"/>
    <w:rsid w:val="00D33359"/>
    <w:rsid w:val="00D342A8"/>
    <w:rsid w:val="00D34776"/>
    <w:rsid w:val="00D34C69"/>
    <w:rsid w:val="00D34CB3"/>
    <w:rsid w:val="00D3516C"/>
    <w:rsid w:val="00D35443"/>
    <w:rsid w:val="00D35BE7"/>
    <w:rsid w:val="00D3677C"/>
    <w:rsid w:val="00D403EA"/>
    <w:rsid w:val="00D42391"/>
    <w:rsid w:val="00D43581"/>
    <w:rsid w:val="00D45078"/>
    <w:rsid w:val="00D4528E"/>
    <w:rsid w:val="00D45C21"/>
    <w:rsid w:val="00D4627E"/>
    <w:rsid w:val="00D46B58"/>
    <w:rsid w:val="00D46F1F"/>
    <w:rsid w:val="00D503F5"/>
    <w:rsid w:val="00D50F65"/>
    <w:rsid w:val="00D5172E"/>
    <w:rsid w:val="00D51B95"/>
    <w:rsid w:val="00D51D47"/>
    <w:rsid w:val="00D52784"/>
    <w:rsid w:val="00D534D6"/>
    <w:rsid w:val="00D54B0E"/>
    <w:rsid w:val="00D54CAB"/>
    <w:rsid w:val="00D55780"/>
    <w:rsid w:val="00D56D37"/>
    <w:rsid w:val="00D61229"/>
    <w:rsid w:val="00D61BD4"/>
    <w:rsid w:val="00D61DCF"/>
    <w:rsid w:val="00D63F9A"/>
    <w:rsid w:val="00D657C9"/>
    <w:rsid w:val="00D6588C"/>
    <w:rsid w:val="00D667B7"/>
    <w:rsid w:val="00D66AD4"/>
    <w:rsid w:val="00D70951"/>
    <w:rsid w:val="00D70B9F"/>
    <w:rsid w:val="00D70CD8"/>
    <w:rsid w:val="00D70E02"/>
    <w:rsid w:val="00D70E4B"/>
    <w:rsid w:val="00D716B9"/>
    <w:rsid w:val="00D722ED"/>
    <w:rsid w:val="00D73B31"/>
    <w:rsid w:val="00D73B8F"/>
    <w:rsid w:val="00D74E01"/>
    <w:rsid w:val="00D754F0"/>
    <w:rsid w:val="00D76478"/>
    <w:rsid w:val="00D766EB"/>
    <w:rsid w:val="00D8031C"/>
    <w:rsid w:val="00D80455"/>
    <w:rsid w:val="00D82690"/>
    <w:rsid w:val="00D8290C"/>
    <w:rsid w:val="00D82A7B"/>
    <w:rsid w:val="00D8388F"/>
    <w:rsid w:val="00D84BC3"/>
    <w:rsid w:val="00D878FA"/>
    <w:rsid w:val="00D9063E"/>
    <w:rsid w:val="00D9100E"/>
    <w:rsid w:val="00D920F6"/>
    <w:rsid w:val="00D933DD"/>
    <w:rsid w:val="00D939D4"/>
    <w:rsid w:val="00D94A78"/>
    <w:rsid w:val="00D955EE"/>
    <w:rsid w:val="00D968D2"/>
    <w:rsid w:val="00D96C41"/>
    <w:rsid w:val="00D97784"/>
    <w:rsid w:val="00DA1BAA"/>
    <w:rsid w:val="00DA2E7C"/>
    <w:rsid w:val="00DA2F8B"/>
    <w:rsid w:val="00DA4022"/>
    <w:rsid w:val="00DA429D"/>
    <w:rsid w:val="00DA5342"/>
    <w:rsid w:val="00DA5802"/>
    <w:rsid w:val="00DA684B"/>
    <w:rsid w:val="00DA6CBF"/>
    <w:rsid w:val="00DA75C0"/>
    <w:rsid w:val="00DA7B4A"/>
    <w:rsid w:val="00DA7C92"/>
    <w:rsid w:val="00DB00A9"/>
    <w:rsid w:val="00DB134E"/>
    <w:rsid w:val="00DB14DC"/>
    <w:rsid w:val="00DB29EE"/>
    <w:rsid w:val="00DB3525"/>
    <w:rsid w:val="00DB356A"/>
    <w:rsid w:val="00DB40CF"/>
    <w:rsid w:val="00DB4897"/>
    <w:rsid w:val="00DB5C4E"/>
    <w:rsid w:val="00DB5FBC"/>
    <w:rsid w:val="00DB6762"/>
    <w:rsid w:val="00DB679E"/>
    <w:rsid w:val="00DB6A76"/>
    <w:rsid w:val="00DB7891"/>
    <w:rsid w:val="00DC08FC"/>
    <w:rsid w:val="00DC0964"/>
    <w:rsid w:val="00DC0D24"/>
    <w:rsid w:val="00DC103E"/>
    <w:rsid w:val="00DC1EB0"/>
    <w:rsid w:val="00DC244B"/>
    <w:rsid w:val="00DC24CE"/>
    <w:rsid w:val="00DC27FC"/>
    <w:rsid w:val="00DC2810"/>
    <w:rsid w:val="00DC29AD"/>
    <w:rsid w:val="00DC2A13"/>
    <w:rsid w:val="00DC2BCF"/>
    <w:rsid w:val="00DC3BF7"/>
    <w:rsid w:val="00DC5010"/>
    <w:rsid w:val="00DC5ABA"/>
    <w:rsid w:val="00DC6332"/>
    <w:rsid w:val="00DC6B30"/>
    <w:rsid w:val="00DC6F32"/>
    <w:rsid w:val="00DC7793"/>
    <w:rsid w:val="00DD09A9"/>
    <w:rsid w:val="00DD0D5E"/>
    <w:rsid w:val="00DD1623"/>
    <w:rsid w:val="00DD17BA"/>
    <w:rsid w:val="00DD1D0A"/>
    <w:rsid w:val="00DD271E"/>
    <w:rsid w:val="00DD2E8B"/>
    <w:rsid w:val="00DD353F"/>
    <w:rsid w:val="00DD3F20"/>
    <w:rsid w:val="00DD4C42"/>
    <w:rsid w:val="00DD5A7F"/>
    <w:rsid w:val="00DD7A21"/>
    <w:rsid w:val="00DE0D2B"/>
    <w:rsid w:val="00DE0D70"/>
    <w:rsid w:val="00DE1901"/>
    <w:rsid w:val="00DE1E0C"/>
    <w:rsid w:val="00DE2859"/>
    <w:rsid w:val="00DE2B5C"/>
    <w:rsid w:val="00DE58DE"/>
    <w:rsid w:val="00DE64D7"/>
    <w:rsid w:val="00DE6634"/>
    <w:rsid w:val="00DE685E"/>
    <w:rsid w:val="00DF04A8"/>
    <w:rsid w:val="00DF0B55"/>
    <w:rsid w:val="00DF2113"/>
    <w:rsid w:val="00DF251F"/>
    <w:rsid w:val="00DF2877"/>
    <w:rsid w:val="00DF2C0D"/>
    <w:rsid w:val="00DF3DFB"/>
    <w:rsid w:val="00DF46D5"/>
    <w:rsid w:val="00DF4DDA"/>
    <w:rsid w:val="00DF4E9D"/>
    <w:rsid w:val="00DF52E3"/>
    <w:rsid w:val="00DF593C"/>
    <w:rsid w:val="00DF6FEB"/>
    <w:rsid w:val="00DF76CD"/>
    <w:rsid w:val="00DF7E67"/>
    <w:rsid w:val="00E00ABA"/>
    <w:rsid w:val="00E0120D"/>
    <w:rsid w:val="00E0264E"/>
    <w:rsid w:val="00E0345A"/>
    <w:rsid w:val="00E037E5"/>
    <w:rsid w:val="00E03A8E"/>
    <w:rsid w:val="00E04BEB"/>
    <w:rsid w:val="00E05574"/>
    <w:rsid w:val="00E055E4"/>
    <w:rsid w:val="00E05784"/>
    <w:rsid w:val="00E0637F"/>
    <w:rsid w:val="00E06E92"/>
    <w:rsid w:val="00E06FCC"/>
    <w:rsid w:val="00E10DA5"/>
    <w:rsid w:val="00E10F2E"/>
    <w:rsid w:val="00E12328"/>
    <w:rsid w:val="00E12DC7"/>
    <w:rsid w:val="00E12F3B"/>
    <w:rsid w:val="00E136AC"/>
    <w:rsid w:val="00E13976"/>
    <w:rsid w:val="00E13D18"/>
    <w:rsid w:val="00E156AD"/>
    <w:rsid w:val="00E161C9"/>
    <w:rsid w:val="00E16613"/>
    <w:rsid w:val="00E16AAB"/>
    <w:rsid w:val="00E16F13"/>
    <w:rsid w:val="00E20E4F"/>
    <w:rsid w:val="00E22A35"/>
    <w:rsid w:val="00E25C1C"/>
    <w:rsid w:val="00E279DB"/>
    <w:rsid w:val="00E30529"/>
    <w:rsid w:val="00E308EC"/>
    <w:rsid w:val="00E30DB1"/>
    <w:rsid w:val="00E32A45"/>
    <w:rsid w:val="00E32B47"/>
    <w:rsid w:val="00E32EB8"/>
    <w:rsid w:val="00E32F36"/>
    <w:rsid w:val="00E336A9"/>
    <w:rsid w:val="00E33EDE"/>
    <w:rsid w:val="00E34502"/>
    <w:rsid w:val="00E3486D"/>
    <w:rsid w:val="00E348D4"/>
    <w:rsid w:val="00E353D9"/>
    <w:rsid w:val="00E35B2B"/>
    <w:rsid w:val="00E35F73"/>
    <w:rsid w:val="00E3607F"/>
    <w:rsid w:val="00E36286"/>
    <w:rsid w:val="00E3732B"/>
    <w:rsid w:val="00E37462"/>
    <w:rsid w:val="00E40043"/>
    <w:rsid w:val="00E40D9E"/>
    <w:rsid w:val="00E41019"/>
    <w:rsid w:val="00E413AE"/>
    <w:rsid w:val="00E41D43"/>
    <w:rsid w:val="00E42A8A"/>
    <w:rsid w:val="00E42F96"/>
    <w:rsid w:val="00E43999"/>
    <w:rsid w:val="00E4426B"/>
    <w:rsid w:val="00E44337"/>
    <w:rsid w:val="00E45FF4"/>
    <w:rsid w:val="00E46172"/>
    <w:rsid w:val="00E5003F"/>
    <w:rsid w:val="00E5048B"/>
    <w:rsid w:val="00E5088D"/>
    <w:rsid w:val="00E50B64"/>
    <w:rsid w:val="00E511D0"/>
    <w:rsid w:val="00E51DF3"/>
    <w:rsid w:val="00E52DAD"/>
    <w:rsid w:val="00E53747"/>
    <w:rsid w:val="00E53AC7"/>
    <w:rsid w:val="00E54732"/>
    <w:rsid w:val="00E54F6B"/>
    <w:rsid w:val="00E55184"/>
    <w:rsid w:val="00E56072"/>
    <w:rsid w:val="00E56990"/>
    <w:rsid w:val="00E56C4C"/>
    <w:rsid w:val="00E56D0F"/>
    <w:rsid w:val="00E56F6D"/>
    <w:rsid w:val="00E571D7"/>
    <w:rsid w:val="00E60695"/>
    <w:rsid w:val="00E6152A"/>
    <w:rsid w:val="00E62B2C"/>
    <w:rsid w:val="00E62E0D"/>
    <w:rsid w:val="00E63588"/>
    <w:rsid w:val="00E637A8"/>
    <w:rsid w:val="00E63AA6"/>
    <w:rsid w:val="00E63C34"/>
    <w:rsid w:val="00E63D9E"/>
    <w:rsid w:val="00E6601A"/>
    <w:rsid w:val="00E669EA"/>
    <w:rsid w:val="00E66A45"/>
    <w:rsid w:val="00E66DA0"/>
    <w:rsid w:val="00E67677"/>
    <w:rsid w:val="00E70BE4"/>
    <w:rsid w:val="00E70C85"/>
    <w:rsid w:val="00E70F6C"/>
    <w:rsid w:val="00E7248E"/>
    <w:rsid w:val="00E74396"/>
    <w:rsid w:val="00E746E0"/>
    <w:rsid w:val="00E7496E"/>
    <w:rsid w:val="00E75438"/>
    <w:rsid w:val="00E7564E"/>
    <w:rsid w:val="00E77131"/>
    <w:rsid w:val="00E772EE"/>
    <w:rsid w:val="00E77DBB"/>
    <w:rsid w:val="00E8175E"/>
    <w:rsid w:val="00E82080"/>
    <w:rsid w:val="00E822F4"/>
    <w:rsid w:val="00E83FDB"/>
    <w:rsid w:val="00E8426D"/>
    <w:rsid w:val="00E84CB8"/>
    <w:rsid w:val="00E850FD"/>
    <w:rsid w:val="00E8591B"/>
    <w:rsid w:val="00E86056"/>
    <w:rsid w:val="00E866AC"/>
    <w:rsid w:val="00E87613"/>
    <w:rsid w:val="00E9009A"/>
    <w:rsid w:val="00E907F8"/>
    <w:rsid w:val="00E9195D"/>
    <w:rsid w:val="00E91F1D"/>
    <w:rsid w:val="00E92091"/>
    <w:rsid w:val="00E92A50"/>
    <w:rsid w:val="00E92EA3"/>
    <w:rsid w:val="00E93F71"/>
    <w:rsid w:val="00E95BCA"/>
    <w:rsid w:val="00E95E6C"/>
    <w:rsid w:val="00E96C67"/>
    <w:rsid w:val="00E96F57"/>
    <w:rsid w:val="00E97222"/>
    <w:rsid w:val="00E97725"/>
    <w:rsid w:val="00E978E8"/>
    <w:rsid w:val="00E97B95"/>
    <w:rsid w:val="00EA05AD"/>
    <w:rsid w:val="00EA109E"/>
    <w:rsid w:val="00EA1568"/>
    <w:rsid w:val="00EA21E2"/>
    <w:rsid w:val="00EA4073"/>
    <w:rsid w:val="00EA5A6F"/>
    <w:rsid w:val="00EA6D6A"/>
    <w:rsid w:val="00EB1B19"/>
    <w:rsid w:val="00EB294A"/>
    <w:rsid w:val="00EB2F2E"/>
    <w:rsid w:val="00EB37AC"/>
    <w:rsid w:val="00EB3CF2"/>
    <w:rsid w:val="00EB3E6A"/>
    <w:rsid w:val="00EB4B43"/>
    <w:rsid w:val="00EB4DF6"/>
    <w:rsid w:val="00EB5735"/>
    <w:rsid w:val="00EC0404"/>
    <w:rsid w:val="00EC258F"/>
    <w:rsid w:val="00EC2A29"/>
    <w:rsid w:val="00EC2B9E"/>
    <w:rsid w:val="00EC3535"/>
    <w:rsid w:val="00EC4320"/>
    <w:rsid w:val="00EC5E0D"/>
    <w:rsid w:val="00EC626D"/>
    <w:rsid w:val="00EC70A9"/>
    <w:rsid w:val="00ED0597"/>
    <w:rsid w:val="00ED0A85"/>
    <w:rsid w:val="00ED0ECE"/>
    <w:rsid w:val="00ED146C"/>
    <w:rsid w:val="00ED1621"/>
    <w:rsid w:val="00ED2595"/>
    <w:rsid w:val="00ED2BB4"/>
    <w:rsid w:val="00ED54CE"/>
    <w:rsid w:val="00ED58BD"/>
    <w:rsid w:val="00ED5DF5"/>
    <w:rsid w:val="00ED6291"/>
    <w:rsid w:val="00ED63C1"/>
    <w:rsid w:val="00ED7DE7"/>
    <w:rsid w:val="00EE1571"/>
    <w:rsid w:val="00EE16D4"/>
    <w:rsid w:val="00EE1991"/>
    <w:rsid w:val="00EE1C8F"/>
    <w:rsid w:val="00EE280D"/>
    <w:rsid w:val="00EE2E72"/>
    <w:rsid w:val="00EE306C"/>
    <w:rsid w:val="00EE49B0"/>
    <w:rsid w:val="00EE50C3"/>
    <w:rsid w:val="00EE5EA9"/>
    <w:rsid w:val="00EE6BC8"/>
    <w:rsid w:val="00EE757F"/>
    <w:rsid w:val="00EE75B9"/>
    <w:rsid w:val="00EE7A98"/>
    <w:rsid w:val="00EF092B"/>
    <w:rsid w:val="00EF0C20"/>
    <w:rsid w:val="00EF11D3"/>
    <w:rsid w:val="00EF20F4"/>
    <w:rsid w:val="00EF4171"/>
    <w:rsid w:val="00EF4399"/>
    <w:rsid w:val="00EF5FCF"/>
    <w:rsid w:val="00EF64EF"/>
    <w:rsid w:val="00EF6570"/>
    <w:rsid w:val="00EF7290"/>
    <w:rsid w:val="00EF7D4B"/>
    <w:rsid w:val="00EF7DD8"/>
    <w:rsid w:val="00F00112"/>
    <w:rsid w:val="00F006B8"/>
    <w:rsid w:val="00F011C6"/>
    <w:rsid w:val="00F013EC"/>
    <w:rsid w:val="00F01C27"/>
    <w:rsid w:val="00F0212F"/>
    <w:rsid w:val="00F02205"/>
    <w:rsid w:val="00F02799"/>
    <w:rsid w:val="00F029C1"/>
    <w:rsid w:val="00F02B7B"/>
    <w:rsid w:val="00F03658"/>
    <w:rsid w:val="00F03CCC"/>
    <w:rsid w:val="00F049A2"/>
    <w:rsid w:val="00F04BCD"/>
    <w:rsid w:val="00F04C9D"/>
    <w:rsid w:val="00F04F52"/>
    <w:rsid w:val="00F055BA"/>
    <w:rsid w:val="00F075E5"/>
    <w:rsid w:val="00F07829"/>
    <w:rsid w:val="00F07CAA"/>
    <w:rsid w:val="00F07F2E"/>
    <w:rsid w:val="00F109B6"/>
    <w:rsid w:val="00F122C7"/>
    <w:rsid w:val="00F123B5"/>
    <w:rsid w:val="00F135EF"/>
    <w:rsid w:val="00F13741"/>
    <w:rsid w:val="00F13C71"/>
    <w:rsid w:val="00F14626"/>
    <w:rsid w:val="00F1508E"/>
    <w:rsid w:val="00F166EE"/>
    <w:rsid w:val="00F1749E"/>
    <w:rsid w:val="00F1755B"/>
    <w:rsid w:val="00F177B0"/>
    <w:rsid w:val="00F20448"/>
    <w:rsid w:val="00F2111C"/>
    <w:rsid w:val="00F2123C"/>
    <w:rsid w:val="00F216AE"/>
    <w:rsid w:val="00F22037"/>
    <w:rsid w:val="00F2266E"/>
    <w:rsid w:val="00F24CA0"/>
    <w:rsid w:val="00F255AF"/>
    <w:rsid w:val="00F26445"/>
    <w:rsid w:val="00F264F1"/>
    <w:rsid w:val="00F26906"/>
    <w:rsid w:val="00F26EDA"/>
    <w:rsid w:val="00F2740C"/>
    <w:rsid w:val="00F27CEE"/>
    <w:rsid w:val="00F302CB"/>
    <w:rsid w:val="00F3033D"/>
    <w:rsid w:val="00F30A7B"/>
    <w:rsid w:val="00F30BEA"/>
    <w:rsid w:val="00F3217B"/>
    <w:rsid w:val="00F3255B"/>
    <w:rsid w:val="00F33860"/>
    <w:rsid w:val="00F33B74"/>
    <w:rsid w:val="00F3403E"/>
    <w:rsid w:val="00F36120"/>
    <w:rsid w:val="00F364F6"/>
    <w:rsid w:val="00F36CF2"/>
    <w:rsid w:val="00F3708E"/>
    <w:rsid w:val="00F37F5D"/>
    <w:rsid w:val="00F40CE1"/>
    <w:rsid w:val="00F40CFA"/>
    <w:rsid w:val="00F41957"/>
    <w:rsid w:val="00F4215C"/>
    <w:rsid w:val="00F421CC"/>
    <w:rsid w:val="00F43268"/>
    <w:rsid w:val="00F436E2"/>
    <w:rsid w:val="00F44D77"/>
    <w:rsid w:val="00F4502F"/>
    <w:rsid w:val="00F4514B"/>
    <w:rsid w:val="00F45728"/>
    <w:rsid w:val="00F45C30"/>
    <w:rsid w:val="00F46EA5"/>
    <w:rsid w:val="00F47C9A"/>
    <w:rsid w:val="00F5074D"/>
    <w:rsid w:val="00F539B6"/>
    <w:rsid w:val="00F53DE7"/>
    <w:rsid w:val="00F53FA8"/>
    <w:rsid w:val="00F54418"/>
    <w:rsid w:val="00F54B23"/>
    <w:rsid w:val="00F5556D"/>
    <w:rsid w:val="00F56340"/>
    <w:rsid w:val="00F56B02"/>
    <w:rsid w:val="00F57327"/>
    <w:rsid w:val="00F57984"/>
    <w:rsid w:val="00F61621"/>
    <w:rsid w:val="00F61E49"/>
    <w:rsid w:val="00F62622"/>
    <w:rsid w:val="00F62F01"/>
    <w:rsid w:val="00F63515"/>
    <w:rsid w:val="00F63A5D"/>
    <w:rsid w:val="00F63B73"/>
    <w:rsid w:val="00F63F3C"/>
    <w:rsid w:val="00F6490B"/>
    <w:rsid w:val="00F65B40"/>
    <w:rsid w:val="00F65CC4"/>
    <w:rsid w:val="00F660E7"/>
    <w:rsid w:val="00F66D88"/>
    <w:rsid w:val="00F6753F"/>
    <w:rsid w:val="00F6756F"/>
    <w:rsid w:val="00F67B03"/>
    <w:rsid w:val="00F67FBC"/>
    <w:rsid w:val="00F704F6"/>
    <w:rsid w:val="00F70912"/>
    <w:rsid w:val="00F719D4"/>
    <w:rsid w:val="00F71BA3"/>
    <w:rsid w:val="00F71E0B"/>
    <w:rsid w:val="00F7260E"/>
    <w:rsid w:val="00F731A4"/>
    <w:rsid w:val="00F73E43"/>
    <w:rsid w:val="00F74221"/>
    <w:rsid w:val="00F74B39"/>
    <w:rsid w:val="00F7523C"/>
    <w:rsid w:val="00F75279"/>
    <w:rsid w:val="00F75B40"/>
    <w:rsid w:val="00F76623"/>
    <w:rsid w:val="00F7707B"/>
    <w:rsid w:val="00F77427"/>
    <w:rsid w:val="00F77AE6"/>
    <w:rsid w:val="00F80A8C"/>
    <w:rsid w:val="00F80FF9"/>
    <w:rsid w:val="00F8262D"/>
    <w:rsid w:val="00F82C95"/>
    <w:rsid w:val="00F833A7"/>
    <w:rsid w:val="00F835B6"/>
    <w:rsid w:val="00F83B34"/>
    <w:rsid w:val="00F842A1"/>
    <w:rsid w:val="00F85259"/>
    <w:rsid w:val="00F85651"/>
    <w:rsid w:val="00F85DBE"/>
    <w:rsid w:val="00F86244"/>
    <w:rsid w:val="00F87034"/>
    <w:rsid w:val="00F90555"/>
    <w:rsid w:val="00F906FB"/>
    <w:rsid w:val="00F90766"/>
    <w:rsid w:val="00F9106A"/>
    <w:rsid w:val="00F91817"/>
    <w:rsid w:val="00F91C14"/>
    <w:rsid w:val="00F91DAE"/>
    <w:rsid w:val="00F92A43"/>
    <w:rsid w:val="00F92E81"/>
    <w:rsid w:val="00F9321D"/>
    <w:rsid w:val="00F93F0F"/>
    <w:rsid w:val="00F93F62"/>
    <w:rsid w:val="00F94718"/>
    <w:rsid w:val="00F94B42"/>
    <w:rsid w:val="00F95D77"/>
    <w:rsid w:val="00F95DDD"/>
    <w:rsid w:val="00F96CE5"/>
    <w:rsid w:val="00F96F1D"/>
    <w:rsid w:val="00F97B70"/>
    <w:rsid w:val="00F97FF0"/>
    <w:rsid w:val="00FA05A7"/>
    <w:rsid w:val="00FA0A7E"/>
    <w:rsid w:val="00FA15D3"/>
    <w:rsid w:val="00FA1A15"/>
    <w:rsid w:val="00FA1FD7"/>
    <w:rsid w:val="00FA29E9"/>
    <w:rsid w:val="00FA2FF6"/>
    <w:rsid w:val="00FA454B"/>
    <w:rsid w:val="00FA4A4F"/>
    <w:rsid w:val="00FA4B64"/>
    <w:rsid w:val="00FA5042"/>
    <w:rsid w:val="00FA54DB"/>
    <w:rsid w:val="00FA5D0C"/>
    <w:rsid w:val="00FA6FED"/>
    <w:rsid w:val="00FA72A4"/>
    <w:rsid w:val="00FB1AE3"/>
    <w:rsid w:val="00FB2FA6"/>
    <w:rsid w:val="00FB344E"/>
    <w:rsid w:val="00FB351C"/>
    <w:rsid w:val="00FB372C"/>
    <w:rsid w:val="00FB5E0C"/>
    <w:rsid w:val="00FB625C"/>
    <w:rsid w:val="00FB658C"/>
    <w:rsid w:val="00FB74C1"/>
    <w:rsid w:val="00FC093D"/>
    <w:rsid w:val="00FC104F"/>
    <w:rsid w:val="00FC11D5"/>
    <w:rsid w:val="00FC16DA"/>
    <w:rsid w:val="00FC3687"/>
    <w:rsid w:val="00FC36D8"/>
    <w:rsid w:val="00FC4E77"/>
    <w:rsid w:val="00FC5BD1"/>
    <w:rsid w:val="00FC63DF"/>
    <w:rsid w:val="00FC66EF"/>
    <w:rsid w:val="00FC700B"/>
    <w:rsid w:val="00FC77DD"/>
    <w:rsid w:val="00FC7A2C"/>
    <w:rsid w:val="00FD02F8"/>
    <w:rsid w:val="00FD09D3"/>
    <w:rsid w:val="00FD112F"/>
    <w:rsid w:val="00FD1558"/>
    <w:rsid w:val="00FD34A5"/>
    <w:rsid w:val="00FD37DA"/>
    <w:rsid w:val="00FD46DE"/>
    <w:rsid w:val="00FD5E6B"/>
    <w:rsid w:val="00FD6767"/>
    <w:rsid w:val="00FD6CFD"/>
    <w:rsid w:val="00FD7529"/>
    <w:rsid w:val="00FD7537"/>
    <w:rsid w:val="00FD7A91"/>
    <w:rsid w:val="00FE0138"/>
    <w:rsid w:val="00FE075D"/>
    <w:rsid w:val="00FE2CEC"/>
    <w:rsid w:val="00FE3BBF"/>
    <w:rsid w:val="00FE4124"/>
    <w:rsid w:val="00FE4629"/>
    <w:rsid w:val="00FE4885"/>
    <w:rsid w:val="00FE512E"/>
    <w:rsid w:val="00FE6268"/>
    <w:rsid w:val="00FE7D3A"/>
    <w:rsid w:val="00FF11B6"/>
    <w:rsid w:val="00FF1F03"/>
    <w:rsid w:val="00FF2311"/>
    <w:rsid w:val="00FF4815"/>
    <w:rsid w:val="00FF65E0"/>
    <w:rsid w:val="00FF65E4"/>
    <w:rsid w:val="00FF7DBC"/>
    <w:rsid w:val="00FF7F73"/>
    <w:rsid w:val="010B4A32"/>
    <w:rsid w:val="010C6AE2"/>
    <w:rsid w:val="01290989"/>
    <w:rsid w:val="01510F6A"/>
    <w:rsid w:val="01534306"/>
    <w:rsid w:val="016043AA"/>
    <w:rsid w:val="01633E9B"/>
    <w:rsid w:val="01762E4F"/>
    <w:rsid w:val="01B2216D"/>
    <w:rsid w:val="01D95F0B"/>
    <w:rsid w:val="01DA1EC3"/>
    <w:rsid w:val="01E90844"/>
    <w:rsid w:val="022A30BC"/>
    <w:rsid w:val="02833652"/>
    <w:rsid w:val="028D2FBF"/>
    <w:rsid w:val="028F6CB2"/>
    <w:rsid w:val="02A81D04"/>
    <w:rsid w:val="02AF690D"/>
    <w:rsid w:val="02B26E88"/>
    <w:rsid w:val="02BB6F86"/>
    <w:rsid w:val="02E84657"/>
    <w:rsid w:val="030F4492"/>
    <w:rsid w:val="03165668"/>
    <w:rsid w:val="031E4AE8"/>
    <w:rsid w:val="032E569E"/>
    <w:rsid w:val="03304250"/>
    <w:rsid w:val="03341121"/>
    <w:rsid w:val="03676363"/>
    <w:rsid w:val="0367660A"/>
    <w:rsid w:val="036B6A09"/>
    <w:rsid w:val="03B31109"/>
    <w:rsid w:val="03B939BC"/>
    <w:rsid w:val="04000B15"/>
    <w:rsid w:val="041F5646"/>
    <w:rsid w:val="04425E74"/>
    <w:rsid w:val="045B1761"/>
    <w:rsid w:val="04822ACB"/>
    <w:rsid w:val="049D76C3"/>
    <w:rsid w:val="04BB6B80"/>
    <w:rsid w:val="04D02894"/>
    <w:rsid w:val="04FE4F42"/>
    <w:rsid w:val="051F1547"/>
    <w:rsid w:val="053C1881"/>
    <w:rsid w:val="05557F9E"/>
    <w:rsid w:val="055736C0"/>
    <w:rsid w:val="05616943"/>
    <w:rsid w:val="0572603B"/>
    <w:rsid w:val="05A14F91"/>
    <w:rsid w:val="05A64EA5"/>
    <w:rsid w:val="05C14567"/>
    <w:rsid w:val="05D47115"/>
    <w:rsid w:val="05E15C44"/>
    <w:rsid w:val="05E41700"/>
    <w:rsid w:val="05F96043"/>
    <w:rsid w:val="06284D83"/>
    <w:rsid w:val="062F0EED"/>
    <w:rsid w:val="065B315F"/>
    <w:rsid w:val="06846D8D"/>
    <w:rsid w:val="06913258"/>
    <w:rsid w:val="06E72CB0"/>
    <w:rsid w:val="071579E5"/>
    <w:rsid w:val="071A40E1"/>
    <w:rsid w:val="07281A58"/>
    <w:rsid w:val="07504EC1"/>
    <w:rsid w:val="081303C8"/>
    <w:rsid w:val="081704EC"/>
    <w:rsid w:val="084E3F07"/>
    <w:rsid w:val="085B1D6F"/>
    <w:rsid w:val="08602EE2"/>
    <w:rsid w:val="08762705"/>
    <w:rsid w:val="088B2A0B"/>
    <w:rsid w:val="08AE00F1"/>
    <w:rsid w:val="08B44F9B"/>
    <w:rsid w:val="08CA7962"/>
    <w:rsid w:val="08D613F6"/>
    <w:rsid w:val="08EB6C4F"/>
    <w:rsid w:val="090D62B3"/>
    <w:rsid w:val="093B7C41"/>
    <w:rsid w:val="09491BC8"/>
    <w:rsid w:val="095335C6"/>
    <w:rsid w:val="096010C6"/>
    <w:rsid w:val="0965025A"/>
    <w:rsid w:val="09651679"/>
    <w:rsid w:val="099512B1"/>
    <w:rsid w:val="09962C8A"/>
    <w:rsid w:val="09A3683A"/>
    <w:rsid w:val="09EF6C13"/>
    <w:rsid w:val="09F50F48"/>
    <w:rsid w:val="0A136F96"/>
    <w:rsid w:val="0A1977EC"/>
    <w:rsid w:val="0A6E026B"/>
    <w:rsid w:val="0A8F2B76"/>
    <w:rsid w:val="0AA2445E"/>
    <w:rsid w:val="0AE4604C"/>
    <w:rsid w:val="0AF90B10"/>
    <w:rsid w:val="0B0F0202"/>
    <w:rsid w:val="0B13396A"/>
    <w:rsid w:val="0B1F0E32"/>
    <w:rsid w:val="0B240DD3"/>
    <w:rsid w:val="0B2E5519"/>
    <w:rsid w:val="0B462863"/>
    <w:rsid w:val="0B8011DE"/>
    <w:rsid w:val="0BAB6B6A"/>
    <w:rsid w:val="0BAC2CEB"/>
    <w:rsid w:val="0BB023D2"/>
    <w:rsid w:val="0BD51E39"/>
    <w:rsid w:val="0BD55995"/>
    <w:rsid w:val="0BDB0C0B"/>
    <w:rsid w:val="0BE4483B"/>
    <w:rsid w:val="0BF16E09"/>
    <w:rsid w:val="0BF95B27"/>
    <w:rsid w:val="0C105FB5"/>
    <w:rsid w:val="0C112E71"/>
    <w:rsid w:val="0C3A451F"/>
    <w:rsid w:val="0C542D5E"/>
    <w:rsid w:val="0C564D28"/>
    <w:rsid w:val="0C674B17"/>
    <w:rsid w:val="0C923886"/>
    <w:rsid w:val="0CA9106F"/>
    <w:rsid w:val="0CC35E19"/>
    <w:rsid w:val="0CE01DC4"/>
    <w:rsid w:val="0CE71E24"/>
    <w:rsid w:val="0CF81CF5"/>
    <w:rsid w:val="0CFF53BF"/>
    <w:rsid w:val="0D094F20"/>
    <w:rsid w:val="0D134441"/>
    <w:rsid w:val="0D29243C"/>
    <w:rsid w:val="0D42705A"/>
    <w:rsid w:val="0D446CE5"/>
    <w:rsid w:val="0D474670"/>
    <w:rsid w:val="0D6D057B"/>
    <w:rsid w:val="0D897F73"/>
    <w:rsid w:val="0D8A6098"/>
    <w:rsid w:val="0D8D29CB"/>
    <w:rsid w:val="0D9F44AC"/>
    <w:rsid w:val="0DC21F49"/>
    <w:rsid w:val="0DEB5944"/>
    <w:rsid w:val="0E122ED0"/>
    <w:rsid w:val="0E2A021A"/>
    <w:rsid w:val="0E4A1F2E"/>
    <w:rsid w:val="0E6F3E7F"/>
    <w:rsid w:val="0E7476E7"/>
    <w:rsid w:val="0E97177E"/>
    <w:rsid w:val="0E995A39"/>
    <w:rsid w:val="0EAB2B6B"/>
    <w:rsid w:val="0EBE2386"/>
    <w:rsid w:val="0EF35101"/>
    <w:rsid w:val="0F0A4535"/>
    <w:rsid w:val="0F114F36"/>
    <w:rsid w:val="0F2C6214"/>
    <w:rsid w:val="0F4B48EC"/>
    <w:rsid w:val="0F5C3DDD"/>
    <w:rsid w:val="0F8729C0"/>
    <w:rsid w:val="0FB81855"/>
    <w:rsid w:val="0FDC19E8"/>
    <w:rsid w:val="0FE67D3D"/>
    <w:rsid w:val="10081262"/>
    <w:rsid w:val="103449ED"/>
    <w:rsid w:val="104906FF"/>
    <w:rsid w:val="10715D64"/>
    <w:rsid w:val="108A4FA0"/>
    <w:rsid w:val="108E7D99"/>
    <w:rsid w:val="10E24B92"/>
    <w:rsid w:val="10F245EE"/>
    <w:rsid w:val="1105322F"/>
    <w:rsid w:val="111C627A"/>
    <w:rsid w:val="112D4FF3"/>
    <w:rsid w:val="11302D3E"/>
    <w:rsid w:val="11391A19"/>
    <w:rsid w:val="11473D3D"/>
    <w:rsid w:val="11477335"/>
    <w:rsid w:val="116713AF"/>
    <w:rsid w:val="118934A9"/>
    <w:rsid w:val="11C95F9C"/>
    <w:rsid w:val="11F34DC7"/>
    <w:rsid w:val="11F642C8"/>
    <w:rsid w:val="11F8062F"/>
    <w:rsid w:val="120D282C"/>
    <w:rsid w:val="121D3BF2"/>
    <w:rsid w:val="12421CBF"/>
    <w:rsid w:val="124B0398"/>
    <w:rsid w:val="12535865"/>
    <w:rsid w:val="129E1819"/>
    <w:rsid w:val="129F232E"/>
    <w:rsid w:val="12BA7692"/>
    <w:rsid w:val="12DB7D35"/>
    <w:rsid w:val="12EC1F42"/>
    <w:rsid w:val="12F72695"/>
    <w:rsid w:val="130D3C66"/>
    <w:rsid w:val="13115517"/>
    <w:rsid w:val="132E0CE3"/>
    <w:rsid w:val="13373EDF"/>
    <w:rsid w:val="1356385F"/>
    <w:rsid w:val="135B1539"/>
    <w:rsid w:val="13606B93"/>
    <w:rsid w:val="13632A7F"/>
    <w:rsid w:val="136E68AA"/>
    <w:rsid w:val="137837D5"/>
    <w:rsid w:val="138057B3"/>
    <w:rsid w:val="13846EC6"/>
    <w:rsid w:val="13BA5B9C"/>
    <w:rsid w:val="13C54541"/>
    <w:rsid w:val="13CF6315"/>
    <w:rsid w:val="13D6674E"/>
    <w:rsid w:val="13D749A0"/>
    <w:rsid w:val="13F41C12"/>
    <w:rsid w:val="13F42654"/>
    <w:rsid w:val="14136B30"/>
    <w:rsid w:val="142851FC"/>
    <w:rsid w:val="143E49C0"/>
    <w:rsid w:val="14593607"/>
    <w:rsid w:val="146B2919"/>
    <w:rsid w:val="14863CD0"/>
    <w:rsid w:val="14EB7FD7"/>
    <w:rsid w:val="150D2643"/>
    <w:rsid w:val="1537321C"/>
    <w:rsid w:val="1583404A"/>
    <w:rsid w:val="158A1823"/>
    <w:rsid w:val="159A3C5F"/>
    <w:rsid w:val="15B4486D"/>
    <w:rsid w:val="15D652C6"/>
    <w:rsid w:val="15EE5FD1"/>
    <w:rsid w:val="15FD6CD4"/>
    <w:rsid w:val="16067856"/>
    <w:rsid w:val="160E27F6"/>
    <w:rsid w:val="1616403B"/>
    <w:rsid w:val="1618304E"/>
    <w:rsid w:val="16585B40"/>
    <w:rsid w:val="165C73DE"/>
    <w:rsid w:val="16744805"/>
    <w:rsid w:val="1688304E"/>
    <w:rsid w:val="16A12A14"/>
    <w:rsid w:val="16D04B95"/>
    <w:rsid w:val="16D52536"/>
    <w:rsid w:val="16DB6C70"/>
    <w:rsid w:val="16F21AF1"/>
    <w:rsid w:val="176B39B6"/>
    <w:rsid w:val="17A10E21"/>
    <w:rsid w:val="17B4186E"/>
    <w:rsid w:val="17D1569D"/>
    <w:rsid w:val="17D82A95"/>
    <w:rsid w:val="182E4DAB"/>
    <w:rsid w:val="183E3E7C"/>
    <w:rsid w:val="185F480A"/>
    <w:rsid w:val="186E6F48"/>
    <w:rsid w:val="186F7B19"/>
    <w:rsid w:val="189F6487"/>
    <w:rsid w:val="18A60DE5"/>
    <w:rsid w:val="18CD4D57"/>
    <w:rsid w:val="18F2402A"/>
    <w:rsid w:val="19017DC9"/>
    <w:rsid w:val="191828D1"/>
    <w:rsid w:val="19197809"/>
    <w:rsid w:val="191C10A7"/>
    <w:rsid w:val="19397563"/>
    <w:rsid w:val="193C52A5"/>
    <w:rsid w:val="19753AD3"/>
    <w:rsid w:val="19763EFC"/>
    <w:rsid w:val="199E1ABC"/>
    <w:rsid w:val="19A31A69"/>
    <w:rsid w:val="19A3587E"/>
    <w:rsid w:val="19A40501"/>
    <w:rsid w:val="19AA0461"/>
    <w:rsid w:val="19AF5011"/>
    <w:rsid w:val="19DD09F6"/>
    <w:rsid w:val="19E41BC5"/>
    <w:rsid w:val="1A12156C"/>
    <w:rsid w:val="1A491A28"/>
    <w:rsid w:val="1A7867B1"/>
    <w:rsid w:val="1A8707A2"/>
    <w:rsid w:val="1AAB5868"/>
    <w:rsid w:val="1AF5626B"/>
    <w:rsid w:val="1B432FF8"/>
    <w:rsid w:val="1B4B5108"/>
    <w:rsid w:val="1B4F753F"/>
    <w:rsid w:val="1B5C578B"/>
    <w:rsid w:val="1B682381"/>
    <w:rsid w:val="1B79458F"/>
    <w:rsid w:val="1B7E7DF7"/>
    <w:rsid w:val="1B962703"/>
    <w:rsid w:val="1B9C202B"/>
    <w:rsid w:val="1BCA47E1"/>
    <w:rsid w:val="1BCF2BEE"/>
    <w:rsid w:val="1BE5D6D9"/>
    <w:rsid w:val="1BE64B2C"/>
    <w:rsid w:val="1BF105C9"/>
    <w:rsid w:val="1BF23377"/>
    <w:rsid w:val="1C057BD0"/>
    <w:rsid w:val="1C246FE5"/>
    <w:rsid w:val="1C44694B"/>
    <w:rsid w:val="1C492974"/>
    <w:rsid w:val="1C765803"/>
    <w:rsid w:val="1C7F5BD5"/>
    <w:rsid w:val="1C8C6AE3"/>
    <w:rsid w:val="1CD232E8"/>
    <w:rsid w:val="1CD423AD"/>
    <w:rsid w:val="1CF3211F"/>
    <w:rsid w:val="1D1F5CE8"/>
    <w:rsid w:val="1D315484"/>
    <w:rsid w:val="1D3369BF"/>
    <w:rsid w:val="1D3466A4"/>
    <w:rsid w:val="1D41732E"/>
    <w:rsid w:val="1D4E2424"/>
    <w:rsid w:val="1D526B83"/>
    <w:rsid w:val="1D570B7F"/>
    <w:rsid w:val="1D74500E"/>
    <w:rsid w:val="1D81772B"/>
    <w:rsid w:val="1DA23EDF"/>
    <w:rsid w:val="1DA73401"/>
    <w:rsid w:val="1DB55ABB"/>
    <w:rsid w:val="1DBC4C07"/>
    <w:rsid w:val="1DC44F32"/>
    <w:rsid w:val="1DCD444A"/>
    <w:rsid w:val="1DCE2A70"/>
    <w:rsid w:val="1DE101C9"/>
    <w:rsid w:val="1DE74AB8"/>
    <w:rsid w:val="1DE86AC6"/>
    <w:rsid w:val="1E045907"/>
    <w:rsid w:val="1E0A5972"/>
    <w:rsid w:val="1E1265D5"/>
    <w:rsid w:val="1E197963"/>
    <w:rsid w:val="1E1D38F7"/>
    <w:rsid w:val="1E1E1DB3"/>
    <w:rsid w:val="1E234C86"/>
    <w:rsid w:val="1E2B7E0D"/>
    <w:rsid w:val="1E4B4964"/>
    <w:rsid w:val="1E5D5AFB"/>
    <w:rsid w:val="1E601A36"/>
    <w:rsid w:val="1E6E1383"/>
    <w:rsid w:val="1E7961F4"/>
    <w:rsid w:val="1E8E0351"/>
    <w:rsid w:val="1E8F66F3"/>
    <w:rsid w:val="1EA70F98"/>
    <w:rsid w:val="1EB86A6B"/>
    <w:rsid w:val="1EBC6804"/>
    <w:rsid w:val="1ED74BE8"/>
    <w:rsid w:val="1EDF7640"/>
    <w:rsid w:val="1EEA7A5D"/>
    <w:rsid w:val="1EF55FBF"/>
    <w:rsid w:val="1F086FE1"/>
    <w:rsid w:val="1F563910"/>
    <w:rsid w:val="1F6D440A"/>
    <w:rsid w:val="1F70157B"/>
    <w:rsid w:val="1F7A1066"/>
    <w:rsid w:val="1F7E7A0A"/>
    <w:rsid w:val="1F95570F"/>
    <w:rsid w:val="1F9C4CF0"/>
    <w:rsid w:val="1FA34140"/>
    <w:rsid w:val="1FDD7A2F"/>
    <w:rsid w:val="2005326F"/>
    <w:rsid w:val="200C59D1"/>
    <w:rsid w:val="201223FB"/>
    <w:rsid w:val="20124FB2"/>
    <w:rsid w:val="201D2128"/>
    <w:rsid w:val="2023109F"/>
    <w:rsid w:val="20254CE5"/>
    <w:rsid w:val="20315438"/>
    <w:rsid w:val="203E0B22"/>
    <w:rsid w:val="20605D1D"/>
    <w:rsid w:val="207215AC"/>
    <w:rsid w:val="2083393E"/>
    <w:rsid w:val="20914128"/>
    <w:rsid w:val="209E3B46"/>
    <w:rsid w:val="20A82A63"/>
    <w:rsid w:val="210D7D9F"/>
    <w:rsid w:val="213E269A"/>
    <w:rsid w:val="214C1D4A"/>
    <w:rsid w:val="216473BB"/>
    <w:rsid w:val="21A50AD6"/>
    <w:rsid w:val="21A70A44"/>
    <w:rsid w:val="21BA5941"/>
    <w:rsid w:val="21D44E6A"/>
    <w:rsid w:val="21DF2155"/>
    <w:rsid w:val="21E20D99"/>
    <w:rsid w:val="21EE1107"/>
    <w:rsid w:val="21F67DC0"/>
    <w:rsid w:val="221F7512"/>
    <w:rsid w:val="222D1C2F"/>
    <w:rsid w:val="22396826"/>
    <w:rsid w:val="22513B6F"/>
    <w:rsid w:val="226D4721"/>
    <w:rsid w:val="22941CAE"/>
    <w:rsid w:val="22AA14D2"/>
    <w:rsid w:val="22CA6173"/>
    <w:rsid w:val="22E73BCC"/>
    <w:rsid w:val="22F01796"/>
    <w:rsid w:val="22F16713"/>
    <w:rsid w:val="22FB7F7F"/>
    <w:rsid w:val="23051FCF"/>
    <w:rsid w:val="232205E3"/>
    <w:rsid w:val="232327E5"/>
    <w:rsid w:val="23337965"/>
    <w:rsid w:val="234B2214"/>
    <w:rsid w:val="23865BB6"/>
    <w:rsid w:val="23B91729"/>
    <w:rsid w:val="23C56F8B"/>
    <w:rsid w:val="23E66539"/>
    <w:rsid w:val="2414553A"/>
    <w:rsid w:val="241A2687"/>
    <w:rsid w:val="244D735A"/>
    <w:rsid w:val="244F40DF"/>
    <w:rsid w:val="2452130C"/>
    <w:rsid w:val="24777C37"/>
    <w:rsid w:val="24AA3523"/>
    <w:rsid w:val="24AF0FC8"/>
    <w:rsid w:val="24BD4ADD"/>
    <w:rsid w:val="24D47DDD"/>
    <w:rsid w:val="24D60492"/>
    <w:rsid w:val="24D62A8E"/>
    <w:rsid w:val="2531159D"/>
    <w:rsid w:val="2538544A"/>
    <w:rsid w:val="254215B0"/>
    <w:rsid w:val="256040C9"/>
    <w:rsid w:val="2564222E"/>
    <w:rsid w:val="25A0096A"/>
    <w:rsid w:val="25E906F8"/>
    <w:rsid w:val="25FA62CC"/>
    <w:rsid w:val="26396DF4"/>
    <w:rsid w:val="26795443"/>
    <w:rsid w:val="268E3FB4"/>
    <w:rsid w:val="26A62052"/>
    <w:rsid w:val="26A71D48"/>
    <w:rsid w:val="26AD208A"/>
    <w:rsid w:val="26CF59AB"/>
    <w:rsid w:val="26DB3786"/>
    <w:rsid w:val="26E96CED"/>
    <w:rsid w:val="26F54479"/>
    <w:rsid w:val="270311B0"/>
    <w:rsid w:val="27085BD9"/>
    <w:rsid w:val="27133AE9"/>
    <w:rsid w:val="27225ADA"/>
    <w:rsid w:val="27334666"/>
    <w:rsid w:val="27376F66"/>
    <w:rsid w:val="273E043A"/>
    <w:rsid w:val="274E53E9"/>
    <w:rsid w:val="27545EB0"/>
    <w:rsid w:val="27873B8F"/>
    <w:rsid w:val="278D368B"/>
    <w:rsid w:val="27914A0E"/>
    <w:rsid w:val="27AB3D22"/>
    <w:rsid w:val="27B0758A"/>
    <w:rsid w:val="27CE7A10"/>
    <w:rsid w:val="27DA4607"/>
    <w:rsid w:val="27DC037F"/>
    <w:rsid w:val="2818777F"/>
    <w:rsid w:val="28204042"/>
    <w:rsid w:val="28310BF8"/>
    <w:rsid w:val="28702875"/>
    <w:rsid w:val="287064F9"/>
    <w:rsid w:val="2874680A"/>
    <w:rsid w:val="288A1B89"/>
    <w:rsid w:val="289C4061"/>
    <w:rsid w:val="28A32C4B"/>
    <w:rsid w:val="28BD1C09"/>
    <w:rsid w:val="28DE2B78"/>
    <w:rsid w:val="28F60FCD"/>
    <w:rsid w:val="28FC05AD"/>
    <w:rsid w:val="29315699"/>
    <w:rsid w:val="295B3290"/>
    <w:rsid w:val="29641839"/>
    <w:rsid w:val="297D798E"/>
    <w:rsid w:val="29893FF9"/>
    <w:rsid w:val="29A03BDD"/>
    <w:rsid w:val="29B411B9"/>
    <w:rsid w:val="29B6075C"/>
    <w:rsid w:val="29B64C00"/>
    <w:rsid w:val="29F1126C"/>
    <w:rsid w:val="2A06146B"/>
    <w:rsid w:val="2A152AE0"/>
    <w:rsid w:val="2A1A6F3D"/>
    <w:rsid w:val="2A257EAA"/>
    <w:rsid w:val="2A2658E2"/>
    <w:rsid w:val="2A2953D2"/>
    <w:rsid w:val="2A34764F"/>
    <w:rsid w:val="2AA21368"/>
    <w:rsid w:val="2AAD0D3B"/>
    <w:rsid w:val="2AC5334C"/>
    <w:rsid w:val="2ACD4D73"/>
    <w:rsid w:val="2ACD4FD1"/>
    <w:rsid w:val="2AF94DA4"/>
    <w:rsid w:val="2B1E3B96"/>
    <w:rsid w:val="2B284736"/>
    <w:rsid w:val="2B315212"/>
    <w:rsid w:val="2B5B5A5F"/>
    <w:rsid w:val="2B717030"/>
    <w:rsid w:val="2B803E0D"/>
    <w:rsid w:val="2B8C595A"/>
    <w:rsid w:val="2B920D55"/>
    <w:rsid w:val="2BA32DC6"/>
    <w:rsid w:val="2BC86A33"/>
    <w:rsid w:val="2BCB2BA4"/>
    <w:rsid w:val="2BDF6B05"/>
    <w:rsid w:val="2BE36EED"/>
    <w:rsid w:val="2C0D257E"/>
    <w:rsid w:val="2C11436F"/>
    <w:rsid w:val="2C157A26"/>
    <w:rsid w:val="2C1B0006"/>
    <w:rsid w:val="2C425D39"/>
    <w:rsid w:val="2C5524AE"/>
    <w:rsid w:val="2C6170A5"/>
    <w:rsid w:val="2C624BCB"/>
    <w:rsid w:val="2C714E0E"/>
    <w:rsid w:val="2C8933F6"/>
    <w:rsid w:val="2C916E65"/>
    <w:rsid w:val="2CB41F5D"/>
    <w:rsid w:val="2CD37E34"/>
    <w:rsid w:val="2CFE473D"/>
    <w:rsid w:val="2D2C1F30"/>
    <w:rsid w:val="2D2D342B"/>
    <w:rsid w:val="2D33789C"/>
    <w:rsid w:val="2D372553"/>
    <w:rsid w:val="2D391DD0"/>
    <w:rsid w:val="2D3E7D46"/>
    <w:rsid w:val="2D580E5F"/>
    <w:rsid w:val="2D930021"/>
    <w:rsid w:val="2D9B2143"/>
    <w:rsid w:val="2DBB27E5"/>
    <w:rsid w:val="2DBF0C71"/>
    <w:rsid w:val="2DD752EE"/>
    <w:rsid w:val="2DE47479"/>
    <w:rsid w:val="2DEA7A6B"/>
    <w:rsid w:val="2DED295D"/>
    <w:rsid w:val="2DF5652B"/>
    <w:rsid w:val="2E0A6B39"/>
    <w:rsid w:val="2E1A575D"/>
    <w:rsid w:val="2EA5185D"/>
    <w:rsid w:val="2EA75B0A"/>
    <w:rsid w:val="2EAC7E87"/>
    <w:rsid w:val="2EB15996"/>
    <w:rsid w:val="2EC61121"/>
    <w:rsid w:val="2ED578D6"/>
    <w:rsid w:val="2ED95618"/>
    <w:rsid w:val="2EE95130"/>
    <w:rsid w:val="2F416B90"/>
    <w:rsid w:val="2F532603"/>
    <w:rsid w:val="2F6B14B4"/>
    <w:rsid w:val="2F6C023B"/>
    <w:rsid w:val="2F79671F"/>
    <w:rsid w:val="2F893CAE"/>
    <w:rsid w:val="2F8D4F40"/>
    <w:rsid w:val="2F921A42"/>
    <w:rsid w:val="2FD73318"/>
    <w:rsid w:val="2FED29FE"/>
    <w:rsid w:val="30395C43"/>
    <w:rsid w:val="30B86196"/>
    <w:rsid w:val="30CC6AB7"/>
    <w:rsid w:val="30E41953"/>
    <w:rsid w:val="30EF0FE1"/>
    <w:rsid w:val="30EF5BB9"/>
    <w:rsid w:val="31077AEF"/>
    <w:rsid w:val="310D15A9"/>
    <w:rsid w:val="31197F4E"/>
    <w:rsid w:val="311C00BC"/>
    <w:rsid w:val="316D61B7"/>
    <w:rsid w:val="317E4255"/>
    <w:rsid w:val="31AC0DC2"/>
    <w:rsid w:val="31BB7257"/>
    <w:rsid w:val="31EC7411"/>
    <w:rsid w:val="32021A78"/>
    <w:rsid w:val="32140715"/>
    <w:rsid w:val="3216448E"/>
    <w:rsid w:val="3216623C"/>
    <w:rsid w:val="32427031"/>
    <w:rsid w:val="324334B4"/>
    <w:rsid w:val="324C7EAF"/>
    <w:rsid w:val="326E7E26"/>
    <w:rsid w:val="327D450D"/>
    <w:rsid w:val="32821FC4"/>
    <w:rsid w:val="328F13DA"/>
    <w:rsid w:val="32C542E7"/>
    <w:rsid w:val="32C75496"/>
    <w:rsid w:val="32C938B6"/>
    <w:rsid w:val="32F56799"/>
    <w:rsid w:val="32FC6C58"/>
    <w:rsid w:val="3311784A"/>
    <w:rsid w:val="33157CC6"/>
    <w:rsid w:val="33244988"/>
    <w:rsid w:val="3335354B"/>
    <w:rsid w:val="33D82567"/>
    <w:rsid w:val="33DA4CA7"/>
    <w:rsid w:val="33E25711"/>
    <w:rsid w:val="344A35E3"/>
    <w:rsid w:val="34565D9D"/>
    <w:rsid w:val="34712317"/>
    <w:rsid w:val="349E1AAD"/>
    <w:rsid w:val="34A35D81"/>
    <w:rsid w:val="34A6473C"/>
    <w:rsid w:val="34A74878"/>
    <w:rsid w:val="34AC67AE"/>
    <w:rsid w:val="34AF2730"/>
    <w:rsid w:val="34BF76DF"/>
    <w:rsid w:val="34C344B6"/>
    <w:rsid w:val="34D94D78"/>
    <w:rsid w:val="350C3926"/>
    <w:rsid w:val="35160D47"/>
    <w:rsid w:val="3529272A"/>
    <w:rsid w:val="357A34CD"/>
    <w:rsid w:val="357E0CC8"/>
    <w:rsid w:val="35887450"/>
    <w:rsid w:val="358972E5"/>
    <w:rsid w:val="358B3EFE"/>
    <w:rsid w:val="359F479A"/>
    <w:rsid w:val="35EF127D"/>
    <w:rsid w:val="361E07D8"/>
    <w:rsid w:val="362F5B1E"/>
    <w:rsid w:val="36430872"/>
    <w:rsid w:val="364D2448"/>
    <w:rsid w:val="367E450F"/>
    <w:rsid w:val="36891AAE"/>
    <w:rsid w:val="369E4A52"/>
    <w:rsid w:val="36A25614"/>
    <w:rsid w:val="36D60E17"/>
    <w:rsid w:val="36F6663C"/>
    <w:rsid w:val="370055E2"/>
    <w:rsid w:val="37217B5C"/>
    <w:rsid w:val="37826121"/>
    <w:rsid w:val="378400EB"/>
    <w:rsid w:val="378A2E2C"/>
    <w:rsid w:val="37996756"/>
    <w:rsid w:val="37DE137B"/>
    <w:rsid w:val="38064FA4"/>
    <w:rsid w:val="383F64C5"/>
    <w:rsid w:val="3852626E"/>
    <w:rsid w:val="38613F89"/>
    <w:rsid w:val="38646BE1"/>
    <w:rsid w:val="38764583"/>
    <w:rsid w:val="38947F24"/>
    <w:rsid w:val="389820A0"/>
    <w:rsid w:val="38A81BB8"/>
    <w:rsid w:val="38BB7B3D"/>
    <w:rsid w:val="38C138AB"/>
    <w:rsid w:val="38E55FE1"/>
    <w:rsid w:val="38F35529"/>
    <w:rsid w:val="38F60B75"/>
    <w:rsid w:val="39216B01"/>
    <w:rsid w:val="3925145A"/>
    <w:rsid w:val="39616936"/>
    <w:rsid w:val="396E7A6D"/>
    <w:rsid w:val="396F1683"/>
    <w:rsid w:val="398E5251"/>
    <w:rsid w:val="39924D42"/>
    <w:rsid w:val="39930B01"/>
    <w:rsid w:val="3994149D"/>
    <w:rsid w:val="3995213C"/>
    <w:rsid w:val="39A41E8A"/>
    <w:rsid w:val="39A95BE7"/>
    <w:rsid w:val="39AB7BB1"/>
    <w:rsid w:val="39B9453A"/>
    <w:rsid w:val="39D46D3A"/>
    <w:rsid w:val="39F7142D"/>
    <w:rsid w:val="3A00614F"/>
    <w:rsid w:val="3A4F678F"/>
    <w:rsid w:val="3A735A2E"/>
    <w:rsid w:val="3A7403C7"/>
    <w:rsid w:val="3A865F28"/>
    <w:rsid w:val="3A8E3775"/>
    <w:rsid w:val="3AA25349"/>
    <w:rsid w:val="3AA86B23"/>
    <w:rsid w:val="3AAF722D"/>
    <w:rsid w:val="3AED556C"/>
    <w:rsid w:val="3AEF1B57"/>
    <w:rsid w:val="3AF70469"/>
    <w:rsid w:val="3B0B4711"/>
    <w:rsid w:val="3B4B4ADB"/>
    <w:rsid w:val="3B5408C7"/>
    <w:rsid w:val="3B6049CB"/>
    <w:rsid w:val="3BA23175"/>
    <w:rsid w:val="3BC1190E"/>
    <w:rsid w:val="3BFB12B5"/>
    <w:rsid w:val="3C5A141B"/>
    <w:rsid w:val="3C5B455C"/>
    <w:rsid w:val="3C5E4431"/>
    <w:rsid w:val="3C7626F9"/>
    <w:rsid w:val="3C93184D"/>
    <w:rsid w:val="3C9B5B15"/>
    <w:rsid w:val="3CDB255C"/>
    <w:rsid w:val="3CDC4526"/>
    <w:rsid w:val="3CE74FE0"/>
    <w:rsid w:val="3CEA4A31"/>
    <w:rsid w:val="3D1418C5"/>
    <w:rsid w:val="3D2E4D81"/>
    <w:rsid w:val="3D6E1622"/>
    <w:rsid w:val="3D770412"/>
    <w:rsid w:val="3D7B789B"/>
    <w:rsid w:val="3DA212CB"/>
    <w:rsid w:val="3DC406E3"/>
    <w:rsid w:val="3E5A1BA6"/>
    <w:rsid w:val="3E78348C"/>
    <w:rsid w:val="3EB7108E"/>
    <w:rsid w:val="3EC755F9"/>
    <w:rsid w:val="3ED161B3"/>
    <w:rsid w:val="3ED930B3"/>
    <w:rsid w:val="3EF06066"/>
    <w:rsid w:val="3F0D09C6"/>
    <w:rsid w:val="3F277CDA"/>
    <w:rsid w:val="3F2C346C"/>
    <w:rsid w:val="3F395C5F"/>
    <w:rsid w:val="3F4646BA"/>
    <w:rsid w:val="3FB45360"/>
    <w:rsid w:val="3FB52E94"/>
    <w:rsid w:val="3FD85E20"/>
    <w:rsid w:val="4041301D"/>
    <w:rsid w:val="40466196"/>
    <w:rsid w:val="40556AC9"/>
    <w:rsid w:val="40621D3A"/>
    <w:rsid w:val="40816E5F"/>
    <w:rsid w:val="409316FF"/>
    <w:rsid w:val="40C477AB"/>
    <w:rsid w:val="40E57E4D"/>
    <w:rsid w:val="411A4C6D"/>
    <w:rsid w:val="412F0A5C"/>
    <w:rsid w:val="41406E31"/>
    <w:rsid w:val="41452C34"/>
    <w:rsid w:val="419B050B"/>
    <w:rsid w:val="41C31810"/>
    <w:rsid w:val="41E46B19"/>
    <w:rsid w:val="420E3561"/>
    <w:rsid w:val="421F2EEA"/>
    <w:rsid w:val="423275E6"/>
    <w:rsid w:val="424E67D2"/>
    <w:rsid w:val="42521181"/>
    <w:rsid w:val="426223B3"/>
    <w:rsid w:val="42950A7E"/>
    <w:rsid w:val="42A51F5D"/>
    <w:rsid w:val="42A72228"/>
    <w:rsid w:val="42AD499A"/>
    <w:rsid w:val="42C972FA"/>
    <w:rsid w:val="42DC527F"/>
    <w:rsid w:val="430F518E"/>
    <w:rsid w:val="43142AC3"/>
    <w:rsid w:val="43171E14"/>
    <w:rsid w:val="436D4711"/>
    <w:rsid w:val="43C50FE7"/>
    <w:rsid w:val="43CB616E"/>
    <w:rsid w:val="43CC3FD9"/>
    <w:rsid w:val="43CD4BC8"/>
    <w:rsid w:val="43CF6B92"/>
    <w:rsid w:val="43D434EA"/>
    <w:rsid w:val="43F16F39"/>
    <w:rsid w:val="43F33220"/>
    <w:rsid w:val="44063537"/>
    <w:rsid w:val="441775F9"/>
    <w:rsid w:val="443377FD"/>
    <w:rsid w:val="444924A1"/>
    <w:rsid w:val="444A51B6"/>
    <w:rsid w:val="448C05DF"/>
    <w:rsid w:val="44A615DC"/>
    <w:rsid w:val="44F41D74"/>
    <w:rsid w:val="454F3AE7"/>
    <w:rsid w:val="457743FA"/>
    <w:rsid w:val="45BB491C"/>
    <w:rsid w:val="45E87A97"/>
    <w:rsid w:val="45F50E0B"/>
    <w:rsid w:val="46037733"/>
    <w:rsid w:val="461F5BAF"/>
    <w:rsid w:val="46244F73"/>
    <w:rsid w:val="46266A8D"/>
    <w:rsid w:val="46386C71"/>
    <w:rsid w:val="463A0133"/>
    <w:rsid w:val="466B6D95"/>
    <w:rsid w:val="468A0B4E"/>
    <w:rsid w:val="46A256FF"/>
    <w:rsid w:val="46BF6D63"/>
    <w:rsid w:val="46DD120F"/>
    <w:rsid w:val="46E35277"/>
    <w:rsid w:val="46FA0B93"/>
    <w:rsid w:val="470634AD"/>
    <w:rsid w:val="473A4323"/>
    <w:rsid w:val="47434B02"/>
    <w:rsid w:val="47695B01"/>
    <w:rsid w:val="477A0BC3"/>
    <w:rsid w:val="478D08F6"/>
    <w:rsid w:val="47BB1907"/>
    <w:rsid w:val="47CF3A8A"/>
    <w:rsid w:val="47E10C42"/>
    <w:rsid w:val="47F95F8C"/>
    <w:rsid w:val="48244304"/>
    <w:rsid w:val="483D5387"/>
    <w:rsid w:val="483E7E42"/>
    <w:rsid w:val="484A4A39"/>
    <w:rsid w:val="487D7A79"/>
    <w:rsid w:val="489074C2"/>
    <w:rsid w:val="489B78B3"/>
    <w:rsid w:val="48B65F01"/>
    <w:rsid w:val="48C93BB0"/>
    <w:rsid w:val="48D20267"/>
    <w:rsid w:val="48E961F1"/>
    <w:rsid w:val="490B241B"/>
    <w:rsid w:val="492660D4"/>
    <w:rsid w:val="49885819"/>
    <w:rsid w:val="498B70B7"/>
    <w:rsid w:val="49926698"/>
    <w:rsid w:val="49B40EE0"/>
    <w:rsid w:val="49FE39B5"/>
    <w:rsid w:val="4A1907E9"/>
    <w:rsid w:val="4A287B43"/>
    <w:rsid w:val="4A402044"/>
    <w:rsid w:val="4A525E27"/>
    <w:rsid w:val="4A7F4E6E"/>
    <w:rsid w:val="4A8D0D5D"/>
    <w:rsid w:val="4AB368C6"/>
    <w:rsid w:val="4AEA38FC"/>
    <w:rsid w:val="4AEB5531"/>
    <w:rsid w:val="4B241572"/>
    <w:rsid w:val="4B2C3E54"/>
    <w:rsid w:val="4B2E6F24"/>
    <w:rsid w:val="4B6338E3"/>
    <w:rsid w:val="4B7101FD"/>
    <w:rsid w:val="4BA12BC2"/>
    <w:rsid w:val="4BA17066"/>
    <w:rsid w:val="4BA50B65"/>
    <w:rsid w:val="4BCE3E45"/>
    <w:rsid w:val="4BFB6776"/>
    <w:rsid w:val="4C0767FA"/>
    <w:rsid w:val="4C513762"/>
    <w:rsid w:val="4C5D11DF"/>
    <w:rsid w:val="4C6F4A6E"/>
    <w:rsid w:val="4C886E35"/>
    <w:rsid w:val="4CB61830"/>
    <w:rsid w:val="4CB83514"/>
    <w:rsid w:val="4CC052CA"/>
    <w:rsid w:val="4CCA439B"/>
    <w:rsid w:val="4CE20065"/>
    <w:rsid w:val="4D2717ED"/>
    <w:rsid w:val="4D347D62"/>
    <w:rsid w:val="4D3B3EEC"/>
    <w:rsid w:val="4D4660D3"/>
    <w:rsid w:val="4D493511"/>
    <w:rsid w:val="4D4B54DB"/>
    <w:rsid w:val="4D687FBC"/>
    <w:rsid w:val="4D700A9E"/>
    <w:rsid w:val="4D97427D"/>
    <w:rsid w:val="4D981DA3"/>
    <w:rsid w:val="4DA370C6"/>
    <w:rsid w:val="4DC52A49"/>
    <w:rsid w:val="4E1C6AF1"/>
    <w:rsid w:val="4E385875"/>
    <w:rsid w:val="4E5C7274"/>
    <w:rsid w:val="4E6F088E"/>
    <w:rsid w:val="4E704ACE"/>
    <w:rsid w:val="4E7F7F7D"/>
    <w:rsid w:val="4E8E6BCD"/>
    <w:rsid w:val="4EA64EF2"/>
    <w:rsid w:val="4EB41E04"/>
    <w:rsid w:val="4EB946C7"/>
    <w:rsid w:val="4EC217CD"/>
    <w:rsid w:val="4EF676C9"/>
    <w:rsid w:val="4F132029"/>
    <w:rsid w:val="4F137383"/>
    <w:rsid w:val="4F22401A"/>
    <w:rsid w:val="4F835E04"/>
    <w:rsid w:val="4FAE276C"/>
    <w:rsid w:val="4FBA3327"/>
    <w:rsid w:val="4FEF4951"/>
    <w:rsid w:val="50064DCF"/>
    <w:rsid w:val="504F4C38"/>
    <w:rsid w:val="506C3F7C"/>
    <w:rsid w:val="50C555A5"/>
    <w:rsid w:val="50D852D8"/>
    <w:rsid w:val="50F91EA0"/>
    <w:rsid w:val="5102362C"/>
    <w:rsid w:val="51254295"/>
    <w:rsid w:val="51384450"/>
    <w:rsid w:val="513D15DF"/>
    <w:rsid w:val="513D513B"/>
    <w:rsid w:val="51414393"/>
    <w:rsid w:val="516D11C8"/>
    <w:rsid w:val="5185316E"/>
    <w:rsid w:val="51917235"/>
    <w:rsid w:val="51B86090"/>
    <w:rsid w:val="520143BB"/>
    <w:rsid w:val="522462FB"/>
    <w:rsid w:val="52262073"/>
    <w:rsid w:val="52412344"/>
    <w:rsid w:val="524F6E80"/>
    <w:rsid w:val="5282603C"/>
    <w:rsid w:val="52980C15"/>
    <w:rsid w:val="529A036B"/>
    <w:rsid w:val="52B14033"/>
    <w:rsid w:val="52BE405A"/>
    <w:rsid w:val="52C051D0"/>
    <w:rsid w:val="52D25D57"/>
    <w:rsid w:val="52FA4256"/>
    <w:rsid w:val="52FC4B82"/>
    <w:rsid w:val="5307019F"/>
    <w:rsid w:val="53261907"/>
    <w:rsid w:val="532A715E"/>
    <w:rsid w:val="536B3DA6"/>
    <w:rsid w:val="539531BF"/>
    <w:rsid w:val="539A4AC7"/>
    <w:rsid w:val="539F21DB"/>
    <w:rsid w:val="53A03D5C"/>
    <w:rsid w:val="53A72D40"/>
    <w:rsid w:val="53B556BD"/>
    <w:rsid w:val="540C3CF4"/>
    <w:rsid w:val="541F4FCC"/>
    <w:rsid w:val="544F3B03"/>
    <w:rsid w:val="54714232"/>
    <w:rsid w:val="547846DC"/>
    <w:rsid w:val="54880DC3"/>
    <w:rsid w:val="548E5CAE"/>
    <w:rsid w:val="54E51D72"/>
    <w:rsid w:val="54F26694"/>
    <w:rsid w:val="550A6B9E"/>
    <w:rsid w:val="553F1336"/>
    <w:rsid w:val="55810352"/>
    <w:rsid w:val="5599379F"/>
    <w:rsid w:val="559E5792"/>
    <w:rsid w:val="55A34E57"/>
    <w:rsid w:val="55AC6D33"/>
    <w:rsid w:val="55BC5D19"/>
    <w:rsid w:val="55C6649E"/>
    <w:rsid w:val="55DE3AD4"/>
    <w:rsid w:val="5606715A"/>
    <w:rsid w:val="560E5574"/>
    <w:rsid w:val="56155C85"/>
    <w:rsid w:val="56B45E9F"/>
    <w:rsid w:val="56F20776"/>
    <w:rsid w:val="56FE4C08"/>
    <w:rsid w:val="572B3C93"/>
    <w:rsid w:val="57612B1D"/>
    <w:rsid w:val="577675F9"/>
    <w:rsid w:val="57804DA3"/>
    <w:rsid w:val="57B9544E"/>
    <w:rsid w:val="57CC7219"/>
    <w:rsid w:val="58871392"/>
    <w:rsid w:val="58AB4679"/>
    <w:rsid w:val="58D2260D"/>
    <w:rsid w:val="58D8399B"/>
    <w:rsid w:val="590F3861"/>
    <w:rsid w:val="594B7D91"/>
    <w:rsid w:val="5963595B"/>
    <w:rsid w:val="596E737A"/>
    <w:rsid w:val="59DD742F"/>
    <w:rsid w:val="5A011AFB"/>
    <w:rsid w:val="5A203357"/>
    <w:rsid w:val="5A324F2F"/>
    <w:rsid w:val="5A44753A"/>
    <w:rsid w:val="5A517EA9"/>
    <w:rsid w:val="5A697727"/>
    <w:rsid w:val="5A6F20DD"/>
    <w:rsid w:val="5AAE0E58"/>
    <w:rsid w:val="5ACD76C2"/>
    <w:rsid w:val="5AD54636"/>
    <w:rsid w:val="5AFF3D84"/>
    <w:rsid w:val="5B0A0784"/>
    <w:rsid w:val="5B170246"/>
    <w:rsid w:val="5B366EB4"/>
    <w:rsid w:val="5B8878FB"/>
    <w:rsid w:val="5B9C6E4B"/>
    <w:rsid w:val="5BB65DB4"/>
    <w:rsid w:val="5BC326E1"/>
    <w:rsid w:val="5BDD771A"/>
    <w:rsid w:val="5BE80399"/>
    <w:rsid w:val="5C007E73"/>
    <w:rsid w:val="5C180C7F"/>
    <w:rsid w:val="5C180F45"/>
    <w:rsid w:val="5C1B42CB"/>
    <w:rsid w:val="5C1D1988"/>
    <w:rsid w:val="5C4F21C6"/>
    <w:rsid w:val="5C5E5858"/>
    <w:rsid w:val="5C8F2446"/>
    <w:rsid w:val="5CA43F90"/>
    <w:rsid w:val="5CAC1DA4"/>
    <w:rsid w:val="5CC02B6E"/>
    <w:rsid w:val="5CC14DE8"/>
    <w:rsid w:val="5D2378DB"/>
    <w:rsid w:val="5D5E1BAC"/>
    <w:rsid w:val="5D645056"/>
    <w:rsid w:val="5D6E48CE"/>
    <w:rsid w:val="5DB2076D"/>
    <w:rsid w:val="5DB22A0D"/>
    <w:rsid w:val="5DD1521D"/>
    <w:rsid w:val="5DD15589"/>
    <w:rsid w:val="5DEC4171"/>
    <w:rsid w:val="5DEF1EB3"/>
    <w:rsid w:val="5E056E7A"/>
    <w:rsid w:val="5E1D3015"/>
    <w:rsid w:val="5E211941"/>
    <w:rsid w:val="5E286051"/>
    <w:rsid w:val="5E341674"/>
    <w:rsid w:val="5E457D25"/>
    <w:rsid w:val="5E5203D0"/>
    <w:rsid w:val="5E5D5CE0"/>
    <w:rsid w:val="5E876089"/>
    <w:rsid w:val="5EC92704"/>
    <w:rsid w:val="5EDD305D"/>
    <w:rsid w:val="5F0A51FD"/>
    <w:rsid w:val="5F116F65"/>
    <w:rsid w:val="5F1270AE"/>
    <w:rsid w:val="5F381638"/>
    <w:rsid w:val="5F921CDC"/>
    <w:rsid w:val="5F926365"/>
    <w:rsid w:val="5FBE4C56"/>
    <w:rsid w:val="5FF97FD7"/>
    <w:rsid w:val="600F3F91"/>
    <w:rsid w:val="600F4147"/>
    <w:rsid w:val="60541D18"/>
    <w:rsid w:val="60681AA9"/>
    <w:rsid w:val="60A15A86"/>
    <w:rsid w:val="60B42F40"/>
    <w:rsid w:val="60B46A9C"/>
    <w:rsid w:val="60B77209"/>
    <w:rsid w:val="60DD017A"/>
    <w:rsid w:val="60F02312"/>
    <w:rsid w:val="60F577E0"/>
    <w:rsid w:val="615E1BCF"/>
    <w:rsid w:val="61735DAF"/>
    <w:rsid w:val="61B435A1"/>
    <w:rsid w:val="61B62CEF"/>
    <w:rsid w:val="61BF7A0C"/>
    <w:rsid w:val="61E6537B"/>
    <w:rsid w:val="61E772D9"/>
    <w:rsid w:val="61F93300"/>
    <w:rsid w:val="62145DE7"/>
    <w:rsid w:val="621E0BD4"/>
    <w:rsid w:val="62233915"/>
    <w:rsid w:val="62610C7D"/>
    <w:rsid w:val="62662018"/>
    <w:rsid w:val="627025A0"/>
    <w:rsid w:val="629814C0"/>
    <w:rsid w:val="62CA6624"/>
    <w:rsid w:val="62D954FE"/>
    <w:rsid w:val="62EA0E9B"/>
    <w:rsid w:val="62ED4CCD"/>
    <w:rsid w:val="62FA10DE"/>
    <w:rsid w:val="6329551F"/>
    <w:rsid w:val="632B573B"/>
    <w:rsid w:val="63336D13"/>
    <w:rsid w:val="63402869"/>
    <w:rsid w:val="63667031"/>
    <w:rsid w:val="636E02AA"/>
    <w:rsid w:val="63704C77"/>
    <w:rsid w:val="63C05480"/>
    <w:rsid w:val="63C05E4E"/>
    <w:rsid w:val="63CA108D"/>
    <w:rsid w:val="63D77F02"/>
    <w:rsid w:val="63F7561D"/>
    <w:rsid w:val="641C5084"/>
    <w:rsid w:val="64333AA9"/>
    <w:rsid w:val="643B5AE2"/>
    <w:rsid w:val="64875A84"/>
    <w:rsid w:val="64A74B06"/>
    <w:rsid w:val="64AC0F89"/>
    <w:rsid w:val="64B14965"/>
    <w:rsid w:val="64BE00A9"/>
    <w:rsid w:val="64C51278"/>
    <w:rsid w:val="64CE2822"/>
    <w:rsid w:val="64CF20F6"/>
    <w:rsid w:val="64E742EF"/>
    <w:rsid w:val="64F41B5D"/>
    <w:rsid w:val="64FC5F3B"/>
    <w:rsid w:val="654938EE"/>
    <w:rsid w:val="65680360"/>
    <w:rsid w:val="656B0071"/>
    <w:rsid w:val="65804A89"/>
    <w:rsid w:val="6598383A"/>
    <w:rsid w:val="65984BDE"/>
    <w:rsid w:val="659E5C1E"/>
    <w:rsid w:val="664B39FF"/>
    <w:rsid w:val="667411A7"/>
    <w:rsid w:val="66934D57"/>
    <w:rsid w:val="669C425A"/>
    <w:rsid w:val="66EA3218"/>
    <w:rsid w:val="66EF082E"/>
    <w:rsid w:val="66F73FD5"/>
    <w:rsid w:val="670C785E"/>
    <w:rsid w:val="672056DD"/>
    <w:rsid w:val="672A3F5C"/>
    <w:rsid w:val="672B36D8"/>
    <w:rsid w:val="67337230"/>
    <w:rsid w:val="675B2C20"/>
    <w:rsid w:val="67790849"/>
    <w:rsid w:val="67871E57"/>
    <w:rsid w:val="67945BFF"/>
    <w:rsid w:val="67A2101C"/>
    <w:rsid w:val="67A61834"/>
    <w:rsid w:val="67C779FD"/>
    <w:rsid w:val="67CF0CBF"/>
    <w:rsid w:val="680829E6"/>
    <w:rsid w:val="68181876"/>
    <w:rsid w:val="684709BA"/>
    <w:rsid w:val="684A6664"/>
    <w:rsid w:val="6853545A"/>
    <w:rsid w:val="685670BC"/>
    <w:rsid w:val="6881055B"/>
    <w:rsid w:val="68866D48"/>
    <w:rsid w:val="68A15AAC"/>
    <w:rsid w:val="68BA795C"/>
    <w:rsid w:val="68F83689"/>
    <w:rsid w:val="690305C1"/>
    <w:rsid w:val="69151074"/>
    <w:rsid w:val="691602F4"/>
    <w:rsid w:val="69201240"/>
    <w:rsid w:val="692755F0"/>
    <w:rsid w:val="69495084"/>
    <w:rsid w:val="69854789"/>
    <w:rsid w:val="69B12712"/>
    <w:rsid w:val="69BE2739"/>
    <w:rsid w:val="69C02BB0"/>
    <w:rsid w:val="69DB0E38"/>
    <w:rsid w:val="6A0C16F7"/>
    <w:rsid w:val="6A27776B"/>
    <w:rsid w:val="6A507835"/>
    <w:rsid w:val="6A575068"/>
    <w:rsid w:val="6A627569"/>
    <w:rsid w:val="6A771266"/>
    <w:rsid w:val="6A985B49"/>
    <w:rsid w:val="6AA158EE"/>
    <w:rsid w:val="6AAE619F"/>
    <w:rsid w:val="6AC040FE"/>
    <w:rsid w:val="6AD50A9F"/>
    <w:rsid w:val="6AD71D05"/>
    <w:rsid w:val="6AD93CCF"/>
    <w:rsid w:val="6ADC31BD"/>
    <w:rsid w:val="6AED32D6"/>
    <w:rsid w:val="6AF3785D"/>
    <w:rsid w:val="6AF7022D"/>
    <w:rsid w:val="6AFA59F3"/>
    <w:rsid w:val="6AFC2F65"/>
    <w:rsid w:val="6B032335"/>
    <w:rsid w:val="6B2C4776"/>
    <w:rsid w:val="6B4F4440"/>
    <w:rsid w:val="6B8F7699"/>
    <w:rsid w:val="6B952376"/>
    <w:rsid w:val="6BD61B82"/>
    <w:rsid w:val="6C206234"/>
    <w:rsid w:val="6C295F17"/>
    <w:rsid w:val="6C2B67AC"/>
    <w:rsid w:val="6C527983"/>
    <w:rsid w:val="6C6B4DFB"/>
    <w:rsid w:val="6CAE6EF3"/>
    <w:rsid w:val="6CD24E7A"/>
    <w:rsid w:val="6CD97293"/>
    <w:rsid w:val="6CF940B4"/>
    <w:rsid w:val="6D063CA2"/>
    <w:rsid w:val="6D190D34"/>
    <w:rsid w:val="6D2C6FFB"/>
    <w:rsid w:val="6D433682"/>
    <w:rsid w:val="6D4A4A10"/>
    <w:rsid w:val="6D5368E0"/>
    <w:rsid w:val="6D5B6F4D"/>
    <w:rsid w:val="6D6655C2"/>
    <w:rsid w:val="6D806684"/>
    <w:rsid w:val="6D8343C6"/>
    <w:rsid w:val="6DAA3B67"/>
    <w:rsid w:val="6DCE3893"/>
    <w:rsid w:val="6DCF760B"/>
    <w:rsid w:val="6DE45D16"/>
    <w:rsid w:val="6DFF60EA"/>
    <w:rsid w:val="6E02116D"/>
    <w:rsid w:val="6E107029"/>
    <w:rsid w:val="6E2039C3"/>
    <w:rsid w:val="6E584699"/>
    <w:rsid w:val="6E623FDB"/>
    <w:rsid w:val="6E6D2E41"/>
    <w:rsid w:val="6E7A7A55"/>
    <w:rsid w:val="6E7F693B"/>
    <w:rsid w:val="6EA12D56"/>
    <w:rsid w:val="6EB72428"/>
    <w:rsid w:val="6EC627BC"/>
    <w:rsid w:val="6ED528DE"/>
    <w:rsid w:val="6EE13A52"/>
    <w:rsid w:val="6EE80984"/>
    <w:rsid w:val="6F0357BE"/>
    <w:rsid w:val="6F323B40"/>
    <w:rsid w:val="6F352227"/>
    <w:rsid w:val="6F5E4B01"/>
    <w:rsid w:val="6F5F14AB"/>
    <w:rsid w:val="6F6F5F33"/>
    <w:rsid w:val="6F9D3AAB"/>
    <w:rsid w:val="6FA61F7F"/>
    <w:rsid w:val="6FC34F4E"/>
    <w:rsid w:val="6FE211DA"/>
    <w:rsid w:val="6FEF7AF1"/>
    <w:rsid w:val="700215D2"/>
    <w:rsid w:val="7007308C"/>
    <w:rsid w:val="700C2451"/>
    <w:rsid w:val="70185DFD"/>
    <w:rsid w:val="703D260A"/>
    <w:rsid w:val="7075449A"/>
    <w:rsid w:val="707B1384"/>
    <w:rsid w:val="70827064"/>
    <w:rsid w:val="709D5D2D"/>
    <w:rsid w:val="70B054D2"/>
    <w:rsid w:val="70B81EFE"/>
    <w:rsid w:val="70C769F2"/>
    <w:rsid w:val="70C80B8C"/>
    <w:rsid w:val="70CC388D"/>
    <w:rsid w:val="70E61BF2"/>
    <w:rsid w:val="70F01D72"/>
    <w:rsid w:val="70F073EA"/>
    <w:rsid w:val="712573E8"/>
    <w:rsid w:val="713E2ADE"/>
    <w:rsid w:val="71720EFC"/>
    <w:rsid w:val="719251BA"/>
    <w:rsid w:val="71A05546"/>
    <w:rsid w:val="71C50B09"/>
    <w:rsid w:val="71CE2F82"/>
    <w:rsid w:val="71FB452B"/>
    <w:rsid w:val="721C0939"/>
    <w:rsid w:val="721E5934"/>
    <w:rsid w:val="7228635C"/>
    <w:rsid w:val="722F5BD6"/>
    <w:rsid w:val="72463F78"/>
    <w:rsid w:val="727B4BEB"/>
    <w:rsid w:val="72C10A76"/>
    <w:rsid w:val="72EA4F96"/>
    <w:rsid w:val="731E3A64"/>
    <w:rsid w:val="7343262D"/>
    <w:rsid w:val="73702405"/>
    <w:rsid w:val="73712D1D"/>
    <w:rsid w:val="738B7B30"/>
    <w:rsid w:val="73A26A77"/>
    <w:rsid w:val="73E97C74"/>
    <w:rsid w:val="74011176"/>
    <w:rsid w:val="74786A09"/>
    <w:rsid w:val="748C7BA9"/>
    <w:rsid w:val="74AF0062"/>
    <w:rsid w:val="74BB4120"/>
    <w:rsid w:val="74D951B6"/>
    <w:rsid w:val="74FB66C4"/>
    <w:rsid w:val="750000AA"/>
    <w:rsid w:val="75022074"/>
    <w:rsid w:val="750E5C0A"/>
    <w:rsid w:val="7534026E"/>
    <w:rsid w:val="75377F70"/>
    <w:rsid w:val="75491A51"/>
    <w:rsid w:val="756205EC"/>
    <w:rsid w:val="75642008"/>
    <w:rsid w:val="75956A44"/>
    <w:rsid w:val="75994786"/>
    <w:rsid w:val="75AD1C5D"/>
    <w:rsid w:val="75CF1603"/>
    <w:rsid w:val="75E50B21"/>
    <w:rsid w:val="763A3FE7"/>
    <w:rsid w:val="763E536C"/>
    <w:rsid w:val="764B632B"/>
    <w:rsid w:val="765A7BD2"/>
    <w:rsid w:val="768F24C5"/>
    <w:rsid w:val="76A423A7"/>
    <w:rsid w:val="76AF3F51"/>
    <w:rsid w:val="76B455F0"/>
    <w:rsid w:val="76DD37F0"/>
    <w:rsid w:val="76EB1790"/>
    <w:rsid w:val="76EE465E"/>
    <w:rsid w:val="770C71DA"/>
    <w:rsid w:val="77132317"/>
    <w:rsid w:val="77461551"/>
    <w:rsid w:val="775E6C72"/>
    <w:rsid w:val="776F4F17"/>
    <w:rsid w:val="778447D2"/>
    <w:rsid w:val="77967613"/>
    <w:rsid w:val="77C04E5D"/>
    <w:rsid w:val="77D067C7"/>
    <w:rsid w:val="77E31CE9"/>
    <w:rsid w:val="78250553"/>
    <w:rsid w:val="785D1B60"/>
    <w:rsid w:val="78A76CE1"/>
    <w:rsid w:val="78AC2A23"/>
    <w:rsid w:val="78AF2513"/>
    <w:rsid w:val="78F10436"/>
    <w:rsid w:val="79050385"/>
    <w:rsid w:val="790836C0"/>
    <w:rsid w:val="79191277"/>
    <w:rsid w:val="79426EE3"/>
    <w:rsid w:val="79444A09"/>
    <w:rsid w:val="79447CE9"/>
    <w:rsid w:val="796F15AF"/>
    <w:rsid w:val="79851616"/>
    <w:rsid w:val="79976817"/>
    <w:rsid w:val="79A21012"/>
    <w:rsid w:val="79A75717"/>
    <w:rsid w:val="79E65AC0"/>
    <w:rsid w:val="79FC416B"/>
    <w:rsid w:val="7A083270"/>
    <w:rsid w:val="7A252A8D"/>
    <w:rsid w:val="7A551DDB"/>
    <w:rsid w:val="7A5A304A"/>
    <w:rsid w:val="7A5C3FD5"/>
    <w:rsid w:val="7A6115EB"/>
    <w:rsid w:val="7A6A66F1"/>
    <w:rsid w:val="7A785287"/>
    <w:rsid w:val="7A7F1A71"/>
    <w:rsid w:val="7A835A05"/>
    <w:rsid w:val="7A9311AC"/>
    <w:rsid w:val="7A947A86"/>
    <w:rsid w:val="7A9A4854"/>
    <w:rsid w:val="7AA6235C"/>
    <w:rsid w:val="7AF6094A"/>
    <w:rsid w:val="7B3274AA"/>
    <w:rsid w:val="7B33304D"/>
    <w:rsid w:val="7B4C229B"/>
    <w:rsid w:val="7B6034AD"/>
    <w:rsid w:val="7B9F23CB"/>
    <w:rsid w:val="7BB2374E"/>
    <w:rsid w:val="7BB57E40"/>
    <w:rsid w:val="7BCE2CB0"/>
    <w:rsid w:val="7BDE990B"/>
    <w:rsid w:val="7BF54043"/>
    <w:rsid w:val="7C013D37"/>
    <w:rsid w:val="7C102E50"/>
    <w:rsid w:val="7C1525B1"/>
    <w:rsid w:val="7C3A0345"/>
    <w:rsid w:val="7C3C6C20"/>
    <w:rsid w:val="7C417C7D"/>
    <w:rsid w:val="7C54688B"/>
    <w:rsid w:val="7C635AEE"/>
    <w:rsid w:val="7C683105"/>
    <w:rsid w:val="7C8554FF"/>
    <w:rsid w:val="7C9E3703"/>
    <w:rsid w:val="7CB24380"/>
    <w:rsid w:val="7CB6117D"/>
    <w:rsid w:val="7CC31327"/>
    <w:rsid w:val="7CD47820"/>
    <w:rsid w:val="7CEB0E7E"/>
    <w:rsid w:val="7CF9D96B"/>
    <w:rsid w:val="7D020E63"/>
    <w:rsid w:val="7D0D04BC"/>
    <w:rsid w:val="7D250FF6"/>
    <w:rsid w:val="7D2D0BE9"/>
    <w:rsid w:val="7D4739FE"/>
    <w:rsid w:val="7D605B8A"/>
    <w:rsid w:val="7D6640CF"/>
    <w:rsid w:val="7D807FDA"/>
    <w:rsid w:val="7DA261A2"/>
    <w:rsid w:val="7DBC1942"/>
    <w:rsid w:val="7DC75638"/>
    <w:rsid w:val="7DCC321F"/>
    <w:rsid w:val="7DE37455"/>
    <w:rsid w:val="7DF06D3F"/>
    <w:rsid w:val="7DFB00C8"/>
    <w:rsid w:val="7E06489D"/>
    <w:rsid w:val="7E573431"/>
    <w:rsid w:val="7E606B91"/>
    <w:rsid w:val="7E6D055E"/>
    <w:rsid w:val="7E996D13"/>
    <w:rsid w:val="7EB1206F"/>
    <w:rsid w:val="7EBF392D"/>
    <w:rsid w:val="7ECC135F"/>
    <w:rsid w:val="7EFE565A"/>
    <w:rsid w:val="7F0D2891"/>
    <w:rsid w:val="7F101EAE"/>
    <w:rsid w:val="7F1B620C"/>
    <w:rsid w:val="7F221BD5"/>
    <w:rsid w:val="7F385F91"/>
    <w:rsid w:val="7F3A18C2"/>
    <w:rsid w:val="7F587AB8"/>
    <w:rsid w:val="7F764496"/>
    <w:rsid w:val="7FC44F3A"/>
    <w:rsid w:val="7FCB79CD"/>
    <w:rsid w:val="7FCD171D"/>
    <w:rsid w:val="7FD05249"/>
    <w:rsid w:val="7FFA4074"/>
    <w:rsid w:val="7FFF388A"/>
    <w:rsid w:val="AE59CD79"/>
    <w:rsid w:val="B5EF2873"/>
    <w:rsid w:val="BDFEA443"/>
    <w:rsid w:val="CED70258"/>
    <w:rsid w:val="F7FFD725"/>
    <w:rsid w:val="FFFFAC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qFormat="1"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02"/>
    <w:autoRedefine/>
    <w:qFormat/>
    <w:uiPriority w:val="9"/>
    <w:pPr>
      <w:keepNext/>
      <w:keepLines/>
      <w:adjustRightInd w:val="0"/>
      <w:spacing w:line="460" w:lineRule="exact"/>
      <w:jc w:val="left"/>
      <w:textAlignment w:val="baseline"/>
      <w:outlineLvl w:val="0"/>
    </w:pPr>
    <w:rPr>
      <w:b/>
      <w:kern w:val="44"/>
      <w:sz w:val="32"/>
      <w:szCs w:val="20"/>
    </w:rPr>
  </w:style>
  <w:style w:type="paragraph" w:styleId="4">
    <w:name w:val="heading 2"/>
    <w:basedOn w:val="1"/>
    <w:next w:val="1"/>
    <w:link w:val="103"/>
    <w:autoRedefine/>
    <w:qFormat/>
    <w:uiPriority w:val="9"/>
    <w:pPr>
      <w:keepNext/>
      <w:keepLines/>
      <w:autoSpaceDE w:val="0"/>
      <w:autoSpaceDN w:val="0"/>
      <w:adjustRightInd w:val="0"/>
      <w:spacing w:before="260" w:after="260" w:line="413" w:lineRule="auto"/>
      <w:jc w:val="left"/>
      <w:textAlignment w:val="baseline"/>
      <w:outlineLvl w:val="1"/>
    </w:pPr>
    <w:rPr>
      <w:rFonts w:ascii="Arial" w:hAnsi="Arial" w:eastAsia="黑体"/>
      <w:b/>
      <w:kern w:val="0"/>
      <w:sz w:val="32"/>
      <w:szCs w:val="20"/>
    </w:rPr>
  </w:style>
  <w:style w:type="paragraph" w:styleId="5">
    <w:name w:val="heading 3"/>
    <w:basedOn w:val="1"/>
    <w:next w:val="1"/>
    <w:link w:val="104"/>
    <w:autoRedefine/>
    <w:qFormat/>
    <w:uiPriority w:val="9"/>
    <w:pPr>
      <w:keepNext/>
      <w:keepLines/>
      <w:autoSpaceDE w:val="0"/>
      <w:autoSpaceDN w:val="0"/>
      <w:adjustRightInd w:val="0"/>
      <w:spacing w:before="260" w:after="260" w:line="413" w:lineRule="auto"/>
      <w:jc w:val="left"/>
      <w:textAlignment w:val="baseline"/>
      <w:outlineLvl w:val="2"/>
    </w:pPr>
    <w:rPr>
      <w:rFonts w:ascii="宋体"/>
      <w:b/>
      <w:kern w:val="0"/>
      <w:sz w:val="32"/>
      <w:szCs w:val="20"/>
    </w:rPr>
  </w:style>
  <w:style w:type="paragraph" w:styleId="6">
    <w:name w:val="heading 4"/>
    <w:basedOn w:val="1"/>
    <w:next w:val="7"/>
    <w:autoRedefine/>
    <w:qFormat/>
    <w:uiPriority w:val="0"/>
    <w:pPr>
      <w:tabs>
        <w:tab w:val="left" w:pos="720"/>
      </w:tabs>
      <w:adjustRightInd w:val="0"/>
      <w:spacing w:line="460" w:lineRule="exact"/>
      <w:jc w:val="left"/>
      <w:textAlignment w:val="baseline"/>
      <w:outlineLvl w:val="3"/>
    </w:pPr>
    <w:rPr>
      <w:kern w:val="0"/>
      <w:sz w:val="24"/>
      <w:szCs w:val="20"/>
    </w:rPr>
  </w:style>
  <w:style w:type="paragraph" w:styleId="8">
    <w:name w:val="heading 5"/>
    <w:basedOn w:val="1"/>
    <w:next w:val="1"/>
    <w:link w:val="478"/>
    <w:autoRedefine/>
    <w:qFormat/>
    <w:uiPriority w:val="0"/>
    <w:pPr>
      <w:tabs>
        <w:tab w:val="left" w:pos="360"/>
      </w:tabs>
      <w:adjustRightInd w:val="0"/>
      <w:spacing w:line="360" w:lineRule="auto"/>
      <w:textAlignment w:val="baseline"/>
      <w:outlineLvl w:val="4"/>
    </w:pPr>
    <w:rPr>
      <w:kern w:val="0"/>
      <w:sz w:val="24"/>
      <w:szCs w:val="20"/>
    </w:rPr>
  </w:style>
  <w:style w:type="paragraph" w:styleId="9">
    <w:name w:val="heading 6"/>
    <w:basedOn w:val="1"/>
    <w:next w:val="1"/>
    <w:link w:val="465"/>
    <w:autoRedefine/>
    <w:qFormat/>
    <w:uiPriority w:val="0"/>
    <w:pPr>
      <w:tabs>
        <w:tab w:val="left" w:pos="0"/>
      </w:tabs>
      <w:adjustRightInd w:val="0"/>
      <w:spacing w:line="460" w:lineRule="exact"/>
      <w:jc w:val="left"/>
      <w:textAlignment w:val="baseline"/>
      <w:outlineLvl w:val="5"/>
    </w:pPr>
    <w:rPr>
      <w:kern w:val="0"/>
      <w:sz w:val="24"/>
      <w:szCs w:val="20"/>
    </w:rPr>
  </w:style>
  <w:style w:type="paragraph" w:styleId="10">
    <w:name w:val="heading 7"/>
    <w:basedOn w:val="1"/>
    <w:next w:val="1"/>
    <w:link w:val="479"/>
    <w:autoRedefine/>
    <w:qFormat/>
    <w:uiPriority w:val="0"/>
    <w:pPr>
      <w:tabs>
        <w:tab w:val="left" w:pos="0"/>
      </w:tabs>
      <w:adjustRightInd w:val="0"/>
      <w:spacing w:line="460" w:lineRule="exact"/>
      <w:jc w:val="left"/>
      <w:textAlignment w:val="baseline"/>
      <w:outlineLvl w:val="6"/>
    </w:pPr>
    <w:rPr>
      <w:kern w:val="0"/>
      <w:sz w:val="24"/>
      <w:szCs w:val="20"/>
    </w:rPr>
  </w:style>
  <w:style w:type="paragraph" w:styleId="11">
    <w:name w:val="heading 8"/>
    <w:basedOn w:val="1"/>
    <w:next w:val="1"/>
    <w:link w:val="472"/>
    <w:autoRedefine/>
    <w:qFormat/>
    <w:uiPriority w:val="0"/>
    <w:pPr>
      <w:tabs>
        <w:tab w:val="left" w:pos="0"/>
      </w:tabs>
      <w:adjustRightInd w:val="0"/>
      <w:spacing w:line="460" w:lineRule="exact"/>
      <w:jc w:val="left"/>
      <w:textAlignment w:val="baseline"/>
      <w:outlineLvl w:val="7"/>
    </w:pPr>
    <w:rPr>
      <w:kern w:val="0"/>
      <w:sz w:val="24"/>
      <w:szCs w:val="20"/>
    </w:rPr>
  </w:style>
  <w:style w:type="paragraph" w:styleId="12">
    <w:name w:val="heading 9"/>
    <w:basedOn w:val="1"/>
    <w:next w:val="1"/>
    <w:link w:val="464"/>
    <w:autoRedefine/>
    <w:qFormat/>
    <w:uiPriority w:val="0"/>
    <w:pPr>
      <w:keepNext/>
      <w:keepLines/>
      <w:tabs>
        <w:tab w:val="left" w:pos="0"/>
      </w:tabs>
      <w:adjustRightInd w:val="0"/>
      <w:spacing w:before="240" w:after="64" w:line="320" w:lineRule="atLeast"/>
      <w:jc w:val="left"/>
      <w:textAlignment w:val="baseline"/>
      <w:outlineLvl w:val="8"/>
    </w:pPr>
    <w:rPr>
      <w:rFonts w:ascii="Arial" w:hAnsi="Arial" w:eastAsia="黑体"/>
      <w:kern w:val="0"/>
      <w:sz w:val="24"/>
      <w:szCs w:val="20"/>
    </w:rPr>
  </w:style>
  <w:style w:type="character" w:default="1" w:styleId="90">
    <w:name w:val="Default Paragraph Font"/>
    <w:semiHidden/>
    <w:unhideWhenUsed/>
    <w:qFormat/>
    <w:uiPriority w:val="1"/>
  </w:style>
  <w:style w:type="table" w:default="1" w:styleId="88">
    <w:name w:val="Normal Table"/>
    <w:autoRedefine/>
    <w:semiHidden/>
    <w:unhideWhenUsed/>
    <w:qFormat/>
    <w:uiPriority w:val="99"/>
    <w:tblPr>
      <w:tblCellMar>
        <w:top w:w="0" w:type="dxa"/>
        <w:left w:w="108" w:type="dxa"/>
        <w:bottom w:w="0" w:type="dxa"/>
        <w:right w:w="108" w:type="dxa"/>
      </w:tblCellMar>
    </w:tblPr>
  </w:style>
  <w:style w:type="paragraph" w:styleId="2">
    <w:name w:val="macro"/>
    <w:link w:val="471"/>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7">
    <w:name w:val="Normal Indent"/>
    <w:basedOn w:val="1"/>
    <w:link w:val="105"/>
    <w:autoRedefine/>
    <w:qFormat/>
    <w:uiPriority w:val="0"/>
    <w:pPr>
      <w:autoSpaceDE w:val="0"/>
      <w:autoSpaceDN w:val="0"/>
      <w:adjustRightInd w:val="0"/>
      <w:ind w:firstLine="420"/>
      <w:jc w:val="left"/>
      <w:textAlignment w:val="baseline"/>
    </w:pPr>
    <w:rPr>
      <w:rFonts w:ascii="宋体"/>
      <w:kern w:val="0"/>
      <w:sz w:val="34"/>
      <w:szCs w:val="20"/>
    </w:rPr>
  </w:style>
  <w:style w:type="paragraph" w:styleId="13">
    <w:name w:val="List 3"/>
    <w:basedOn w:val="1"/>
    <w:autoRedefine/>
    <w:qFormat/>
    <w:uiPriority w:val="0"/>
    <w:pPr>
      <w:ind w:left="100" w:leftChars="400" w:hanging="200" w:hangingChars="200"/>
    </w:pPr>
  </w:style>
  <w:style w:type="paragraph" w:styleId="14">
    <w:name w:val="toc 7"/>
    <w:basedOn w:val="1"/>
    <w:next w:val="1"/>
    <w:autoRedefine/>
    <w:qFormat/>
    <w:uiPriority w:val="0"/>
    <w:pPr>
      <w:ind w:left="1260"/>
      <w:jc w:val="left"/>
    </w:pPr>
    <w:rPr>
      <w:sz w:val="18"/>
      <w:szCs w:val="20"/>
    </w:rPr>
  </w:style>
  <w:style w:type="paragraph" w:styleId="15">
    <w:name w:val="List Number 2"/>
    <w:basedOn w:val="1"/>
    <w:autoRedefine/>
    <w:qFormat/>
    <w:uiPriority w:val="0"/>
    <w:pPr>
      <w:tabs>
        <w:tab w:val="left" w:pos="780"/>
      </w:tabs>
      <w:ind w:left="780" w:hanging="360"/>
    </w:pPr>
  </w:style>
  <w:style w:type="paragraph" w:styleId="16">
    <w:name w:val="table of authorities"/>
    <w:basedOn w:val="1"/>
    <w:next w:val="1"/>
    <w:autoRedefine/>
    <w:qFormat/>
    <w:uiPriority w:val="0"/>
    <w:pPr>
      <w:ind w:left="420" w:leftChars="200"/>
    </w:pPr>
  </w:style>
  <w:style w:type="paragraph" w:styleId="17">
    <w:name w:val="Note Heading"/>
    <w:basedOn w:val="1"/>
    <w:next w:val="1"/>
    <w:link w:val="463"/>
    <w:autoRedefine/>
    <w:qFormat/>
    <w:uiPriority w:val="0"/>
    <w:pPr>
      <w:jc w:val="center"/>
    </w:pPr>
  </w:style>
  <w:style w:type="paragraph" w:styleId="18">
    <w:name w:val="List Bullet 4"/>
    <w:basedOn w:val="1"/>
    <w:autoRedefine/>
    <w:qFormat/>
    <w:uiPriority w:val="0"/>
    <w:pPr>
      <w:tabs>
        <w:tab w:val="left" w:pos="1620"/>
      </w:tabs>
      <w:ind w:left="1620" w:hanging="360"/>
    </w:pPr>
  </w:style>
  <w:style w:type="paragraph" w:styleId="19">
    <w:name w:val="index 8"/>
    <w:basedOn w:val="1"/>
    <w:next w:val="1"/>
    <w:autoRedefine/>
    <w:qFormat/>
    <w:uiPriority w:val="0"/>
    <w:pPr>
      <w:ind w:left="1400" w:leftChars="1400"/>
    </w:pPr>
    <w:rPr>
      <w:szCs w:val="20"/>
      <w:lang w:bidi="he-IL"/>
    </w:rPr>
  </w:style>
  <w:style w:type="paragraph" w:styleId="20">
    <w:name w:val="E-mail Signature"/>
    <w:basedOn w:val="1"/>
    <w:link w:val="462"/>
    <w:autoRedefine/>
    <w:qFormat/>
    <w:uiPriority w:val="0"/>
  </w:style>
  <w:style w:type="paragraph" w:styleId="21">
    <w:name w:val="List Number"/>
    <w:basedOn w:val="1"/>
    <w:autoRedefine/>
    <w:qFormat/>
    <w:uiPriority w:val="0"/>
    <w:pPr>
      <w:tabs>
        <w:tab w:val="left" w:pos="360"/>
      </w:tabs>
      <w:ind w:left="360" w:hanging="360"/>
    </w:pPr>
  </w:style>
  <w:style w:type="paragraph" w:styleId="22">
    <w:name w:val="caption"/>
    <w:basedOn w:val="1"/>
    <w:next w:val="1"/>
    <w:autoRedefine/>
    <w:qFormat/>
    <w:uiPriority w:val="0"/>
    <w:pPr>
      <w:spacing w:before="152" w:after="160"/>
    </w:pPr>
    <w:rPr>
      <w:rFonts w:ascii="Arial" w:hAnsi="Arial" w:eastAsia="黑体" w:cs="Arial"/>
      <w:sz w:val="20"/>
      <w:szCs w:val="20"/>
    </w:rPr>
  </w:style>
  <w:style w:type="paragraph" w:styleId="23">
    <w:name w:val="index 5"/>
    <w:basedOn w:val="1"/>
    <w:next w:val="1"/>
    <w:autoRedefine/>
    <w:qFormat/>
    <w:uiPriority w:val="0"/>
    <w:pPr>
      <w:ind w:left="800" w:leftChars="800"/>
    </w:pPr>
    <w:rPr>
      <w:szCs w:val="20"/>
      <w:lang w:bidi="he-IL"/>
    </w:rPr>
  </w:style>
  <w:style w:type="paragraph" w:styleId="24">
    <w:name w:val="List Bullet"/>
    <w:basedOn w:val="1"/>
    <w:autoRedefine/>
    <w:qFormat/>
    <w:uiPriority w:val="0"/>
    <w:pPr>
      <w:tabs>
        <w:tab w:val="left" w:pos="360"/>
      </w:tabs>
      <w:ind w:left="360" w:hanging="360"/>
    </w:pPr>
  </w:style>
  <w:style w:type="paragraph" w:styleId="25">
    <w:name w:val="envelope address"/>
    <w:basedOn w:val="1"/>
    <w:autoRedefine/>
    <w:qFormat/>
    <w:uiPriority w:val="0"/>
    <w:pPr>
      <w:adjustRightInd w:val="0"/>
      <w:spacing w:line="480" w:lineRule="atLeast"/>
      <w:ind w:left="2880"/>
      <w:textAlignment w:val="baseline"/>
    </w:pPr>
    <w:rPr>
      <w:rFonts w:eastAsia="魏碑体"/>
      <w:spacing w:val="10"/>
      <w:kern w:val="0"/>
      <w:sz w:val="32"/>
      <w:szCs w:val="20"/>
    </w:rPr>
  </w:style>
  <w:style w:type="paragraph" w:styleId="26">
    <w:name w:val="Document Map"/>
    <w:basedOn w:val="1"/>
    <w:link w:val="461"/>
    <w:autoRedefine/>
    <w:qFormat/>
    <w:uiPriority w:val="0"/>
    <w:pPr>
      <w:shd w:val="clear" w:color="auto" w:fill="000080"/>
    </w:pPr>
    <w:rPr>
      <w:szCs w:val="20"/>
    </w:rPr>
  </w:style>
  <w:style w:type="paragraph" w:styleId="27">
    <w:name w:val="toa heading"/>
    <w:basedOn w:val="1"/>
    <w:next w:val="1"/>
    <w:autoRedefine/>
    <w:qFormat/>
    <w:uiPriority w:val="0"/>
    <w:pPr>
      <w:spacing w:before="120"/>
    </w:pPr>
    <w:rPr>
      <w:rFonts w:ascii="Arial" w:hAnsi="Arial" w:cs="Arial"/>
      <w:sz w:val="24"/>
    </w:rPr>
  </w:style>
  <w:style w:type="paragraph" w:styleId="28">
    <w:name w:val="annotation text"/>
    <w:basedOn w:val="1"/>
    <w:link w:val="485"/>
    <w:autoRedefine/>
    <w:qFormat/>
    <w:uiPriority w:val="0"/>
    <w:pPr>
      <w:adjustRightInd w:val="0"/>
      <w:spacing w:line="360" w:lineRule="atLeast"/>
      <w:jc w:val="left"/>
      <w:textAlignment w:val="baseline"/>
    </w:pPr>
    <w:rPr>
      <w:kern w:val="0"/>
      <w:sz w:val="24"/>
      <w:szCs w:val="20"/>
    </w:rPr>
  </w:style>
  <w:style w:type="paragraph" w:styleId="29">
    <w:name w:val="index 6"/>
    <w:basedOn w:val="1"/>
    <w:next w:val="1"/>
    <w:autoRedefine/>
    <w:qFormat/>
    <w:uiPriority w:val="0"/>
    <w:pPr>
      <w:ind w:left="1000" w:leftChars="1000"/>
    </w:pPr>
    <w:rPr>
      <w:szCs w:val="20"/>
      <w:lang w:bidi="he-IL"/>
    </w:rPr>
  </w:style>
  <w:style w:type="paragraph" w:styleId="30">
    <w:name w:val="Salutation"/>
    <w:basedOn w:val="1"/>
    <w:next w:val="1"/>
    <w:link w:val="460"/>
    <w:autoRedefine/>
    <w:qFormat/>
    <w:uiPriority w:val="0"/>
  </w:style>
  <w:style w:type="paragraph" w:styleId="31">
    <w:name w:val="Body Text 3"/>
    <w:basedOn w:val="1"/>
    <w:link w:val="459"/>
    <w:autoRedefine/>
    <w:qFormat/>
    <w:uiPriority w:val="0"/>
    <w:pPr>
      <w:spacing w:before="60" w:after="60" w:line="460" w:lineRule="exact"/>
      <w:ind w:right="-304"/>
    </w:pPr>
    <w:rPr>
      <w:sz w:val="24"/>
    </w:rPr>
  </w:style>
  <w:style w:type="paragraph" w:styleId="32">
    <w:name w:val="Closing"/>
    <w:basedOn w:val="1"/>
    <w:link w:val="481"/>
    <w:autoRedefine/>
    <w:qFormat/>
    <w:uiPriority w:val="0"/>
    <w:pPr>
      <w:ind w:left="100" w:leftChars="2100"/>
    </w:pPr>
  </w:style>
  <w:style w:type="paragraph" w:styleId="33">
    <w:name w:val="List Bullet 3"/>
    <w:basedOn w:val="1"/>
    <w:autoRedefine/>
    <w:qFormat/>
    <w:uiPriority w:val="0"/>
    <w:pPr>
      <w:tabs>
        <w:tab w:val="left" w:pos="1200"/>
      </w:tabs>
      <w:ind w:left="1200" w:hanging="360"/>
    </w:pPr>
  </w:style>
  <w:style w:type="paragraph" w:styleId="34">
    <w:name w:val="Body Text"/>
    <w:basedOn w:val="1"/>
    <w:link w:val="106"/>
    <w:qFormat/>
    <w:uiPriority w:val="0"/>
    <w:pPr>
      <w:spacing w:after="120"/>
    </w:pPr>
    <w:rPr>
      <w:rFonts w:ascii="Verdana" w:hAnsi="Verdana"/>
    </w:rPr>
  </w:style>
  <w:style w:type="paragraph" w:styleId="35">
    <w:name w:val="Body Text Indent"/>
    <w:basedOn w:val="1"/>
    <w:next w:val="36"/>
    <w:link w:val="107"/>
    <w:autoRedefine/>
    <w:qFormat/>
    <w:uiPriority w:val="99"/>
    <w:pPr>
      <w:spacing w:line="360" w:lineRule="auto"/>
      <w:ind w:firstLine="425"/>
    </w:pPr>
    <w:rPr>
      <w:color w:val="FF0000"/>
      <w:sz w:val="24"/>
      <w:szCs w:val="20"/>
    </w:rPr>
  </w:style>
  <w:style w:type="paragraph" w:styleId="36">
    <w:name w:val="Normal (Web)"/>
    <w:basedOn w:val="1"/>
    <w:next w:val="1"/>
    <w:autoRedefine/>
    <w:qFormat/>
    <w:uiPriority w:val="99"/>
    <w:pPr>
      <w:widowControl/>
      <w:spacing w:before="100" w:beforeAutospacing="1" w:after="100" w:afterAutospacing="1"/>
      <w:jc w:val="left"/>
    </w:pPr>
    <w:rPr>
      <w:rFonts w:ascii="宋体" w:hAnsi="宋体" w:cs="宋体"/>
      <w:kern w:val="0"/>
      <w:sz w:val="24"/>
    </w:rPr>
  </w:style>
  <w:style w:type="paragraph" w:styleId="37">
    <w:name w:val="List Number 3"/>
    <w:basedOn w:val="1"/>
    <w:autoRedefine/>
    <w:qFormat/>
    <w:uiPriority w:val="0"/>
    <w:pPr>
      <w:tabs>
        <w:tab w:val="left" w:pos="1200"/>
      </w:tabs>
      <w:ind w:left="1200" w:hanging="360"/>
    </w:pPr>
  </w:style>
  <w:style w:type="paragraph" w:styleId="38">
    <w:name w:val="List 2"/>
    <w:basedOn w:val="1"/>
    <w:autoRedefine/>
    <w:qFormat/>
    <w:uiPriority w:val="0"/>
    <w:pPr>
      <w:ind w:left="400" w:leftChars="200" w:hanging="200" w:hangingChars="200"/>
    </w:pPr>
    <w:rPr>
      <w:szCs w:val="20"/>
    </w:rPr>
  </w:style>
  <w:style w:type="paragraph" w:styleId="39">
    <w:name w:val="List Continue"/>
    <w:basedOn w:val="1"/>
    <w:autoRedefine/>
    <w:qFormat/>
    <w:uiPriority w:val="0"/>
    <w:pPr>
      <w:spacing w:after="120"/>
      <w:ind w:left="420" w:leftChars="200"/>
    </w:pPr>
  </w:style>
  <w:style w:type="paragraph" w:styleId="40">
    <w:name w:val="Block Text"/>
    <w:basedOn w:val="1"/>
    <w:autoRedefine/>
    <w:qFormat/>
    <w:uiPriority w:val="0"/>
    <w:pPr>
      <w:spacing w:before="120" w:after="120" w:line="360" w:lineRule="auto"/>
      <w:ind w:left="630" w:right="202"/>
    </w:pPr>
    <w:rPr>
      <w:rFonts w:ascii="宋体"/>
      <w:sz w:val="24"/>
      <w:szCs w:val="20"/>
    </w:rPr>
  </w:style>
  <w:style w:type="paragraph" w:styleId="41">
    <w:name w:val="List Bullet 2"/>
    <w:basedOn w:val="1"/>
    <w:autoRedefine/>
    <w:qFormat/>
    <w:uiPriority w:val="0"/>
    <w:pPr>
      <w:widowControl/>
      <w:adjustRightInd w:val="0"/>
      <w:spacing w:line="360" w:lineRule="auto"/>
      <w:ind w:left="723"/>
      <w:jc w:val="left"/>
      <w:textAlignment w:val="baseline"/>
    </w:pPr>
    <w:rPr>
      <w:kern w:val="0"/>
      <w:sz w:val="24"/>
      <w:szCs w:val="20"/>
    </w:rPr>
  </w:style>
  <w:style w:type="paragraph" w:styleId="42">
    <w:name w:val="HTML Address"/>
    <w:basedOn w:val="1"/>
    <w:link w:val="458"/>
    <w:autoRedefine/>
    <w:qFormat/>
    <w:uiPriority w:val="0"/>
    <w:rPr>
      <w:i/>
      <w:iCs/>
    </w:rPr>
  </w:style>
  <w:style w:type="paragraph" w:styleId="43">
    <w:name w:val="index 4"/>
    <w:basedOn w:val="1"/>
    <w:next w:val="1"/>
    <w:autoRedefine/>
    <w:qFormat/>
    <w:uiPriority w:val="0"/>
    <w:pPr>
      <w:ind w:left="600" w:leftChars="600"/>
    </w:pPr>
    <w:rPr>
      <w:szCs w:val="20"/>
      <w:lang w:bidi="he-IL"/>
    </w:rPr>
  </w:style>
  <w:style w:type="paragraph" w:styleId="44">
    <w:name w:val="toc 5"/>
    <w:basedOn w:val="1"/>
    <w:next w:val="1"/>
    <w:autoRedefine/>
    <w:qFormat/>
    <w:uiPriority w:val="0"/>
    <w:pPr>
      <w:ind w:left="840"/>
      <w:jc w:val="left"/>
    </w:pPr>
    <w:rPr>
      <w:sz w:val="18"/>
      <w:szCs w:val="20"/>
    </w:rPr>
  </w:style>
  <w:style w:type="paragraph" w:styleId="45">
    <w:name w:val="toc 3"/>
    <w:basedOn w:val="1"/>
    <w:next w:val="1"/>
    <w:autoRedefine/>
    <w:qFormat/>
    <w:uiPriority w:val="39"/>
    <w:pPr>
      <w:ind w:left="420"/>
      <w:jc w:val="left"/>
    </w:pPr>
    <w:rPr>
      <w:i/>
      <w:sz w:val="20"/>
      <w:szCs w:val="20"/>
    </w:rPr>
  </w:style>
  <w:style w:type="paragraph" w:styleId="46">
    <w:name w:val="Plain Text"/>
    <w:basedOn w:val="1"/>
    <w:link w:val="108"/>
    <w:autoRedefine/>
    <w:qFormat/>
    <w:uiPriority w:val="99"/>
    <w:rPr>
      <w:rFonts w:ascii="宋体" w:hAnsi="Courier New"/>
      <w:szCs w:val="21"/>
    </w:rPr>
  </w:style>
  <w:style w:type="paragraph" w:styleId="47">
    <w:name w:val="List Bullet 5"/>
    <w:basedOn w:val="1"/>
    <w:autoRedefine/>
    <w:qFormat/>
    <w:uiPriority w:val="0"/>
    <w:pPr>
      <w:tabs>
        <w:tab w:val="left" w:pos="2040"/>
      </w:tabs>
      <w:ind w:left="2040" w:hanging="360"/>
    </w:pPr>
  </w:style>
  <w:style w:type="paragraph" w:styleId="48">
    <w:name w:val="List Number 4"/>
    <w:basedOn w:val="1"/>
    <w:autoRedefine/>
    <w:qFormat/>
    <w:uiPriority w:val="0"/>
    <w:pPr>
      <w:tabs>
        <w:tab w:val="left" w:pos="1620"/>
      </w:tabs>
      <w:ind w:left="1620" w:hanging="360"/>
    </w:pPr>
  </w:style>
  <w:style w:type="paragraph" w:styleId="49">
    <w:name w:val="toc 8"/>
    <w:basedOn w:val="1"/>
    <w:next w:val="1"/>
    <w:autoRedefine/>
    <w:qFormat/>
    <w:uiPriority w:val="0"/>
    <w:pPr>
      <w:ind w:left="1470"/>
      <w:jc w:val="left"/>
    </w:pPr>
    <w:rPr>
      <w:sz w:val="18"/>
      <w:szCs w:val="20"/>
    </w:rPr>
  </w:style>
  <w:style w:type="paragraph" w:styleId="50">
    <w:name w:val="index 3"/>
    <w:basedOn w:val="1"/>
    <w:next w:val="1"/>
    <w:autoRedefine/>
    <w:qFormat/>
    <w:uiPriority w:val="0"/>
    <w:pPr>
      <w:ind w:left="400" w:leftChars="400"/>
    </w:pPr>
    <w:rPr>
      <w:szCs w:val="20"/>
      <w:lang w:bidi="he-IL"/>
    </w:rPr>
  </w:style>
  <w:style w:type="paragraph" w:styleId="51">
    <w:name w:val="Date"/>
    <w:basedOn w:val="1"/>
    <w:next w:val="1"/>
    <w:link w:val="457"/>
    <w:autoRedefine/>
    <w:qFormat/>
    <w:uiPriority w:val="0"/>
    <w:rPr>
      <w:sz w:val="24"/>
      <w:szCs w:val="20"/>
    </w:rPr>
  </w:style>
  <w:style w:type="paragraph" w:styleId="52">
    <w:name w:val="Body Text Indent 2"/>
    <w:basedOn w:val="1"/>
    <w:link w:val="470"/>
    <w:autoRedefine/>
    <w:qFormat/>
    <w:uiPriority w:val="99"/>
    <w:pPr>
      <w:spacing w:after="120" w:line="480" w:lineRule="auto"/>
      <w:ind w:left="420" w:leftChars="200"/>
    </w:pPr>
  </w:style>
  <w:style w:type="paragraph" w:styleId="53">
    <w:name w:val="endnote text"/>
    <w:basedOn w:val="1"/>
    <w:link w:val="476"/>
    <w:autoRedefine/>
    <w:qFormat/>
    <w:uiPriority w:val="0"/>
    <w:pPr>
      <w:snapToGrid w:val="0"/>
      <w:jc w:val="left"/>
    </w:pPr>
    <w:rPr>
      <w:szCs w:val="20"/>
      <w:lang w:bidi="he-IL"/>
    </w:rPr>
  </w:style>
  <w:style w:type="paragraph" w:styleId="54">
    <w:name w:val="List Continue 5"/>
    <w:basedOn w:val="1"/>
    <w:autoRedefine/>
    <w:qFormat/>
    <w:uiPriority w:val="0"/>
    <w:pPr>
      <w:spacing w:after="120"/>
      <w:ind w:left="2100" w:leftChars="1000"/>
    </w:pPr>
  </w:style>
  <w:style w:type="paragraph" w:styleId="55">
    <w:name w:val="Balloon Text"/>
    <w:basedOn w:val="1"/>
    <w:link w:val="109"/>
    <w:autoRedefine/>
    <w:qFormat/>
    <w:uiPriority w:val="99"/>
    <w:rPr>
      <w:rFonts w:ascii="Verdana" w:hAnsi="Verdana"/>
      <w:sz w:val="18"/>
      <w:szCs w:val="18"/>
    </w:rPr>
  </w:style>
  <w:style w:type="paragraph" w:styleId="56">
    <w:name w:val="footer"/>
    <w:basedOn w:val="1"/>
    <w:link w:val="110"/>
    <w:qFormat/>
    <w:uiPriority w:val="0"/>
    <w:pPr>
      <w:tabs>
        <w:tab w:val="center" w:pos="4153"/>
        <w:tab w:val="right" w:pos="8306"/>
      </w:tabs>
      <w:snapToGrid w:val="0"/>
      <w:jc w:val="left"/>
    </w:pPr>
    <w:rPr>
      <w:rFonts w:ascii="Verdana" w:hAnsi="Verdana"/>
      <w:sz w:val="18"/>
      <w:szCs w:val="18"/>
    </w:rPr>
  </w:style>
  <w:style w:type="paragraph" w:styleId="57">
    <w:name w:val="envelope return"/>
    <w:basedOn w:val="1"/>
    <w:qFormat/>
    <w:uiPriority w:val="0"/>
    <w:pPr>
      <w:snapToGrid w:val="0"/>
    </w:pPr>
    <w:rPr>
      <w:rFonts w:ascii="Arial" w:hAnsi="Arial" w:cs="Arial"/>
    </w:rPr>
  </w:style>
  <w:style w:type="paragraph" w:styleId="58">
    <w:name w:val="header"/>
    <w:basedOn w:val="1"/>
    <w:link w:val="111"/>
    <w:autoRedefine/>
    <w:qFormat/>
    <w:uiPriority w:val="0"/>
    <w:pPr>
      <w:pBdr>
        <w:bottom w:val="single" w:color="auto" w:sz="6" w:space="1"/>
      </w:pBdr>
      <w:tabs>
        <w:tab w:val="center" w:pos="4153"/>
        <w:tab w:val="right" w:pos="8306"/>
      </w:tabs>
      <w:snapToGrid w:val="0"/>
      <w:jc w:val="center"/>
    </w:pPr>
    <w:rPr>
      <w:rFonts w:ascii="Verdana" w:hAnsi="Verdana"/>
      <w:sz w:val="18"/>
      <w:szCs w:val="18"/>
    </w:rPr>
  </w:style>
  <w:style w:type="paragraph" w:styleId="59">
    <w:name w:val="Signature"/>
    <w:basedOn w:val="1"/>
    <w:link w:val="456"/>
    <w:autoRedefine/>
    <w:qFormat/>
    <w:uiPriority w:val="0"/>
    <w:pPr>
      <w:ind w:left="4320"/>
    </w:pPr>
    <w:rPr>
      <w:rFonts w:eastAsia="楷体_GB2312"/>
      <w:szCs w:val="20"/>
    </w:rPr>
  </w:style>
  <w:style w:type="paragraph" w:styleId="60">
    <w:name w:val="toc 1"/>
    <w:basedOn w:val="1"/>
    <w:next w:val="1"/>
    <w:autoRedefine/>
    <w:qFormat/>
    <w:uiPriority w:val="39"/>
    <w:pPr>
      <w:spacing w:before="312" w:after="156"/>
    </w:pPr>
    <w:rPr>
      <w:kern w:val="0"/>
      <w:sz w:val="18"/>
      <w:szCs w:val="18"/>
    </w:rPr>
  </w:style>
  <w:style w:type="paragraph" w:styleId="61">
    <w:name w:val="List Continue 4"/>
    <w:basedOn w:val="1"/>
    <w:autoRedefine/>
    <w:qFormat/>
    <w:uiPriority w:val="0"/>
    <w:pPr>
      <w:spacing w:after="120"/>
      <w:ind w:left="1680" w:leftChars="800"/>
    </w:pPr>
  </w:style>
  <w:style w:type="paragraph" w:styleId="62">
    <w:name w:val="toc 4"/>
    <w:basedOn w:val="1"/>
    <w:next w:val="1"/>
    <w:autoRedefine/>
    <w:qFormat/>
    <w:uiPriority w:val="0"/>
    <w:pPr>
      <w:ind w:left="630"/>
      <w:jc w:val="left"/>
    </w:pPr>
    <w:rPr>
      <w:sz w:val="18"/>
      <w:szCs w:val="20"/>
    </w:rPr>
  </w:style>
  <w:style w:type="paragraph" w:styleId="63">
    <w:name w:val="index heading"/>
    <w:basedOn w:val="1"/>
    <w:next w:val="64"/>
    <w:autoRedefine/>
    <w:qFormat/>
    <w:uiPriority w:val="0"/>
    <w:rPr>
      <w:szCs w:val="20"/>
      <w:lang w:bidi="he-IL"/>
    </w:rPr>
  </w:style>
  <w:style w:type="paragraph" w:styleId="64">
    <w:name w:val="index 1"/>
    <w:basedOn w:val="1"/>
    <w:next w:val="1"/>
    <w:autoRedefine/>
    <w:qFormat/>
    <w:uiPriority w:val="0"/>
    <w:rPr>
      <w:kern w:val="0"/>
      <w:sz w:val="24"/>
      <w:szCs w:val="21"/>
    </w:rPr>
  </w:style>
  <w:style w:type="paragraph" w:styleId="65">
    <w:name w:val="Subtitle"/>
    <w:basedOn w:val="1"/>
    <w:link w:val="468"/>
    <w:autoRedefine/>
    <w:qFormat/>
    <w:uiPriority w:val="0"/>
    <w:pPr>
      <w:spacing w:before="240" w:after="60" w:line="312" w:lineRule="auto"/>
      <w:jc w:val="center"/>
      <w:outlineLvl w:val="1"/>
    </w:pPr>
    <w:rPr>
      <w:rFonts w:ascii="Arial" w:hAnsi="Arial"/>
      <w:b/>
      <w:bCs/>
      <w:kern w:val="28"/>
      <w:sz w:val="32"/>
      <w:szCs w:val="32"/>
    </w:rPr>
  </w:style>
  <w:style w:type="paragraph" w:styleId="66">
    <w:name w:val="List Number 5"/>
    <w:basedOn w:val="1"/>
    <w:autoRedefine/>
    <w:qFormat/>
    <w:uiPriority w:val="0"/>
    <w:pPr>
      <w:tabs>
        <w:tab w:val="left" w:pos="2040"/>
      </w:tabs>
      <w:ind w:left="2040" w:hanging="360"/>
    </w:pPr>
  </w:style>
  <w:style w:type="paragraph" w:styleId="67">
    <w:name w:val="List"/>
    <w:basedOn w:val="1"/>
    <w:qFormat/>
    <w:uiPriority w:val="0"/>
    <w:pPr>
      <w:ind w:left="420" w:hanging="420"/>
    </w:pPr>
    <w:rPr>
      <w:sz w:val="24"/>
      <w:szCs w:val="20"/>
    </w:rPr>
  </w:style>
  <w:style w:type="paragraph" w:styleId="68">
    <w:name w:val="footnote text"/>
    <w:basedOn w:val="1"/>
    <w:link w:val="455"/>
    <w:autoRedefine/>
    <w:qFormat/>
    <w:uiPriority w:val="0"/>
    <w:pPr>
      <w:snapToGrid w:val="0"/>
      <w:jc w:val="left"/>
    </w:pPr>
    <w:rPr>
      <w:rFonts w:eastAsia="楷体_GB2312"/>
      <w:sz w:val="18"/>
      <w:szCs w:val="18"/>
    </w:rPr>
  </w:style>
  <w:style w:type="paragraph" w:styleId="69">
    <w:name w:val="toc 6"/>
    <w:basedOn w:val="1"/>
    <w:next w:val="1"/>
    <w:autoRedefine/>
    <w:qFormat/>
    <w:uiPriority w:val="0"/>
    <w:pPr>
      <w:ind w:left="1050"/>
      <w:jc w:val="left"/>
    </w:pPr>
    <w:rPr>
      <w:sz w:val="18"/>
      <w:szCs w:val="20"/>
    </w:rPr>
  </w:style>
  <w:style w:type="paragraph" w:styleId="70">
    <w:name w:val="List 5"/>
    <w:basedOn w:val="1"/>
    <w:autoRedefine/>
    <w:qFormat/>
    <w:uiPriority w:val="0"/>
    <w:pPr>
      <w:ind w:left="100" w:leftChars="800" w:hanging="200" w:hangingChars="200"/>
    </w:pPr>
  </w:style>
  <w:style w:type="paragraph" w:styleId="71">
    <w:name w:val="Body Text Indent 3"/>
    <w:basedOn w:val="1"/>
    <w:link w:val="477"/>
    <w:autoRedefine/>
    <w:qFormat/>
    <w:uiPriority w:val="0"/>
    <w:pPr>
      <w:adjustRightInd w:val="0"/>
      <w:spacing w:line="360" w:lineRule="exact"/>
      <w:ind w:firstLine="520"/>
      <w:jc w:val="left"/>
      <w:textAlignment w:val="baseline"/>
    </w:pPr>
    <w:rPr>
      <w:rFonts w:ascii="宋体"/>
      <w:kern w:val="0"/>
      <w:sz w:val="24"/>
      <w:szCs w:val="20"/>
    </w:rPr>
  </w:style>
  <w:style w:type="paragraph" w:styleId="72">
    <w:name w:val="index 7"/>
    <w:basedOn w:val="1"/>
    <w:next w:val="1"/>
    <w:autoRedefine/>
    <w:qFormat/>
    <w:uiPriority w:val="0"/>
    <w:pPr>
      <w:ind w:left="1200" w:leftChars="1200"/>
    </w:pPr>
    <w:rPr>
      <w:szCs w:val="20"/>
      <w:lang w:bidi="he-IL"/>
    </w:rPr>
  </w:style>
  <w:style w:type="paragraph" w:styleId="73">
    <w:name w:val="index 9"/>
    <w:basedOn w:val="1"/>
    <w:next w:val="1"/>
    <w:autoRedefine/>
    <w:qFormat/>
    <w:uiPriority w:val="0"/>
    <w:pPr>
      <w:ind w:left="1600" w:leftChars="1600"/>
    </w:pPr>
    <w:rPr>
      <w:szCs w:val="20"/>
      <w:lang w:bidi="he-IL"/>
    </w:rPr>
  </w:style>
  <w:style w:type="paragraph" w:styleId="74">
    <w:name w:val="table of figures"/>
    <w:basedOn w:val="1"/>
    <w:next w:val="1"/>
    <w:autoRedefine/>
    <w:qFormat/>
    <w:uiPriority w:val="0"/>
    <w:pPr>
      <w:ind w:left="840" w:leftChars="200" w:hanging="420" w:hangingChars="200"/>
    </w:pPr>
    <w:rPr>
      <w:szCs w:val="20"/>
    </w:rPr>
  </w:style>
  <w:style w:type="paragraph" w:styleId="75">
    <w:name w:val="toc 2"/>
    <w:basedOn w:val="1"/>
    <w:next w:val="1"/>
    <w:autoRedefine/>
    <w:qFormat/>
    <w:uiPriority w:val="39"/>
    <w:pPr>
      <w:spacing w:line="360" w:lineRule="auto"/>
    </w:pPr>
    <w:rPr>
      <w:rFonts w:ascii="宋体" w:hAnsi="宋体"/>
      <w:kern w:val="0"/>
      <w:sz w:val="28"/>
      <w:szCs w:val="28"/>
    </w:rPr>
  </w:style>
  <w:style w:type="paragraph" w:styleId="76">
    <w:name w:val="toc 9"/>
    <w:basedOn w:val="1"/>
    <w:next w:val="1"/>
    <w:autoRedefine/>
    <w:qFormat/>
    <w:uiPriority w:val="0"/>
    <w:pPr>
      <w:ind w:left="1680"/>
      <w:jc w:val="left"/>
    </w:pPr>
    <w:rPr>
      <w:sz w:val="18"/>
      <w:szCs w:val="20"/>
    </w:rPr>
  </w:style>
  <w:style w:type="paragraph" w:styleId="77">
    <w:name w:val="Body Text 2"/>
    <w:basedOn w:val="1"/>
    <w:link w:val="474"/>
    <w:autoRedefine/>
    <w:qFormat/>
    <w:uiPriority w:val="0"/>
    <w:pPr>
      <w:spacing w:after="120" w:line="480" w:lineRule="auto"/>
    </w:pPr>
  </w:style>
  <w:style w:type="paragraph" w:styleId="78">
    <w:name w:val="List 4"/>
    <w:basedOn w:val="1"/>
    <w:autoRedefine/>
    <w:qFormat/>
    <w:uiPriority w:val="0"/>
    <w:pPr>
      <w:ind w:left="100" w:leftChars="600" w:hanging="200" w:hangingChars="200"/>
    </w:pPr>
  </w:style>
  <w:style w:type="paragraph" w:styleId="79">
    <w:name w:val="List Continue 2"/>
    <w:basedOn w:val="1"/>
    <w:autoRedefine/>
    <w:qFormat/>
    <w:uiPriority w:val="0"/>
    <w:pPr>
      <w:spacing w:after="120"/>
      <w:ind w:left="400" w:leftChars="400"/>
    </w:pPr>
  </w:style>
  <w:style w:type="paragraph" w:styleId="80">
    <w:name w:val="Message Header"/>
    <w:basedOn w:val="1"/>
    <w:link w:val="454"/>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1">
    <w:name w:val="HTML Preformatted"/>
    <w:basedOn w:val="1"/>
    <w:link w:val="112"/>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lang w:eastAsia="en-US"/>
    </w:rPr>
  </w:style>
  <w:style w:type="paragraph" w:styleId="82">
    <w:name w:val="List Continue 3"/>
    <w:basedOn w:val="1"/>
    <w:autoRedefine/>
    <w:qFormat/>
    <w:uiPriority w:val="0"/>
    <w:pPr>
      <w:spacing w:after="120"/>
      <w:ind w:left="1260" w:leftChars="600"/>
    </w:pPr>
  </w:style>
  <w:style w:type="paragraph" w:styleId="83">
    <w:name w:val="index 2"/>
    <w:basedOn w:val="1"/>
    <w:next w:val="1"/>
    <w:autoRedefine/>
    <w:qFormat/>
    <w:uiPriority w:val="0"/>
    <w:pPr>
      <w:ind w:left="200" w:leftChars="200"/>
    </w:pPr>
    <w:rPr>
      <w:szCs w:val="20"/>
      <w:lang w:bidi="he-IL"/>
    </w:rPr>
  </w:style>
  <w:style w:type="paragraph" w:styleId="84">
    <w:name w:val="Title"/>
    <w:basedOn w:val="1"/>
    <w:next w:val="1"/>
    <w:link w:val="453"/>
    <w:autoRedefine/>
    <w:qFormat/>
    <w:uiPriority w:val="0"/>
    <w:pPr>
      <w:adjustRightInd w:val="0"/>
      <w:snapToGrid w:val="0"/>
      <w:spacing w:before="120" w:after="120" w:line="520" w:lineRule="exact"/>
      <w:jc w:val="center"/>
      <w:outlineLvl w:val="0"/>
    </w:pPr>
    <w:rPr>
      <w:rFonts w:ascii="黑体" w:eastAsia="黑体"/>
      <w:snapToGrid w:val="0"/>
      <w:kern w:val="0"/>
      <w:sz w:val="28"/>
      <w:szCs w:val="20"/>
    </w:rPr>
  </w:style>
  <w:style w:type="paragraph" w:styleId="85">
    <w:name w:val="annotation subject"/>
    <w:basedOn w:val="28"/>
    <w:next w:val="28"/>
    <w:link w:val="482"/>
    <w:autoRedefine/>
    <w:qFormat/>
    <w:uiPriority w:val="0"/>
    <w:pPr>
      <w:adjustRightInd/>
      <w:spacing w:line="240" w:lineRule="auto"/>
      <w:textAlignment w:val="auto"/>
    </w:pPr>
    <w:rPr>
      <w:b/>
      <w:bCs/>
      <w:kern w:val="2"/>
      <w:sz w:val="21"/>
      <w:lang w:bidi="he-IL"/>
    </w:rPr>
  </w:style>
  <w:style w:type="paragraph" w:styleId="86">
    <w:name w:val="Body Text First Indent"/>
    <w:basedOn w:val="34"/>
    <w:link w:val="452"/>
    <w:autoRedefine/>
    <w:qFormat/>
    <w:uiPriority w:val="0"/>
    <w:pPr>
      <w:ind w:firstLine="420" w:firstLineChars="100"/>
    </w:pPr>
    <w:rPr>
      <w:szCs w:val="20"/>
    </w:rPr>
  </w:style>
  <w:style w:type="paragraph" w:styleId="87">
    <w:name w:val="Body Text First Indent 2"/>
    <w:basedOn w:val="35"/>
    <w:next w:val="1"/>
    <w:link w:val="466"/>
    <w:qFormat/>
    <w:uiPriority w:val="0"/>
    <w:pPr>
      <w:spacing w:after="120" w:line="240" w:lineRule="auto"/>
      <w:ind w:left="420" w:leftChars="200" w:firstLine="420" w:firstLineChars="200"/>
    </w:pPr>
    <w:rPr>
      <w:color w:val="auto"/>
      <w:sz w:val="21"/>
      <w:szCs w:val="24"/>
    </w:rPr>
  </w:style>
  <w:style w:type="table" w:styleId="89">
    <w:name w:val="Table Grid"/>
    <w:basedOn w:val="88"/>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autoRedefine/>
    <w:qFormat/>
    <w:uiPriority w:val="22"/>
    <w:rPr>
      <w:b/>
      <w:bCs/>
    </w:rPr>
  </w:style>
  <w:style w:type="character" w:styleId="92">
    <w:name w:val="endnote reference"/>
    <w:autoRedefine/>
    <w:qFormat/>
    <w:uiPriority w:val="0"/>
    <w:rPr>
      <w:rFonts w:ascii="Verdana" w:hAnsi="Verdana"/>
      <w:kern w:val="0"/>
      <w:sz w:val="20"/>
      <w:vertAlign w:val="superscript"/>
      <w:lang w:eastAsia="en-US"/>
    </w:rPr>
  </w:style>
  <w:style w:type="character" w:styleId="93">
    <w:name w:val="page number"/>
    <w:basedOn w:val="90"/>
    <w:autoRedefine/>
    <w:qFormat/>
    <w:uiPriority w:val="0"/>
  </w:style>
  <w:style w:type="character" w:styleId="94">
    <w:name w:val="FollowedHyperlink"/>
    <w:autoRedefine/>
    <w:qFormat/>
    <w:uiPriority w:val="99"/>
    <w:rPr>
      <w:rFonts w:ascii="Verdana" w:hAnsi="Verdana"/>
      <w:color w:val="800080"/>
      <w:kern w:val="0"/>
      <w:sz w:val="20"/>
      <w:u w:val="single"/>
      <w:lang w:eastAsia="en-US"/>
    </w:rPr>
  </w:style>
  <w:style w:type="character" w:styleId="95">
    <w:name w:val="Emphasis"/>
    <w:qFormat/>
    <w:uiPriority w:val="20"/>
    <w:rPr>
      <w:rFonts w:cs="Times New Roman"/>
      <w:i/>
    </w:rPr>
  </w:style>
  <w:style w:type="character" w:styleId="96">
    <w:name w:val="Hyperlink"/>
    <w:qFormat/>
    <w:uiPriority w:val="99"/>
    <w:rPr>
      <w:rFonts w:ascii="Verdana" w:hAnsi="Verdana"/>
      <w:color w:val="0000FF"/>
      <w:kern w:val="0"/>
      <w:sz w:val="20"/>
      <w:u w:val="single"/>
      <w:lang w:eastAsia="en-US"/>
    </w:rPr>
  </w:style>
  <w:style w:type="character" w:styleId="97">
    <w:name w:val="annotation reference"/>
    <w:qFormat/>
    <w:uiPriority w:val="0"/>
    <w:rPr>
      <w:rFonts w:ascii="Verdana" w:hAnsi="Verdana"/>
      <w:kern w:val="0"/>
      <w:sz w:val="21"/>
      <w:lang w:eastAsia="en-US"/>
    </w:rPr>
  </w:style>
  <w:style w:type="character" w:styleId="98">
    <w:name w:val="footnote reference"/>
    <w:qFormat/>
    <w:uiPriority w:val="0"/>
    <w:rPr>
      <w:vertAlign w:val="superscript"/>
    </w:rPr>
  </w:style>
  <w:style w:type="character" w:styleId="99">
    <w:name w:val="HTML Sample"/>
    <w:basedOn w:val="90"/>
    <w:qFormat/>
    <w:uiPriority w:val="0"/>
    <w:rPr>
      <w:rFonts w:ascii="Courier New" w:hAnsi="Courier New"/>
    </w:rPr>
  </w:style>
  <w:style w:type="paragraph" w:customStyle="1" w:styleId="100">
    <w:name w:val="样式3"/>
    <w:basedOn w:val="1"/>
    <w:next w:val="1"/>
    <w:autoRedefine/>
    <w:qFormat/>
    <w:uiPriority w:val="0"/>
    <w:pPr>
      <w:adjustRightInd w:val="0"/>
      <w:snapToGrid w:val="0"/>
      <w:spacing w:line="1900" w:lineRule="exact"/>
      <w:jc w:val="center"/>
    </w:pPr>
    <w:rPr>
      <w:rFonts w:ascii="宋体-方正超大字符集" w:hAnsi="仿宋_GB2312" w:eastAsia="宋体-方正超大字符集"/>
      <w:sz w:val="160"/>
      <w:szCs w:val="144"/>
    </w:rPr>
  </w:style>
  <w:style w:type="paragraph" w:customStyle="1" w:styleId="101">
    <w:name w:val="_Style 2"/>
    <w:qFormat/>
    <w:uiPriority w:val="1"/>
    <w:pPr>
      <w:adjustRightInd w:val="0"/>
      <w:snapToGrid w:val="0"/>
    </w:pPr>
    <w:rPr>
      <w:rFonts w:ascii="Tahoma" w:hAnsi="Tahoma" w:eastAsia="宋体" w:cs="Times New Roman"/>
      <w:sz w:val="22"/>
      <w:szCs w:val="22"/>
      <w:lang w:val="en-US" w:eastAsia="zh-CN" w:bidi="ar-SA"/>
    </w:rPr>
  </w:style>
  <w:style w:type="character" w:customStyle="1" w:styleId="102">
    <w:name w:val="标题 1 字符"/>
    <w:link w:val="3"/>
    <w:autoRedefine/>
    <w:qFormat/>
    <w:uiPriority w:val="9"/>
    <w:rPr>
      <w:rFonts w:eastAsia="宋体"/>
      <w:b/>
      <w:kern w:val="44"/>
      <w:sz w:val="32"/>
      <w:lang w:val="en-US" w:eastAsia="zh-CN" w:bidi="ar-SA"/>
    </w:rPr>
  </w:style>
  <w:style w:type="character" w:customStyle="1" w:styleId="103">
    <w:name w:val="标题 2 字符"/>
    <w:link w:val="4"/>
    <w:autoRedefine/>
    <w:qFormat/>
    <w:uiPriority w:val="9"/>
    <w:rPr>
      <w:rFonts w:ascii="Arial" w:hAnsi="Arial" w:eastAsia="黑体"/>
      <w:b/>
      <w:kern w:val="0"/>
      <w:sz w:val="32"/>
      <w:lang w:val="en-US" w:eastAsia="zh-CN" w:bidi="ar-SA"/>
    </w:rPr>
  </w:style>
  <w:style w:type="character" w:customStyle="1" w:styleId="104">
    <w:name w:val="标题 3 字符"/>
    <w:link w:val="5"/>
    <w:autoRedefine/>
    <w:qFormat/>
    <w:uiPriority w:val="0"/>
    <w:rPr>
      <w:rFonts w:ascii="宋体" w:eastAsia="宋体"/>
      <w:b/>
      <w:sz w:val="32"/>
      <w:lang w:val="en-US" w:eastAsia="zh-CN" w:bidi="ar-SA"/>
    </w:rPr>
  </w:style>
  <w:style w:type="character" w:customStyle="1" w:styleId="105">
    <w:name w:val="正文缩进 字符"/>
    <w:link w:val="7"/>
    <w:autoRedefine/>
    <w:qFormat/>
    <w:uiPriority w:val="0"/>
    <w:rPr>
      <w:rFonts w:ascii="宋体" w:eastAsia="宋体"/>
      <w:sz w:val="34"/>
      <w:lang w:val="en-US" w:eastAsia="zh-CN" w:bidi="ar-SA"/>
    </w:rPr>
  </w:style>
  <w:style w:type="character" w:customStyle="1" w:styleId="106">
    <w:name w:val="正文文本 字符1"/>
    <w:link w:val="34"/>
    <w:autoRedefine/>
    <w:qFormat/>
    <w:uiPriority w:val="0"/>
    <w:rPr>
      <w:rFonts w:ascii="Verdana" w:hAnsi="Verdana" w:eastAsia="宋体"/>
      <w:kern w:val="2"/>
      <w:sz w:val="21"/>
      <w:szCs w:val="24"/>
      <w:lang w:val="en-US" w:eastAsia="zh-CN" w:bidi="ar-SA"/>
    </w:rPr>
  </w:style>
  <w:style w:type="character" w:customStyle="1" w:styleId="107">
    <w:name w:val="正文文本缩进 字符"/>
    <w:link w:val="35"/>
    <w:autoRedefine/>
    <w:qFormat/>
    <w:uiPriority w:val="99"/>
    <w:rPr>
      <w:color w:val="FF0000"/>
      <w:kern w:val="2"/>
      <w:sz w:val="24"/>
    </w:rPr>
  </w:style>
  <w:style w:type="character" w:customStyle="1" w:styleId="108">
    <w:name w:val="纯文本 字符2"/>
    <w:link w:val="46"/>
    <w:autoRedefine/>
    <w:qFormat/>
    <w:uiPriority w:val="99"/>
    <w:rPr>
      <w:rFonts w:ascii="宋体" w:hAnsi="Courier New"/>
      <w:kern w:val="2"/>
      <w:sz w:val="21"/>
      <w:szCs w:val="21"/>
    </w:rPr>
  </w:style>
  <w:style w:type="character" w:customStyle="1" w:styleId="109">
    <w:name w:val="批注框文本 字符"/>
    <w:link w:val="55"/>
    <w:autoRedefine/>
    <w:qFormat/>
    <w:uiPriority w:val="99"/>
    <w:rPr>
      <w:rFonts w:ascii="Verdana" w:hAnsi="Verdana" w:eastAsia="宋体"/>
      <w:kern w:val="2"/>
      <w:sz w:val="18"/>
      <w:szCs w:val="18"/>
      <w:lang w:val="en-US" w:eastAsia="zh-CN" w:bidi="ar-SA"/>
    </w:rPr>
  </w:style>
  <w:style w:type="character" w:customStyle="1" w:styleId="110">
    <w:name w:val="页脚 字符1"/>
    <w:link w:val="56"/>
    <w:autoRedefine/>
    <w:qFormat/>
    <w:uiPriority w:val="0"/>
    <w:rPr>
      <w:rFonts w:ascii="Verdana" w:hAnsi="Verdana" w:eastAsia="宋体"/>
      <w:kern w:val="2"/>
      <w:sz w:val="18"/>
      <w:szCs w:val="18"/>
      <w:lang w:val="en-US" w:eastAsia="zh-CN" w:bidi="ar-SA"/>
    </w:rPr>
  </w:style>
  <w:style w:type="character" w:customStyle="1" w:styleId="111">
    <w:name w:val="页眉 字符"/>
    <w:link w:val="58"/>
    <w:autoRedefine/>
    <w:qFormat/>
    <w:uiPriority w:val="0"/>
    <w:rPr>
      <w:rFonts w:ascii="Verdana" w:hAnsi="Verdana" w:eastAsia="宋体"/>
      <w:kern w:val="2"/>
      <w:sz w:val="18"/>
      <w:szCs w:val="18"/>
      <w:lang w:val="en-US" w:eastAsia="zh-CN" w:bidi="ar-SA"/>
    </w:rPr>
  </w:style>
  <w:style w:type="character" w:customStyle="1" w:styleId="112">
    <w:name w:val="HTML 预设格式 字符"/>
    <w:link w:val="81"/>
    <w:autoRedefine/>
    <w:qFormat/>
    <w:uiPriority w:val="99"/>
    <w:rPr>
      <w:rFonts w:ascii="Arial" w:hAnsi="Arial" w:cs="Arial"/>
      <w:kern w:val="0"/>
      <w:sz w:val="24"/>
      <w:szCs w:val="24"/>
      <w:lang w:eastAsia="en-US"/>
    </w:rPr>
  </w:style>
  <w:style w:type="character" w:customStyle="1" w:styleId="113">
    <w:name w:val="正文文本缩进 2 Char1"/>
    <w:autoRedefine/>
    <w:qFormat/>
    <w:uiPriority w:val="0"/>
    <w:rPr>
      <w:rFonts w:ascii="Times New Roman" w:hAnsi="Times New Roman" w:eastAsia="宋体" w:cs="Times New Roman"/>
      <w:szCs w:val="24"/>
      <w:lang w:bidi="ar-SA"/>
    </w:rPr>
  </w:style>
  <w:style w:type="character" w:customStyle="1" w:styleId="114">
    <w:name w:val="正文文本缩进 3 Char1"/>
    <w:autoRedefine/>
    <w:qFormat/>
    <w:uiPriority w:val="0"/>
    <w:rPr>
      <w:rFonts w:ascii="Times New Roman" w:hAnsi="Times New Roman" w:eastAsia="宋体" w:cs="Times New Roman"/>
      <w:sz w:val="16"/>
      <w:szCs w:val="16"/>
      <w:lang w:bidi="ar-SA"/>
    </w:rPr>
  </w:style>
  <w:style w:type="character" w:customStyle="1" w:styleId="115">
    <w:name w:val="Char Char41"/>
    <w:autoRedefine/>
    <w:qFormat/>
    <w:uiPriority w:val="0"/>
    <w:rPr>
      <w:rFonts w:ascii="Cambria" w:hAnsi="Cambria" w:eastAsia="宋体" w:cs="Times New Roman"/>
      <w:b/>
      <w:bCs/>
      <w:kern w:val="2"/>
      <w:sz w:val="32"/>
      <w:szCs w:val="32"/>
    </w:rPr>
  </w:style>
  <w:style w:type="character" w:customStyle="1" w:styleId="116">
    <w:name w:val="Char Char161"/>
    <w:autoRedefine/>
    <w:qFormat/>
    <w:uiPriority w:val="0"/>
    <w:rPr>
      <w:rFonts w:eastAsia="宋体"/>
      <w:kern w:val="2"/>
      <w:sz w:val="18"/>
      <w:lang w:val="en-US" w:eastAsia="zh-CN"/>
    </w:rPr>
  </w:style>
  <w:style w:type="character" w:customStyle="1" w:styleId="117">
    <w:name w:val="A10"/>
    <w:autoRedefine/>
    <w:qFormat/>
    <w:uiPriority w:val="0"/>
    <w:rPr>
      <w:rFonts w:ascii="Univers LT Std 45 Light" w:hAnsi="Univers LT Std 45 Light" w:eastAsia="Univers LT Std 45 Light" w:cs="Univers LT Std 45 Light"/>
      <w:color w:val="221E1F"/>
      <w:sz w:val="8"/>
      <w:szCs w:val="8"/>
      <w:lang w:bidi="ar-SA"/>
    </w:rPr>
  </w:style>
  <w:style w:type="character" w:customStyle="1" w:styleId="118">
    <w:name w:val="Char Char8"/>
    <w:autoRedefine/>
    <w:qFormat/>
    <w:uiPriority w:val="0"/>
    <w:rPr>
      <w:rFonts w:eastAsia="宋体"/>
      <w:kern w:val="2"/>
      <w:sz w:val="21"/>
      <w:szCs w:val="24"/>
      <w:lang w:val="en-US" w:eastAsia="zh-CN"/>
    </w:rPr>
  </w:style>
  <w:style w:type="character" w:customStyle="1" w:styleId="119">
    <w:name w:val="cnfont1"/>
    <w:autoRedefine/>
    <w:qFormat/>
    <w:uiPriority w:val="0"/>
    <w:rPr>
      <w:rFonts w:eastAsia="宋体"/>
      <w:kern w:val="2"/>
      <w:sz w:val="24"/>
      <w:szCs w:val="24"/>
      <w:lang w:val="en-US" w:eastAsia="zh-CN" w:bidi="ar-SA"/>
    </w:rPr>
  </w:style>
  <w:style w:type="character" w:customStyle="1" w:styleId="120">
    <w:name w:val="段正文 Char2"/>
    <w:link w:val="121"/>
    <w:autoRedefine/>
    <w:qFormat/>
    <w:uiPriority w:val="0"/>
    <w:rPr>
      <w:rFonts w:ascii="Arial" w:hAnsi="Arial"/>
      <w:color w:val="000000"/>
      <w:kern w:val="0"/>
      <w:sz w:val="24"/>
      <w:lang w:eastAsia="en-US" w:bidi="ar-SA"/>
    </w:rPr>
  </w:style>
  <w:style w:type="paragraph" w:customStyle="1" w:styleId="121">
    <w:name w:val="段正文"/>
    <w:basedOn w:val="1"/>
    <w:link w:val="120"/>
    <w:autoRedefine/>
    <w:qFormat/>
    <w:uiPriority w:val="0"/>
    <w:pPr>
      <w:adjustRightInd w:val="0"/>
      <w:spacing w:line="360" w:lineRule="auto"/>
      <w:ind w:firstLine="538" w:firstLineChars="224"/>
    </w:pPr>
    <w:rPr>
      <w:rFonts w:ascii="Arial" w:hAnsi="Arial"/>
      <w:color w:val="000000"/>
      <w:kern w:val="0"/>
      <w:sz w:val="24"/>
      <w:szCs w:val="20"/>
      <w:lang w:eastAsia="en-US"/>
    </w:rPr>
  </w:style>
  <w:style w:type="character" w:customStyle="1" w:styleId="122">
    <w:name w:val="日期 Char1"/>
    <w:autoRedefine/>
    <w:qFormat/>
    <w:uiPriority w:val="0"/>
    <w:rPr>
      <w:rFonts w:ascii="Times New Roman" w:hAnsi="Times New Roman" w:eastAsia="宋体" w:cs="Times New Roman"/>
      <w:szCs w:val="24"/>
      <w:lang w:bidi="ar-SA"/>
    </w:rPr>
  </w:style>
  <w:style w:type="character" w:customStyle="1" w:styleId="123">
    <w:name w:val="title_neve1"/>
    <w:autoRedefine/>
    <w:qFormat/>
    <w:uiPriority w:val="0"/>
    <w:rPr>
      <w:color w:val="000000"/>
      <w:sz w:val="18"/>
      <w:szCs w:val="18"/>
    </w:rPr>
  </w:style>
  <w:style w:type="character" w:customStyle="1" w:styleId="124">
    <w:name w:val="批注框文本 Char1"/>
    <w:autoRedefine/>
    <w:qFormat/>
    <w:uiPriority w:val="0"/>
    <w:rPr>
      <w:rFonts w:ascii="Times New Roman" w:hAnsi="Times New Roman" w:eastAsia="宋体" w:cs="Times New Roman"/>
      <w:sz w:val="18"/>
      <w:szCs w:val="18"/>
      <w:lang w:bidi="ar-SA"/>
    </w:rPr>
  </w:style>
  <w:style w:type="character" w:customStyle="1" w:styleId="125">
    <w:name w:val="myfont1"/>
    <w:basedOn w:val="90"/>
    <w:autoRedefine/>
    <w:qFormat/>
    <w:uiPriority w:val="0"/>
  </w:style>
  <w:style w:type="character" w:customStyle="1" w:styleId="126">
    <w:name w:val="页脚 字符"/>
    <w:basedOn w:val="90"/>
    <w:autoRedefine/>
    <w:qFormat/>
    <w:uiPriority w:val="99"/>
  </w:style>
  <w:style w:type="character" w:customStyle="1" w:styleId="127">
    <w:name w:val="签名 Char1"/>
    <w:autoRedefine/>
    <w:qFormat/>
    <w:uiPriority w:val="0"/>
    <w:rPr>
      <w:rFonts w:ascii="Times New Roman" w:hAnsi="Times New Roman" w:eastAsia="宋体" w:cs="Times New Roman"/>
      <w:szCs w:val="24"/>
      <w:lang w:bidi="ar-SA"/>
    </w:rPr>
  </w:style>
  <w:style w:type="character" w:customStyle="1" w:styleId="128">
    <w:name w:val="批注引用1"/>
    <w:autoRedefine/>
    <w:qFormat/>
    <w:uiPriority w:val="0"/>
    <w:rPr>
      <w:sz w:val="21"/>
      <w:szCs w:val="21"/>
    </w:rPr>
  </w:style>
  <w:style w:type="character" w:customStyle="1" w:styleId="129">
    <w:name w:val="Char Char81"/>
    <w:autoRedefine/>
    <w:qFormat/>
    <w:uiPriority w:val="0"/>
    <w:rPr>
      <w:rFonts w:eastAsia="宋体"/>
      <w:kern w:val="2"/>
      <w:sz w:val="21"/>
      <w:szCs w:val="24"/>
      <w:lang w:val="en-US" w:eastAsia="zh-CN" w:bidi="ar-SA"/>
    </w:rPr>
  </w:style>
  <w:style w:type="character" w:customStyle="1" w:styleId="130">
    <w:name w:val="Char Char9"/>
    <w:autoRedefine/>
    <w:qFormat/>
    <w:uiPriority w:val="0"/>
    <w:rPr>
      <w:rFonts w:eastAsia="宋体"/>
      <w:kern w:val="2"/>
      <w:sz w:val="18"/>
      <w:szCs w:val="18"/>
      <w:lang w:val="en-US" w:eastAsia="zh-CN" w:bidi="ar-SA"/>
    </w:rPr>
  </w:style>
  <w:style w:type="character" w:customStyle="1" w:styleId="131">
    <w:name w:val="纯文本 字符1"/>
    <w:autoRedefine/>
    <w:qFormat/>
    <w:uiPriority w:val="99"/>
    <w:rPr>
      <w:rFonts w:ascii="宋体" w:hAnsi="Courier New"/>
      <w:kern w:val="2"/>
      <w:sz w:val="21"/>
      <w:szCs w:val="21"/>
    </w:rPr>
  </w:style>
  <w:style w:type="character" w:customStyle="1" w:styleId="132">
    <w:name w:val="Table Text Char Char Char Char"/>
    <w:autoRedefine/>
    <w:qFormat/>
    <w:uiPriority w:val="0"/>
    <w:rPr>
      <w:rFonts w:ascii="Arial" w:hAnsi="Arial"/>
      <w:sz w:val="18"/>
      <w:lang w:val="en-US" w:eastAsia="zh-CN" w:bidi="ar-SA"/>
    </w:rPr>
  </w:style>
  <w:style w:type="character" w:customStyle="1" w:styleId="133">
    <w:name w:val="param_td12"/>
    <w:autoRedefine/>
    <w:qFormat/>
    <w:uiPriority w:val="0"/>
    <w:rPr>
      <w:rFonts w:eastAsia="宋体"/>
      <w:sz w:val="24"/>
      <w:szCs w:val="24"/>
      <w:lang w:val="en-US" w:eastAsia="zh-CN" w:bidi="ar-SA"/>
    </w:rPr>
  </w:style>
  <w:style w:type="character" w:customStyle="1" w:styleId="134">
    <w:name w:val="duanluoblack1"/>
    <w:autoRedefine/>
    <w:qFormat/>
    <w:uiPriority w:val="0"/>
    <w:rPr>
      <w:rFonts w:ascii="宋体" w:eastAsia="宋体"/>
      <w:color w:val="414042"/>
      <w:sz w:val="18"/>
      <w:szCs w:val="18"/>
      <w:u w:val="none"/>
    </w:rPr>
  </w:style>
  <w:style w:type="character" w:customStyle="1" w:styleId="135">
    <w:name w:val="Char Char19"/>
    <w:autoRedefine/>
    <w:qFormat/>
    <w:uiPriority w:val="0"/>
    <w:rPr>
      <w:rFonts w:ascii="楷体_GB2312" w:eastAsia="楷体_GB2312"/>
      <w:kern w:val="2"/>
      <w:sz w:val="28"/>
      <w:szCs w:val="31"/>
      <w:lang w:val="en-US" w:eastAsia="zh-CN" w:bidi="ar-SA"/>
    </w:rPr>
  </w:style>
  <w:style w:type="character" w:customStyle="1" w:styleId="136">
    <w:name w:val="Heading 2 Char"/>
    <w:autoRedefine/>
    <w:qFormat/>
    <w:uiPriority w:val="0"/>
    <w:rPr>
      <w:rFonts w:ascii="Arial" w:hAnsi="Arial" w:eastAsia="黑体" w:cs="Times New Roman"/>
      <w:b/>
      <w:kern w:val="0"/>
      <w:sz w:val="20"/>
      <w:szCs w:val="20"/>
      <w:lang w:eastAsia="en-US"/>
    </w:rPr>
  </w:style>
  <w:style w:type="character" w:customStyle="1" w:styleId="137">
    <w:name w:val="纯文本 Char"/>
    <w:autoRedefine/>
    <w:qFormat/>
    <w:uiPriority w:val="0"/>
    <w:rPr>
      <w:rFonts w:ascii="宋体" w:hAnsi="Courier New"/>
      <w:kern w:val="2"/>
      <w:sz w:val="21"/>
      <w:szCs w:val="21"/>
    </w:rPr>
  </w:style>
  <w:style w:type="character" w:customStyle="1" w:styleId="138">
    <w:name w:val="16"/>
    <w:basedOn w:val="90"/>
    <w:autoRedefine/>
    <w:qFormat/>
    <w:uiPriority w:val="0"/>
  </w:style>
  <w:style w:type="character" w:customStyle="1" w:styleId="139">
    <w:name w:val="节标题 1.1 Char"/>
    <w:autoRedefine/>
    <w:qFormat/>
    <w:uiPriority w:val="0"/>
    <w:rPr>
      <w:rFonts w:ascii="Arial" w:hAnsi="Arial" w:eastAsia="黑体"/>
      <w:b/>
      <w:kern w:val="0"/>
      <w:sz w:val="32"/>
      <w:lang w:val="en-US" w:eastAsia="zh-CN" w:bidi="ar-SA"/>
    </w:rPr>
  </w:style>
  <w:style w:type="character" w:customStyle="1" w:styleId="140">
    <w:name w:val="文档结构图 Char1"/>
    <w:autoRedefine/>
    <w:qFormat/>
    <w:uiPriority w:val="0"/>
    <w:rPr>
      <w:rFonts w:ascii="宋体" w:eastAsia="宋体" w:cs="Times New Roman"/>
      <w:sz w:val="18"/>
      <w:szCs w:val="18"/>
      <w:lang w:bidi="ar-SA"/>
    </w:rPr>
  </w:style>
  <w:style w:type="character" w:customStyle="1" w:styleId="141">
    <w:name w:val="p141"/>
    <w:autoRedefine/>
    <w:qFormat/>
    <w:uiPriority w:val="0"/>
    <w:rPr>
      <w:sz w:val="21"/>
      <w:szCs w:val="21"/>
    </w:rPr>
  </w:style>
  <w:style w:type="character" w:customStyle="1" w:styleId="142">
    <w:name w:val="font01"/>
    <w:autoRedefine/>
    <w:qFormat/>
    <w:uiPriority w:val="0"/>
    <w:rPr>
      <w:rFonts w:hint="eastAsia" w:ascii="宋体" w:hAnsi="宋体" w:eastAsia="宋体" w:cs="宋体"/>
      <w:color w:val="000000"/>
      <w:kern w:val="0"/>
      <w:sz w:val="28"/>
      <w:szCs w:val="28"/>
      <w:u w:val="none"/>
      <w:lang w:eastAsia="en-US"/>
    </w:rPr>
  </w:style>
  <w:style w:type="character" w:customStyle="1" w:styleId="143">
    <w:name w:val="case31"/>
    <w:autoRedefine/>
    <w:qFormat/>
    <w:uiPriority w:val="0"/>
    <w:rPr>
      <w:rFonts w:ascii="??" w:hAnsi="??" w:cs="Times New Roman"/>
      <w:kern w:val="0"/>
      <w:sz w:val="21"/>
      <w:szCs w:val="21"/>
      <w:lang w:eastAsia="en-US"/>
    </w:rPr>
  </w:style>
  <w:style w:type="character" w:customStyle="1" w:styleId="144">
    <w:name w:val="h3 Char1"/>
    <w:autoRedefine/>
    <w:qFormat/>
    <w:uiPriority w:val="0"/>
    <w:rPr>
      <w:rFonts w:eastAsia="Arial Unicode MS"/>
      <w:b/>
      <w:kern w:val="2"/>
      <w:sz w:val="21"/>
      <w:lang w:val="en-US" w:eastAsia="zh-CN" w:bidi="ar-SA"/>
    </w:rPr>
  </w:style>
  <w:style w:type="character" w:customStyle="1" w:styleId="145">
    <w:name w:val="未处理的提及1"/>
    <w:autoRedefine/>
    <w:unhideWhenUsed/>
    <w:qFormat/>
    <w:uiPriority w:val="99"/>
    <w:rPr>
      <w:rFonts w:ascii="Verdana" w:hAnsi="Verdana"/>
      <w:color w:val="605E5C"/>
      <w:kern w:val="0"/>
      <w:sz w:val="20"/>
      <w:shd w:val="clear" w:color="auto" w:fill="E1DFDD"/>
      <w:lang w:eastAsia="en-US"/>
    </w:rPr>
  </w:style>
  <w:style w:type="character" w:customStyle="1" w:styleId="146">
    <w:name w:val="font41"/>
    <w:autoRedefine/>
    <w:qFormat/>
    <w:uiPriority w:val="0"/>
    <w:rPr>
      <w:rFonts w:hint="eastAsia" w:ascii="宋体" w:hAnsi="宋体" w:eastAsia="宋体" w:cs="宋体"/>
      <w:color w:val="000000"/>
      <w:kern w:val="0"/>
      <w:sz w:val="21"/>
      <w:szCs w:val="21"/>
      <w:u w:val="none"/>
      <w:lang w:eastAsia="en-US"/>
    </w:rPr>
  </w:style>
  <w:style w:type="character" w:customStyle="1" w:styleId="147">
    <w:name w:val="small"/>
    <w:basedOn w:val="90"/>
    <w:autoRedefine/>
    <w:qFormat/>
    <w:uiPriority w:val="0"/>
  </w:style>
  <w:style w:type="character" w:customStyle="1" w:styleId="148">
    <w:name w:val="样式 正文首行缩进 + 宋体 Char"/>
    <w:autoRedefine/>
    <w:qFormat/>
    <w:uiPriority w:val="0"/>
    <w:rPr>
      <w:rFonts w:eastAsia="宋体"/>
      <w:kern w:val="2"/>
      <w:sz w:val="28"/>
      <w:szCs w:val="28"/>
      <w:lang w:val="en-US" w:eastAsia="zh-CN" w:bidi="ar-SA"/>
    </w:rPr>
  </w:style>
  <w:style w:type="character" w:customStyle="1" w:styleId="149">
    <w:name w:val="正文文本缩进 Char1"/>
    <w:autoRedefine/>
    <w:qFormat/>
    <w:uiPriority w:val="0"/>
    <w:rPr>
      <w:rFonts w:ascii="Times New Roman" w:hAnsi="Times New Roman" w:eastAsia="宋体" w:cs="Times New Roman"/>
      <w:szCs w:val="24"/>
      <w:lang w:bidi="ar-SA"/>
    </w:rPr>
  </w:style>
  <w:style w:type="character" w:customStyle="1" w:styleId="150">
    <w:name w:val="正文文本 Char1"/>
    <w:autoRedefine/>
    <w:qFormat/>
    <w:uiPriority w:val="0"/>
    <w:rPr>
      <w:rFonts w:ascii="Times New Roman" w:hAnsi="Times New Roman" w:eastAsia="宋体" w:cs="Times New Roman"/>
      <w:szCs w:val="24"/>
      <w:lang w:bidi="ar-SA"/>
    </w:rPr>
  </w:style>
  <w:style w:type="character" w:customStyle="1" w:styleId="151">
    <w:name w:val="Char Char191"/>
    <w:autoRedefine/>
    <w:qFormat/>
    <w:uiPriority w:val="0"/>
    <w:rPr>
      <w:rFonts w:ascii="楷体_GB2312" w:eastAsia="楷体_GB2312"/>
      <w:kern w:val="2"/>
      <w:sz w:val="28"/>
      <w:szCs w:val="31"/>
      <w:lang w:val="en-US" w:eastAsia="zh-CN"/>
    </w:rPr>
  </w:style>
  <w:style w:type="character" w:customStyle="1" w:styleId="152">
    <w:name w:val="1page sec3 Char"/>
    <w:autoRedefine/>
    <w:qFormat/>
    <w:uiPriority w:val="0"/>
    <w:rPr>
      <w:rFonts w:eastAsia="宋体"/>
      <w:kern w:val="2"/>
      <w:sz w:val="18"/>
      <w:szCs w:val="24"/>
      <w:lang w:val="en-US" w:eastAsia="zh-CN" w:bidi="ar-SA"/>
    </w:rPr>
  </w:style>
  <w:style w:type="character" w:customStyle="1" w:styleId="153">
    <w:name w:val="h3 Char"/>
    <w:autoRedefine/>
    <w:qFormat/>
    <w:uiPriority w:val="0"/>
    <w:rPr>
      <w:rFonts w:eastAsia="Arial Unicode MS"/>
      <w:b/>
      <w:kern w:val="2"/>
      <w:sz w:val="21"/>
      <w:lang w:val="en-US" w:eastAsia="zh-CN" w:bidi="ar-SA"/>
    </w:rPr>
  </w:style>
  <w:style w:type="character" w:customStyle="1" w:styleId="154">
    <w:name w:val="15"/>
    <w:autoRedefine/>
    <w:qFormat/>
    <w:uiPriority w:val="0"/>
    <w:rPr>
      <w:rFonts w:hint="default" w:ascii="Times New Roman" w:hAnsi="Times New Roman" w:cs="Times New Roman"/>
      <w:b/>
      <w:bCs/>
      <w:kern w:val="0"/>
      <w:sz w:val="20"/>
      <w:lang w:eastAsia="en-US"/>
    </w:rPr>
  </w:style>
  <w:style w:type="character" w:customStyle="1" w:styleId="155">
    <w:name w:val="标题 Char1"/>
    <w:autoRedefine/>
    <w:qFormat/>
    <w:uiPriority w:val="0"/>
    <w:rPr>
      <w:rFonts w:ascii="Cambria" w:hAnsi="Cambria" w:eastAsia="宋体" w:cs="黑体"/>
      <w:b/>
      <w:bCs/>
      <w:sz w:val="32"/>
      <w:szCs w:val="32"/>
      <w:lang w:bidi="ar-SA"/>
    </w:rPr>
  </w:style>
  <w:style w:type="character" w:customStyle="1" w:styleId="156">
    <w:name w:val="abcde1"/>
    <w:autoRedefine/>
    <w:qFormat/>
    <w:uiPriority w:val="0"/>
    <w:rPr>
      <w:sz w:val="20"/>
      <w:szCs w:val="20"/>
    </w:rPr>
  </w:style>
  <w:style w:type="character" w:customStyle="1" w:styleId="157">
    <w:name w:val="font31"/>
    <w:autoRedefine/>
    <w:qFormat/>
    <w:uiPriority w:val="0"/>
    <w:rPr>
      <w:rFonts w:hint="eastAsia" w:ascii="宋体" w:hAnsi="宋体" w:eastAsia="宋体" w:cs="宋体"/>
      <w:color w:val="000000"/>
      <w:kern w:val="0"/>
      <w:sz w:val="16"/>
      <w:szCs w:val="16"/>
      <w:u w:val="none"/>
      <w:lang w:eastAsia="en-US"/>
    </w:rPr>
  </w:style>
  <w:style w:type="character" w:customStyle="1" w:styleId="158">
    <w:name w:val="楷体粗正文文字 Char Char"/>
    <w:autoRedefine/>
    <w:qFormat/>
    <w:uiPriority w:val="0"/>
    <w:rPr>
      <w:rFonts w:ascii="Times New Roman" w:hAnsi="Times New Roman"/>
      <w:kern w:val="2"/>
      <w:sz w:val="21"/>
      <w:lang w:eastAsia="en-US"/>
    </w:rPr>
  </w:style>
  <w:style w:type="character" w:customStyle="1" w:styleId="159">
    <w:name w:val="Char Char16"/>
    <w:autoRedefine/>
    <w:qFormat/>
    <w:uiPriority w:val="0"/>
    <w:rPr>
      <w:rFonts w:eastAsia="宋体"/>
      <w:kern w:val="2"/>
      <w:sz w:val="18"/>
      <w:lang w:val="en-US" w:eastAsia="zh-CN" w:bidi="ar-SA"/>
    </w:rPr>
  </w:style>
  <w:style w:type="character" w:customStyle="1" w:styleId="160">
    <w:name w:val="wd12hei221"/>
    <w:autoRedefine/>
    <w:qFormat/>
    <w:uiPriority w:val="0"/>
    <w:rPr>
      <w:rFonts w:ascii="Tahoma" w:hAnsi="Tahoma" w:eastAsia="宋体"/>
      <w:color w:val="000000"/>
      <w:kern w:val="2"/>
      <w:sz w:val="18"/>
      <w:szCs w:val="18"/>
      <w:u w:val="none"/>
      <w:lang w:val="en-US" w:eastAsia="zh-CN" w:bidi="ar-SA"/>
    </w:rPr>
  </w:style>
  <w:style w:type="character" w:customStyle="1" w:styleId="161">
    <w:name w:val="textcontents1"/>
    <w:autoRedefine/>
    <w:qFormat/>
    <w:uiPriority w:val="0"/>
    <w:rPr>
      <w:rFonts w:ascii="ˎ̥" w:hAnsi="ˎ̥"/>
      <w:sz w:val="21"/>
      <w:szCs w:val="21"/>
    </w:rPr>
  </w:style>
  <w:style w:type="character" w:customStyle="1" w:styleId="162">
    <w:name w:val="apple-converted-space"/>
    <w:autoRedefine/>
    <w:qFormat/>
    <w:uiPriority w:val="0"/>
  </w:style>
  <w:style w:type="character" w:customStyle="1" w:styleId="163">
    <w:name w:val="标题 4 Char"/>
    <w:autoRedefine/>
    <w:qFormat/>
    <w:uiPriority w:val="0"/>
    <w:rPr>
      <w:rFonts w:ascii="宋体" w:hAnsi="Arial" w:eastAsia="宋体"/>
      <w:b/>
      <w:kern w:val="0"/>
      <w:sz w:val="28"/>
      <w:lang w:val="en-US" w:eastAsia="zh-CN" w:bidi="ar-SA"/>
    </w:rPr>
  </w:style>
  <w:style w:type="character" w:customStyle="1" w:styleId="164">
    <w:name w:val="style41"/>
    <w:qFormat/>
    <w:uiPriority w:val="0"/>
    <w:rPr>
      <w:color w:val="0000FF"/>
    </w:rPr>
  </w:style>
  <w:style w:type="character" w:customStyle="1" w:styleId="165">
    <w:name w:val="纯文本 字符"/>
    <w:qFormat/>
    <w:locked/>
    <w:uiPriority w:val="99"/>
    <w:rPr>
      <w:rFonts w:ascii="宋体" w:hAnsi="Courier New"/>
      <w:kern w:val="2"/>
      <w:sz w:val="22"/>
    </w:rPr>
  </w:style>
  <w:style w:type="character" w:customStyle="1" w:styleId="166">
    <w:name w:val="Char Char11"/>
    <w:qFormat/>
    <w:uiPriority w:val="0"/>
    <w:rPr>
      <w:rFonts w:eastAsia="宋体"/>
      <w:kern w:val="2"/>
      <w:sz w:val="24"/>
      <w:szCs w:val="24"/>
      <w:lang w:val="en-US" w:eastAsia="zh-CN"/>
    </w:rPr>
  </w:style>
  <w:style w:type="character" w:customStyle="1" w:styleId="167">
    <w:name w:val="标题1"/>
    <w:basedOn w:val="90"/>
    <w:qFormat/>
    <w:uiPriority w:val="0"/>
  </w:style>
  <w:style w:type="character" w:customStyle="1" w:styleId="168">
    <w:name w:val="Default Text Char"/>
    <w:link w:val="169"/>
    <w:qFormat/>
    <w:uiPriority w:val="0"/>
    <w:rPr>
      <w:color w:val="000000"/>
      <w:sz w:val="24"/>
      <w:szCs w:val="24"/>
      <w:lang w:val="en-US" w:eastAsia="zh-CN" w:bidi="ar-SA"/>
    </w:rPr>
  </w:style>
  <w:style w:type="paragraph" w:customStyle="1" w:styleId="169">
    <w:name w:val="Default Text"/>
    <w:link w:val="168"/>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70">
    <w:name w:val="HTML 预设格式 Char1"/>
    <w:qFormat/>
    <w:uiPriority w:val="0"/>
    <w:rPr>
      <w:rFonts w:ascii="Courier New" w:hAnsi="Courier New" w:eastAsia="宋体" w:cs="Courier New"/>
      <w:sz w:val="20"/>
      <w:szCs w:val="20"/>
      <w:lang w:bidi="ar-SA"/>
    </w:rPr>
  </w:style>
  <w:style w:type="character" w:customStyle="1" w:styleId="171">
    <w:name w:val="userdata"/>
    <w:qFormat/>
    <w:uiPriority w:val="0"/>
    <w:rPr>
      <w:rFonts w:eastAsia="宋体"/>
      <w:kern w:val="2"/>
      <w:sz w:val="24"/>
      <w:szCs w:val="24"/>
      <w:lang w:val="en-US" w:eastAsia="zh-CN" w:bidi="ar-SA"/>
    </w:rPr>
  </w:style>
  <w:style w:type="character" w:customStyle="1" w:styleId="172">
    <w:name w:val="Char Char111"/>
    <w:qFormat/>
    <w:uiPriority w:val="0"/>
    <w:rPr>
      <w:rFonts w:eastAsia="宋体"/>
      <w:kern w:val="2"/>
      <w:sz w:val="24"/>
      <w:szCs w:val="24"/>
      <w:lang w:val="en-US" w:eastAsia="zh-CN" w:bidi="ar-SA"/>
    </w:rPr>
  </w:style>
  <w:style w:type="character" w:customStyle="1" w:styleId="173">
    <w:name w:val="Book Title1"/>
    <w:qFormat/>
    <w:uiPriority w:val="0"/>
    <w:rPr>
      <w:rFonts w:ascii="Verdana" w:hAnsi="Verdana" w:cs="Times New Roman"/>
      <w:b/>
      <w:bCs/>
      <w:smallCaps/>
      <w:spacing w:val="5"/>
      <w:kern w:val="0"/>
      <w:sz w:val="20"/>
      <w:lang w:eastAsia="en-US"/>
    </w:rPr>
  </w:style>
  <w:style w:type="character" w:customStyle="1" w:styleId="174">
    <w:name w:val="unnamed11"/>
    <w:qFormat/>
    <w:uiPriority w:val="0"/>
    <w:rPr>
      <w:rFonts w:hint="default" w:ascii="Verdana" w:hAnsi="Verdana"/>
      <w:color w:val="000066"/>
      <w:spacing w:val="15"/>
      <w:kern w:val="0"/>
      <w:sz w:val="24"/>
      <w:szCs w:val="24"/>
      <w:u w:val="none"/>
      <w:lang w:eastAsia="en-US"/>
    </w:rPr>
  </w:style>
  <w:style w:type="character" w:customStyle="1" w:styleId="175">
    <w:name w:val="Char Char4"/>
    <w:qFormat/>
    <w:uiPriority w:val="0"/>
    <w:rPr>
      <w:rFonts w:eastAsia="Arial Unicode MS"/>
      <w:b/>
      <w:kern w:val="2"/>
      <w:sz w:val="21"/>
      <w:lang w:val="en-US" w:eastAsia="zh-CN"/>
    </w:rPr>
  </w:style>
  <w:style w:type="character" w:customStyle="1" w:styleId="176">
    <w:name w:val="Char Char91"/>
    <w:qFormat/>
    <w:uiPriority w:val="0"/>
    <w:rPr>
      <w:rFonts w:eastAsia="宋体"/>
      <w:kern w:val="2"/>
      <w:sz w:val="18"/>
      <w:szCs w:val="18"/>
      <w:lang w:val="en-US" w:eastAsia="zh-CN"/>
    </w:rPr>
  </w:style>
  <w:style w:type="character" w:customStyle="1" w:styleId="177">
    <w:name w:val="Char Char18"/>
    <w:qFormat/>
    <w:uiPriority w:val="0"/>
    <w:rPr>
      <w:rFonts w:ascii="楷体_GB2312" w:eastAsia="楷体_GB2312"/>
      <w:kern w:val="2"/>
      <w:sz w:val="28"/>
      <w:szCs w:val="28"/>
      <w:lang w:val="en-US" w:eastAsia="zh-CN" w:bidi="ar-SA"/>
    </w:rPr>
  </w:style>
  <w:style w:type="character" w:customStyle="1" w:styleId="178">
    <w:name w:val="A13"/>
    <w:qFormat/>
    <w:uiPriority w:val="0"/>
    <w:rPr>
      <w:rFonts w:ascii="Univers LT Std 45 Light" w:hAnsi="Univers LT Std 45 Light" w:eastAsia="Univers LT Std 45 Light" w:cs="Univers LT Std 45 Light"/>
      <w:color w:val="221E1F"/>
      <w:sz w:val="10"/>
      <w:szCs w:val="10"/>
      <w:lang w:bidi="ar-SA"/>
    </w:rPr>
  </w:style>
  <w:style w:type="character" w:customStyle="1" w:styleId="179">
    <w:name w:val="title_emph1"/>
    <w:autoRedefine/>
    <w:qFormat/>
    <w:uiPriority w:val="0"/>
    <w:rPr>
      <w:rFonts w:ascii="Arial" w:hAnsi="Arial" w:eastAsia="宋体" w:cs="Arial"/>
      <w:b/>
      <w:bCs/>
      <w:sz w:val="18"/>
      <w:szCs w:val="18"/>
      <w:lang w:val="en-US" w:eastAsia="zh-CN" w:bidi="ar-SA"/>
    </w:rPr>
  </w:style>
  <w:style w:type="character" w:customStyle="1" w:styleId="180">
    <w:name w:val="font81"/>
    <w:autoRedefine/>
    <w:qFormat/>
    <w:uiPriority w:val="0"/>
    <w:rPr>
      <w:rFonts w:hint="eastAsia" w:ascii="宋体" w:hAnsi="宋体" w:eastAsia="宋体" w:cs="宋体"/>
      <w:color w:val="000000"/>
      <w:kern w:val="0"/>
      <w:sz w:val="20"/>
      <w:szCs w:val="20"/>
      <w:u w:val="none"/>
      <w:lang w:eastAsia="en-US"/>
    </w:rPr>
  </w:style>
  <w:style w:type="character" w:customStyle="1" w:styleId="181">
    <w:name w:val="red141"/>
    <w:autoRedefine/>
    <w:qFormat/>
    <w:uiPriority w:val="0"/>
    <w:rPr>
      <w:rFonts w:ascii="Arial" w:hAnsi="Arial" w:eastAsia="宋体" w:cs="Arial"/>
      <w:color w:val="FF0000"/>
      <w:kern w:val="2"/>
      <w:sz w:val="21"/>
      <w:szCs w:val="21"/>
      <w:u w:val="none"/>
      <w:lang w:val="en-US" w:eastAsia="zh-CN" w:bidi="ar-SA"/>
    </w:rPr>
  </w:style>
  <w:style w:type="character" w:customStyle="1" w:styleId="182">
    <w:name w:val="正文文本 3 Char1"/>
    <w:autoRedefine/>
    <w:qFormat/>
    <w:uiPriority w:val="0"/>
    <w:rPr>
      <w:rFonts w:ascii="Times New Roman" w:hAnsi="Times New Roman" w:eastAsia="宋体" w:cs="Times New Roman"/>
      <w:sz w:val="16"/>
      <w:szCs w:val="16"/>
      <w:lang w:bidi="ar-SA"/>
    </w:rPr>
  </w:style>
  <w:style w:type="character" w:customStyle="1" w:styleId="183">
    <w:name w:val="Char Char17"/>
    <w:autoRedefine/>
    <w:qFormat/>
    <w:uiPriority w:val="0"/>
    <w:rPr>
      <w:rFonts w:ascii="华文彩云" w:eastAsia="华文彩云"/>
      <w:kern w:val="2"/>
      <w:sz w:val="28"/>
      <w:szCs w:val="24"/>
      <w:lang w:val="en-US" w:eastAsia="zh-CN"/>
    </w:rPr>
  </w:style>
  <w:style w:type="character" w:customStyle="1" w:styleId="184">
    <w:name w:val="font51"/>
    <w:autoRedefine/>
    <w:qFormat/>
    <w:uiPriority w:val="0"/>
    <w:rPr>
      <w:rFonts w:ascii="Calibri" w:hAnsi="Calibri" w:cs="Calibri"/>
      <w:color w:val="000000"/>
      <w:kern w:val="0"/>
      <w:sz w:val="16"/>
      <w:szCs w:val="16"/>
      <w:u w:val="none"/>
      <w:lang w:eastAsia="en-US"/>
    </w:rPr>
  </w:style>
  <w:style w:type="character" w:customStyle="1" w:styleId="185">
    <w:name w:val="A1"/>
    <w:autoRedefine/>
    <w:qFormat/>
    <w:uiPriority w:val="0"/>
    <w:rPr>
      <w:rFonts w:ascii="Univers LT Std 45 Light" w:hAnsi="Univers LT Std 45 Light" w:eastAsia="Univers LT Std 45 Light" w:cs="Univers LT Std 45 Light"/>
      <w:color w:val="221E1F"/>
      <w:sz w:val="10"/>
      <w:szCs w:val="10"/>
      <w:lang w:bidi="ar-SA"/>
    </w:rPr>
  </w:style>
  <w:style w:type="character" w:customStyle="1" w:styleId="186">
    <w:name w:val="正文首行缩进 Char1"/>
    <w:autoRedefine/>
    <w:qFormat/>
    <w:uiPriority w:val="0"/>
    <w:rPr>
      <w:rFonts w:ascii="Times New Roman" w:hAnsi="Times New Roman" w:eastAsia="宋体" w:cs="Times New Roman"/>
      <w:szCs w:val="24"/>
      <w:lang w:bidi="ar-SA"/>
    </w:rPr>
  </w:style>
  <w:style w:type="character" w:customStyle="1" w:styleId="187">
    <w:name w:val="标题 3 Char"/>
    <w:autoRedefine/>
    <w:qFormat/>
    <w:uiPriority w:val="9"/>
    <w:rPr>
      <w:rFonts w:ascii="Verdana" w:hAnsi="Verdana" w:eastAsia="宋体"/>
      <w:b/>
      <w:bCs/>
      <w:kern w:val="2"/>
      <w:sz w:val="32"/>
      <w:szCs w:val="32"/>
      <w:lang w:val="en-US" w:eastAsia="zh-CN" w:bidi="ar-SA"/>
    </w:rPr>
  </w:style>
  <w:style w:type="character" w:customStyle="1" w:styleId="188">
    <w:name w:val="Table Text Char Char Char Char Char Char"/>
    <w:autoRedefine/>
    <w:qFormat/>
    <w:uiPriority w:val="0"/>
    <w:rPr>
      <w:rFonts w:ascii="Arial" w:hAnsi="Arial" w:eastAsia="宋体" w:cs="Arial"/>
      <w:kern w:val="2"/>
      <w:sz w:val="18"/>
      <w:szCs w:val="18"/>
      <w:lang w:val="en-US" w:eastAsia="zh-CN" w:bidi="ar-SA"/>
    </w:rPr>
  </w:style>
  <w:style w:type="character" w:customStyle="1" w:styleId="189">
    <w:name w:val="Char Char171"/>
    <w:autoRedefine/>
    <w:qFormat/>
    <w:uiPriority w:val="0"/>
    <w:rPr>
      <w:rFonts w:ascii="华文彩云" w:eastAsia="华文彩云"/>
      <w:kern w:val="2"/>
      <w:sz w:val="28"/>
      <w:szCs w:val="24"/>
      <w:lang w:val="en-US" w:eastAsia="zh-CN" w:bidi="ar-SA"/>
    </w:rPr>
  </w:style>
  <w:style w:type="character" w:customStyle="1" w:styleId="190">
    <w:name w:val="列出段落 Char"/>
    <w:autoRedefine/>
    <w:qFormat/>
    <w:uiPriority w:val="0"/>
    <w:rPr>
      <w:rFonts w:ascii="Calibri" w:hAnsi="Calibri" w:eastAsia="宋体"/>
      <w:kern w:val="2"/>
      <w:sz w:val="21"/>
      <w:szCs w:val="22"/>
      <w:lang w:val="en-US" w:eastAsia="zh-CN" w:bidi="ar-SA"/>
    </w:rPr>
  </w:style>
  <w:style w:type="character" w:customStyle="1" w:styleId="191">
    <w:name w:val="font61"/>
    <w:autoRedefine/>
    <w:qFormat/>
    <w:uiPriority w:val="0"/>
    <w:rPr>
      <w:rFonts w:hint="eastAsia" w:ascii="宋体" w:hAnsi="宋体" w:eastAsia="宋体" w:cs="宋体"/>
      <w:b/>
      <w:color w:val="000000"/>
      <w:kern w:val="0"/>
      <w:sz w:val="24"/>
      <w:szCs w:val="24"/>
      <w:u w:val="none"/>
      <w:lang w:eastAsia="en-US"/>
    </w:rPr>
  </w:style>
  <w:style w:type="character" w:customStyle="1" w:styleId="192">
    <w:name w:val="font21"/>
    <w:autoRedefine/>
    <w:qFormat/>
    <w:uiPriority w:val="0"/>
    <w:rPr>
      <w:rFonts w:hint="eastAsia" w:ascii="宋体" w:hAnsi="宋体" w:eastAsia="宋体" w:cs="宋体"/>
      <w:color w:val="000000"/>
      <w:kern w:val="0"/>
      <w:sz w:val="20"/>
      <w:szCs w:val="20"/>
      <w:u w:val="none"/>
      <w:lang w:eastAsia="en-US"/>
    </w:rPr>
  </w:style>
  <w:style w:type="character" w:customStyle="1" w:styleId="193">
    <w:name w:val="myfont2"/>
    <w:basedOn w:val="90"/>
    <w:autoRedefine/>
    <w:qFormat/>
    <w:uiPriority w:val="0"/>
  </w:style>
  <w:style w:type="character" w:customStyle="1" w:styleId="194">
    <w:name w:val="标题 5 Char1"/>
    <w:autoRedefine/>
    <w:qFormat/>
    <w:uiPriority w:val="0"/>
    <w:rPr>
      <w:rFonts w:eastAsia="宋体"/>
      <w:b/>
      <w:bCs/>
      <w:kern w:val="2"/>
      <w:sz w:val="24"/>
      <w:szCs w:val="24"/>
      <w:lang w:val="en-US" w:eastAsia="zh-CN" w:bidi="ar-SA"/>
    </w:rPr>
  </w:style>
  <w:style w:type="character" w:customStyle="1" w:styleId="195">
    <w:name w:val="页码1"/>
    <w:autoRedefine/>
    <w:qFormat/>
    <w:uiPriority w:val="0"/>
  </w:style>
  <w:style w:type="character" w:customStyle="1" w:styleId="196">
    <w:name w:val="unnamed21"/>
    <w:autoRedefine/>
    <w:qFormat/>
    <w:uiPriority w:val="0"/>
    <w:rPr>
      <w:rFonts w:eastAsia="宋体"/>
      <w:color w:val="CC6633"/>
      <w:kern w:val="2"/>
      <w:sz w:val="24"/>
      <w:szCs w:val="24"/>
      <w:u w:val="none"/>
      <w:lang w:val="en-US" w:eastAsia="zh-CN" w:bidi="ar-SA"/>
    </w:rPr>
  </w:style>
  <w:style w:type="character" w:customStyle="1" w:styleId="197">
    <w:name w:val="Char Char181"/>
    <w:autoRedefine/>
    <w:qFormat/>
    <w:uiPriority w:val="0"/>
    <w:rPr>
      <w:rFonts w:ascii="楷体_GB2312" w:eastAsia="楷体_GB2312"/>
      <w:kern w:val="2"/>
      <w:sz w:val="28"/>
      <w:szCs w:val="28"/>
      <w:lang w:val="en-US" w:eastAsia="zh-CN"/>
    </w:rPr>
  </w:style>
  <w:style w:type="character" w:customStyle="1" w:styleId="198">
    <w:name w:val="ZGSM"/>
    <w:autoRedefine/>
    <w:qFormat/>
    <w:uiPriority w:val="0"/>
  </w:style>
  <w:style w:type="paragraph" w:customStyle="1" w:styleId="199">
    <w:name w:val="xl45"/>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kern w:val="0"/>
      <w:sz w:val="22"/>
      <w:szCs w:val="22"/>
    </w:rPr>
  </w:style>
  <w:style w:type="paragraph" w:customStyle="1" w:styleId="200">
    <w:name w:val="文本块1"/>
    <w:basedOn w:val="1"/>
    <w:autoRedefine/>
    <w:qFormat/>
    <w:uiPriority w:val="0"/>
    <w:pPr>
      <w:spacing w:after="120"/>
      <w:ind w:left="700" w:leftChars="700" w:right="700" w:rightChars="700"/>
    </w:pPr>
    <w:rPr>
      <w:szCs w:val="21"/>
    </w:rPr>
  </w:style>
  <w:style w:type="paragraph" w:customStyle="1" w:styleId="201">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02">
    <w:name w:val="样式 样式 标题 4 + 宋体 段前: 12 磅 段后: 6 磅 行距: 1.5 倍行距1 + 首行缩进:  2 字符"/>
    <w:basedOn w:val="1"/>
    <w:autoRedefine/>
    <w:qFormat/>
    <w:uiPriority w:val="0"/>
    <w:pPr>
      <w:keepNext/>
      <w:keepLines/>
      <w:spacing w:before="240" w:after="120" w:line="360" w:lineRule="auto"/>
      <w:outlineLvl w:val="3"/>
    </w:pPr>
    <w:rPr>
      <w:rFonts w:cs="宋体"/>
      <w:b/>
      <w:bCs/>
      <w:sz w:val="28"/>
      <w:szCs w:val="28"/>
    </w:rPr>
  </w:style>
  <w:style w:type="paragraph" w:customStyle="1" w:styleId="203">
    <w:name w:val="范本正文"/>
    <w:basedOn w:val="1"/>
    <w:autoRedefine/>
    <w:qFormat/>
    <w:uiPriority w:val="99"/>
    <w:pPr>
      <w:spacing w:line="360" w:lineRule="auto"/>
      <w:ind w:firstLine="200" w:firstLineChars="200"/>
      <w:jc w:val="left"/>
    </w:pPr>
    <w:rPr>
      <w:rFonts w:ascii="宋体" w:hAnsi="宋体"/>
      <w:sz w:val="28"/>
      <w:szCs w:val="28"/>
    </w:rPr>
  </w:style>
  <w:style w:type="paragraph" w:customStyle="1" w:styleId="204">
    <w:name w:val="纯文本11"/>
    <w:basedOn w:val="1"/>
    <w:autoRedefine/>
    <w:qFormat/>
    <w:uiPriority w:val="0"/>
    <w:pPr>
      <w:adjustRightInd w:val="0"/>
      <w:textAlignment w:val="baseline"/>
    </w:pPr>
    <w:rPr>
      <w:rFonts w:ascii="宋体" w:hAnsi="宋体" w:eastAsia="楷体_GB2312"/>
      <w:sz w:val="26"/>
      <w:szCs w:val="20"/>
    </w:rPr>
  </w:style>
  <w:style w:type="paragraph" w:customStyle="1" w:styleId="205">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06">
    <w:name w:val="我的正文格式"/>
    <w:basedOn w:val="1"/>
    <w:next w:val="1"/>
    <w:autoRedefine/>
    <w:qFormat/>
    <w:uiPriority w:val="0"/>
    <w:pPr>
      <w:snapToGrid w:val="0"/>
      <w:spacing w:line="288" w:lineRule="auto"/>
      <w:ind w:left="540" w:hanging="540" w:hangingChars="225"/>
    </w:pPr>
    <w:rPr>
      <w:sz w:val="24"/>
    </w:rPr>
  </w:style>
  <w:style w:type="paragraph" w:customStyle="1" w:styleId="207">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b/>
      <w:bCs/>
      <w:color w:val="000000"/>
      <w:kern w:val="0"/>
      <w:sz w:val="14"/>
      <w:szCs w:val="14"/>
    </w:rPr>
  </w:style>
  <w:style w:type="paragraph" w:customStyle="1" w:styleId="208">
    <w:name w:val="xl66"/>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9">
    <w:name w:val="Char1 Char Char1 Char Char Char Char Char Char Char Char Char Char"/>
    <w:basedOn w:val="1"/>
    <w:autoRedefine/>
    <w:qFormat/>
    <w:uiPriority w:val="0"/>
    <w:pPr>
      <w:tabs>
        <w:tab w:val="left" w:pos="425"/>
      </w:tabs>
      <w:ind w:left="425" w:hanging="425"/>
    </w:pPr>
    <w:rPr>
      <w:sz w:val="24"/>
    </w:rPr>
  </w:style>
  <w:style w:type="paragraph" w:customStyle="1" w:styleId="210">
    <w:name w:val="正文文本 21"/>
    <w:basedOn w:val="1"/>
    <w:autoRedefine/>
    <w:qFormat/>
    <w:uiPriority w:val="0"/>
    <w:pPr>
      <w:adjustRightInd w:val="0"/>
      <w:spacing w:line="300" w:lineRule="auto"/>
      <w:jc w:val="center"/>
      <w:textAlignment w:val="baseline"/>
    </w:pPr>
    <w:rPr>
      <w:rFonts w:ascii="宋体"/>
      <w:sz w:val="24"/>
      <w:szCs w:val="20"/>
    </w:rPr>
  </w:style>
  <w:style w:type="paragraph" w:customStyle="1" w:styleId="211">
    <w:name w:val="xl24"/>
    <w:basedOn w:val="1"/>
    <w:autoRedefine/>
    <w:qFormat/>
    <w:uiPriority w:val="0"/>
    <w:pPr>
      <w:widowControl/>
      <w:spacing w:before="100" w:beforeAutospacing="1" w:after="100" w:afterAutospacing="1"/>
      <w:jc w:val="center"/>
    </w:pPr>
    <w:rPr>
      <w:rFonts w:ascii="宋体" w:hAnsi="宋体"/>
      <w:kern w:val="0"/>
      <w:sz w:val="24"/>
    </w:rPr>
  </w:style>
  <w:style w:type="paragraph" w:customStyle="1" w:styleId="212">
    <w:name w:val="xl47"/>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kern w:val="0"/>
      <w:sz w:val="22"/>
      <w:szCs w:val="22"/>
    </w:rPr>
  </w:style>
  <w:style w:type="paragraph" w:customStyle="1" w:styleId="213">
    <w:name w:val="正文样式"/>
    <w:basedOn w:val="1"/>
    <w:autoRedefine/>
    <w:qFormat/>
    <w:uiPriority w:val="0"/>
    <w:pPr>
      <w:tabs>
        <w:tab w:val="left" w:pos="1560"/>
      </w:tabs>
      <w:spacing w:before="163" w:after="163" w:line="300" w:lineRule="auto"/>
      <w:ind w:left="1560" w:hanging="360"/>
    </w:pPr>
    <w:rPr>
      <w:rFonts w:ascii="宋体"/>
      <w:sz w:val="24"/>
    </w:rPr>
  </w:style>
  <w:style w:type="paragraph" w:customStyle="1" w:styleId="214">
    <w:name w:val="Char Char Char1"/>
    <w:basedOn w:val="26"/>
    <w:autoRedefine/>
    <w:qFormat/>
    <w:uiPriority w:val="0"/>
    <w:rPr>
      <w:rFonts w:ascii="Tahoma" w:hAnsi="Tahoma"/>
      <w:sz w:val="24"/>
      <w:szCs w:val="24"/>
    </w:rPr>
  </w:style>
  <w:style w:type="paragraph" w:customStyle="1" w:styleId="215">
    <w:name w:val="列表1"/>
    <w:basedOn w:val="1"/>
    <w:autoRedefine/>
    <w:qFormat/>
    <w:uiPriority w:val="0"/>
    <w:pPr>
      <w:tabs>
        <w:tab w:val="left" w:pos="3660"/>
      </w:tabs>
      <w:spacing w:line="360" w:lineRule="auto"/>
      <w:ind w:left="3660" w:hanging="420"/>
      <w:jc w:val="left"/>
    </w:pPr>
    <w:rPr>
      <w:rFonts w:ascii="Century" w:hAnsi="Century"/>
      <w:szCs w:val="21"/>
    </w:rPr>
  </w:style>
  <w:style w:type="paragraph" w:customStyle="1" w:styleId="216">
    <w:name w:val="收函单位"/>
    <w:basedOn w:val="217"/>
    <w:autoRedefine/>
    <w:qFormat/>
    <w:uiPriority w:val="0"/>
  </w:style>
  <w:style w:type="paragraph" w:customStyle="1" w:styleId="217">
    <w:name w:val="公文正文"/>
    <w:autoRedefine/>
    <w:qFormat/>
    <w:uiPriority w:val="0"/>
    <w:pPr>
      <w:spacing w:line="560" w:lineRule="exact"/>
      <w:jc w:val="both"/>
    </w:pPr>
    <w:rPr>
      <w:rFonts w:ascii="仿宋_GB2312" w:hAnsi="Times New Roman" w:eastAsia="仿宋_GB2312" w:cs="Times New Roman"/>
      <w:bCs/>
      <w:kern w:val="2"/>
      <w:sz w:val="32"/>
      <w:szCs w:val="32"/>
      <w:lang w:val="en-US" w:eastAsia="zh-CN" w:bidi="ar-SA"/>
    </w:rPr>
  </w:style>
  <w:style w:type="paragraph" w:customStyle="1" w:styleId="218">
    <w:name w:val="subtitle 2"/>
    <w:basedOn w:val="1"/>
    <w:autoRedefine/>
    <w:qFormat/>
    <w:uiPriority w:val="0"/>
    <w:pPr>
      <w:spacing w:before="240" w:after="240" w:line="312" w:lineRule="atLeast"/>
    </w:pPr>
    <w:rPr>
      <w:rFonts w:eastAsia="黑体"/>
      <w:snapToGrid w:val="0"/>
      <w:kern w:val="0"/>
      <w:sz w:val="24"/>
      <w:szCs w:val="20"/>
    </w:rPr>
  </w:style>
  <w:style w:type="paragraph" w:customStyle="1" w:styleId="219">
    <w:name w:val="样式 正文文字缩进 + 宋体 首行缩进:  2 字符"/>
    <w:basedOn w:val="35"/>
    <w:autoRedefine/>
    <w:qFormat/>
    <w:uiPriority w:val="0"/>
    <w:pPr>
      <w:spacing w:line="400" w:lineRule="exact"/>
      <w:ind w:firstLine="200" w:firstLineChars="200"/>
    </w:pPr>
    <w:rPr>
      <w:rFonts w:cs="宋体"/>
      <w:color w:val="auto"/>
      <w:szCs w:val="24"/>
    </w:rPr>
  </w:style>
  <w:style w:type="paragraph" w:customStyle="1" w:styleId="220">
    <w:name w:val="xl3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rPr>
  </w:style>
  <w:style w:type="paragraph" w:customStyle="1" w:styleId="221">
    <w:name w:val="new样式1"/>
    <w:basedOn w:val="3"/>
    <w:autoRedefine/>
    <w:qFormat/>
    <w:uiPriority w:val="0"/>
    <w:pPr>
      <w:adjustRightInd/>
      <w:spacing w:line="360" w:lineRule="auto"/>
      <w:jc w:val="center"/>
      <w:textAlignment w:val="auto"/>
    </w:pPr>
    <w:rPr>
      <w:rFonts w:ascii="黑体" w:eastAsia="黑体"/>
      <w:b w:val="0"/>
      <w:bCs/>
      <w:sz w:val="28"/>
      <w:szCs w:val="28"/>
    </w:rPr>
  </w:style>
  <w:style w:type="paragraph" w:customStyle="1" w:styleId="222">
    <w:name w:val="Table Text"/>
    <w:autoRedefine/>
    <w:qFormat/>
    <w:uiPriority w:val="0"/>
    <w:pPr>
      <w:snapToGrid w:val="0"/>
      <w:spacing w:before="80" w:after="80"/>
    </w:pPr>
    <w:rPr>
      <w:rFonts w:ascii="Arial" w:hAnsi="Arial" w:eastAsia="宋体" w:cs="Arial"/>
      <w:sz w:val="18"/>
      <w:szCs w:val="18"/>
      <w:lang w:val="en-US" w:eastAsia="zh-CN" w:bidi="ar-SA"/>
    </w:rPr>
  </w:style>
  <w:style w:type="paragraph" w:customStyle="1" w:styleId="223">
    <w:name w:val="表格"/>
    <w:basedOn w:val="1"/>
    <w:autoRedefine/>
    <w:qFormat/>
    <w:uiPriority w:val="0"/>
    <w:pPr>
      <w:adjustRightInd w:val="0"/>
      <w:spacing w:before="60" w:after="60"/>
      <w:jc w:val="center"/>
      <w:textAlignment w:val="baseline"/>
    </w:pPr>
    <w:rPr>
      <w:rFonts w:ascii="宋体"/>
      <w:kern w:val="0"/>
      <w:sz w:val="24"/>
      <w:szCs w:val="20"/>
    </w:rPr>
  </w:style>
  <w:style w:type="paragraph" w:customStyle="1" w:styleId="224">
    <w:name w:val="标题11"/>
    <w:basedOn w:val="3"/>
    <w:autoRedefine/>
    <w:qFormat/>
    <w:uiPriority w:val="0"/>
    <w:pPr>
      <w:keepNext w:val="0"/>
      <w:tabs>
        <w:tab w:val="left" w:pos="924"/>
      </w:tabs>
      <w:spacing w:line="360" w:lineRule="auto"/>
      <w:ind w:left="1276" w:hanging="425"/>
    </w:pPr>
    <w:rPr>
      <w:rFonts w:ascii="黑体" w:hAnsi="宋体" w:eastAsia="黑体"/>
      <w:kern w:val="11"/>
      <w:sz w:val="28"/>
    </w:rPr>
  </w:style>
  <w:style w:type="paragraph" w:customStyle="1" w:styleId="225">
    <w:name w:val="正文缩进11"/>
    <w:basedOn w:val="1"/>
    <w:autoRedefine/>
    <w:qFormat/>
    <w:uiPriority w:val="0"/>
    <w:pPr>
      <w:ind w:firstLine="567"/>
    </w:pPr>
    <w:rPr>
      <w:spacing w:val="20"/>
      <w:sz w:val="24"/>
      <w:szCs w:val="20"/>
    </w:rPr>
  </w:style>
  <w:style w:type="paragraph" w:customStyle="1" w:styleId="226">
    <w:name w:val="(1)"/>
    <w:basedOn w:val="1"/>
    <w:autoRedefine/>
    <w:qFormat/>
    <w:uiPriority w:val="0"/>
    <w:pPr>
      <w:tabs>
        <w:tab w:val="left" w:pos="573"/>
      </w:tabs>
      <w:adjustRightInd w:val="0"/>
      <w:snapToGrid w:val="0"/>
      <w:spacing w:before="80" w:after="100" w:line="240" w:lineRule="atLeast"/>
      <w:textAlignment w:val="baseline"/>
    </w:pPr>
    <w:rPr>
      <w:rFonts w:ascii="Arial" w:hAnsi="Arial"/>
      <w:kern w:val="44"/>
      <w:sz w:val="24"/>
    </w:rPr>
  </w:style>
  <w:style w:type="paragraph" w:customStyle="1" w:styleId="227">
    <w:name w:val="tll"/>
    <w:basedOn w:val="1"/>
    <w:autoRedefine/>
    <w:qFormat/>
    <w:uiPriority w:val="0"/>
    <w:pPr>
      <w:autoSpaceDE w:val="0"/>
      <w:autoSpaceDN w:val="0"/>
      <w:adjustRightInd w:val="0"/>
      <w:jc w:val="left"/>
      <w:textAlignment w:val="baseline"/>
    </w:pPr>
    <w:rPr>
      <w:rFonts w:ascii="仿宋_GB2312" w:hAnsi="Arial" w:eastAsia="仿宋_GB2312"/>
      <w:kern w:val="0"/>
      <w:szCs w:val="21"/>
    </w:rPr>
  </w:style>
  <w:style w:type="paragraph" w:customStyle="1" w:styleId="228">
    <w:name w:val="Table Body"/>
    <w:basedOn w:val="1"/>
    <w:autoRedefine/>
    <w:qFormat/>
    <w:uiPriority w:val="0"/>
    <w:pPr>
      <w:widowControl/>
      <w:jc w:val="center"/>
    </w:pPr>
    <w:rPr>
      <w:rFonts w:ascii="Arial" w:hAnsi="Arial"/>
      <w:snapToGrid w:val="0"/>
      <w:kern w:val="0"/>
      <w:sz w:val="18"/>
      <w:szCs w:val="20"/>
    </w:rPr>
  </w:style>
  <w:style w:type="paragraph" w:customStyle="1" w:styleId="229">
    <w:name w:val="xl3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30">
    <w:name w:val="图表文字"/>
    <w:autoRedefine/>
    <w:qFormat/>
    <w:uiPriority w:val="0"/>
    <w:rPr>
      <w:rFonts w:ascii="Times New Roman" w:hAnsi="Times New Roman" w:eastAsia="宋体" w:cs="Times New Roman"/>
      <w:sz w:val="21"/>
      <w:szCs w:val="21"/>
      <w:lang w:val="en-US" w:eastAsia="zh-CN" w:bidi="ar-SA"/>
    </w:rPr>
  </w:style>
  <w:style w:type="paragraph" w:customStyle="1" w:styleId="231">
    <w:name w:val="正文文本 31"/>
    <w:basedOn w:val="1"/>
    <w:autoRedefine/>
    <w:qFormat/>
    <w:uiPriority w:val="0"/>
    <w:pPr>
      <w:jc w:val="center"/>
    </w:pPr>
    <w:rPr>
      <w:kern w:val="0"/>
      <w:sz w:val="24"/>
      <w:szCs w:val="20"/>
    </w:rPr>
  </w:style>
  <w:style w:type="paragraph" w:customStyle="1" w:styleId="232">
    <w:name w:val="列出段落1"/>
    <w:basedOn w:val="1"/>
    <w:autoRedefine/>
    <w:qFormat/>
    <w:uiPriority w:val="0"/>
    <w:pPr>
      <w:ind w:firstLine="420" w:firstLineChars="200"/>
    </w:pPr>
    <w:rPr>
      <w:rFonts w:ascii="Calibri" w:hAnsi="Calibri"/>
      <w:szCs w:val="22"/>
    </w:rPr>
  </w:style>
  <w:style w:type="paragraph" w:customStyle="1" w:styleId="233">
    <w:name w:val="Document Map1"/>
    <w:basedOn w:val="1"/>
    <w:autoRedefine/>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234">
    <w:name w:val="正文缩进1"/>
    <w:basedOn w:val="1"/>
    <w:autoRedefine/>
    <w:qFormat/>
    <w:uiPriority w:val="0"/>
    <w:pPr>
      <w:ind w:firstLine="200" w:firstLineChars="200"/>
    </w:pPr>
    <w:rPr>
      <w:rFonts w:eastAsia="楷体_GB2312"/>
      <w:kern w:val="0"/>
      <w:sz w:val="28"/>
      <w:szCs w:val="20"/>
    </w:rPr>
  </w:style>
  <w:style w:type="paragraph" w:customStyle="1" w:styleId="235">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color w:val="000000"/>
      <w:kern w:val="0"/>
      <w:sz w:val="14"/>
      <w:szCs w:val="14"/>
    </w:rPr>
  </w:style>
  <w:style w:type="paragraph" w:customStyle="1" w:styleId="236">
    <w:name w:val="4"/>
    <w:basedOn w:val="1"/>
    <w:next w:val="34"/>
    <w:autoRedefine/>
    <w:qFormat/>
    <w:uiPriority w:val="0"/>
    <w:pPr>
      <w:spacing w:after="120"/>
    </w:pPr>
    <w:rPr>
      <w:szCs w:val="21"/>
    </w:rPr>
  </w:style>
  <w:style w:type="paragraph" w:customStyle="1" w:styleId="237">
    <w:name w:val="Char"/>
    <w:basedOn w:val="1"/>
    <w:autoRedefine/>
    <w:qFormat/>
    <w:uiPriority w:val="0"/>
  </w:style>
  <w:style w:type="paragraph" w:customStyle="1" w:styleId="238">
    <w:name w:val="普通(网站)1"/>
    <w:basedOn w:val="1"/>
    <w:autoRedefine/>
    <w:qFormat/>
    <w:uiPriority w:val="0"/>
    <w:pPr>
      <w:widowControl/>
      <w:spacing w:before="100" w:beforeAutospacing="1" w:after="100" w:afterAutospacing="1"/>
      <w:jc w:val="left"/>
    </w:pPr>
    <w:rPr>
      <w:rFonts w:ascii="宋体" w:cs="宋体"/>
      <w:kern w:val="0"/>
      <w:sz w:val="24"/>
    </w:rPr>
  </w:style>
  <w:style w:type="paragraph" w:customStyle="1" w:styleId="239">
    <w:name w:val="首行缩进:  2 字符2"/>
    <w:basedOn w:val="1"/>
    <w:autoRedefine/>
    <w:qFormat/>
    <w:uiPriority w:val="0"/>
    <w:pPr>
      <w:adjustRightInd w:val="0"/>
      <w:snapToGrid w:val="0"/>
      <w:spacing w:line="360" w:lineRule="auto"/>
      <w:ind w:firstLine="480" w:firstLineChars="200"/>
    </w:pPr>
    <w:rPr>
      <w:rFonts w:ascii="宋体" w:hAnsi="宋体" w:cs="宋体"/>
      <w:sz w:val="24"/>
    </w:rPr>
  </w:style>
  <w:style w:type="paragraph" w:customStyle="1" w:styleId="240">
    <w:name w:val="xl98"/>
    <w:basedOn w:val="1"/>
    <w:autoRedefine/>
    <w:qFormat/>
    <w:uiPriority w:val="0"/>
    <w:pPr>
      <w:widowControl/>
      <w:spacing w:before="100" w:beforeAutospacing="1" w:after="100" w:afterAutospacing="1"/>
      <w:jc w:val="left"/>
    </w:pPr>
    <w:rPr>
      <w:rFonts w:ascii="宋体" w:cs="宋体"/>
      <w:color w:val="FF0000"/>
      <w:kern w:val="0"/>
      <w:sz w:val="14"/>
      <w:szCs w:val="14"/>
    </w:rPr>
  </w:style>
  <w:style w:type="paragraph" w:customStyle="1" w:styleId="241">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kern w:val="0"/>
      <w:sz w:val="22"/>
      <w:szCs w:val="22"/>
    </w:rPr>
  </w:style>
  <w:style w:type="paragraph" w:customStyle="1" w:styleId="242">
    <w:name w:val="正文文本缩进 31"/>
    <w:basedOn w:val="1"/>
    <w:autoRedefine/>
    <w:qFormat/>
    <w:uiPriority w:val="0"/>
    <w:pPr>
      <w:tabs>
        <w:tab w:val="left" w:pos="1440"/>
      </w:tabs>
      <w:spacing w:line="360" w:lineRule="auto"/>
      <w:ind w:firstLine="257" w:firstLineChars="257"/>
      <w:textAlignment w:val="center"/>
    </w:pPr>
    <w:rPr>
      <w:rFonts w:ascii="华文彩云" w:eastAsia="华文彩云"/>
      <w:kern w:val="0"/>
      <w:sz w:val="28"/>
    </w:rPr>
  </w:style>
  <w:style w:type="paragraph" w:customStyle="1" w:styleId="243">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4">
    <w:name w:val="标题4"/>
    <w:basedOn w:val="6"/>
    <w:autoRedefine/>
    <w:qFormat/>
    <w:uiPriority w:val="0"/>
    <w:pPr>
      <w:keepNext/>
      <w:tabs>
        <w:tab w:val="clear" w:pos="720"/>
      </w:tabs>
      <w:spacing w:line="360" w:lineRule="auto"/>
      <w:jc w:val="both"/>
    </w:pPr>
    <w:rPr>
      <w:rFonts w:ascii="Arial" w:hAnsi="Arial"/>
    </w:rPr>
  </w:style>
  <w:style w:type="paragraph" w:customStyle="1" w:styleId="245">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kern w:val="0"/>
      <w:sz w:val="20"/>
      <w:szCs w:val="20"/>
    </w:rPr>
  </w:style>
  <w:style w:type="paragraph" w:customStyle="1" w:styleId="246">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247">
    <w:name w:val="默认段落字体 Para Char Char Char Char Char Char Char"/>
    <w:basedOn w:val="1"/>
    <w:qFormat/>
    <w:uiPriority w:val="0"/>
    <w:rPr>
      <w:sz w:val="24"/>
    </w:rPr>
  </w:style>
  <w:style w:type="paragraph" w:customStyle="1" w:styleId="248">
    <w:name w:val="正文文本缩进 21"/>
    <w:basedOn w:val="1"/>
    <w:autoRedefine/>
    <w:qFormat/>
    <w:uiPriority w:val="0"/>
    <w:pPr>
      <w:spacing w:line="360" w:lineRule="auto"/>
      <w:ind w:firstLine="607"/>
    </w:pPr>
    <w:rPr>
      <w:rFonts w:ascii="楷体_GB2312" w:eastAsia="楷体_GB2312"/>
      <w:kern w:val="0"/>
      <w:sz w:val="28"/>
      <w:szCs w:val="28"/>
    </w:rPr>
  </w:style>
  <w:style w:type="paragraph" w:customStyle="1" w:styleId="249">
    <w:name w:val="xl46"/>
    <w:basedOn w:val="1"/>
    <w:autoRedefine/>
    <w:qFormat/>
    <w:uiPriority w:val="0"/>
    <w:pPr>
      <w:widowControl/>
      <w:spacing w:before="100" w:beforeAutospacing="1" w:after="100" w:afterAutospacing="1"/>
      <w:jc w:val="left"/>
      <w:textAlignment w:val="center"/>
    </w:pPr>
    <w:rPr>
      <w:rFonts w:ascii="宋体"/>
      <w:kern w:val="0"/>
      <w:sz w:val="22"/>
      <w:szCs w:val="22"/>
    </w:rPr>
  </w:style>
  <w:style w:type="paragraph" w:customStyle="1" w:styleId="250">
    <w:name w:val="font10"/>
    <w:basedOn w:val="1"/>
    <w:autoRedefine/>
    <w:qFormat/>
    <w:uiPriority w:val="0"/>
    <w:pPr>
      <w:widowControl/>
      <w:spacing w:before="100" w:beforeAutospacing="1" w:after="100" w:afterAutospacing="1"/>
      <w:jc w:val="left"/>
    </w:pPr>
    <w:rPr>
      <w:rFonts w:ascii="宋体" w:cs="宋体"/>
      <w:kern w:val="0"/>
      <w:sz w:val="20"/>
      <w:szCs w:val="20"/>
    </w:rPr>
  </w:style>
  <w:style w:type="paragraph" w:customStyle="1" w:styleId="251">
    <w:name w:val="章标题"/>
    <w:next w:val="1"/>
    <w:autoRedefine/>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252">
    <w:name w:val="正文 小四 首缩"/>
    <w:autoRedefine/>
    <w:qFormat/>
    <w:uiPriority w:val="0"/>
    <w:pPr>
      <w:snapToGrid w:val="0"/>
      <w:spacing w:line="360" w:lineRule="auto"/>
      <w:ind w:firstLine="482"/>
    </w:pPr>
    <w:rPr>
      <w:rFonts w:ascii="Times New Roman" w:hAnsi="Times New Roman" w:eastAsia="宋体" w:cs="Times New Roman"/>
      <w:kern w:val="2"/>
      <w:sz w:val="24"/>
      <w:lang w:val="en-US" w:eastAsia="zh-CN" w:bidi="ar-SA"/>
    </w:rPr>
  </w:style>
  <w:style w:type="paragraph" w:customStyle="1" w:styleId="253">
    <w:name w:val="方案正文样式"/>
    <w:basedOn w:val="7"/>
    <w:autoRedefine/>
    <w:qFormat/>
    <w:uiPriority w:val="0"/>
    <w:pPr>
      <w:autoSpaceDE/>
      <w:autoSpaceDN/>
      <w:spacing w:before="120" w:after="120"/>
      <w:ind w:left="600" w:firstLine="200"/>
      <w:jc w:val="both"/>
    </w:pPr>
    <w:rPr>
      <w:rFonts w:hAnsi="宋体"/>
      <w:color w:val="000000"/>
      <w:spacing w:val="4"/>
      <w:sz w:val="21"/>
    </w:rPr>
  </w:style>
  <w:style w:type="paragraph" w:customStyle="1" w:styleId="254">
    <w:name w:val="xl95"/>
    <w:basedOn w:val="1"/>
    <w:qFormat/>
    <w:uiPriority w:val="0"/>
    <w:pPr>
      <w:widowControl/>
      <w:spacing w:before="100" w:beforeAutospacing="1" w:after="100" w:afterAutospacing="1"/>
      <w:jc w:val="center"/>
    </w:pPr>
    <w:rPr>
      <w:rFonts w:ascii="宋体" w:cs="宋体"/>
      <w:color w:val="FF0000"/>
      <w:kern w:val="0"/>
      <w:sz w:val="14"/>
      <w:szCs w:val="14"/>
    </w:rPr>
  </w:style>
  <w:style w:type="paragraph" w:customStyle="1" w:styleId="255">
    <w:name w:val="小标"/>
    <w:basedOn w:val="1"/>
    <w:autoRedefine/>
    <w:qFormat/>
    <w:uiPriority w:val="0"/>
    <w:rPr>
      <w:rFonts w:hint="eastAsia" w:ascii="黑体" w:eastAsia="黑体"/>
      <w:spacing w:val="20"/>
      <w:szCs w:val="20"/>
    </w:rPr>
  </w:style>
  <w:style w:type="paragraph" w:customStyle="1" w:styleId="256">
    <w:name w:val="正文 + 宋体"/>
    <w:basedOn w:val="52"/>
    <w:qFormat/>
    <w:uiPriority w:val="0"/>
    <w:pPr>
      <w:spacing w:line="480" w:lineRule="exact"/>
      <w:ind w:left="0" w:leftChars="0"/>
    </w:pPr>
    <w:rPr>
      <w:rFonts w:ascii="宋体" w:hAnsi="宋体"/>
      <w:b/>
      <w:sz w:val="24"/>
    </w:rPr>
  </w:style>
  <w:style w:type="paragraph" w:customStyle="1" w:styleId="257">
    <w:name w:val="标题3"/>
    <w:basedOn w:val="5"/>
    <w:qFormat/>
    <w:uiPriority w:val="0"/>
    <w:pPr>
      <w:keepLines w:val="0"/>
      <w:tabs>
        <w:tab w:val="left" w:pos="851"/>
      </w:tabs>
      <w:autoSpaceDE/>
      <w:autoSpaceDN/>
      <w:spacing w:before="0" w:after="0" w:line="360" w:lineRule="auto"/>
      <w:ind w:left="1260" w:hanging="420"/>
      <w:jc w:val="both"/>
    </w:pPr>
    <w:rPr>
      <w:rFonts w:ascii="Times New Roman"/>
      <w:b w:val="0"/>
      <w:sz w:val="24"/>
    </w:rPr>
  </w:style>
  <w:style w:type="paragraph" w:customStyle="1" w:styleId="258">
    <w:name w:val="纯文本1"/>
    <w:basedOn w:val="1"/>
    <w:qFormat/>
    <w:uiPriority w:val="0"/>
    <w:pPr>
      <w:adjustRightInd w:val="0"/>
      <w:textAlignment w:val="baseline"/>
    </w:pPr>
    <w:rPr>
      <w:rFonts w:ascii="宋体" w:hAnsi="Courier New" w:eastAsia="楷体_GB2312"/>
      <w:sz w:val="28"/>
      <w:szCs w:val="20"/>
    </w:rPr>
  </w:style>
  <w:style w:type="paragraph" w:customStyle="1" w:styleId="259">
    <w:name w:val="Char3"/>
    <w:basedOn w:val="1"/>
    <w:autoRedefine/>
    <w:qFormat/>
    <w:uiPriority w:val="0"/>
  </w:style>
  <w:style w:type="paragraph" w:customStyle="1" w:styleId="260">
    <w:name w:val="样式 样式 标题 5 + 宋体 小四 段前: 6 磅 段后: 0 磅 行距: 1.5 倍行距 + 首行缩进:  2 字符"/>
    <w:basedOn w:val="1"/>
    <w:autoRedefine/>
    <w:qFormat/>
    <w:uiPriority w:val="0"/>
    <w:pPr>
      <w:keepNext/>
      <w:keepLines/>
      <w:spacing w:before="120" w:line="360" w:lineRule="auto"/>
      <w:ind w:firstLine="200" w:firstLineChars="200"/>
      <w:outlineLvl w:val="4"/>
    </w:pPr>
    <w:rPr>
      <w:rFonts w:cs="宋体"/>
      <w:b/>
      <w:bCs/>
      <w:sz w:val="24"/>
    </w:rPr>
  </w:style>
  <w:style w:type="paragraph" w:customStyle="1" w:styleId="261">
    <w:name w:val="List Paragraph1"/>
    <w:basedOn w:val="1"/>
    <w:qFormat/>
    <w:uiPriority w:val="0"/>
    <w:pPr>
      <w:ind w:firstLine="420" w:firstLineChars="200"/>
    </w:pPr>
    <w:rPr>
      <w:szCs w:val="20"/>
    </w:rPr>
  </w:style>
  <w:style w:type="paragraph" w:customStyle="1" w:styleId="262">
    <w:name w:val="_Style 25"/>
    <w:basedOn w:val="1"/>
    <w:next w:val="52"/>
    <w:qFormat/>
    <w:uiPriority w:val="0"/>
    <w:pPr>
      <w:snapToGrid w:val="0"/>
      <w:spacing w:line="360" w:lineRule="auto"/>
      <w:ind w:firstLine="560" w:firstLineChars="200"/>
    </w:pPr>
    <w:rPr>
      <w:sz w:val="28"/>
    </w:rPr>
  </w:style>
  <w:style w:type="paragraph" w:customStyle="1" w:styleId="263">
    <w:name w:val="样式 首行缩进:  2 字符2 + 居中"/>
    <w:basedOn w:val="239"/>
    <w:autoRedefine/>
    <w:qFormat/>
    <w:uiPriority w:val="0"/>
    <w:pPr>
      <w:adjustRightInd/>
      <w:snapToGrid/>
      <w:ind w:firstLine="0" w:firstLineChars="0"/>
      <w:jc w:val="center"/>
    </w:pPr>
    <w:rPr>
      <w:sz w:val="28"/>
      <w:szCs w:val="20"/>
    </w:rPr>
  </w:style>
  <w:style w:type="paragraph" w:customStyle="1" w:styleId="264">
    <w:name w:val="正"/>
    <w:basedOn w:val="1"/>
    <w:autoRedefine/>
    <w:qFormat/>
    <w:uiPriority w:val="0"/>
    <w:pPr>
      <w:ind w:firstLine="525"/>
    </w:pPr>
    <w:rPr>
      <w:spacing w:val="20"/>
      <w:szCs w:val="20"/>
    </w:rPr>
  </w:style>
  <w:style w:type="paragraph" w:customStyle="1" w:styleId="265">
    <w:name w:val="表格侧编号"/>
    <w:next w:val="1"/>
    <w:autoRedefine/>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266">
    <w:name w:val="Char Char Char Char Char Char1"/>
    <w:basedOn w:val="1"/>
    <w:autoRedefine/>
    <w:qFormat/>
    <w:uiPriority w:val="0"/>
    <w:pPr>
      <w:ind w:firstLine="200" w:firstLineChars="200"/>
    </w:pPr>
    <w:rPr>
      <w:rFonts w:ascii="Tahoma" w:hAnsi="Tahoma"/>
      <w:sz w:val="24"/>
      <w:szCs w:val="20"/>
    </w:rPr>
  </w:style>
  <w:style w:type="paragraph" w:customStyle="1" w:styleId="267">
    <w:name w:val="地铁正文缩进"/>
    <w:autoRedefine/>
    <w:qFormat/>
    <w:uiPriority w:val="0"/>
    <w:pPr>
      <w:adjustRightInd w:val="0"/>
      <w:snapToGrid w:val="0"/>
      <w:spacing w:line="360" w:lineRule="auto"/>
      <w:ind w:firstLine="200" w:firstLineChars="200"/>
    </w:pPr>
    <w:rPr>
      <w:rFonts w:ascii="宋体" w:hAnsi="Times New Roman" w:eastAsia="宋体" w:cs="宋体"/>
      <w:snapToGrid w:val="0"/>
      <w:sz w:val="21"/>
      <w:szCs w:val="24"/>
      <w:lang w:val="en-US" w:eastAsia="zh-CN" w:bidi="ar-SA"/>
    </w:rPr>
  </w:style>
  <w:style w:type="paragraph" w:customStyle="1" w:styleId="268">
    <w:name w:val="font9"/>
    <w:basedOn w:val="1"/>
    <w:autoRedefine/>
    <w:qFormat/>
    <w:uiPriority w:val="0"/>
    <w:pPr>
      <w:widowControl/>
      <w:spacing w:before="100" w:beforeAutospacing="1" w:after="100" w:afterAutospacing="1"/>
      <w:jc w:val="left"/>
    </w:pPr>
    <w:rPr>
      <w:rFonts w:ascii="宋体" w:cs="宋体"/>
      <w:kern w:val="0"/>
      <w:sz w:val="18"/>
      <w:szCs w:val="18"/>
    </w:rPr>
  </w:style>
  <w:style w:type="paragraph" w:customStyle="1" w:styleId="269">
    <w:name w:val="公文日期"/>
    <w:basedOn w:val="217"/>
    <w:autoRedefine/>
    <w:qFormat/>
    <w:uiPriority w:val="0"/>
    <w:pPr>
      <w:wordWrap w:val="0"/>
      <w:jc w:val="right"/>
    </w:pPr>
  </w:style>
  <w:style w:type="paragraph" w:customStyle="1" w:styleId="27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b/>
      <w:bCs/>
      <w:kern w:val="0"/>
      <w:sz w:val="22"/>
      <w:szCs w:val="22"/>
    </w:rPr>
  </w:style>
  <w:style w:type="paragraph" w:customStyle="1" w:styleId="271">
    <w:name w:val="xl4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kern w:val="0"/>
      <w:sz w:val="22"/>
      <w:szCs w:val="22"/>
    </w:rPr>
  </w:style>
  <w:style w:type="paragraph" w:customStyle="1" w:styleId="272">
    <w:name w:val="复选框1"/>
    <w:basedOn w:val="1"/>
    <w:autoRedefine/>
    <w:qFormat/>
    <w:uiPriority w:val="0"/>
    <w:pPr>
      <w:widowControl/>
      <w:spacing w:before="360" w:after="360"/>
      <w:jc w:val="left"/>
    </w:pPr>
    <w:rPr>
      <w:kern w:val="0"/>
      <w:sz w:val="20"/>
      <w:szCs w:val="20"/>
    </w:rPr>
  </w:style>
  <w:style w:type="paragraph" w:customStyle="1" w:styleId="273">
    <w:name w:val="默认段落字体 Para Char"/>
    <w:basedOn w:val="1"/>
    <w:autoRedefine/>
    <w:qFormat/>
    <w:uiPriority w:val="0"/>
    <w:pPr>
      <w:adjustRightInd w:val="0"/>
      <w:spacing w:line="360" w:lineRule="auto"/>
    </w:pPr>
    <w:rPr>
      <w:rFonts w:ascii="宋体" w:cs="宋体"/>
      <w:kern w:val="0"/>
      <w:sz w:val="24"/>
      <w:szCs w:val="20"/>
    </w:rPr>
  </w:style>
  <w:style w:type="paragraph" w:customStyle="1" w:styleId="274">
    <w:name w:val="z1"/>
    <w:basedOn w:val="1"/>
    <w:autoRedefine/>
    <w:qFormat/>
    <w:uiPriority w:val="0"/>
    <w:pPr>
      <w:widowControl/>
      <w:wordWrap w:val="0"/>
      <w:adjustRightInd w:val="0"/>
      <w:snapToGrid w:val="0"/>
      <w:spacing w:beforeLines="50" w:afterLines="50" w:line="300" w:lineRule="auto"/>
      <w:ind w:left="171" w:leftChars="171" w:firstLine="200" w:firstLineChars="200"/>
    </w:pPr>
    <w:rPr>
      <w:rFonts w:ascii="Arial" w:hAnsi="Arial"/>
      <w:sz w:val="24"/>
      <w:szCs w:val="21"/>
    </w:rPr>
  </w:style>
  <w:style w:type="paragraph" w:customStyle="1" w:styleId="275">
    <w:name w:val="打印正文1"/>
    <w:basedOn w:val="1"/>
    <w:autoRedefine/>
    <w:qFormat/>
    <w:uiPriority w:val="0"/>
    <w:pPr>
      <w:tabs>
        <w:tab w:val="left" w:pos="705"/>
      </w:tabs>
      <w:spacing w:line="480" w:lineRule="atLeast"/>
      <w:ind w:left="705" w:hanging="705"/>
    </w:pPr>
    <w:rPr>
      <w:rFonts w:ascii="宋体" w:hAnsi="宋体"/>
      <w:bCs/>
      <w:spacing w:val="10"/>
      <w:kern w:val="28"/>
      <w:szCs w:val="21"/>
    </w:rPr>
  </w:style>
  <w:style w:type="paragraph" w:customStyle="1" w:styleId="276">
    <w:name w:val="正文内容"/>
    <w:basedOn w:val="1"/>
    <w:autoRedefine/>
    <w:qFormat/>
    <w:uiPriority w:val="0"/>
    <w:rPr>
      <w:rFonts w:ascii="Arial" w:hAnsi="Arial"/>
      <w:spacing w:val="-12"/>
      <w:szCs w:val="20"/>
    </w:rPr>
  </w:style>
  <w:style w:type="paragraph" w:customStyle="1" w:styleId="277">
    <w:name w:val="font11"/>
    <w:basedOn w:val="1"/>
    <w:autoRedefine/>
    <w:qFormat/>
    <w:uiPriority w:val="0"/>
    <w:pPr>
      <w:widowControl/>
      <w:spacing w:before="100" w:beforeAutospacing="1" w:after="100" w:afterAutospacing="1"/>
      <w:jc w:val="left"/>
    </w:pPr>
    <w:rPr>
      <w:rFonts w:ascii="宋体" w:cs="宋体"/>
      <w:b/>
      <w:bCs/>
      <w:kern w:val="0"/>
      <w:sz w:val="20"/>
      <w:szCs w:val="20"/>
    </w:rPr>
  </w:style>
  <w:style w:type="paragraph" w:customStyle="1" w:styleId="278">
    <w:name w:val="xl79"/>
    <w:basedOn w:val="1"/>
    <w:autoRedefine/>
    <w:qFormat/>
    <w:uiPriority w:val="0"/>
    <w:pPr>
      <w:widowControl/>
      <w:shd w:val="clear" w:color="000000" w:fill="FFFF00"/>
      <w:spacing w:before="100" w:beforeAutospacing="1" w:after="100" w:afterAutospacing="1"/>
      <w:jc w:val="left"/>
      <w:textAlignment w:val="center"/>
    </w:pPr>
    <w:rPr>
      <w:kern w:val="0"/>
      <w:sz w:val="20"/>
      <w:szCs w:val="20"/>
    </w:rPr>
  </w:style>
  <w:style w:type="paragraph" w:customStyle="1" w:styleId="279">
    <w:name w:val="Body"/>
    <w:basedOn w:val="1"/>
    <w:autoRedefine/>
    <w:qFormat/>
    <w:uiPriority w:val="0"/>
    <w:pPr>
      <w:widowControl/>
      <w:tabs>
        <w:tab w:val="left" w:pos="1980"/>
      </w:tabs>
      <w:spacing w:before="80" w:after="80" w:line="360" w:lineRule="auto"/>
      <w:ind w:left="1259"/>
      <w:jc w:val="left"/>
    </w:pPr>
    <w:rPr>
      <w:kern w:val="0"/>
      <w:szCs w:val="21"/>
    </w:rPr>
  </w:style>
  <w:style w:type="paragraph" w:customStyle="1" w:styleId="280">
    <w:name w:val="xl89"/>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b/>
      <w:bCs/>
      <w:kern w:val="0"/>
      <w:sz w:val="36"/>
      <w:szCs w:val="36"/>
    </w:rPr>
  </w:style>
  <w:style w:type="paragraph" w:customStyle="1" w:styleId="281">
    <w:name w:val="Char Char Char Char Char Char Char1"/>
    <w:basedOn w:val="1"/>
    <w:autoRedefine/>
    <w:qFormat/>
    <w:uiPriority w:val="0"/>
  </w:style>
  <w:style w:type="paragraph" w:customStyle="1" w:styleId="282">
    <w:name w:val="抄送机关"/>
    <w:basedOn w:val="1"/>
    <w:autoRedefine/>
    <w:qFormat/>
    <w:uiPriority w:val="0"/>
    <w:pPr>
      <w:spacing w:line="500" w:lineRule="exact"/>
    </w:pPr>
    <w:rPr>
      <w:rFonts w:ascii="仿宋_GB2312" w:eastAsia="仿宋_GB2312"/>
      <w:sz w:val="32"/>
      <w:szCs w:val="32"/>
      <w:u w:color="FF0000"/>
    </w:rPr>
  </w:style>
  <w:style w:type="paragraph" w:customStyle="1" w:styleId="283">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kern w:val="0"/>
      <w:sz w:val="20"/>
      <w:szCs w:val="20"/>
    </w:rPr>
  </w:style>
  <w:style w:type="paragraph" w:customStyle="1" w:styleId="284">
    <w:name w:val="正文文本缩进1"/>
    <w:basedOn w:val="1"/>
    <w:autoRedefine/>
    <w:qFormat/>
    <w:uiPriority w:val="0"/>
    <w:pPr>
      <w:spacing w:line="360" w:lineRule="auto"/>
      <w:ind w:firstLine="200" w:firstLineChars="200"/>
    </w:pPr>
    <w:rPr>
      <w:rFonts w:ascii="楷体_GB2312" w:eastAsia="楷体_GB2312"/>
      <w:kern w:val="0"/>
      <w:sz w:val="28"/>
      <w:szCs w:val="31"/>
    </w:rPr>
  </w:style>
  <w:style w:type="paragraph" w:customStyle="1" w:styleId="285">
    <w:name w:val="编号3级"/>
    <w:autoRedefine/>
    <w:qFormat/>
    <w:uiPriority w:val="0"/>
    <w:pPr>
      <w:tabs>
        <w:tab w:val="left" w:pos="1559"/>
      </w:tabs>
      <w:spacing w:line="360" w:lineRule="auto"/>
      <w:ind w:left="1559" w:hanging="425"/>
    </w:pPr>
    <w:rPr>
      <w:rFonts w:ascii="Times New Roman" w:hAnsi="Times New Roman" w:eastAsia="宋体" w:cs="Times New Roman"/>
      <w:kern w:val="24"/>
      <w:sz w:val="24"/>
      <w:szCs w:val="18"/>
      <w:lang w:val="en-US" w:eastAsia="zh-CN" w:bidi="ar-SA"/>
    </w:rPr>
  </w:style>
  <w:style w:type="paragraph" w:customStyle="1" w:styleId="286">
    <w:name w:val="样式 宋体 行距: 1.5 倍行距"/>
    <w:basedOn w:val="1"/>
    <w:autoRedefine/>
    <w:qFormat/>
    <w:uiPriority w:val="0"/>
    <w:pPr>
      <w:spacing w:line="360" w:lineRule="auto"/>
      <w:ind w:firstLine="200" w:firstLineChars="200"/>
    </w:pPr>
    <w:rPr>
      <w:rFonts w:ascii="宋体" w:cs="宋体"/>
      <w:sz w:val="24"/>
      <w:szCs w:val="20"/>
    </w:rPr>
  </w:style>
  <w:style w:type="paragraph" w:customStyle="1" w:styleId="287">
    <w:name w:val="font8"/>
    <w:basedOn w:val="1"/>
    <w:autoRedefine/>
    <w:qFormat/>
    <w:uiPriority w:val="0"/>
    <w:pPr>
      <w:widowControl/>
      <w:spacing w:before="100" w:beforeAutospacing="1" w:after="100" w:afterAutospacing="1"/>
      <w:jc w:val="left"/>
    </w:pPr>
    <w:rPr>
      <w:rFonts w:ascii="宋体" w:cs="宋体"/>
      <w:kern w:val="0"/>
      <w:sz w:val="20"/>
      <w:szCs w:val="20"/>
    </w:rPr>
  </w:style>
  <w:style w:type="paragraph" w:customStyle="1" w:styleId="288">
    <w:name w:val="表格正文2"/>
    <w:basedOn w:val="1"/>
    <w:autoRedefine/>
    <w:qFormat/>
    <w:uiPriority w:val="0"/>
    <w:pPr>
      <w:adjustRightInd w:val="0"/>
      <w:snapToGrid w:val="0"/>
      <w:spacing w:line="400" w:lineRule="atLeast"/>
      <w:jc w:val="left"/>
    </w:pPr>
    <w:rPr>
      <w:sz w:val="24"/>
      <w:szCs w:val="20"/>
    </w:rPr>
  </w:style>
  <w:style w:type="paragraph" w:customStyle="1" w:styleId="289">
    <w:name w:val="Default Text:"/>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290">
    <w:name w:val="Bullet"/>
    <w:basedOn w:val="1"/>
    <w:autoRedefine/>
    <w:qFormat/>
    <w:uiPriority w:val="0"/>
    <w:pPr>
      <w:widowControl/>
      <w:adjustRightInd w:val="0"/>
      <w:spacing w:before="60" w:after="60"/>
      <w:ind w:left="742" w:leftChars="742" w:firstLine="2"/>
    </w:pPr>
    <w:rPr>
      <w:rFonts w:ascii="Arial" w:hAnsi="Arial" w:cs="Arial"/>
      <w:kern w:val="0"/>
      <w:sz w:val="24"/>
    </w:rPr>
  </w:style>
  <w:style w:type="paragraph" w:customStyle="1" w:styleId="291">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92">
    <w:name w:val="标题2"/>
    <w:basedOn w:val="4"/>
    <w:autoRedefine/>
    <w:qFormat/>
    <w:uiPriority w:val="0"/>
    <w:pPr>
      <w:tabs>
        <w:tab w:val="left" w:pos="1404"/>
      </w:tabs>
      <w:autoSpaceDE/>
      <w:autoSpaceDN/>
      <w:spacing w:before="0" w:after="0" w:line="360" w:lineRule="auto"/>
      <w:ind w:left="1276" w:hanging="425"/>
      <w:jc w:val="both"/>
    </w:pPr>
    <w:rPr>
      <w:rFonts w:ascii="Times New Roman" w:hAnsi="Times New Roman" w:eastAsia="宋体"/>
      <w:b w:val="0"/>
      <w:sz w:val="24"/>
    </w:rPr>
  </w:style>
  <w:style w:type="paragraph" w:customStyle="1" w:styleId="293">
    <w:name w:val="1正文"/>
    <w:basedOn w:val="1"/>
    <w:autoRedefine/>
    <w:qFormat/>
    <w:uiPriority w:val="0"/>
    <w:pPr>
      <w:adjustRightInd w:val="0"/>
      <w:spacing w:line="300" w:lineRule="auto"/>
      <w:ind w:firstLine="480"/>
      <w:textAlignment w:val="baseline"/>
    </w:pPr>
    <w:rPr>
      <w:rFonts w:eastAsia="仿宋_GB2312"/>
      <w:kern w:val="0"/>
      <w:sz w:val="24"/>
      <w:szCs w:val="20"/>
    </w:rPr>
  </w:style>
  <w:style w:type="paragraph" w:customStyle="1" w:styleId="294">
    <w:name w:val="xl70"/>
    <w:basedOn w:val="1"/>
    <w:autoRedefine/>
    <w:qFormat/>
    <w:uiPriority w:val="0"/>
    <w:pPr>
      <w:widowControl/>
      <w:spacing w:before="100" w:beforeAutospacing="1" w:after="100" w:afterAutospacing="1"/>
      <w:jc w:val="left"/>
      <w:textAlignment w:val="center"/>
    </w:pPr>
    <w:rPr>
      <w:kern w:val="0"/>
      <w:sz w:val="24"/>
    </w:rPr>
  </w:style>
  <w:style w:type="paragraph" w:customStyle="1" w:styleId="295">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96">
    <w:name w:val="样式5"/>
    <w:basedOn w:val="297"/>
    <w:next w:val="297"/>
    <w:autoRedefine/>
    <w:qFormat/>
    <w:uiPriority w:val="0"/>
    <w:pPr>
      <w:tabs>
        <w:tab w:val="left" w:pos="1319"/>
      </w:tabs>
      <w:adjustRightInd/>
      <w:spacing w:before="120" w:after="120" w:line="240" w:lineRule="auto"/>
      <w:textAlignment w:val="auto"/>
    </w:pPr>
    <w:rPr>
      <w:rFonts w:eastAsia="宋体"/>
      <w:spacing w:val="0"/>
      <w:kern w:val="2"/>
      <w:sz w:val="21"/>
      <w:szCs w:val="24"/>
    </w:rPr>
  </w:style>
  <w:style w:type="paragraph" w:customStyle="1" w:styleId="297">
    <w:name w:val="样式4"/>
    <w:basedOn w:val="1"/>
    <w:autoRedefine/>
    <w:qFormat/>
    <w:uiPriority w:val="0"/>
    <w:pPr>
      <w:adjustRightInd w:val="0"/>
      <w:spacing w:line="480" w:lineRule="auto"/>
      <w:textAlignment w:val="baseline"/>
    </w:pPr>
    <w:rPr>
      <w:rFonts w:eastAsia="黑体"/>
      <w:spacing w:val="10"/>
      <w:kern w:val="28"/>
      <w:sz w:val="48"/>
      <w:szCs w:val="20"/>
    </w:rPr>
  </w:style>
  <w:style w:type="paragraph" w:customStyle="1" w:styleId="298">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99">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0">
    <w:name w:val="一级条标题"/>
    <w:next w:val="1"/>
    <w:autoRedefine/>
    <w:qFormat/>
    <w:uiPriority w:val="0"/>
    <w:pPr>
      <w:outlineLvl w:val="2"/>
    </w:pPr>
    <w:rPr>
      <w:rFonts w:ascii="Times New Roman" w:hAnsi="Times New Roman" w:eastAsia="黑体" w:cs="Times New Roman"/>
      <w:sz w:val="21"/>
      <w:lang w:val="en-US" w:eastAsia="zh-CN" w:bidi="ar-SA"/>
    </w:rPr>
  </w:style>
  <w:style w:type="paragraph" w:customStyle="1" w:styleId="301">
    <w:name w:val="表格1"/>
    <w:basedOn w:val="1"/>
    <w:autoRedefine/>
    <w:qFormat/>
    <w:uiPriority w:val="0"/>
    <w:pPr>
      <w:tabs>
        <w:tab w:val="left" w:pos="0"/>
      </w:tabs>
      <w:adjustRightInd w:val="0"/>
      <w:snapToGrid w:val="0"/>
      <w:spacing w:line="360" w:lineRule="atLeast"/>
      <w:jc w:val="center"/>
      <w:textAlignment w:val="baseline"/>
    </w:pPr>
    <w:rPr>
      <w:kern w:val="0"/>
      <w:szCs w:val="21"/>
    </w:rPr>
  </w:style>
  <w:style w:type="paragraph" w:customStyle="1" w:styleId="302">
    <w:name w:val="xl7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03">
    <w:name w:val="--规划正文"/>
    <w:basedOn w:val="1"/>
    <w:qFormat/>
    <w:uiPriority w:val="0"/>
    <w:pPr>
      <w:spacing w:line="360" w:lineRule="auto"/>
      <w:ind w:firstLine="200" w:firstLineChars="200"/>
    </w:pPr>
    <w:rPr>
      <w:szCs w:val="20"/>
    </w:rPr>
  </w:style>
  <w:style w:type="paragraph" w:customStyle="1" w:styleId="30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b/>
      <w:bCs/>
      <w:color w:val="000000"/>
      <w:kern w:val="0"/>
      <w:sz w:val="14"/>
      <w:szCs w:val="14"/>
    </w:rPr>
  </w:style>
  <w:style w:type="paragraph" w:customStyle="1" w:styleId="305">
    <w:name w:val="_Style 19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6">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kern w:val="0"/>
      <w:sz w:val="24"/>
      <w:szCs w:val="20"/>
    </w:rPr>
  </w:style>
  <w:style w:type="paragraph" w:customStyle="1" w:styleId="307">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宋体" w:hAnsi="宋体"/>
      <w:kern w:val="0"/>
      <w:sz w:val="24"/>
    </w:rPr>
  </w:style>
  <w:style w:type="paragraph" w:customStyle="1" w:styleId="308">
    <w:name w:val="索引 11"/>
    <w:basedOn w:val="1"/>
    <w:next w:val="1"/>
    <w:qFormat/>
    <w:uiPriority w:val="0"/>
  </w:style>
  <w:style w:type="paragraph" w:customStyle="1" w:styleId="309">
    <w:name w:val="文档结构图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310">
    <w:name w:val="neirong"/>
    <w:basedOn w:val="1"/>
    <w:qFormat/>
    <w:uiPriority w:val="0"/>
    <w:pPr>
      <w:widowControl/>
      <w:spacing w:before="100" w:beforeAutospacing="1" w:after="100" w:afterAutospacing="1"/>
      <w:jc w:val="left"/>
    </w:pPr>
    <w:rPr>
      <w:rFonts w:ascii="宋体"/>
      <w:color w:val="000000"/>
      <w:kern w:val="0"/>
      <w:sz w:val="20"/>
      <w:szCs w:val="20"/>
    </w:rPr>
  </w:style>
  <w:style w:type="paragraph" w:customStyle="1" w:styleId="311">
    <w:name w:val="xl3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kern w:val="0"/>
      <w:sz w:val="22"/>
      <w:szCs w:val="22"/>
    </w:rPr>
  </w:style>
  <w:style w:type="paragraph" w:customStyle="1" w:styleId="312">
    <w:name w:val="Default Text:1"/>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313">
    <w:name w:val="xl8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36"/>
      <w:szCs w:val="36"/>
    </w:rPr>
  </w:style>
  <w:style w:type="paragraph" w:customStyle="1" w:styleId="314">
    <w:name w:val="Char Char Char Char Char Char Char Char Char Char Char Char Char Char Char Char"/>
    <w:basedOn w:val="1"/>
    <w:autoRedefine/>
    <w:qFormat/>
    <w:uiPriority w:val="0"/>
    <w:pPr>
      <w:tabs>
        <w:tab w:val="left" w:pos="360"/>
      </w:tabs>
      <w:spacing w:line="360" w:lineRule="auto"/>
      <w:ind w:left="482" w:firstLine="200" w:firstLineChars="200"/>
    </w:pPr>
    <w:rPr>
      <w:rFonts w:ascii="宋体"/>
      <w:sz w:val="24"/>
    </w:rPr>
  </w:style>
  <w:style w:type="paragraph" w:customStyle="1" w:styleId="315">
    <w:name w:val="Char1 Char Char Char Char Char Char1"/>
    <w:basedOn w:val="1"/>
    <w:autoRedefine/>
    <w:qFormat/>
    <w:uiPriority w:val="0"/>
    <w:pPr>
      <w:tabs>
        <w:tab w:val="left" w:pos="360"/>
      </w:tabs>
      <w:ind w:left="360" w:hanging="360"/>
    </w:pPr>
    <w:rPr>
      <w:sz w:val="24"/>
    </w:rPr>
  </w:style>
  <w:style w:type="paragraph" w:customStyle="1" w:styleId="31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317">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18">
    <w:name w:val="Char1 Char Char Char"/>
    <w:basedOn w:val="1"/>
    <w:autoRedefine/>
    <w:qFormat/>
    <w:uiPriority w:val="0"/>
    <w:rPr>
      <w:rFonts w:ascii="Tahoma" w:hAnsi="Tahoma"/>
      <w:sz w:val="24"/>
      <w:szCs w:val="20"/>
    </w:rPr>
  </w:style>
  <w:style w:type="paragraph" w:customStyle="1" w:styleId="319">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b/>
      <w:bCs/>
      <w:color w:val="000000"/>
      <w:kern w:val="0"/>
      <w:sz w:val="14"/>
      <w:szCs w:val="14"/>
    </w:rPr>
  </w:style>
  <w:style w:type="paragraph" w:customStyle="1" w:styleId="320">
    <w:name w:val="Char Char Char Char Char Char Char Char Char Char Char"/>
    <w:basedOn w:val="1"/>
    <w:autoRedefine/>
    <w:qFormat/>
    <w:uiPriority w:val="0"/>
    <w:rPr>
      <w:rFonts w:ascii="Tahoma" w:hAnsi="Tahoma"/>
      <w:sz w:val="24"/>
      <w:szCs w:val="20"/>
    </w:rPr>
  </w:style>
  <w:style w:type="paragraph" w:customStyle="1" w:styleId="321">
    <w:name w:val="修订1"/>
    <w:autoRedefine/>
    <w:qFormat/>
    <w:uiPriority w:val="0"/>
    <w:rPr>
      <w:rFonts w:ascii="Times New Roman" w:hAnsi="Times New Roman" w:eastAsia="宋体" w:cs="Times New Roman"/>
      <w:szCs w:val="24"/>
      <w:lang w:val="en-US" w:eastAsia="zh-CN" w:bidi="ar-SA"/>
    </w:rPr>
  </w:style>
  <w:style w:type="paragraph" w:customStyle="1" w:styleId="322">
    <w:name w:val="xl99"/>
    <w:basedOn w:val="1"/>
    <w:autoRedefine/>
    <w:qFormat/>
    <w:uiPriority w:val="0"/>
    <w:pPr>
      <w:widowControl/>
      <w:spacing w:before="100" w:beforeAutospacing="1" w:after="100" w:afterAutospacing="1"/>
      <w:jc w:val="left"/>
    </w:pPr>
    <w:rPr>
      <w:rFonts w:ascii="宋体" w:cs="宋体"/>
      <w:kern w:val="0"/>
      <w:sz w:val="14"/>
      <w:szCs w:val="14"/>
    </w:rPr>
  </w:style>
  <w:style w:type="paragraph" w:customStyle="1" w:styleId="323">
    <w:name w:val="列表 21"/>
    <w:basedOn w:val="1"/>
    <w:autoRedefine/>
    <w:qFormat/>
    <w:uiPriority w:val="0"/>
    <w:pPr>
      <w:ind w:left="400" w:leftChars="200" w:hanging="200" w:hangingChars="200"/>
    </w:pPr>
    <w:rPr>
      <w:szCs w:val="20"/>
    </w:rPr>
  </w:style>
  <w:style w:type="paragraph" w:customStyle="1" w:styleId="324">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kern w:val="0"/>
      <w:sz w:val="22"/>
      <w:szCs w:val="22"/>
    </w:rPr>
  </w:style>
  <w:style w:type="paragraph" w:customStyle="1" w:styleId="325">
    <w:name w:val="公司名称"/>
    <w:basedOn w:val="1"/>
    <w:autoRedefine/>
    <w:qFormat/>
    <w:uiPriority w:val="0"/>
    <w:pPr>
      <w:keepLines/>
      <w:widowControl/>
      <w:shd w:val="solid" w:color="auto" w:fill="auto"/>
      <w:spacing w:line="320" w:lineRule="atLeast"/>
      <w:jc w:val="left"/>
    </w:pPr>
    <w:rPr>
      <w:rFonts w:ascii="Arial Black" w:hAnsi="Arial Black" w:eastAsia="黑体"/>
      <w:color w:val="FFFFFF"/>
      <w:spacing w:val="-15"/>
      <w:kern w:val="0"/>
      <w:sz w:val="32"/>
      <w:szCs w:val="20"/>
      <w:lang w:bidi="he-IL"/>
    </w:rPr>
  </w:style>
  <w:style w:type="paragraph" w:customStyle="1" w:styleId="326">
    <w:name w:val="Table Description"/>
    <w:basedOn w:val="1"/>
    <w:autoRedefine/>
    <w:qFormat/>
    <w:uiPriority w:val="0"/>
    <w:pPr>
      <w:ind w:left="1701"/>
    </w:pPr>
    <w:rPr>
      <w:szCs w:val="20"/>
    </w:rPr>
  </w:style>
  <w:style w:type="paragraph" w:customStyle="1" w:styleId="327">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kern w:val="0"/>
      <w:sz w:val="22"/>
      <w:szCs w:val="22"/>
    </w:rPr>
  </w:style>
  <w:style w:type="paragraph" w:customStyle="1" w:styleId="328">
    <w:name w:val="编号4级"/>
    <w:autoRedefine/>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329">
    <w:name w:val="发文部门"/>
    <w:basedOn w:val="1"/>
    <w:autoRedefine/>
    <w:qFormat/>
    <w:uiPriority w:val="0"/>
    <w:pPr>
      <w:adjustRightInd w:val="0"/>
      <w:snapToGrid w:val="0"/>
      <w:jc w:val="left"/>
    </w:pPr>
    <w:rPr>
      <w:rFonts w:ascii="仿宋_GB2312" w:eastAsia="仿宋_GB2312"/>
      <w:bCs/>
      <w:spacing w:val="-30"/>
      <w:sz w:val="32"/>
      <w:szCs w:val="32"/>
    </w:rPr>
  </w:style>
  <w:style w:type="paragraph" w:customStyle="1" w:styleId="330">
    <w:name w:val="xl4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31">
    <w:name w:val="xl67"/>
    <w:basedOn w:val="1"/>
    <w:autoRedefine/>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332">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333">
    <w:name w:val="标题4 Char"/>
    <w:basedOn w:val="6"/>
    <w:autoRedefine/>
    <w:qFormat/>
    <w:uiPriority w:val="0"/>
    <w:pPr>
      <w:keepNext/>
      <w:tabs>
        <w:tab w:val="left" w:pos="425"/>
        <w:tab w:val="clear" w:pos="720"/>
      </w:tabs>
      <w:spacing w:line="360" w:lineRule="auto"/>
      <w:ind w:left="425" w:hanging="425"/>
      <w:jc w:val="both"/>
    </w:pPr>
    <w:rPr>
      <w:rFonts w:ascii="Arial" w:hAnsi="Arial"/>
    </w:rPr>
  </w:style>
  <w:style w:type="paragraph" w:customStyle="1" w:styleId="334">
    <w:name w:val="正文缩进2"/>
    <w:basedOn w:val="1"/>
    <w:autoRedefine/>
    <w:qFormat/>
    <w:uiPriority w:val="0"/>
    <w:pPr>
      <w:adjustRightInd w:val="0"/>
      <w:spacing w:line="440" w:lineRule="exact"/>
      <w:ind w:firstLine="200" w:firstLineChars="200"/>
    </w:pPr>
    <w:rPr>
      <w:rFonts w:eastAsia="仿宋_GB2312"/>
      <w:sz w:val="28"/>
      <w:szCs w:val="28"/>
    </w:rPr>
  </w:style>
  <w:style w:type="paragraph" w:customStyle="1" w:styleId="335">
    <w:name w:val="xl73"/>
    <w:basedOn w:val="1"/>
    <w:autoRedefine/>
    <w:qFormat/>
    <w:uiPriority w:val="0"/>
    <w:pPr>
      <w:widowControl/>
      <w:spacing w:before="100" w:beforeAutospacing="1" w:after="100" w:afterAutospacing="1"/>
      <w:jc w:val="center"/>
      <w:textAlignment w:val="center"/>
    </w:pPr>
    <w:rPr>
      <w:kern w:val="0"/>
      <w:sz w:val="20"/>
      <w:szCs w:val="20"/>
    </w:rPr>
  </w:style>
  <w:style w:type="paragraph" w:customStyle="1" w:styleId="33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b/>
      <w:bCs/>
      <w:color w:val="000000"/>
      <w:kern w:val="0"/>
      <w:sz w:val="14"/>
      <w:szCs w:val="14"/>
    </w:rPr>
  </w:style>
  <w:style w:type="paragraph" w:customStyle="1" w:styleId="337">
    <w:name w:val="表格标题3"/>
    <w:basedOn w:val="338"/>
    <w:autoRedefine/>
    <w:qFormat/>
    <w:uiPriority w:val="0"/>
    <w:pPr>
      <w:tabs>
        <w:tab w:val="left" w:pos="570"/>
        <w:tab w:val="left" w:pos="720"/>
        <w:tab w:val="left" w:pos="840"/>
      </w:tabs>
      <w:ind w:left="570" w:hanging="570"/>
    </w:pPr>
  </w:style>
  <w:style w:type="paragraph" w:customStyle="1" w:styleId="338">
    <w:name w:val="表格标题2"/>
    <w:basedOn w:val="1"/>
    <w:autoRedefine/>
    <w:qFormat/>
    <w:uiPriority w:val="0"/>
    <w:pPr>
      <w:tabs>
        <w:tab w:val="left" w:pos="840"/>
      </w:tabs>
      <w:adjustRightInd w:val="0"/>
      <w:spacing w:before="60" w:after="60"/>
      <w:ind w:left="840" w:hanging="420"/>
      <w:textAlignment w:val="bottom"/>
    </w:pPr>
    <w:rPr>
      <w:kern w:val="0"/>
      <w:szCs w:val="21"/>
    </w:rPr>
  </w:style>
  <w:style w:type="paragraph" w:customStyle="1" w:styleId="339">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40">
    <w:name w:val="Char Char1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41">
    <w:name w:val="xl7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kern w:val="0"/>
      <w:sz w:val="20"/>
      <w:szCs w:val="20"/>
    </w:rPr>
  </w:style>
  <w:style w:type="paragraph" w:customStyle="1" w:styleId="342">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kern w:val="0"/>
      <w:sz w:val="24"/>
    </w:rPr>
  </w:style>
  <w:style w:type="paragraph" w:customStyle="1" w:styleId="343">
    <w:name w:val="Default"/>
    <w:autoRedefine/>
    <w:qFormat/>
    <w:uiPriority w:val="0"/>
    <w:pPr>
      <w:widowControl w:val="0"/>
      <w:tabs>
        <w:tab w:val="left" w:pos="924"/>
      </w:tabs>
      <w:autoSpaceDE w:val="0"/>
      <w:autoSpaceDN w:val="0"/>
      <w:adjustRightInd w:val="0"/>
    </w:pPr>
    <w:rPr>
      <w:rFonts w:ascii="Arial" w:hAnsi="Arial" w:eastAsia="宋体" w:cs="Arial"/>
      <w:color w:val="000000"/>
      <w:sz w:val="24"/>
      <w:szCs w:val="24"/>
      <w:lang w:val="en-US" w:eastAsia="zh-CN" w:bidi="ar-SA"/>
    </w:rPr>
  </w:style>
  <w:style w:type="paragraph" w:customStyle="1" w:styleId="344">
    <w:name w:val="HTML 预设格式1"/>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customStyle="1" w:styleId="345">
    <w:name w:val="Char Char Char Char"/>
    <w:basedOn w:val="26"/>
    <w:autoRedefine/>
    <w:qFormat/>
    <w:uiPriority w:val="0"/>
    <w:pPr>
      <w:widowControl/>
      <w:spacing w:after="160" w:line="240" w:lineRule="exact"/>
      <w:jc w:val="left"/>
    </w:pPr>
    <w:rPr>
      <w:rFonts w:ascii="Verdana" w:hAnsi="Verdana"/>
      <w:kern w:val="0"/>
      <w:sz w:val="20"/>
      <w:lang w:eastAsia="en-US"/>
    </w:rPr>
  </w:style>
  <w:style w:type="paragraph" w:customStyle="1" w:styleId="346">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sz w:val="24"/>
      <w:szCs w:val="20"/>
    </w:rPr>
  </w:style>
  <w:style w:type="paragraph" w:customStyle="1" w:styleId="347">
    <w:name w:val="目次、标准名称标题"/>
    <w:basedOn w:val="1"/>
    <w:next w:val="1"/>
    <w:autoRedefine/>
    <w:qFormat/>
    <w:uiPriority w:val="99"/>
    <w:pPr>
      <w:widowControl/>
      <w:shd w:val="clear" w:color="auto" w:fill="FFFFFF"/>
      <w:spacing w:before="640" w:after="560" w:line="460" w:lineRule="exact"/>
      <w:ind w:left="1000" w:hanging="360"/>
      <w:jc w:val="center"/>
      <w:outlineLvl w:val="0"/>
    </w:pPr>
    <w:rPr>
      <w:rFonts w:ascii="黑体" w:hAnsi="黑体" w:eastAsia="黑体" w:cs="宋体"/>
      <w:kern w:val="0"/>
      <w:sz w:val="32"/>
      <w:szCs w:val="32"/>
    </w:rPr>
  </w:style>
  <w:style w:type="paragraph" w:customStyle="1" w:styleId="348">
    <w:name w:val="标题样式"/>
    <w:autoRedefine/>
    <w:qFormat/>
    <w:uiPriority w:val="0"/>
    <w:pPr>
      <w:spacing w:line="560" w:lineRule="exact"/>
      <w:jc w:val="center"/>
    </w:pPr>
    <w:rPr>
      <w:rFonts w:ascii="公文小标宋简" w:hAnsi="Times New Roman" w:eastAsia="公文小标宋简" w:cs="Times New Roman"/>
      <w:bCs/>
      <w:kern w:val="2"/>
      <w:sz w:val="44"/>
      <w:szCs w:val="32"/>
      <w:lang w:val="en-US" w:eastAsia="zh-CN" w:bidi="ar-SA"/>
    </w:rPr>
  </w:style>
  <w:style w:type="paragraph" w:customStyle="1" w:styleId="349">
    <w:name w:val="Char Char1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50">
    <w:name w:val="样式 标题 1章节标题b1 + 段前: 6 磅"/>
    <w:basedOn w:val="3"/>
    <w:autoRedefine/>
    <w:qFormat/>
    <w:uiPriority w:val="0"/>
    <w:pPr>
      <w:adjustRightInd/>
      <w:spacing w:line="360" w:lineRule="auto"/>
      <w:jc w:val="both"/>
      <w:textAlignment w:val="auto"/>
    </w:pPr>
    <w:rPr>
      <w:rFonts w:ascii="宋体" w:hAnsi="宋体" w:cs="宋体"/>
      <w:bCs/>
      <w:color w:val="000000"/>
      <w:kern w:val="2"/>
      <w:sz w:val="28"/>
      <w:szCs w:val="21"/>
    </w:rPr>
  </w:style>
  <w:style w:type="paragraph" w:customStyle="1" w:styleId="351">
    <w:name w:val="Char1 Char Char Char Char Char Char"/>
    <w:basedOn w:val="1"/>
    <w:autoRedefine/>
    <w:qFormat/>
    <w:uiPriority w:val="0"/>
    <w:pPr>
      <w:tabs>
        <w:tab w:val="left" w:pos="360"/>
      </w:tabs>
      <w:ind w:left="360" w:hanging="360"/>
    </w:pPr>
    <w:rPr>
      <w:sz w:val="24"/>
    </w:rPr>
  </w:style>
  <w:style w:type="paragraph" w:customStyle="1" w:styleId="352">
    <w:name w:val="xl96"/>
    <w:basedOn w:val="1"/>
    <w:autoRedefine/>
    <w:qFormat/>
    <w:uiPriority w:val="0"/>
    <w:pPr>
      <w:widowControl/>
      <w:spacing w:before="100" w:beforeAutospacing="1" w:after="100" w:afterAutospacing="1"/>
      <w:jc w:val="left"/>
    </w:pPr>
    <w:rPr>
      <w:rFonts w:ascii="宋体" w:cs="宋体"/>
      <w:color w:val="000000"/>
      <w:kern w:val="0"/>
      <w:sz w:val="14"/>
      <w:szCs w:val="14"/>
    </w:rPr>
  </w:style>
  <w:style w:type="paragraph" w:customStyle="1" w:styleId="353">
    <w:name w:val="纯文本12"/>
    <w:basedOn w:val="1"/>
    <w:autoRedefine/>
    <w:qFormat/>
    <w:uiPriority w:val="0"/>
    <w:pPr>
      <w:adjustRightInd w:val="0"/>
      <w:textAlignment w:val="baseline"/>
    </w:pPr>
    <w:rPr>
      <w:rFonts w:ascii="宋体" w:hAnsi="Courier New" w:eastAsia="楷体_GB2312"/>
      <w:sz w:val="28"/>
      <w:szCs w:val="20"/>
    </w:rPr>
  </w:style>
  <w:style w:type="paragraph" w:customStyle="1" w:styleId="354">
    <w:name w:val="正文文本 22"/>
    <w:basedOn w:val="1"/>
    <w:autoRedefine/>
    <w:qFormat/>
    <w:uiPriority w:val="0"/>
    <w:pPr>
      <w:adjustRightInd w:val="0"/>
      <w:spacing w:line="312" w:lineRule="atLeast"/>
      <w:ind w:firstLine="600"/>
      <w:textAlignment w:val="baseline"/>
    </w:pPr>
    <w:rPr>
      <w:rFonts w:ascii="宋体"/>
      <w:kern w:val="0"/>
      <w:sz w:val="28"/>
      <w:szCs w:val="20"/>
    </w:rPr>
  </w:style>
  <w:style w:type="paragraph" w:customStyle="1" w:styleId="355">
    <w:name w:val="Char1"/>
    <w:basedOn w:val="1"/>
    <w:autoRedefine/>
    <w:qFormat/>
    <w:uiPriority w:val="0"/>
    <w:rPr>
      <w:rFonts w:ascii="Tahoma" w:hAnsi="Tahoma"/>
      <w:sz w:val="24"/>
      <w:szCs w:val="20"/>
    </w:rPr>
  </w:style>
  <w:style w:type="paragraph" w:customStyle="1" w:styleId="356">
    <w:name w:val="表文"/>
    <w:basedOn w:val="1"/>
    <w:autoRedefine/>
    <w:qFormat/>
    <w:uiPriority w:val="0"/>
    <w:pPr>
      <w:spacing w:line="300" w:lineRule="auto"/>
      <w:jc w:val="center"/>
      <w:textAlignment w:val="baseline"/>
    </w:pPr>
    <w:rPr>
      <w:kern w:val="0"/>
      <w:szCs w:val="20"/>
    </w:rPr>
  </w:style>
  <w:style w:type="paragraph" w:customStyle="1" w:styleId="357">
    <w:name w:val="文档正文"/>
    <w:basedOn w:val="1"/>
    <w:autoRedefine/>
    <w:qFormat/>
    <w:uiPriority w:val="0"/>
    <w:rPr>
      <w:rFonts w:ascii="Arial" w:hAnsi="Arial" w:cs="Arial"/>
      <w:bCs/>
      <w:sz w:val="24"/>
    </w:rPr>
  </w:style>
  <w:style w:type="paragraph" w:customStyle="1" w:styleId="358">
    <w:name w:val="Char Char Char"/>
    <w:basedOn w:val="26"/>
    <w:autoRedefine/>
    <w:qFormat/>
    <w:uiPriority w:val="0"/>
    <w:rPr>
      <w:rFonts w:ascii="Tahoma" w:hAnsi="Tahoma"/>
      <w:sz w:val="24"/>
      <w:szCs w:val="24"/>
    </w:rPr>
  </w:style>
  <w:style w:type="paragraph" w:customStyle="1" w:styleId="359">
    <w:name w:val="xl74"/>
    <w:basedOn w:val="1"/>
    <w:autoRedefine/>
    <w:qFormat/>
    <w:uiPriority w:val="0"/>
    <w:pPr>
      <w:widowControl/>
      <w:spacing w:before="100" w:beforeAutospacing="1" w:after="100" w:afterAutospacing="1"/>
      <w:jc w:val="left"/>
      <w:textAlignment w:val="center"/>
    </w:pPr>
    <w:rPr>
      <w:kern w:val="0"/>
      <w:sz w:val="20"/>
      <w:szCs w:val="20"/>
    </w:rPr>
  </w:style>
  <w:style w:type="paragraph" w:customStyle="1" w:styleId="360">
    <w:name w:val="xl51"/>
    <w:basedOn w:val="1"/>
    <w:autoRedefine/>
    <w:qFormat/>
    <w:uiPriority w:val="0"/>
    <w:pPr>
      <w:widowControl/>
      <w:pBdr>
        <w:bottom w:val="single" w:color="auto" w:sz="4" w:space="0"/>
        <w:right w:val="single" w:color="auto" w:sz="4" w:space="0"/>
      </w:pBdr>
      <w:tabs>
        <w:tab w:val="left" w:pos="1739"/>
      </w:tabs>
      <w:spacing w:before="100" w:beforeAutospacing="1" w:after="100" w:afterAutospacing="1"/>
      <w:textAlignment w:val="center"/>
    </w:pPr>
    <w:rPr>
      <w:rFonts w:ascii="Arial" w:hAnsi="Arial" w:eastAsia="Arial Unicode MS" w:cs="Arial"/>
      <w:kern w:val="0"/>
      <w:szCs w:val="21"/>
    </w:rPr>
  </w:style>
  <w:style w:type="paragraph" w:customStyle="1" w:styleId="361">
    <w:name w:val="xl3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362">
    <w:name w:val="编号2级"/>
    <w:autoRedefine/>
    <w:qFormat/>
    <w:uiPriority w:val="0"/>
    <w:pPr>
      <w:tabs>
        <w:tab w:val="left" w:pos="1134"/>
      </w:tabs>
      <w:spacing w:line="360" w:lineRule="auto"/>
      <w:ind w:left="1134" w:hanging="425"/>
    </w:pPr>
    <w:rPr>
      <w:rFonts w:ascii="Times New Roman" w:hAnsi="Times New Roman" w:eastAsia="宋体" w:cs="Times New Roman"/>
      <w:kern w:val="24"/>
      <w:sz w:val="24"/>
      <w:szCs w:val="18"/>
      <w:lang w:val="en-US" w:eastAsia="zh-CN" w:bidi="ar-SA"/>
    </w:rPr>
  </w:style>
  <w:style w:type="paragraph" w:styleId="363">
    <w:name w:val="List Paragraph"/>
    <w:basedOn w:val="1"/>
    <w:autoRedefine/>
    <w:qFormat/>
    <w:uiPriority w:val="0"/>
    <w:pPr>
      <w:ind w:firstLine="200" w:firstLineChars="200"/>
    </w:pPr>
    <w:rPr>
      <w:rFonts w:ascii="Calibri" w:hAnsi="Calibri"/>
      <w:szCs w:val="22"/>
    </w:rPr>
  </w:style>
  <w:style w:type="paragraph" w:customStyle="1" w:styleId="364">
    <w:name w:val="列表 31"/>
    <w:basedOn w:val="1"/>
    <w:autoRedefine/>
    <w:qFormat/>
    <w:uiPriority w:val="0"/>
    <w:pPr>
      <w:ind w:left="600" w:leftChars="400" w:hanging="200" w:hangingChars="200"/>
    </w:pPr>
  </w:style>
  <w:style w:type="paragraph" w:customStyle="1" w:styleId="365">
    <w:name w:val="Char Char1"/>
    <w:basedOn w:val="1"/>
    <w:autoRedefine/>
    <w:qFormat/>
    <w:uiPriority w:val="0"/>
    <w:pPr>
      <w:tabs>
        <w:tab w:val="left" w:pos="990"/>
      </w:tabs>
      <w:ind w:left="990" w:hanging="420"/>
    </w:pPr>
  </w:style>
  <w:style w:type="paragraph" w:customStyle="1" w:styleId="366">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14"/>
      <w:szCs w:val="14"/>
    </w:rPr>
  </w:style>
  <w:style w:type="paragraph" w:customStyle="1" w:styleId="367">
    <w:name w:val="表格标题1"/>
    <w:basedOn w:val="223"/>
    <w:autoRedefine/>
    <w:qFormat/>
    <w:uiPriority w:val="0"/>
    <w:pPr>
      <w:tabs>
        <w:tab w:val="left" w:pos="855"/>
      </w:tabs>
      <w:ind w:left="855" w:hanging="360"/>
      <w:jc w:val="both"/>
      <w:textAlignment w:val="bottom"/>
    </w:pPr>
    <w:rPr>
      <w:rFonts w:ascii="Times New Roman"/>
      <w:sz w:val="21"/>
      <w:szCs w:val="21"/>
    </w:rPr>
  </w:style>
  <w:style w:type="paragraph" w:customStyle="1" w:styleId="368">
    <w:name w:val="Table Heading"/>
    <w:autoRedefine/>
    <w:qFormat/>
    <w:uiPriority w:val="0"/>
    <w:pPr>
      <w:keepNext/>
      <w:snapToGrid w:val="0"/>
      <w:spacing w:before="80" w:after="80"/>
      <w:jc w:val="center"/>
    </w:pPr>
    <w:rPr>
      <w:rFonts w:ascii="Arial" w:hAnsi="Arial" w:eastAsia="黑体" w:cs="Arial"/>
      <w:sz w:val="18"/>
      <w:szCs w:val="18"/>
      <w:lang w:val="en-US" w:eastAsia="zh-CN" w:bidi="ar-SA"/>
    </w:rPr>
  </w:style>
  <w:style w:type="paragraph" w:customStyle="1" w:styleId="369">
    <w:name w:val="正文1"/>
    <w:autoRedefine/>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370">
    <w:name w:val="def正文"/>
    <w:basedOn w:val="34"/>
    <w:autoRedefine/>
    <w:qFormat/>
    <w:uiPriority w:val="0"/>
    <w:pPr>
      <w:widowControl/>
      <w:spacing w:after="0" w:line="276" w:lineRule="auto"/>
      <w:jc w:val="center"/>
    </w:pPr>
    <w:rPr>
      <w:rFonts w:ascii="黑体" w:eastAsia="黑体"/>
      <w:kern w:val="0"/>
      <w:sz w:val="24"/>
    </w:rPr>
  </w:style>
  <w:style w:type="paragraph" w:customStyle="1" w:styleId="371">
    <w:name w:val="正文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72">
    <w:name w:val="英文标号正文"/>
    <w:basedOn w:val="1"/>
    <w:autoRedefine/>
    <w:qFormat/>
    <w:uiPriority w:val="0"/>
    <w:pPr>
      <w:widowControl/>
      <w:tabs>
        <w:tab w:val="left" w:pos="425"/>
      </w:tabs>
      <w:autoSpaceDE w:val="0"/>
      <w:autoSpaceDN w:val="0"/>
      <w:ind w:left="425" w:hanging="425"/>
    </w:pPr>
    <w:rPr>
      <w:kern w:val="0"/>
      <w:sz w:val="24"/>
      <w:szCs w:val="20"/>
    </w:rPr>
  </w:style>
  <w:style w:type="paragraph" w:customStyle="1" w:styleId="373">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14"/>
      <w:szCs w:val="14"/>
    </w:rPr>
  </w:style>
  <w:style w:type="paragraph" w:customStyle="1" w:styleId="374">
    <w:name w:val="TOC 标题1"/>
    <w:basedOn w:val="3"/>
    <w:next w:val="1"/>
    <w:autoRedefine/>
    <w:qFormat/>
    <w:uiPriority w:val="39"/>
    <w:pPr>
      <w:widowControl/>
      <w:adjustRightInd/>
      <w:spacing w:before="480" w:line="276" w:lineRule="auto"/>
      <w:textAlignment w:val="auto"/>
      <w:outlineLvl w:val="9"/>
    </w:pPr>
    <w:rPr>
      <w:rFonts w:ascii="Cambria" w:hAnsi="Cambria"/>
      <w:bCs/>
      <w:color w:val="365F91"/>
      <w:kern w:val="0"/>
      <w:sz w:val="28"/>
      <w:szCs w:val="28"/>
    </w:rPr>
  </w:style>
  <w:style w:type="paragraph" w:customStyle="1" w:styleId="375">
    <w:name w:val="1 Char Char Char Char"/>
    <w:basedOn w:val="1"/>
    <w:autoRedefine/>
    <w:qFormat/>
    <w:uiPriority w:val="0"/>
    <w:rPr>
      <w:rFonts w:ascii="Tahoma" w:hAnsi="Tahoma"/>
      <w:sz w:val="24"/>
      <w:szCs w:val="20"/>
    </w:rPr>
  </w:style>
  <w:style w:type="paragraph" w:customStyle="1" w:styleId="376">
    <w:name w:val="Char2"/>
    <w:basedOn w:val="1"/>
    <w:autoRedefine/>
    <w:qFormat/>
    <w:uiPriority w:val="0"/>
    <w:pPr>
      <w:tabs>
        <w:tab w:val="left" w:pos="425"/>
      </w:tabs>
      <w:ind w:left="425" w:hanging="425"/>
    </w:pPr>
    <w:rPr>
      <w:sz w:val="24"/>
    </w:rPr>
  </w:style>
  <w:style w:type="paragraph" w:customStyle="1" w:styleId="377">
    <w:name w:val="xl87"/>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cs="宋体"/>
      <w:b/>
      <w:bCs/>
      <w:kern w:val="0"/>
      <w:sz w:val="36"/>
      <w:szCs w:val="36"/>
    </w:rPr>
  </w:style>
  <w:style w:type="paragraph" w:customStyle="1" w:styleId="378">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379">
    <w:name w:val="标题5"/>
    <w:basedOn w:val="1"/>
    <w:autoRedefine/>
    <w:qFormat/>
    <w:uiPriority w:val="0"/>
    <w:pPr>
      <w:spacing w:before="120" w:after="120"/>
    </w:pPr>
    <w:rPr>
      <w:rFonts w:ascii="宋体"/>
      <w:b/>
      <w:sz w:val="28"/>
    </w:rPr>
  </w:style>
  <w:style w:type="paragraph" w:customStyle="1" w:styleId="380">
    <w:name w:val="xl2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381">
    <w:name w:val="日期1"/>
    <w:basedOn w:val="1"/>
    <w:next w:val="1"/>
    <w:autoRedefine/>
    <w:qFormat/>
    <w:uiPriority w:val="0"/>
    <w:pPr>
      <w:autoSpaceDE w:val="0"/>
      <w:autoSpaceDN w:val="0"/>
      <w:adjustRightInd w:val="0"/>
      <w:spacing w:line="400" w:lineRule="atLeast"/>
      <w:jc w:val="left"/>
      <w:textAlignment w:val="baseline"/>
    </w:pPr>
    <w:rPr>
      <w:rFonts w:ascii="宋体"/>
      <w:kern w:val="0"/>
      <w:sz w:val="24"/>
      <w:szCs w:val="20"/>
    </w:rPr>
  </w:style>
  <w:style w:type="paragraph" w:customStyle="1" w:styleId="382">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83">
    <w:name w:val="样式2"/>
    <w:basedOn w:val="1"/>
    <w:autoRedefine/>
    <w:qFormat/>
    <w:uiPriority w:val="0"/>
    <w:pPr>
      <w:adjustRightInd w:val="0"/>
      <w:spacing w:line="410" w:lineRule="atLeast"/>
      <w:jc w:val="left"/>
      <w:textAlignment w:val="baseline"/>
    </w:pPr>
    <w:rPr>
      <w:kern w:val="0"/>
      <w:sz w:val="24"/>
      <w:szCs w:val="20"/>
    </w:rPr>
  </w:style>
  <w:style w:type="paragraph" w:customStyle="1" w:styleId="384">
    <w:name w:val="Char11"/>
    <w:basedOn w:val="1"/>
    <w:autoRedefine/>
    <w:qFormat/>
    <w:uiPriority w:val="0"/>
    <w:rPr>
      <w:rFonts w:ascii="Tahoma" w:hAnsi="Tahoma"/>
      <w:sz w:val="24"/>
      <w:szCs w:val="20"/>
    </w:rPr>
  </w:style>
  <w:style w:type="paragraph" w:customStyle="1" w:styleId="385">
    <w:name w:val="正文首行缩进1"/>
    <w:basedOn w:val="34"/>
    <w:autoRedefine/>
    <w:qFormat/>
    <w:uiPriority w:val="0"/>
    <w:pPr>
      <w:ind w:firstLine="100" w:firstLineChars="100"/>
    </w:pPr>
    <w:rPr>
      <w:kern w:val="0"/>
      <w:sz w:val="20"/>
      <w:szCs w:val="20"/>
    </w:rPr>
  </w:style>
  <w:style w:type="paragraph" w:customStyle="1" w:styleId="386">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87">
    <w:name w:val="Normal Indent1"/>
    <w:basedOn w:val="1"/>
    <w:autoRedefine/>
    <w:qFormat/>
    <w:uiPriority w:val="0"/>
    <w:pPr>
      <w:ind w:firstLine="420" w:firstLineChars="200"/>
    </w:pPr>
    <w:rPr>
      <w:rFonts w:ascii="Calibri" w:hAnsi="Calibri"/>
      <w:szCs w:val="20"/>
    </w:rPr>
  </w:style>
  <w:style w:type="paragraph" w:customStyle="1" w:styleId="388">
    <w:name w:val="p0"/>
    <w:basedOn w:val="1"/>
    <w:autoRedefine/>
    <w:qFormat/>
    <w:uiPriority w:val="0"/>
    <w:pPr>
      <w:widowControl/>
    </w:pPr>
    <w:rPr>
      <w:kern w:val="0"/>
      <w:szCs w:val="21"/>
    </w:rPr>
  </w:style>
  <w:style w:type="paragraph" w:customStyle="1" w:styleId="389">
    <w:name w:val="正文11"/>
    <w:basedOn w:val="1"/>
    <w:autoRedefine/>
    <w:qFormat/>
    <w:uiPriority w:val="0"/>
    <w:pPr>
      <w:adjustRightInd w:val="0"/>
      <w:spacing w:line="360" w:lineRule="atLeast"/>
      <w:jc w:val="left"/>
      <w:textAlignment w:val="baseline"/>
    </w:pPr>
    <w:rPr>
      <w:rFonts w:ascii="宋体"/>
      <w:kern w:val="0"/>
      <w:sz w:val="24"/>
      <w:szCs w:val="20"/>
    </w:rPr>
  </w:style>
  <w:style w:type="paragraph" w:customStyle="1" w:styleId="390">
    <w:name w:val="Body Text 21"/>
    <w:basedOn w:val="1"/>
    <w:autoRedefine/>
    <w:qFormat/>
    <w:uiPriority w:val="0"/>
    <w:pPr>
      <w:adjustRightInd w:val="0"/>
      <w:spacing w:line="240" w:lineRule="exact"/>
      <w:textAlignment w:val="baseline"/>
    </w:pPr>
    <w:rPr>
      <w:rFonts w:ascii="宋体"/>
      <w:kern w:val="0"/>
      <w:sz w:val="18"/>
      <w:szCs w:val="20"/>
    </w:rPr>
  </w:style>
  <w:style w:type="paragraph" w:customStyle="1" w:styleId="391">
    <w:name w:val="新样式3"/>
    <w:basedOn w:val="1"/>
    <w:autoRedefine/>
    <w:qFormat/>
    <w:uiPriority w:val="0"/>
    <w:pPr>
      <w:keepNext/>
      <w:keepLines/>
      <w:spacing w:line="360" w:lineRule="auto"/>
      <w:jc w:val="center"/>
      <w:outlineLvl w:val="1"/>
    </w:pPr>
    <w:rPr>
      <w:rFonts w:ascii="仿宋_GB2312" w:hAnsi="Arial" w:eastAsia="仿宋_GB2312"/>
      <w:bCs/>
      <w:sz w:val="28"/>
      <w:szCs w:val="28"/>
    </w:rPr>
  </w:style>
  <w:style w:type="paragraph" w:customStyle="1" w:styleId="392">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393">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94">
    <w:name w:val="Char Char Char Char Char Char"/>
    <w:basedOn w:val="1"/>
    <w:autoRedefine/>
    <w:qFormat/>
    <w:uiPriority w:val="0"/>
    <w:pPr>
      <w:ind w:firstLine="200" w:firstLineChars="200"/>
    </w:pPr>
    <w:rPr>
      <w:rFonts w:ascii="Tahoma" w:hAnsi="Tahoma"/>
      <w:sz w:val="24"/>
      <w:szCs w:val="20"/>
    </w:rPr>
  </w:style>
  <w:style w:type="paragraph" w:customStyle="1" w:styleId="395">
    <w:name w:val="xl3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96">
    <w:name w:val="标准正文"/>
    <w:basedOn w:val="35"/>
    <w:autoRedefine/>
    <w:qFormat/>
    <w:uiPriority w:val="0"/>
    <w:pPr>
      <w:spacing w:before="60" w:after="60"/>
      <w:ind w:firstLine="482"/>
    </w:pPr>
    <w:rPr>
      <w:color w:val="auto"/>
      <w:kern w:val="0"/>
    </w:rPr>
  </w:style>
  <w:style w:type="paragraph" w:customStyle="1" w:styleId="397">
    <w:name w:val="font7"/>
    <w:basedOn w:val="1"/>
    <w:autoRedefine/>
    <w:qFormat/>
    <w:uiPriority w:val="0"/>
    <w:pPr>
      <w:widowControl/>
      <w:spacing w:before="100" w:beforeAutospacing="1" w:after="100" w:afterAutospacing="1"/>
      <w:jc w:val="left"/>
    </w:pPr>
    <w:rPr>
      <w:rFonts w:ascii="宋体" w:cs="宋体"/>
      <w:kern w:val="0"/>
      <w:sz w:val="18"/>
      <w:szCs w:val="18"/>
    </w:rPr>
  </w:style>
  <w:style w:type="paragraph" w:customStyle="1" w:styleId="398">
    <w:name w:val="xl31"/>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kern w:val="0"/>
      <w:sz w:val="24"/>
    </w:rPr>
  </w:style>
  <w:style w:type="paragraph" w:customStyle="1" w:styleId="399">
    <w:name w:val="Char Char Char Char Char1 Char Char Char Char Char Char Char Char Char Char Char Char Char Char Char Char Char Char Char1"/>
    <w:basedOn w:val="1"/>
    <w:autoRedefine/>
    <w:qFormat/>
    <w:uiPriority w:val="0"/>
    <w:pPr>
      <w:keepNext/>
      <w:tabs>
        <w:tab w:val="left" w:pos="2940"/>
      </w:tabs>
      <w:autoSpaceDE w:val="0"/>
      <w:autoSpaceDN w:val="0"/>
      <w:adjustRightInd w:val="0"/>
      <w:ind w:hanging="420"/>
      <w:jc w:val="left"/>
    </w:pPr>
  </w:style>
  <w:style w:type="paragraph" w:customStyle="1" w:styleId="400">
    <w:name w:val="_Style 64"/>
    <w:basedOn w:val="1"/>
    <w:autoRedefine/>
    <w:qFormat/>
    <w:uiPriority w:val="0"/>
    <w:pPr>
      <w:tabs>
        <w:tab w:val="left" w:pos="990"/>
      </w:tabs>
      <w:ind w:left="990" w:hanging="420"/>
    </w:pPr>
  </w:style>
  <w:style w:type="paragraph" w:customStyle="1" w:styleId="401">
    <w:name w:val="aliang正文"/>
    <w:basedOn w:val="1"/>
    <w:autoRedefine/>
    <w:qFormat/>
    <w:uiPriority w:val="0"/>
    <w:pPr>
      <w:spacing w:beforeLines="50" w:afterLines="50" w:line="360" w:lineRule="auto"/>
      <w:ind w:firstLine="200" w:firstLineChars="200"/>
      <w:jc w:val="left"/>
    </w:pPr>
    <w:rPr>
      <w:rFonts w:ascii="宋体" w:cs="宋体"/>
      <w:sz w:val="24"/>
    </w:rPr>
  </w:style>
  <w:style w:type="paragraph" w:customStyle="1" w:styleId="40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403">
    <w:name w:val="默认段落字体 Para Char Char Char Char"/>
    <w:basedOn w:val="1"/>
    <w:autoRedefine/>
    <w:qFormat/>
    <w:uiPriority w:val="0"/>
  </w:style>
  <w:style w:type="paragraph" w:customStyle="1" w:styleId="404">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05">
    <w:name w:val="Char Char Char Char Char1 Char Char Char Char Char Char Char Char Char Char Char Char Char Char Char Char Char Char Char"/>
    <w:basedOn w:val="1"/>
    <w:autoRedefine/>
    <w:qFormat/>
    <w:uiPriority w:val="0"/>
    <w:pPr>
      <w:keepNext/>
      <w:tabs>
        <w:tab w:val="left" w:pos="2940"/>
      </w:tabs>
      <w:autoSpaceDE w:val="0"/>
      <w:autoSpaceDN w:val="0"/>
      <w:adjustRightInd w:val="0"/>
      <w:ind w:hanging="420"/>
      <w:jc w:val="left"/>
    </w:pPr>
  </w:style>
  <w:style w:type="paragraph" w:customStyle="1" w:styleId="406">
    <w:name w:val="抄送、分送机关"/>
    <w:basedOn w:val="1"/>
    <w:autoRedefine/>
    <w:qFormat/>
    <w:uiPriority w:val="0"/>
    <w:pPr>
      <w:spacing w:line="500" w:lineRule="exact"/>
    </w:pPr>
    <w:rPr>
      <w:rFonts w:ascii="仿宋_GB2312" w:eastAsia="仿宋_GB2312"/>
      <w:sz w:val="32"/>
      <w:szCs w:val="32"/>
      <w:u w:color="FF0000"/>
    </w:rPr>
  </w:style>
  <w:style w:type="paragraph" w:customStyle="1" w:styleId="407">
    <w:name w:val="xl3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408">
    <w:name w:val="样式1"/>
    <w:basedOn w:val="1"/>
    <w:link w:val="467"/>
    <w:autoRedefine/>
    <w:qFormat/>
    <w:uiPriority w:val="0"/>
    <w:pPr>
      <w:adjustRightInd w:val="0"/>
      <w:spacing w:line="420" w:lineRule="auto"/>
      <w:jc w:val="center"/>
      <w:textAlignment w:val="baseline"/>
    </w:pPr>
    <w:rPr>
      <w:rFonts w:ascii="宋体"/>
      <w:kern w:val="0"/>
      <w:sz w:val="24"/>
      <w:szCs w:val="20"/>
    </w:rPr>
  </w:style>
  <w:style w:type="paragraph" w:customStyle="1" w:styleId="409">
    <w:name w:val="cnfont"/>
    <w:basedOn w:val="1"/>
    <w:autoRedefine/>
    <w:qFormat/>
    <w:uiPriority w:val="0"/>
    <w:pPr>
      <w:widowControl/>
      <w:spacing w:before="100" w:beforeAutospacing="1" w:after="100" w:afterAutospacing="1"/>
      <w:jc w:val="left"/>
    </w:pPr>
    <w:rPr>
      <w:rFonts w:ascii="宋体"/>
      <w:color w:val="000000"/>
      <w:kern w:val="0"/>
      <w:sz w:val="24"/>
    </w:rPr>
  </w:style>
  <w:style w:type="paragraph" w:customStyle="1" w:styleId="410">
    <w:name w:val="图1"/>
    <w:basedOn w:val="1"/>
    <w:next w:val="1"/>
    <w:autoRedefine/>
    <w:qFormat/>
    <w:uiPriority w:val="0"/>
    <w:pPr>
      <w:tabs>
        <w:tab w:val="left" w:pos="1845"/>
      </w:tabs>
      <w:spacing w:beforeLines="50" w:afterLines="100" w:line="360" w:lineRule="auto"/>
      <w:ind w:left="2210" w:hanging="748"/>
      <w:jc w:val="center"/>
    </w:pPr>
    <w:rPr>
      <w:kern w:val="0"/>
      <w:sz w:val="24"/>
    </w:rPr>
  </w:style>
  <w:style w:type="paragraph" w:customStyle="1" w:styleId="411">
    <w:name w:val="批注主题1"/>
    <w:basedOn w:val="28"/>
    <w:next w:val="28"/>
    <w:autoRedefine/>
    <w:qFormat/>
    <w:uiPriority w:val="0"/>
    <w:pPr>
      <w:adjustRightInd/>
      <w:spacing w:line="240" w:lineRule="auto"/>
      <w:textAlignment w:val="auto"/>
    </w:pPr>
    <w:rPr>
      <w:b/>
      <w:bCs/>
      <w:sz w:val="20"/>
    </w:rPr>
  </w:style>
  <w:style w:type="paragraph" w:customStyle="1" w:styleId="412">
    <w:name w:val="签名 - 公司"/>
    <w:basedOn w:val="59"/>
    <w:next w:val="306"/>
    <w:autoRedefine/>
    <w:qFormat/>
    <w:uiPriority w:val="0"/>
    <w:pPr>
      <w:keepNext/>
      <w:widowControl/>
      <w:tabs>
        <w:tab w:val="left" w:pos="600"/>
        <w:tab w:val="left" w:pos="960"/>
        <w:tab w:val="left" w:pos="1080"/>
      </w:tabs>
      <w:overflowPunct w:val="0"/>
      <w:spacing w:line="360" w:lineRule="auto"/>
      <w:ind w:left="0" w:right="28" w:firstLine="480"/>
      <w:jc w:val="right"/>
    </w:pPr>
    <w:rPr>
      <w:rFonts w:ascii="宋体" w:eastAsia="宋体"/>
      <w:kern w:val="0"/>
    </w:rPr>
  </w:style>
  <w:style w:type="paragraph" w:customStyle="1" w:styleId="413">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14">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415">
    <w:name w:val="签名1"/>
    <w:basedOn w:val="1"/>
    <w:autoRedefine/>
    <w:qFormat/>
    <w:uiPriority w:val="0"/>
    <w:pPr>
      <w:ind w:left="4320"/>
    </w:pPr>
    <w:rPr>
      <w:rFonts w:eastAsia="楷体_GB2312"/>
      <w:kern w:val="0"/>
      <w:sz w:val="20"/>
      <w:szCs w:val="20"/>
    </w:rPr>
  </w:style>
  <w:style w:type="paragraph" w:customStyle="1" w:styleId="416">
    <w:name w:val="Char Char1 Char"/>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7">
    <w:name w:val="样式 标题 1合同标题H1PIM 1h11Header 1Heading 0Header1标书1L1boc..."/>
    <w:basedOn w:val="3"/>
    <w:autoRedefine/>
    <w:qFormat/>
    <w:uiPriority w:val="0"/>
    <w:pPr>
      <w:adjustRightInd/>
      <w:spacing w:before="100" w:beforeAutospacing="1" w:after="100" w:afterAutospacing="1" w:line="480" w:lineRule="auto"/>
      <w:jc w:val="center"/>
      <w:textAlignment w:val="auto"/>
    </w:pPr>
    <w:rPr>
      <w:rFonts w:eastAsia="黑体" w:cs="宋体"/>
      <w:bCs/>
    </w:rPr>
  </w:style>
  <w:style w:type="paragraph" w:customStyle="1" w:styleId="418">
    <w:name w:val="修订2"/>
    <w:autoRedefine/>
    <w:qFormat/>
    <w:uiPriority w:val="0"/>
    <w:rPr>
      <w:rFonts w:ascii="Times New Roman" w:hAnsi="Times New Roman" w:eastAsia="宋体" w:cs="Times New Roman"/>
      <w:kern w:val="2"/>
      <w:sz w:val="21"/>
      <w:szCs w:val="24"/>
      <w:lang w:val="en-US" w:eastAsia="zh-CN" w:bidi="ar-SA"/>
    </w:rPr>
  </w:style>
  <w:style w:type="paragraph" w:customStyle="1" w:styleId="419">
    <w:name w:val="公司抬头"/>
    <w:basedOn w:val="1"/>
    <w:autoRedefine/>
    <w:qFormat/>
    <w:uiPriority w:val="0"/>
    <w:pPr>
      <w:adjustRightInd w:val="0"/>
      <w:snapToGrid w:val="0"/>
      <w:jc w:val="center"/>
    </w:pPr>
    <w:rPr>
      <w:rFonts w:ascii="仿宋_GB2312" w:hAnsi="仿宋_GB2312"/>
      <w:b/>
      <w:bCs/>
      <w:smallCaps/>
      <w:snapToGrid w:val="0"/>
      <w:color w:val="FF0000"/>
      <w:spacing w:val="-6"/>
      <w:kern w:val="0"/>
      <w:sz w:val="52"/>
      <w:szCs w:val="52"/>
    </w:rPr>
  </w:style>
  <w:style w:type="paragraph" w:customStyle="1" w:styleId="420">
    <w:name w:val="zw_12_25"/>
    <w:basedOn w:val="1"/>
    <w:autoRedefine/>
    <w:qFormat/>
    <w:uiPriority w:val="0"/>
    <w:pPr>
      <w:widowControl/>
      <w:spacing w:before="100" w:beforeAutospacing="1" w:after="100" w:afterAutospacing="1" w:line="300" w:lineRule="atLeast"/>
      <w:jc w:val="left"/>
    </w:pPr>
    <w:rPr>
      <w:color w:val="333399"/>
      <w:kern w:val="0"/>
      <w:sz w:val="23"/>
      <w:szCs w:val="23"/>
    </w:rPr>
  </w:style>
  <w:style w:type="paragraph" w:customStyle="1" w:styleId="421">
    <w:name w:val="xl32"/>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422">
    <w:name w:val="Char Char Char Char Char Char1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423">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424">
    <w:name w:val="Char1 Char Char Char1"/>
    <w:basedOn w:val="1"/>
    <w:autoRedefine/>
    <w:qFormat/>
    <w:uiPriority w:val="0"/>
    <w:pPr>
      <w:tabs>
        <w:tab w:val="left" w:pos="990"/>
      </w:tabs>
      <w:ind w:left="990" w:hanging="420"/>
    </w:pPr>
  </w:style>
  <w:style w:type="paragraph" w:customStyle="1" w:styleId="425">
    <w:name w:val="font1"/>
    <w:basedOn w:val="1"/>
    <w:autoRedefine/>
    <w:qFormat/>
    <w:uiPriority w:val="0"/>
    <w:pPr>
      <w:widowControl/>
      <w:spacing w:before="100" w:beforeAutospacing="1" w:after="100" w:afterAutospacing="1"/>
      <w:jc w:val="left"/>
    </w:pPr>
    <w:rPr>
      <w:rFonts w:ascii="宋体" w:cs="宋体"/>
      <w:kern w:val="0"/>
      <w:sz w:val="24"/>
    </w:rPr>
  </w:style>
  <w:style w:type="paragraph" w:customStyle="1" w:styleId="426">
    <w:name w:val="不缩进"/>
    <w:basedOn w:val="1"/>
    <w:autoRedefine/>
    <w:qFormat/>
    <w:uiPriority w:val="0"/>
    <w:pPr>
      <w:spacing w:line="360" w:lineRule="auto"/>
      <w:jc w:val="center"/>
    </w:pPr>
    <w:rPr>
      <w:b/>
      <w:bCs/>
      <w:sz w:val="28"/>
      <w:szCs w:val="21"/>
      <w:lang w:bidi="he-IL"/>
    </w:rPr>
  </w:style>
  <w:style w:type="paragraph" w:customStyle="1" w:styleId="427">
    <w:name w:val="xl3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428">
    <w:name w:val="正文居中"/>
    <w:basedOn w:val="1"/>
    <w:next w:val="52"/>
    <w:autoRedefine/>
    <w:qFormat/>
    <w:uiPriority w:val="0"/>
    <w:pPr>
      <w:adjustRightInd w:val="0"/>
      <w:snapToGrid w:val="0"/>
      <w:ind w:firstLine="480" w:firstLineChars="200"/>
    </w:pPr>
    <w:rPr>
      <w:rFonts w:ascii="宋体" w:hAnsi="宋体"/>
      <w:sz w:val="24"/>
    </w:rPr>
  </w:style>
  <w:style w:type="paragraph" w:customStyle="1" w:styleId="429">
    <w:name w:val="二级条标题"/>
    <w:basedOn w:val="300"/>
    <w:next w:val="1"/>
    <w:autoRedefine/>
    <w:qFormat/>
    <w:uiPriority w:val="0"/>
    <w:pPr>
      <w:outlineLvl w:val="3"/>
    </w:pPr>
  </w:style>
  <w:style w:type="paragraph" w:customStyle="1" w:styleId="430">
    <w:name w:val="font6"/>
    <w:basedOn w:val="1"/>
    <w:autoRedefine/>
    <w:qFormat/>
    <w:uiPriority w:val="0"/>
    <w:pPr>
      <w:widowControl/>
      <w:spacing w:before="100" w:beforeAutospacing="1" w:after="100" w:afterAutospacing="1"/>
      <w:jc w:val="left"/>
    </w:pPr>
    <w:rPr>
      <w:kern w:val="0"/>
      <w:sz w:val="20"/>
      <w:szCs w:val="20"/>
    </w:rPr>
  </w:style>
  <w:style w:type="paragraph" w:customStyle="1" w:styleId="431">
    <w:name w:val="缺省文本"/>
    <w:autoRedefine/>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432">
    <w:name w:val="Char1 Char Char1 Char Char Char Char Char Char Char Char Char Char1"/>
    <w:basedOn w:val="1"/>
    <w:autoRedefine/>
    <w:qFormat/>
    <w:uiPriority w:val="0"/>
    <w:pPr>
      <w:tabs>
        <w:tab w:val="left" w:pos="425"/>
      </w:tabs>
      <w:ind w:left="425" w:hanging="425"/>
    </w:pPr>
    <w:rPr>
      <w:sz w:val="24"/>
    </w:rPr>
  </w:style>
  <w:style w:type="paragraph" w:customStyle="1" w:styleId="433">
    <w:name w:val="Figure Description"/>
    <w:basedOn w:val="1"/>
    <w:autoRedefine/>
    <w:qFormat/>
    <w:uiPriority w:val="0"/>
    <w:pPr>
      <w:ind w:left="1701"/>
    </w:pPr>
    <w:rPr>
      <w:szCs w:val="20"/>
    </w:rPr>
  </w:style>
  <w:style w:type="paragraph" w:customStyle="1" w:styleId="434">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435">
    <w:name w:val="序言中的项目"/>
    <w:basedOn w:val="1"/>
    <w:autoRedefine/>
    <w:qFormat/>
    <w:uiPriority w:val="0"/>
    <w:pPr>
      <w:tabs>
        <w:tab w:val="left" w:pos="1781"/>
      </w:tabs>
      <w:ind w:left="1781" w:hanging="420"/>
    </w:pPr>
  </w:style>
  <w:style w:type="paragraph" w:customStyle="1" w:styleId="436">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37">
    <w:name w:val="Char Char1 Char Char Char Char Char Char"/>
    <w:basedOn w:val="1"/>
    <w:autoRedefine/>
    <w:qFormat/>
    <w:uiPriority w:val="0"/>
    <w:pPr>
      <w:widowControl/>
      <w:adjustRightInd w:val="0"/>
      <w:snapToGrid w:val="0"/>
      <w:spacing w:beforeLines="25" w:afterLines="25" w:line="240" w:lineRule="exact"/>
      <w:ind w:firstLine="192" w:firstLineChars="192"/>
      <w:jc w:val="left"/>
    </w:pPr>
    <w:rPr>
      <w:rFonts w:ascii="宋体"/>
      <w:kern w:val="0"/>
      <w:sz w:val="28"/>
      <w:szCs w:val="28"/>
      <w:lang w:eastAsia="en-US"/>
    </w:rPr>
  </w:style>
  <w:style w:type="paragraph" w:customStyle="1" w:styleId="438">
    <w:name w:val="索引标题1"/>
    <w:basedOn w:val="1"/>
    <w:next w:val="308"/>
    <w:autoRedefine/>
    <w:qFormat/>
    <w:uiPriority w:val="0"/>
    <w:pPr>
      <w:spacing w:line="360" w:lineRule="auto"/>
      <w:ind w:firstLine="482"/>
    </w:pPr>
    <w:rPr>
      <w:rFonts w:ascii="Footlight MT Light" w:hAnsi="Footlight MT Light"/>
      <w:sz w:val="24"/>
      <w:szCs w:val="20"/>
    </w:rPr>
  </w:style>
  <w:style w:type="character" w:customStyle="1" w:styleId="439">
    <w:name w:val="纯文本 Char3"/>
    <w:autoRedefine/>
    <w:qFormat/>
    <w:locked/>
    <w:uiPriority w:val="99"/>
    <w:rPr>
      <w:rFonts w:ascii="宋体" w:hAnsi="Courier New" w:cs="Times New Roman"/>
      <w:sz w:val="21"/>
      <w:szCs w:val="21"/>
    </w:rPr>
  </w:style>
  <w:style w:type="character" w:customStyle="1" w:styleId="440">
    <w:name w:val="正文文本 字符"/>
    <w:autoRedefine/>
    <w:qFormat/>
    <w:uiPriority w:val="0"/>
    <w:rPr>
      <w:kern w:val="2"/>
      <w:sz w:val="21"/>
      <w:szCs w:val="22"/>
    </w:rPr>
  </w:style>
  <w:style w:type="character" w:customStyle="1" w:styleId="441">
    <w:name w:val="结束语 Char1"/>
    <w:autoRedefine/>
    <w:qFormat/>
    <w:uiPriority w:val="0"/>
    <w:rPr>
      <w:kern w:val="2"/>
      <w:sz w:val="21"/>
      <w:szCs w:val="22"/>
    </w:rPr>
  </w:style>
  <w:style w:type="character" w:customStyle="1" w:styleId="442">
    <w:name w:val="副标题 Char1"/>
    <w:autoRedefine/>
    <w:qFormat/>
    <w:uiPriority w:val="0"/>
    <w:rPr>
      <w:rFonts w:ascii="Cambria" w:hAnsi="Cambria" w:cs="Times New Roman"/>
      <w:b/>
      <w:bCs/>
      <w:kern w:val="28"/>
      <w:sz w:val="32"/>
      <w:szCs w:val="32"/>
    </w:rPr>
  </w:style>
  <w:style w:type="character" w:customStyle="1" w:styleId="443">
    <w:name w:val="HTML 预设格式 Char3"/>
    <w:autoRedefine/>
    <w:qFormat/>
    <w:uiPriority w:val="0"/>
    <w:rPr>
      <w:rFonts w:ascii="Courier New" w:hAnsi="Courier New" w:cs="Courier New"/>
      <w:kern w:val="2"/>
    </w:rPr>
  </w:style>
  <w:style w:type="character" w:customStyle="1" w:styleId="444">
    <w:name w:val="脚注文本 Char1"/>
    <w:autoRedefine/>
    <w:qFormat/>
    <w:uiPriority w:val="0"/>
    <w:rPr>
      <w:kern w:val="2"/>
      <w:sz w:val="18"/>
      <w:szCs w:val="18"/>
    </w:rPr>
  </w:style>
  <w:style w:type="character" w:customStyle="1" w:styleId="445">
    <w:name w:val="信息标题 Char1"/>
    <w:autoRedefine/>
    <w:qFormat/>
    <w:uiPriority w:val="0"/>
    <w:rPr>
      <w:rFonts w:ascii="Cambria" w:hAnsi="Cambria" w:eastAsia="宋体" w:cs="Times New Roman"/>
      <w:kern w:val="2"/>
      <w:sz w:val="24"/>
      <w:szCs w:val="24"/>
      <w:shd w:val="pct20" w:color="auto" w:fill="auto"/>
    </w:rPr>
  </w:style>
  <w:style w:type="character" w:customStyle="1" w:styleId="446">
    <w:name w:val="电子邮件签名 Char1"/>
    <w:autoRedefine/>
    <w:qFormat/>
    <w:uiPriority w:val="0"/>
    <w:rPr>
      <w:kern w:val="2"/>
      <w:sz w:val="21"/>
      <w:szCs w:val="22"/>
    </w:rPr>
  </w:style>
  <w:style w:type="character" w:customStyle="1" w:styleId="447">
    <w:name w:val="签名 Char2"/>
    <w:autoRedefine/>
    <w:qFormat/>
    <w:uiPriority w:val="0"/>
    <w:rPr>
      <w:kern w:val="2"/>
      <w:sz w:val="21"/>
      <w:szCs w:val="22"/>
    </w:rPr>
  </w:style>
  <w:style w:type="character" w:customStyle="1" w:styleId="448">
    <w:name w:val="HTML 地址 Char1"/>
    <w:autoRedefine/>
    <w:qFormat/>
    <w:uiPriority w:val="0"/>
    <w:rPr>
      <w:i/>
      <w:iCs/>
      <w:kern w:val="2"/>
      <w:sz w:val="21"/>
      <w:szCs w:val="22"/>
    </w:rPr>
  </w:style>
  <w:style w:type="character" w:customStyle="1" w:styleId="449">
    <w:name w:val="font91"/>
    <w:autoRedefine/>
    <w:qFormat/>
    <w:uiPriority w:val="0"/>
    <w:rPr>
      <w:rFonts w:hint="eastAsia" w:ascii="宋体" w:hAnsi="宋体" w:eastAsia="宋体" w:cs="宋体"/>
      <w:color w:val="000000"/>
      <w:sz w:val="18"/>
      <w:szCs w:val="18"/>
      <w:u w:val="none"/>
    </w:rPr>
  </w:style>
  <w:style w:type="character" w:customStyle="1" w:styleId="450">
    <w:name w:val="Char Char42"/>
    <w:autoRedefine/>
    <w:qFormat/>
    <w:uiPriority w:val="0"/>
    <w:rPr>
      <w:rFonts w:ascii="Cambria" w:hAnsi="Cambria" w:eastAsia="宋体" w:cs="Times New Roman"/>
      <w:b/>
      <w:bCs/>
      <w:kern w:val="2"/>
      <w:sz w:val="32"/>
      <w:szCs w:val="32"/>
    </w:rPr>
  </w:style>
  <w:style w:type="character" w:customStyle="1" w:styleId="451">
    <w:name w:val="纯文本 Char2"/>
    <w:autoRedefine/>
    <w:qFormat/>
    <w:uiPriority w:val="99"/>
    <w:rPr>
      <w:rFonts w:ascii="宋体" w:hAnsi="Courier New"/>
      <w:kern w:val="2"/>
      <w:sz w:val="21"/>
      <w:szCs w:val="21"/>
    </w:rPr>
  </w:style>
  <w:style w:type="character" w:customStyle="1" w:styleId="452">
    <w:name w:val="正文文本首行缩进 字符"/>
    <w:basedOn w:val="106"/>
    <w:link w:val="86"/>
    <w:autoRedefine/>
    <w:qFormat/>
    <w:uiPriority w:val="0"/>
    <w:rPr>
      <w:rFonts w:ascii="Verdana" w:hAnsi="Verdana" w:eastAsia="宋体"/>
      <w:kern w:val="2"/>
      <w:sz w:val="21"/>
      <w:szCs w:val="24"/>
      <w:lang w:val="en-US" w:eastAsia="zh-CN" w:bidi="ar-SA"/>
    </w:rPr>
  </w:style>
  <w:style w:type="character" w:customStyle="1" w:styleId="453">
    <w:name w:val="标题 字符"/>
    <w:link w:val="84"/>
    <w:autoRedefine/>
    <w:qFormat/>
    <w:uiPriority w:val="0"/>
    <w:rPr>
      <w:rFonts w:ascii="黑体" w:eastAsia="黑体"/>
      <w:snapToGrid w:val="0"/>
      <w:sz w:val="28"/>
    </w:rPr>
  </w:style>
  <w:style w:type="character" w:customStyle="1" w:styleId="454">
    <w:name w:val="信息标题 字符"/>
    <w:link w:val="80"/>
    <w:autoRedefine/>
    <w:qFormat/>
    <w:uiPriority w:val="0"/>
    <w:rPr>
      <w:rFonts w:ascii="Arial" w:hAnsi="Arial" w:cs="Arial"/>
      <w:kern w:val="2"/>
      <w:sz w:val="24"/>
      <w:szCs w:val="24"/>
      <w:shd w:val="pct20" w:color="auto" w:fill="auto"/>
    </w:rPr>
  </w:style>
  <w:style w:type="character" w:customStyle="1" w:styleId="455">
    <w:name w:val="脚注文本 字符"/>
    <w:link w:val="68"/>
    <w:autoRedefine/>
    <w:qFormat/>
    <w:uiPriority w:val="0"/>
    <w:rPr>
      <w:rFonts w:eastAsia="楷体_GB2312"/>
      <w:kern w:val="2"/>
      <w:sz w:val="18"/>
      <w:szCs w:val="18"/>
    </w:rPr>
  </w:style>
  <w:style w:type="character" w:customStyle="1" w:styleId="456">
    <w:name w:val="签名 字符"/>
    <w:link w:val="59"/>
    <w:autoRedefine/>
    <w:qFormat/>
    <w:uiPriority w:val="0"/>
    <w:rPr>
      <w:rFonts w:eastAsia="楷体_GB2312"/>
      <w:kern w:val="2"/>
      <w:sz w:val="21"/>
    </w:rPr>
  </w:style>
  <w:style w:type="character" w:customStyle="1" w:styleId="457">
    <w:name w:val="日期 字符"/>
    <w:link w:val="51"/>
    <w:autoRedefine/>
    <w:qFormat/>
    <w:uiPriority w:val="0"/>
    <w:rPr>
      <w:kern w:val="2"/>
      <w:sz w:val="24"/>
    </w:rPr>
  </w:style>
  <w:style w:type="character" w:customStyle="1" w:styleId="458">
    <w:name w:val="HTML 地址 字符"/>
    <w:link w:val="42"/>
    <w:autoRedefine/>
    <w:qFormat/>
    <w:uiPriority w:val="0"/>
    <w:rPr>
      <w:i/>
      <w:iCs/>
      <w:kern w:val="2"/>
      <w:sz w:val="21"/>
      <w:szCs w:val="24"/>
    </w:rPr>
  </w:style>
  <w:style w:type="character" w:customStyle="1" w:styleId="459">
    <w:name w:val="正文文本 3 字符"/>
    <w:link w:val="31"/>
    <w:autoRedefine/>
    <w:qFormat/>
    <w:uiPriority w:val="0"/>
    <w:rPr>
      <w:kern w:val="2"/>
      <w:sz w:val="24"/>
      <w:szCs w:val="24"/>
    </w:rPr>
  </w:style>
  <w:style w:type="character" w:customStyle="1" w:styleId="460">
    <w:name w:val="称呼 字符"/>
    <w:link w:val="30"/>
    <w:autoRedefine/>
    <w:qFormat/>
    <w:uiPriority w:val="0"/>
    <w:rPr>
      <w:kern w:val="2"/>
      <w:sz w:val="21"/>
      <w:szCs w:val="24"/>
    </w:rPr>
  </w:style>
  <w:style w:type="character" w:customStyle="1" w:styleId="461">
    <w:name w:val="文档结构图 字符"/>
    <w:link w:val="26"/>
    <w:autoRedefine/>
    <w:qFormat/>
    <w:uiPriority w:val="0"/>
    <w:rPr>
      <w:kern w:val="2"/>
      <w:sz w:val="21"/>
      <w:shd w:val="clear" w:color="auto" w:fill="000080"/>
    </w:rPr>
  </w:style>
  <w:style w:type="character" w:customStyle="1" w:styleId="462">
    <w:name w:val="电子邮件签名 字符"/>
    <w:link w:val="20"/>
    <w:autoRedefine/>
    <w:qFormat/>
    <w:uiPriority w:val="0"/>
    <w:rPr>
      <w:kern w:val="2"/>
      <w:sz w:val="21"/>
      <w:szCs w:val="24"/>
    </w:rPr>
  </w:style>
  <w:style w:type="character" w:customStyle="1" w:styleId="463">
    <w:name w:val="注释标题 字符"/>
    <w:link w:val="17"/>
    <w:autoRedefine/>
    <w:qFormat/>
    <w:uiPriority w:val="0"/>
    <w:rPr>
      <w:kern w:val="2"/>
      <w:sz w:val="21"/>
      <w:szCs w:val="24"/>
    </w:rPr>
  </w:style>
  <w:style w:type="character" w:customStyle="1" w:styleId="464">
    <w:name w:val="标题 9 字符"/>
    <w:link w:val="12"/>
    <w:autoRedefine/>
    <w:qFormat/>
    <w:uiPriority w:val="0"/>
    <w:rPr>
      <w:rFonts w:ascii="Arial" w:hAnsi="Arial" w:eastAsia="黑体"/>
      <w:sz w:val="24"/>
    </w:rPr>
  </w:style>
  <w:style w:type="character" w:customStyle="1" w:styleId="465">
    <w:name w:val="标题 6 字符"/>
    <w:link w:val="9"/>
    <w:autoRedefine/>
    <w:qFormat/>
    <w:uiPriority w:val="0"/>
    <w:rPr>
      <w:sz w:val="24"/>
    </w:rPr>
  </w:style>
  <w:style w:type="character" w:customStyle="1" w:styleId="466">
    <w:name w:val="正文文本首行缩进 2 字符"/>
    <w:basedOn w:val="107"/>
    <w:link w:val="87"/>
    <w:autoRedefine/>
    <w:qFormat/>
    <w:uiPriority w:val="0"/>
    <w:rPr>
      <w:color w:val="FF0000"/>
      <w:kern w:val="2"/>
      <w:sz w:val="21"/>
      <w:szCs w:val="24"/>
    </w:rPr>
  </w:style>
  <w:style w:type="character" w:customStyle="1" w:styleId="467">
    <w:name w:val="样式1 Char Char"/>
    <w:link w:val="408"/>
    <w:autoRedefine/>
    <w:qFormat/>
    <w:uiPriority w:val="0"/>
    <w:rPr>
      <w:rFonts w:ascii="宋体"/>
      <w:sz w:val="24"/>
    </w:rPr>
  </w:style>
  <w:style w:type="character" w:customStyle="1" w:styleId="468">
    <w:name w:val="副标题 字符"/>
    <w:link w:val="65"/>
    <w:autoRedefine/>
    <w:qFormat/>
    <w:uiPriority w:val="0"/>
    <w:rPr>
      <w:rFonts w:ascii="Arial" w:hAnsi="Arial" w:cs="Arial"/>
      <w:b/>
      <w:bCs/>
      <w:kern w:val="28"/>
      <w:sz w:val="32"/>
      <w:szCs w:val="32"/>
    </w:rPr>
  </w:style>
  <w:style w:type="character" w:customStyle="1" w:styleId="469">
    <w:name w:val="HTML 预设格式 Char2"/>
    <w:autoRedefine/>
    <w:qFormat/>
    <w:uiPriority w:val="0"/>
    <w:rPr>
      <w:rFonts w:ascii="Courier New" w:hAnsi="Courier New" w:cs="Courier New"/>
      <w:kern w:val="2"/>
    </w:rPr>
  </w:style>
  <w:style w:type="character" w:customStyle="1" w:styleId="470">
    <w:name w:val="正文文本缩进 2 字符"/>
    <w:link w:val="52"/>
    <w:autoRedefine/>
    <w:qFormat/>
    <w:uiPriority w:val="99"/>
    <w:rPr>
      <w:kern w:val="2"/>
      <w:sz w:val="21"/>
      <w:szCs w:val="24"/>
    </w:rPr>
  </w:style>
  <w:style w:type="character" w:customStyle="1" w:styleId="471">
    <w:name w:val="宏文本 字符"/>
    <w:link w:val="2"/>
    <w:autoRedefine/>
    <w:qFormat/>
    <w:uiPriority w:val="0"/>
    <w:rPr>
      <w:rFonts w:ascii="Courier New" w:hAnsi="Courier New"/>
      <w:kern w:val="2"/>
      <w:sz w:val="24"/>
      <w:szCs w:val="24"/>
      <w:lang w:bidi="ar-SA"/>
    </w:rPr>
  </w:style>
  <w:style w:type="character" w:customStyle="1" w:styleId="472">
    <w:name w:val="标题 8 字符"/>
    <w:link w:val="11"/>
    <w:autoRedefine/>
    <w:qFormat/>
    <w:uiPriority w:val="0"/>
    <w:rPr>
      <w:sz w:val="24"/>
    </w:rPr>
  </w:style>
  <w:style w:type="character" w:customStyle="1" w:styleId="473">
    <w:name w:val="宏文本 Char1"/>
    <w:autoRedefine/>
    <w:qFormat/>
    <w:uiPriority w:val="0"/>
    <w:rPr>
      <w:rFonts w:ascii="Courier New" w:hAnsi="Courier New" w:cs="Courier New"/>
      <w:kern w:val="2"/>
      <w:sz w:val="24"/>
      <w:szCs w:val="24"/>
    </w:rPr>
  </w:style>
  <w:style w:type="character" w:customStyle="1" w:styleId="474">
    <w:name w:val="正文文本 2 字符"/>
    <w:link w:val="77"/>
    <w:autoRedefine/>
    <w:qFormat/>
    <w:uiPriority w:val="0"/>
    <w:rPr>
      <w:kern w:val="2"/>
      <w:sz w:val="21"/>
      <w:szCs w:val="24"/>
    </w:rPr>
  </w:style>
  <w:style w:type="character" w:customStyle="1" w:styleId="475">
    <w:name w:val="注释标题 Char1"/>
    <w:autoRedefine/>
    <w:qFormat/>
    <w:uiPriority w:val="0"/>
    <w:rPr>
      <w:kern w:val="2"/>
      <w:sz w:val="21"/>
      <w:szCs w:val="22"/>
    </w:rPr>
  </w:style>
  <w:style w:type="character" w:customStyle="1" w:styleId="476">
    <w:name w:val="尾注文本 字符"/>
    <w:link w:val="53"/>
    <w:autoRedefine/>
    <w:qFormat/>
    <w:uiPriority w:val="0"/>
    <w:rPr>
      <w:kern w:val="2"/>
      <w:sz w:val="21"/>
      <w:lang w:bidi="he-IL"/>
    </w:rPr>
  </w:style>
  <w:style w:type="character" w:customStyle="1" w:styleId="477">
    <w:name w:val="正文文本缩进 3 字符"/>
    <w:link w:val="71"/>
    <w:autoRedefine/>
    <w:qFormat/>
    <w:uiPriority w:val="0"/>
    <w:rPr>
      <w:rFonts w:ascii="宋体"/>
      <w:sz w:val="24"/>
    </w:rPr>
  </w:style>
  <w:style w:type="character" w:customStyle="1" w:styleId="478">
    <w:name w:val="标题 5 字符"/>
    <w:link w:val="8"/>
    <w:autoRedefine/>
    <w:qFormat/>
    <w:uiPriority w:val="0"/>
    <w:rPr>
      <w:sz w:val="24"/>
    </w:rPr>
  </w:style>
  <w:style w:type="character" w:customStyle="1" w:styleId="479">
    <w:name w:val="标题 7 字符"/>
    <w:link w:val="10"/>
    <w:autoRedefine/>
    <w:qFormat/>
    <w:uiPriority w:val="0"/>
    <w:rPr>
      <w:sz w:val="24"/>
    </w:rPr>
  </w:style>
  <w:style w:type="character" w:customStyle="1" w:styleId="480">
    <w:name w:val="批注框文本 Char2"/>
    <w:autoRedefine/>
    <w:qFormat/>
    <w:uiPriority w:val="0"/>
    <w:rPr>
      <w:kern w:val="2"/>
      <w:sz w:val="18"/>
      <w:szCs w:val="18"/>
    </w:rPr>
  </w:style>
  <w:style w:type="character" w:customStyle="1" w:styleId="481">
    <w:name w:val="结束语 字符"/>
    <w:link w:val="32"/>
    <w:autoRedefine/>
    <w:qFormat/>
    <w:uiPriority w:val="0"/>
    <w:rPr>
      <w:kern w:val="2"/>
      <w:sz w:val="21"/>
      <w:szCs w:val="24"/>
    </w:rPr>
  </w:style>
  <w:style w:type="character" w:customStyle="1" w:styleId="482">
    <w:name w:val="批注主题 字符"/>
    <w:link w:val="85"/>
    <w:autoRedefine/>
    <w:qFormat/>
    <w:uiPriority w:val="0"/>
    <w:rPr>
      <w:b/>
      <w:bCs/>
      <w:kern w:val="2"/>
      <w:sz w:val="21"/>
      <w:lang w:bidi="he-IL"/>
    </w:rPr>
  </w:style>
  <w:style w:type="character" w:customStyle="1" w:styleId="483">
    <w:name w:val="tpc_content1"/>
    <w:autoRedefine/>
    <w:qFormat/>
    <w:uiPriority w:val="0"/>
    <w:rPr>
      <w:rFonts w:cs="Times New Roman"/>
      <w:sz w:val="20"/>
      <w:szCs w:val="20"/>
    </w:rPr>
  </w:style>
  <w:style w:type="character" w:customStyle="1" w:styleId="484">
    <w:name w:val="正文首行缩进 2 Char"/>
    <w:autoRedefine/>
    <w:qFormat/>
    <w:uiPriority w:val="0"/>
    <w:rPr>
      <w:color w:val="FF0000"/>
      <w:kern w:val="2"/>
      <w:sz w:val="21"/>
      <w:szCs w:val="24"/>
    </w:rPr>
  </w:style>
  <w:style w:type="character" w:customStyle="1" w:styleId="485">
    <w:name w:val="批注文字 字符"/>
    <w:link w:val="28"/>
    <w:autoRedefine/>
    <w:qFormat/>
    <w:uiPriority w:val="0"/>
    <w:rPr>
      <w:sz w:val="24"/>
    </w:rPr>
  </w:style>
  <w:style w:type="paragraph" w:customStyle="1" w:styleId="486">
    <w:name w:val="Char Char Char Char Char Char Char11"/>
    <w:basedOn w:val="1"/>
    <w:autoRedefine/>
    <w:qFormat/>
    <w:uiPriority w:val="0"/>
  </w:style>
  <w:style w:type="paragraph" w:customStyle="1" w:styleId="487">
    <w:name w:val="无间隔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8">
    <w:name w:val="正文文本 23"/>
    <w:basedOn w:val="1"/>
    <w:autoRedefine/>
    <w:qFormat/>
    <w:uiPriority w:val="0"/>
    <w:pPr>
      <w:adjustRightInd w:val="0"/>
      <w:spacing w:line="312" w:lineRule="atLeast"/>
      <w:ind w:firstLine="600"/>
      <w:textAlignment w:val="baseline"/>
    </w:pPr>
    <w:rPr>
      <w:rFonts w:ascii="宋体"/>
      <w:kern w:val="0"/>
      <w:sz w:val="28"/>
      <w:szCs w:val="20"/>
    </w:rPr>
  </w:style>
  <w:style w:type="paragraph" w:customStyle="1" w:styleId="489">
    <w:name w:val="正文2"/>
    <w:autoRedefine/>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490">
    <w:name w:val="日期2"/>
    <w:basedOn w:val="1"/>
    <w:next w:val="1"/>
    <w:autoRedefine/>
    <w:qFormat/>
    <w:uiPriority w:val="0"/>
    <w:pPr>
      <w:autoSpaceDE w:val="0"/>
      <w:autoSpaceDN w:val="0"/>
      <w:adjustRightInd w:val="0"/>
      <w:spacing w:line="400" w:lineRule="atLeast"/>
      <w:jc w:val="left"/>
      <w:textAlignment w:val="baseline"/>
    </w:pPr>
    <w:rPr>
      <w:rFonts w:ascii="宋体"/>
      <w:kern w:val="0"/>
      <w:sz w:val="24"/>
      <w:szCs w:val="20"/>
    </w:rPr>
  </w:style>
  <w:style w:type="paragraph" w:customStyle="1" w:styleId="491">
    <w:name w:val="第四级"/>
    <w:basedOn w:val="1"/>
    <w:autoRedefine/>
    <w:qFormat/>
    <w:uiPriority w:val="0"/>
    <w:pPr>
      <w:tabs>
        <w:tab w:val="left" w:pos="0"/>
        <w:tab w:val="left" w:pos="1200"/>
      </w:tabs>
      <w:spacing w:line="500" w:lineRule="exact"/>
      <w:ind w:left="1200" w:hanging="360"/>
    </w:pPr>
    <w:rPr>
      <w:sz w:val="24"/>
      <w:szCs w:val="20"/>
    </w:rPr>
  </w:style>
  <w:style w:type="paragraph" w:customStyle="1" w:styleId="492">
    <w:name w:val="列出段落2"/>
    <w:basedOn w:val="1"/>
    <w:autoRedefine/>
    <w:qFormat/>
    <w:uiPriority w:val="0"/>
    <w:pPr>
      <w:ind w:firstLine="420" w:firstLineChars="200"/>
    </w:pPr>
    <w:rPr>
      <w:rFonts w:ascii="Calibri" w:hAnsi="Calibri"/>
      <w:szCs w:val="22"/>
    </w:rPr>
  </w:style>
  <w:style w:type="paragraph" w:customStyle="1" w:styleId="493">
    <w:name w:val="文档结构图2"/>
    <w:basedOn w:val="1"/>
    <w:autoRedefine/>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494">
    <w:name w:val="È¡ÀÊ¡ÎÄ¡À¾"/>
    <w:basedOn w:val="1"/>
    <w:autoRedefine/>
    <w:qFormat/>
    <w:uiPriority w:val="99"/>
    <w:pPr>
      <w:widowControl/>
      <w:overflowPunct w:val="0"/>
      <w:autoSpaceDE w:val="0"/>
      <w:autoSpaceDN w:val="0"/>
      <w:adjustRightInd w:val="0"/>
      <w:jc w:val="left"/>
      <w:textAlignment w:val="baseline"/>
    </w:pPr>
    <w:rPr>
      <w:kern w:val="0"/>
      <w:sz w:val="24"/>
      <w:szCs w:val="22"/>
    </w:rPr>
  </w:style>
  <w:style w:type="paragraph" w:customStyle="1" w:styleId="495">
    <w:name w:val="Char4"/>
    <w:basedOn w:val="1"/>
    <w:autoRedefine/>
    <w:qFormat/>
    <w:uiPriority w:val="0"/>
  </w:style>
  <w:style w:type="paragraph" w:customStyle="1" w:styleId="496">
    <w:name w:val="Char Char Char2"/>
    <w:basedOn w:val="26"/>
    <w:autoRedefine/>
    <w:qFormat/>
    <w:uiPriority w:val="0"/>
    <w:rPr>
      <w:rFonts w:ascii="Tahoma" w:hAnsi="Tahoma"/>
      <w:sz w:val="24"/>
      <w:szCs w:val="24"/>
    </w:rPr>
  </w:style>
  <w:style w:type="paragraph" w:customStyle="1" w:styleId="497">
    <w:name w:val="xl291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character" w:customStyle="1" w:styleId="498">
    <w:name w:val="font71"/>
    <w:basedOn w:val="90"/>
    <w:autoRedefine/>
    <w:qFormat/>
    <w:uiPriority w:val="0"/>
    <w:rPr>
      <w:rFonts w:hint="eastAsia" w:ascii="宋体" w:hAnsi="宋体" w:eastAsia="宋体" w:cs="宋体"/>
      <w:color w:val="333333"/>
      <w:sz w:val="18"/>
      <w:szCs w:val="18"/>
      <w:u w:val="none"/>
    </w:rPr>
  </w:style>
  <w:style w:type="character" w:customStyle="1" w:styleId="499">
    <w:name w:val="NormalCharacter"/>
    <w:autoRedefine/>
    <w:qFormat/>
    <w:uiPriority w:val="0"/>
  </w:style>
  <w:style w:type="paragraph" w:customStyle="1" w:styleId="500">
    <w:name w:val="Table Paragraph"/>
    <w:basedOn w:val="1"/>
    <w:qFormat/>
    <w:uiPriority w:val="1"/>
  </w:style>
  <w:style w:type="paragraph" w:customStyle="1" w:styleId="501">
    <w:name w:val="正文_1"/>
    <w:qFormat/>
    <w:uiPriority w:val="0"/>
    <w:pPr>
      <w:widowControl w:val="0"/>
      <w:jc w:val="both"/>
    </w:pPr>
    <w:rPr>
      <w:rFonts w:ascii="Calibri" w:hAnsi="Calibri" w:eastAsia="宋体" w:cs="Times New Roman"/>
      <w:kern w:val="2"/>
      <w:sz w:val="21"/>
      <w:szCs w:val="24"/>
      <w:lang w:val="en-US" w:eastAsia="zh-CN" w:bidi="ar-SA"/>
    </w:rPr>
  </w:style>
  <w:style w:type="character" w:customStyle="1" w:styleId="502">
    <w:name w:val="10"/>
    <w:basedOn w:val="90"/>
    <w:qFormat/>
    <w:uiPriority w:val="0"/>
    <w:rPr>
      <w:rFonts w:hint="default" w:ascii="Times New Roman" w:hAnsi="Times New Roman" w:cs="Times New Roman"/>
    </w:rPr>
  </w:style>
  <w:style w:type="paragraph" w:customStyle="1" w:styleId="503">
    <w:name w:val="00.正文"/>
    <w:basedOn w:val="1"/>
    <w:qFormat/>
    <w:uiPriority w:val="0"/>
    <w:pPr>
      <w:spacing w:line="360" w:lineRule="auto"/>
      <w:ind w:firstLine="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f660bdd9-93d0-4df2-9542-b3c6daa39b21</errorID>
      <errorWord>（</errorWord>
      <group>L1_Punc</group>
      <groupName>标点问题</groupName>
      <ability>L2_Punc</ability>
      <abilityName>标点符号检查</abilityName>
      <candidateList/>
      <explain>同一形式括号套用。</explain>
      <paraID>27D278E2</paraID>
      <start>9</start>
      <end>10</end>
      <status>unmodified</status>
      <modifiedWord/>
      <trackRevisions>false</trackRevisions>
    </reviewItem>
    <reviewItem>
      <errorID>31b4f414-c82a-4a6a-ab47-f546079754d4</errorID>
      <errorWord>）</errorWord>
      <group>L1_Punc</group>
      <groupName>标点问题</groupName>
      <ability>L2_Punc</ability>
      <abilityName>标点符号检查</abilityName>
      <candidateList/>
      <explain>同一形式括号套用。</explain>
      <paraID>27D278E2</paraID>
      <start>12</start>
      <end>13</end>
      <status>unmodified</status>
      <modifiedWord/>
      <trackRevisions>false</trackRevisions>
    </reviewItem>
    <reviewItem>
      <errorID>2b29b386-6f4d-455e-951b-6604a0b46c16</errorID>
      <errorWord>日至2026年</errorWord>
      <group>L1_Word</group>
      <groupName>字词问题</groupName>
      <ability>L2_Typo</ability>
      <abilityName>字词错误</abilityName>
      <candidateList>
        <item>日起至2026年</item>
      </candidateList>
      <explain/>
      <paraID>3021CCE8</paraID>
      <start>15</start>
      <end>22</end>
      <status>unmodified</status>
      <modifiedWord/>
      <trackRevisions>false</trackRevisions>
    </reviewItem>
    <reviewItem>
      <errorID>ee4db7b4-ff7d-4f46-9d20-5f603230c9f3</errorID>
      <errorWord>（</errorWord>
      <group>L1_Punc</group>
      <groupName>标点问题</groupName>
      <ability>L2_Punc</ability>
      <abilityName>标点符号检查</abilityName>
      <candidateList/>
      <explain>同一形式括号套用。</explain>
      <paraID>77A31788</paraID>
      <start>12</start>
      <end>13</end>
      <status>unmodified</status>
      <modifiedWord/>
      <trackRevisions>false</trackRevisions>
    </reviewItem>
    <reviewItem>
      <errorID>77d66183-f7c0-4ca7-8540-1a4d4149b921</errorID>
      <errorWord>）</errorWord>
      <group>L1_Punc</group>
      <groupName>标点问题</groupName>
      <ability>L2_Punc</ability>
      <abilityName>标点符号检查</abilityName>
      <candidateList/>
      <explain>同一形式括号套用。</explain>
      <paraID>77A31788</paraID>
      <start>15</start>
      <end>16</end>
      <status>unmodified</status>
      <modifiedWord/>
      <trackRevisions>false</trackRevisions>
    </reviewItem>
    <reviewItem>
      <errorID>113ef361-70e6-45e0-b0a5-3abc35793468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3D1869DE</paraID>
      <start>0</start>
      <end>1</end>
      <status>unmodified</status>
      <modifiedWord/>
      <trackRevisions>false</trackRevisions>
    </reviewItem>
    <reviewItem>
      <errorID>851a53f3-7b13-462d-a5b5-a56d3369cf4b</errorID>
      <errorWord>投标人请</errorWord>
      <group>L1_Word</group>
      <groupName>字词问题</groupName>
      <ability>L2_Typo</ability>
      <abilityName>字词错误</abilityName>
      <candidateList>
        <item>投标人</item>
      </candidateList>
      <explain/>
      <paraID>5706DFC7</paraID>
      <start>49</start>
      <end>53</end>
      <status>unmodified</status>
      <modifiedWord/>
      <trackRevisions>false</trackRevisions>
    </reviewItem>
    <reviewItem>
      <errorID>a8acfa14-a9cb-431d-a04a-91b4dfa2833e</errorID>
      <errorWord>网上</errorWord>
      <group>L1_Word</group>
      <groupName>字词问题</groupName>
      <ability>L2_Typo</ability>
      <abilityName>字词错误</abilityName>
      <candidateList>
        <item>在网上</item>
      </candidateList>
      <explain/>
      <paraID>5706DFC7</paraID>
      <start>64</start>
      <end>66</end>
      <status>unmodified</status>
      <modifiedWord/>
      <trackRevisions>false</trackRevisions>
    </reviewItem>
    <reviewItem>
      <errorID>ef009078-f073-4e85-8e35-454debdc73b2</errorID>
      <errorWord>如有</errorWord>
      <group>L1_Word</group>
      <groupName>字词问题</groupName>
      <ability>L2_Typo</ability>
      <abilityName>字词错误</abilityName>
      <candidateList>
        <item>有</item>
      </candidateList>
      <explain/>
      <paraID> 4AF91C7</paraID>
      <start>23</start>
      <end>25</end>
      <status>unmodified</status>
      <modifiedWord/>
      <trackRevisions>false</trackRevisions>
    </reviewItem>
    <reviewItem>
      <errorID>19bc24f3-01a7-4c9f-baf3-dde0201b0e58</errorID>
      <errorWord>中</errorWord>
      <group>L1_Word</group>
      <groupName>字词问题</groupName>
      <ability>L2_Typo</ability>
      <abilityName>字词错误</abilityName>
      <candidateList>
        <item>时</item>
      </candidateList>
      <explain/>
      <paraID> 4AF91C7</paraID>
      <start>31</start>
      <end>32</end>
      <status>unmodified</status>
      <modifiedWord/>
      <trackRevisions>false</trackRevisions>
    </reviewItem>
    <reviewItem>
      <errorID>8b858f5d-ae3f-410f-804a-5ed649bb9560</errorID>
      <errorWord>和</errorWord>
      <group>L1_Word</group>
      <groupName>字词问题</groupName>
      <ability>L2_Typo</ability>
      <abilityName>字词错误</abilityName>
      <candidateList>
        <item>并</item>
      </candidateList>
      <explain/>
      <paraID>57FC8100</paraID>
      <start>36</start>
      <end>37</end>
      <status>unmodified</status>
      <modifiedWord/>
      <trackRevisions>false</trackRevisions>
    </reviewItem>
    <reviewItem>
      <errorID>cf1b190d-4683-42f6-99f0-2c14eee2d943</errorID>
      <errorWord>进行下载</errorWord>
      <group>L1_Grammar</group>
      <groupName>语法问题</groupName>
      <ability>L2_Grammar</ability>
      <abilityName>语法错误</abilityName>
      <candidateList>
        <item>下载</item>
      </candidateList>
      <explain/>
      <paraID>57FC8100</paraID>
      <start>68</start>
      <end>72</end>
      <status>unmodified</status>
      <modifiedWord/>
      <trackRevisions>false</trackRevisions>
    </reviewItem>
    <reviewItem>
      <errorID>dd2b12d6-4099-4c68-bbe0-614341f45f73</errorID>
      <errorWord>，</errorWord>
      <group>L1_Word</group>
      <groupName>字词问题</groupName>
      <ability>L2_Typo</ability>
      <abilityName>字词错误</abilityName>
      <candidateList>
        <item>，并</item>
      </candidateList>
      <explain/>
      <paraID>5E5DF92B</paraID>
      <start>69</start>
      <end>70</end>
      <status>unmodified</status>
      <modifiedWord/>
      <trackRevisions>false</trackRevisions>
    </reviewItem>
    <reviewItem>
      <errorID>fae93d05-6191-4f4a-ab85-1e0bfa26ca7b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4C07AA03</paraID>
      <start>0</start>
      <end>1</end>
      <status>unmodified</status>
      <modifiedWord/>
      <trackRevisions>false</trackRevisions>
    </reviewItem>
    <reviewItem>
      <errorID>5fa80042-fbc5-4a11-8133-6de7f1989853</errorID>
      <errorWord>参照执行“</errorWord>
      <group>L1_Grammar</group>
      <groupName>语法问题</groupName>
      <ability>L2_Grammar</ability>
      <abilityName>语法错误</abilityName>
      <candidateList>
        <item>参照</item>
      </candidateList>
      <explain/>
      <paraID>3C1626A6</paraID>
      <start>35</start>
      <end>40</end>
      <status>unmodified</status>
      <modifiedWord/>
      <trackRevisions>false</trackRevisions>
    </reviewItem>
    <reviewItem>
      <errorID>404b330b-d5ad-4a2d-ba5b-2caf7604c665</errorID>
      <errorWord>[2015]299号</errorWord>
      <group>L1_Knowledge</group>
      <groupName>知识性问题</groupName>
      <ability>L2_Knowledge</ability>
      <abilityName>其他知识</abilityName>
      <candidateList>
        <item>〔2015〕299号</item>
      </candidateList>
      <explain>发文字号格式错误。</explain>
      <paraID>3C1626A6</paraID>
      <start>69</start>
      <end>79</end>
      <status>unmodified</status>
      <modifiedWord/>
      <trackRevisions>false</trackRevisions>
    </reviewItem>
    <reviewItem>
      <errorID>6a8d042f-ada1-412b-90f6-503289d4b7c8</errorID>
      <errorWord>[2011]534号</errorWord>
      <group>L1_Knowledge</group>
      <groupName>知识性问题</groupName>
      <ability>L2_Knowledge</ability>
      <abilityName>其他知识</abilityName>
      <candidateList>
        <item>〔2011〕534号</item>
      </candidateList>
      <explain>发文字号格式错误。</explain>
      <paraID>3C1626A6</paraID>
      <start>124</start>
      <end>134</end>
      <status>unmodified</status>
      <modifiedWord/>
      <trackRevisions>false</trackRevisions>
    </reviewItem>
    <reviewItem>
      <errorID>40d2a928-208a-400e-9312-4cc9d960d61a</errorID>
      <errorWord>）文件”</errorWord>
      <group>L1_Grammar</group>
      <groupName>语法问题</groupName>
      <ability>L2_Grammar</ability>
      <abilityName>语法错误</abilityName>
      <candidateList>
        <item>）</item>
      </candidateList>
      <explain/>
      <paraID>3C1626A6</paraID>
      <start>134</start>
      <end>138</end>
      <status>unmodified</status>
      <modifiedWord/>
      <trackRevisions>false</trackRevisions>
    </reviewItem>
    <reviewItem>
      <errorID>b72a0745-a78e-44bc-b82a-7ef08b148451</errorID>
      <errorWord>[2002]1980号</errorWord>
      <group>L1_Knowledge</group>
      <groupName>知识性问题</groupName>
      <ability>L2_Knowledge</ability>
      <abilityName>其他知识</abilityName>
      <candidateList>
        <item>〔2002〕1980号</item>
      </candidateList>
      <explain>发文字号格式错误。</explain>
      <paraID>3C1626A6</paraID>
      <start>142</start>
      <end>153</end>
      <status>unmodified</status>
      <modifiedWord/>
      <trackRevisions>false</trackRevisions>
    </reviewItem>
    <reviewItem>
      <errorID>d31bb50e-c162-426d-b8ce-7c797cd6a646</errorID>
      <errorWord>，</errorWord>
      <group>L1_Punc</group>
      <groupName>标点问题</groupName>
      <ability>L2_Punc</ability>
      <abilityName>标点符号检查</abilityName>
      <candidateList>
        <item>、</item>
      </candidateList>
      <explain/>
      <paraID>22F1D441</paraID>
      <start>33</start>
      <end>34</end>
      <status>unmodified</status>
      <modifiedWord/>
      <trackRevisions>false</trackRevisions>
    </reviewItem>
    <reviewItem>
      <errorID>ec3ccc7b-4cc8-42a3-a1c4-241ab5c22fab</errorID>
      <errorWord>，</errorWord>
      <group>L1_Punc</group>
      <groupName>标点问题</groupName>
      <ability>L2_Punc</ability>
      <abilityName>标点符号检查</abilityName>
      <candidateList>
        <item>、</item>
      </candidateList>
      <explain/>
      <paraID>22F1D441</paraID>
      <start>39</start>
      <end>40</end>
      <status>unmodified</status>
      <modifiedWord/>
      <trackRevisions>false</trackRevisions>
    </reviewItem>
    <reviewItem>
      <errorID>37ce9123-59be-45af-be52-561fc00a42bb</errorID>
      <errorWord>［2007］</errorWord>
      <group>L1_Punc</group>
      <groupName>标点问题</groupName>
      <ability>L2_Punc</ability>
      <abilityName>标点符号检查</abilityName>
      <candidateList>
        <item>〔2007〕</item>
      </candidateList>
      <explain/>
      <paraID>4368839B</paraID>
      <start>62</start>
      <end>68</end>
      <status>unmodified</status>
      <modifiedWord/>
      <trackRevisions>false</trackRevisions>
    </reviewItem>
    <reviewItem>
      <errorID>9e5d4a4a-21d6-4e90-aa2e-4f406b5559d6</errorID>
      <errorWord>法律、法规</errorWord>
      <group>L1_Word</group>
      <groupName>字词问题</groupName>
      <ability>L2_Typo</ability>
      <abilityName>字词错误</abilityName>
      <candidateList>
        <item>法律法规</item>
      </candidateList>
      <explain/>
      <paraID>501207F3</paraID>
      <start>6</start>
      <end>11</end>
      <status>unmodified</status>
      <modifiedWord/>
      <trackRevisions>false</trackRevisions>
    </reviewItem>
    <reviewItem>
      <errorID>17cc0fb3-eb19-40cc-8d12-16f93282bbc2</errorID>
      <errorWord>。</errorWord>
      <group>L1_Punc</group>
      <groupName>标点问题</groupName>
      <ability>L2_Punc</ability>
      <abilityName>标点符号检查</abilityName>
      <candidateList>
        <item>，</item>
      </candidateList>
      <explain/>
      <paraID>501207F3</paraID>
      <start>17</start>
      <end>18</end>
      <status>unmodified</status>
      <modifiedWord/>
      <trackRevisions>false</trackRevisions>
    </reviewItem>
    <reviewItem>
      <errorID>346a264a-85ae-403e-9f4d-789ab3cd104e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186D351C</paraID>
      <start>0</start>
      <end>2</end>
      <status>unmodified</status>
      <modifiedWord/>
      <trackRevisions>false</trackRevisions>
    </reviewItem>
    <reviewItem>
      <errorID>07b5e7cd-5e27-443e-9340-88cc604cb806</errorID>
      <errorWord>勘察</errorWord>
      <group>L1_Word</group>
      <groupName>字词问题</groupName>
      <ability>L2_Typo</ability>
      <abilityName>字词错误</abilityName>
      <candidateList>
        <item>勘查</item>
      </candidateList>
      <explain/>
      <paraID>5C545F8A</paraID>
      <start>19</start>
      <end>21</end>
      <status>unmodified</status>
      <modifiedWord/>
      <trackRevisions>false</trackRevisions>
    </reviewItem>
    <reviewItem>
      <errorID>65e35582-f7e7-4dae-ab73-2dccbe4447da</errorID>
      <errorWord>而提出</errorWord>
      <group>L1_Word</group>
      <groupName>字词问题</groupName>
      <ability>L2_Typo</ability>
      <abilityName>字词错误</abilityName>
      <candidateList>
        <item>提出</item>
      </candidateList>
      <explain/>
      <paraID>7674A300</paraID>
      <start>45</start>
      <end>48</end>
      <status>unmodified</status>
      <modifiedWord/>
      <trackRevisions>false</trackRevisions>
    </reviewItem>
    <reviewItem>
      <errorID>ef8be79f-c31f-465f-9b29-68c8a8dc6995</errorID>
      <errorWord>关于进一步加大政府采购支持中小企业力度的通知</errorWord>
      <group>L1_Punc</group>
      <groupName>标点问题</groupName>
      <ability>L2_Punc</ability>
      <abilityName>标点符号检查</abilityName>
      <candidateList>
        <item>《关于进一步加大政府采购支持中小企业力度的通知》</item>
      </candidateList>
      <explain/>
      <paraID>11D5FB85</paraID>
      <start>3</start>
      <end>25</end>
      <status>unmodified</status>
      <modifiedWord/>
      <trackRevisions>false</trackRevisions>
    </reviewItem>
    <reviewItem>
      <errorID>80b764c2-2d73-464f-810b-e76813817b6e</errorID>
      <errorWord>［2019］</errorWord>
      <group>L1_Punc</group>
      <groupName>标点问题</groupName>
      <ability>L2_Punc</ability>
      <abilityName>标点符号检查</abilityName>
      <candidateList>
        <item>〔2019〕</item>
      </candidateList>
      <explain/>
      <paraID>27E0E959</paraID>
      <start>31</start>
      <end>37</end>
      <status>unmodified</status>
      <modifiedWord/>
      <trackRevisions>false</trackRevisions>
    </reviewItem>
    <reviewItem>
      <errorID>035ecceb-170b-4a77-a3a9-ef981ab4502e</errorID>
      <errorWord>投标人</errorWord>
      <group>L1_Word</group>
      <groupName>字词问题</groupName>
      <ability>L2_Typo</ability>
      <abilityName>字词错误</abilityName>
      <candidateList>
        <item> 投标人</item>
      </candidateList>
      <explain/>
      <paraID>5A600E23</paraID>
      <start>3</start>
      <end>6</end>
      <status>unmodified</status>
      <modifiedWord/>
      <trackRevisions>false</trackRevisions>
    </reviewItem>
    <reviewItem>
      <errorID>6c682a4d-bd95-40d1-b26e-cdddf69d4767</errorID>
      <errorWord>，</errorWord>
      <group>L1_Punc</group>
      <groupName>标点问题</groupName>
      <ability>L2_Punc</ability>
      <abilityName>标点符号检查</abilityName>
      <candidateList>
        <item/>
      </candidateList>
      <explain/>
      <paraID>5A600E23</paraID>
      <start>112</start>
      <end>113</end>
      <status>unmodified</status>
      <modifiedWord/>
      <trackRevisions>false</trackRevisions>
    </reviewItem>
    <reviewItem>
      <errorID>0564ce42-fabe-4a79-a721-ad7b53782d26</errorID>
      <errorWord>投标人</errorWord>
      <group>L1_Word</group>
      <groupName>字词问题</groupName>
      <ability>L2_Typo</ability>
      <abilityName>字词错误</abilityName>
      <candidateList>
        <item> 投标人</item>
      </candidateList>
      <explain/>
      <paraID>626F2C4F</paraID>
      <start>4</start>
      <end>7</end>
      <status>unmodified</status>
      <modifiedWord/>
      <trackRevisions>false</trackRevisions>
    </reviewItem>
    <reviewItem>
      <errorID>b9ac59bf-a41d-4fde-b4f8-0539478451b9</errorID>
      <errorWord>不仅</errorWord>
      <group>L1_Word</group>
      <groupName>字词问题</groupName>
      <ability>L2_Typo</ability>
      <abilityName>字词错误</abilityName>
      <candidateList>
        <item>不</item>
      </candidateList>
      <explain/>
      <paraID>55D80779</paraID>
      <start>13</start>
      <end>15</end>
      <status>unmodified</status>
      <modifiedWord/>
      <trackRevisions>false</trackRevisions>
    </reviewItem>
    <reviewItem>
      <errorID>14fbc9d2-ece5-44aa-bb8d-b5b806da2d68</errorID>
      <errorWord>但不仅</errorWord>
      <group>L1_Word</group>
      <groupName>字词问题</groupName>
      <ability>L2_Typo</ability>
      <abilityName>字词错误</abilityName>
      <candidateList>
        <item>（但不</item>
      </candidateList>
      <explain/>
      <paraID>750871CA</paraID>
      <start>6</start>
      <end>9</end>
      <status>unmodified</status>
      <modifiedWord/>
      <trackRevisions>false</trackRevisions>
    </reviewItem>
    <reviewItem>
      <errorID>ab0c6c8a-d51a-499e-aa69-707fdd16e49b</errorID>
      <errorWord>上述</errorWord>
      <group>L1_Punc</group>
      <groupName>标点问题</groupName>
      <ability>L2_Punc</ability>
      <abilityName>标点符号检查</abilityName>
      <candidateList>
        <item>）上述</item>
      </candidateList>
      <explain/>
      <paraID>750871CA</paraID>
      <start>11</start>
      <end>13</end>
      <status>unmodified</status>
      <modifiedWord/>
      <trackRevisions>false</trackRevisions>
    </reviewItem>
    <reviewItem>
      <errorID>f5433ba0-345f-46fd-9008-37fed1b88637</errorID>
      <errorWord>投标人</errorWord>
      <group>L1_Word</group>
      <groupName>字词问题</groupName>
      <ability>L2_Typo</ability>
      <abilityName>字词错误</abilityName>
      <candidateList>
        <item> 投标人</item>
      </candidateList>
      <explain/>
      <paraID>76FB70BD</paraID>
      <start>4</start>
      <end>7</end>
      <status>unmodified</status>
      <modifiedWord/>
      <trackRevisions>false</trackRevisions>
    </reviewItem>
    <reviewItem>
      <errorID>8fba289f-d237-4a93-8914-5057bda45431</errorID>
      <errorWord>，其</errorWord>
      <group>L1_Word</group>
      <groupName>字词问题</groupName>
      <ability>L2_Typo</ability>
      <abilityName>字词错误</abilityName>
      <candidateList>
        <item>的</item>
      </candidateList>
      <explain/>
      <paraID>76FB70BD</paraID>
      <start>19</start>
      <end>21</end>
      <status>unmodified</status>
      <modifiedWord/>
      <trackRevisions>false</trackRevisions>
    </reviewItem>
    <reviewItem>
      <errorID>93fd34fd-c41d-4e3c-a454-b80e663bfd9b</errorID>
      <errorWord>技术投标</errorWord>
      <group>L1_Grammar</group>
      <groupName>语法问题</groupName>
      <ability>L2_Grammar</ability>
      <abilityName>语法错误</abilityName>
      <candidateList>
        <item>技术</item>
      </candidateList>
      <explain/>
      <paraID>640DC456</paraID>
      <start>31</start>
      <end>35</end>
      <status>unmodified</status>
      <modifiedWord/>
      <trackRevisions>false</trackRevisions>
    </reviewItem>
    <reviewItem>
      <errorID>fba0e792-592f-4049-bfef-790412f1d4d0</errorID>
      <errorWord>，</errorWord>
      <group>L1_Word</group>
      <groupName>字词问题</groupName>
      <ability>L2_Typo</ability>
      <abilityName>字词错误</abilityName>
      <candidateList>
        <item>并</item>
      </candidateList>
      <explain/>
      <paraID>33BAD1D6</paraID>
      <start>25</start>
      <end>26</end>
      <status>modified</status>
      <modifiedWord>并</modifiedWord>
      <trackRevisions>false</trackRevisions>
    </reviewItem>
    <reviewItem>
      <errorID>7d88bcd6-d4bf-45e2-9ed5-8366c8f83212</errorID>
      <errorWord>其</errorWord>
      <group>L1_Word</group>
      <groupName>字词问题</groupName>
      <ability>L2_Typo</ability>
      <abilityName>字词错误</abilityName>
      <candidateList>
        <item> 其</item>
      </candidateList>
      <explain/>
      <paraID>5797FB43</paraID>
      <start>4</start>
      <end>5</end>
      <status>unmodified</status>
      <modifiedWord/>
      <trackRevisions>false</trackRevisions>
    </reviewItem>
    <reviewItem>
      <errorID>291a9165-6199-42bd-8897-ebd35606415d</errorID>
      <errorWord>为了</errorWord>
      <group>L1_Word</group>
      <groupName>字词问题</groupName>
      <ability>L2_Typo</ability>
      <abilityName>字词错误</abilityName>
      <candidateList>
        <item> 为了</item>
      </candidateList>
      <explain/>
      <paraID>70F4FDD7</paraID>
      <start>4</start>
      <end>6</end>
      <status>unmodified</status>
      <modifiedWord/>
      <trackRevisions>false</trackRevisions>
    </reviewItem>
    <reviewItem>
      <errorID>aa418259-8c55-4f02-962d-044d11a5b147</errorID>
      <errorWord>，</errorWord>
      <group>L1_Punc</group>
      <groupName>标点问题</groupName>
      <ability>L2_Punc</ability>
      <abilityName>标点符号检查</abilityName>
      <candidateList>
        <item>。</item>
      </candidateList>
      <explain/>
      <paraID>70F4FDD7</paraID>
      <start>74</start>
      <end>75</end>
      <status>unmodified</status>
      <modifiedWord/>
      <trackRevisions>false</trackRevisions>
    </reviewItem>
    <reviewItem>
      <errorID>390c22c4-27a8-4c8a-9f68-6390d55438fb</errorID>
      <errorWord>投标</errorWord>
      <group>L1_Word</group>
      <groupName>字词问题</groupName>
      <ability>L2_Typo</ability>
      <abilityName>字词错误</abilityName>
      <candidateList>
        <item> 投标</item>
      </candidateList>
      <explain/>
      <paraID>3B3A851F</paraID>
      <start>4</start>
      <end>6</end>
      <status>unmodified</status>
      <modifiedWord/>
      <trackRevisions>false</trackRevisions>
    </reviewItem>
    <reviewItem>
      <errorID>c63fb83d-9e80-4c21-a298-5d2e1d256031</errorID>
      <errorWord>其</errorWord>
      <group>L1_Punc</group>
      <groupName>标点问题</groupName>
      <ability>L2_Punc</ability>
      <abilityName>标点符号检查</abilityName>
      <candidateList>
        <item>，其</item>
      </candidateList>
      <explain/>
      <paraID>3B3A851F</paraID>
      <start>24</start>
      <end>25</end>
      <status>unmodified</status>
      <modifiedWord/>
      <trackRevisions>false</trackRevisions>
    </reviewItem>
    <reviewItem>
      <errorID>ce8c9865-e2ff-43bb-85e2-d5189cc23849</errorID>
      <errorWord>投标</errorWord>
      <group>L1_Word</group>
      <groupName>字词问题</groupName>
      <ability>L2_Typo</ability>
      <abilityName>字词错误</abilityName>
      <candidateList>
        <item> 投标</item>
      </candidateList>
      <explain/>
      <paraID>6C2BD086</paraID>
      <start>4</start>
      <end>6</end>
      <status>unmodified</status>
      <modifiedWord/>
      <trackRevisions>false</trackRevisions>
    </reviewItem>
    <reviewItem>
      <errorID>a05af4d7-39ab-4da7-85b7-a306b21119d9</errorID>
      <errorWord>投标</errorWord>
      <group>L1_Word</group>
      <groupName>字词问题</groupName>
      <ability>L2_Typo</ability>
      <abilityName>字词错误</abilityName>
      <candidateList>
        <item> 投标</item>
      </candidateList>
      <explain/>
      <paraID> 6FA578D</paraID>
      <start>4</start>
      <end>6</end>
      <status>unmodified</status>
      <modifiedWord/>
      <trackRevisions>false</trackRevisions>
    </reviewItem>
    <reviewItem>
      <errorID>d3bcc21f-f2c4-4d98-8bfe-a368d6269008</errorID>
      <errorWord>不予</errorWord>
      <group>L1_Word</group>
      <groupName>字词问题</groupName>
      <ability>L2_Typo</ability>
      <abilityName>字词错误</abilityName>
      <candidateList>
        <item> 不予</item>
      </candidateList>
      <explain/>
      <paraID>6E615791</paraID>
      <start>4</start>
      <end>6</end>
      <status>unmodified</status>
      <modifiedWord/>
      <trackRevisions>false</trackRevisions>
    </reviewItem>
    <reviewItem>
      <errorID>5458bf82-c023-42ec-97a4-efd5e8da6ef7</errorID>
      <errorWord>电子</errorWord>
      <group>L1_Word</group>
      <groupName>字词问题</groupName>
      <ability>L2_Typo</ability>
      <abilityName>字词错误</abilityName>
      <candidateList>
        <item> 电子</item>
      </candidateList>
      <explain/>
      <paraID> 1B50102</paraID>
      <start>4</start>
      <end>6</end>
      <status>unmodified</status>
      <modifiedWord/>
      <trackRevisions>false</trackRevisions>
    </reviewItem>
    <reviewItem>
      <errorID>ba85f1b0-7ab3-46d3-99c3-b706288ea5a6</errorID>
      <errorWord>投标</errorWord>
      <group>L1_Word</group>
      <groupName>字词问题</groupName>
      <ability>L2_Typo</ability>
      <abilityName>字词错误</abilityName>
      <candidateList>
        <item> 投标</item>
      </candidateList>
      <explain/>
      <paraID>3F8878A1</paraID>
      <start>4</start>
      <end>6</end>
      <status>unmodified</status>
      <modifiedWord/>
      <trackRevisions>false</trackRevisions>
    </reviewItem>
    <reviewItem>
      <errorID>6cbccfc1-7af7-4ba6-98a4-6a7899929772</errorID>
      <errorWord>投标人</errorWord>
      <group>L1_Word</group>
      <groupName>字词问题</groupName>
      <ability>L2_Typo</ability>
      <abilityName>字词错误</abilityName>
      <candidateList>
        <item> 投标人</item>
      </candidateList>
      <explain/>
      <paraID>5306520E</paraID>
      <start>4</start>
      <end>7</end>
      <status>unmodified</status>
      <modifiedWord/>
      <trackRevisions>false</trackRevisions>
    </reviewItem>
    <reviewItem>
      <errorID>d8839ebc-9d2a-4b40-adf9-dec563852553</errorID>
      <errorWord>投标</errorWord>
      <group>L1_Word</group>
      <groupName>字词问题</groupName>
      <ability>L2_Typo</ability>
      <abilityName>字词错误</abilityName>
      <candidateList>
        <item> 投标</item>
      </candidateList>
      <explain/>
      <paraID>169BA5CD</paraID>
      <start>4</start>
      <end>6</end>
      <status>unmodified</status>
      <modifiedWord/>
      <trackRevisions>false</trackRevisions>
    </reviewItem>
    <reviewItem>
      <errorID>b56b9389-26c2-4b90-8fc8-153c730708ac</errorID>
      <errorWord>电报</errorWord>
      <group>L1_Word</group>
      <groupName>字词问题</groupName>
      <ability>L2_Typo</ability>
      <abilityName>字词错误</abilityName>
      <candidateList>
        <item> 电报</item>
      </candidateList>
      <explain/>
      <paraID>7ACF7CC9</paraID>
      <start>4</start>
      <end>6</end>
      <status>unmodified</status>
      <modifiedWord/>
      <trackRevisions>false</trackRevisions>
    </reviewItem>
    <reviewItem>
      <errorID>e418a6a2-756f-4d7a-a321-07949279f5c7</errorID>
      <errorWord>所有</errorWord>
      <group>L1_Word</group>
      <groupName>字词问题</groupName>
      <ability>L2_Typo</ability>
      <abilityName>字词错误</abilityName>
      <candidateList>
        <item> 所有</item>
      </candidateList>
      <explain/>
      <paraID>77EE634E</paraID>
      <start>4</start>
      <end>6</end>
      <status>unmodified</status>
      <modifiedWord/>
      <trackRevisions>false</trackRevisions>
    </reviewItem>
    <reviewItem>
      <errorID>2ec34ef4-c093-4640-9e01-fb1a235d486c</errorID>
      <errorWord>投标人</errorWord>
      <group>L1_Word</group>
      <groupName>字词问题</groupName>
      <ability>L2_Typo</ability>
      <abilityName>字词错误</abilityName>
      <candidateList>
        <item> 投标人</item>
      </candidateList>
      <explain/>
      <paraID>55D4F44B</paraID>
      <start>4</start>
      <end>7</end>
      <status>unmodified</status>
      <modifiedWord/>
      <trackRevisions>false</trackRevisions>
    </reviewItem>
    <reviewItem>
      <errorID>699ad98f-2507-4c22-801a-85fc9ac7f951</errorID>
      <errorWord>代理</errorWord>
      <group>L1_Word</group>
      <groupName>字词问题</groupName>
      <ability>L2_Typo</ability>
      <abilityName>字词错误</abilityName>
      <candidateList>
        <item> 代理</item>
      </candidateList>
      <explain/>
      <paraID> 37585DD</paraID>
      <start>4</start>
      <end>6</end>
      <status>unmodified</status>
      <modifiedWord/>
      <trackRevisions>false</trackRevisions>
    </reviewItem>
    <reviewItem>
      <errorID>09d807d2-0148-4e5f-909b-6dc773067ba2</errorID>
      <errorWord>丢失的</errorWord>
      <group>L1_Word</group>
      <groupName>字词问题</groupName>
      <ability>L2_Typo</ability>
      <abilityName>字词错误</abilityName>
      <candidateList>
        <item>丢失</item>
      </candidateList>
      <explain/>
      <paraID> 37585DD</paraID>
      <start>27</start>
      <end>30</end>
      <status>unmodified</status>
      <modifiedWord/>
      <trackRevisions>false</trackRevisions>
    </reviewItem>
    <reviewItem>
      <errorID>dc7c8209-7e05-4600-9e25-6becec8eb36f</errorID>
      <errorWord>出现</errorWord>
      <group>L1_Word</group>
      <groupName>字词问题</groupName>
      <ability>L2_Typo</ability>
      <abilityName>字词错误</abilityName>
      <candidateList>
        <item> 出现</item>
      </candidateList>
      <explain/>
      <paraID>107549B9</paraID>
      <start>4</start>
      <end>6</end>
      <status>unmodified</status>
      <modifiedWord/>
      <trackRevisions>false</trackRevisions>
    </reviewItem>
    <reviewItem>
      <errorID>9d7e3938-3e57-49d1-933e-918bb367a48f</errorID>
      <errorWord>至</errorWord>
      <group>L1_Word</group>
      <groupName>字词问题</groupName>
      <ability>L2_Typo</ability>
      <abilityName>字词错误</abilityName>
      <candidateList>
        <item> 至</item>
      </candidateList>
      <explain/>
      <paraID>3D9FD886</paraID>
      <start>6</start>
      <end>7</end>
      <status>unmodified</status>
      <modifiedWord/>
      <trackRevisions>false</trackRevisions>
    </reviewItem>
    <reviewItem>
      <errorID>fef260e2-3b39-4ac9-9a63-fb822638001b</errorID>
      <errorWord>投标</errorWord>
      <group>L1_Word</group>
      <groupName>字词问题</groupName>
      <ability>L2_Typo</ability>
      <abilityName>字词错误</abilityName>
      <candidateList>
        <item> 投标</item>
      </candidateList>
      <explain/>
      <paraID>2AC0F80B</paraID>
      <start>6</start>
      <end>8</end>
      <status>unmodified</status>
      <modifiedWord/>
      <trackRevisions>false</trackRevisions>
    </reviewItem>
    <reviewItem>
      <errorID>4885e9e8-85e7-46f2-b2d9-313d78be1da3</errorID>
      <errorWord>投标</errorWord>
      <group>L1_Word</group>
      <groupName>字词问题</groupName>
      <ability>L2_Typo</ability>
      <abilityName>字词错误</abilityName>
      <candidateList>
        <item> 投标</item>
      </candidateList>
      <explain/>
      <paraID> 8477026</paraID>
      <start>6</start>
      <end>8</end>
      <status>unmodified</status>
      <modifiedWord/>
      <trackRevisions>false</trackRevisions>
    </reviewItem>
    <reviewItem>
      <errorID>b6a94f24-0356-450d-8abf-dbb50e1cdef7</errorID>
      <errorWord>的</errorWord>
      <group>L1_Punc</group>
      <groupName>标点问题</groupName>
      <ability>L2_Punc</ability>
      <abilityName>标点符号检查</abilityName>
      <candidateList>
        <item>的。</item>
      </candidateList>
      <explain/>
      <paraID> 8477026</paraID>
      <start>18</start>
      <end>19</end>
      <status>unmodified</status>
      <modifiedWord/>
      <trackRevisions>false</trackRevisions>
    </reviewItem>
    <reviewItem>
      <errorID>87050520-37ed-4cdf-a56a-e69854bf3447</errorID>
      <errorWord>投标人</errorWord>
      <group>L1_Word</group>
      <groupName>字词问题</groupName>
      <ability>L2_Typo</ability>
      <abilityName>字词错误</abilityName>
      <candidateList>
        <item> 投标人</item>
      </candidateList>
      <explain/>
      <paraID>20C94EB0</paraID>
      <start>4</start>
      <end>7</end>
      <status>unmodified</status>
      <modifiedWord/>
      <trackRevisions>false</trackRevisions>
    </reviewItem>
    <reviewItem>
      <errorID>4391b7a3-8c32-4419-a653-fddd871864e2</errorID>
      <errorWord>。</errorWord>
      <group>L1_Punc</group>
      <groupName>标点问题</groupName>
      <ability>L2_Punc</ability>
      <abilityName>标点符号检查</abilityName>
      <candidateList>
        <item>，</item>
      </candidateList>
      <explain/>
      <paraID>20C94EB0</paraID>
      <start>38</start>
      <end>39</end>
      <status>unmodified</status>
      <modifiedWord/>
      <trackRevisions>false</trackRevisions>
    </reviewItem>
    <reviewItem>
      <errorID>f2ca9af3-7e0e-4612-9bae-5972c7f6a731</errorID>
      <errorWord>在</errorWord>
      <group>L1_Word</group>
      <groupName>字词问题</groupName>
      <ability>L2_Typo</ability>
      <abilityName>字词错误</abilityName>
      <candidateList>
        <item> 在</item>
      </candidateList>
      <explain/>
      <paraID>4098D0D0</paraID>
      <start>4</start>
      <end>5</end>
      <status>unmodified</status>
      <modifiedWord/>
      <trackRevisions>false</trackRevisions>
    </reviewItem>
    <reviewItem>
      <errorID>f39174d8-a7b0-4801-a479-9f705d483e4a</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5D446E2F</paraID>
      <start>0</start>
      <end>3</end>
      <status>unmodified</status>
      <modifiedWord/>
      <trackRevisions>false</trackRevisions>
    </reviewItem>
    <reviewItem>
      <errorID>ff390e3d-355e-4ba8-878d-3e82d10dba71</errorID>
      <errorWord>采购</errorWord>
      <group>L1_Word</group>
      <groupName>字词问题</groupName>
      <ability>L2_Typo</ability>
      <abilityName>字词错误</abilityName>
      <candidateList>
        <item> 采购</item>
      </candidateList>
      <explain/>
      <paraID>5DA2A088</paraID>
      <start>4</start>
      <end>6</end>
      <status>unmodified</status>
      <modifiedWord/>
      <trackRevisions>false</trackRevisions>
    </reviewItem>
    <reviewItem>
      <errorID>2a13a07d-cd91-4e8c-aa0c-267bc8becf14</errorID>
      <errorWord>，</errorWord>
      <group>L1_Punc</group>
      <groupName>标点问题</groupName>
      <ability>L2_Punc</ability>
      <abilityName>标点符号检查</abilityName>
      <candidateList>
        <item>、</item>
      </candidateList>
      <explain/>
      <paraID>5DA2A088</paraID>
      <start>85</start>
      <end>86</end>
      <status>unmodified</status>
      <modifiedWord/>
      <trackRevisions>false</trackRevisions>
    </reviewItem>
    <reviewItem>
      <errorID>86474620-e75d-4be5-8c39-f8a087542db9</errorID>
      <errorWord>采用</errorWord>
      <group>L1_Word</group>
      <groupName>字词问题</groupName>
      <ability>L2_Typo</ability>
      <abilityName>字词错误</abilityName>
      <candidateList>
        <item> 采用</item>
      </candidateList>
      <explain/>
      <paraID>1ABFCEAD</paraID>
      <start>4</start>
      <end>6</end>
      <status>unmodified</status>
      <modifiedWord/>
      <trackRevisions>false</trackRevisions>
    </reviewItem>
    <reviewItem>
      <errorID>864ce88c-ab9e-4855-bd0f-cdfac79deccc</errorID>
      <errorWord>：</errorWord>
      <group>L1_Punc</group>
      <groupName>标点问题</groupName>
      <ability>L2_Punc</ability>
      <abilityName>标点符号检查</abilityName>
      <candidateList>
        <item>，</item>
      </candidateList>
      <explain/>
      <paraID>1ABFCEAD</paraID>
      <start>13</start>
      <end>14</end>
      <status>unmodified</status>
      <modifiedWord/>
      <trackRevisions>false</trackRevisions>
    </reviewItem>
    <reviewItem>
      <errorID>ebae2243-f544-461b-9a96-25668c680fef</errorID>
      <errorWord>在</errorWord>
      <group>L1_Punc</group>
      <groupName>标点问题</groupName>
      <ability>L2_Punc</ability>
      <abilityName>标点符号检查</abilityName>
      <candidateList>
        <item>，在</item>
      </candidateList>
      <explain/>
      <paraID>6006207A</paraID>
      <start>42</start>
      <end>43</end>
      <status>unmodified</status>
      <modifiedWord/>
      <trackRevisions>false</trackRevisions>
    </reviewItem>
    <reviewItem>
      <errorID>8cb9f001-a5f3-4a26-bf0f-a9780f12b42f</errorID>
      <errorWord>，</errorWord>
      <group>L1_Punc</group>
      <groupName>标点问题</groupName>
      <ability>L2_Punc</ability>
      <abilityName>标点符号检查</abilityName>
      <candidateList>
        <item>。</item>
      </candidateList>
      <explain/>
      <paraID>6006207A</paraID>
      <start>73</start>
      <end>74</end>
      <status>unmodified</status>
      <modifiedWord/>
      <trackRevisions>false</trackRevisions>
    </reviewItem>
    <reviewItem>
      <errorID>4f66c231-0a94-47df-a49c-bbd287b443b0</errorID>
      <errorWord>导致的</errorWord>
      <group>L1_Word</group>
      <groupName>字词问题</groupName>
      <ability>L2_Typo</ability>
      <abilityName>字词错误</abilityName>
      <candidateList>
        <item>导致</item>
      </candidateList>
      <explain/>
      <paraID>6006207A</paraID>
      <start>123</start>
      <end>126</end>
      <status>unmodified</status>
      <modifiedWord/>
      <trackRevisions>false</trackRevisions>
    </reviewItem>
    <reviewItem>
      <errorID>a913e800-dcaa-494a-8bc3-d36e6d118a46</errorID>
      <errorWord>以前</errorWord>
      <group>L1_Word</group>
      <groupName>字词问题</groupName>
      <ability>L2_Typo</ability>
      <abilityName>字词错误</abilityName>
      <candidateList>
        <item>前</item>
      </candidateList>
      <explain>❶〈名〉方位词。在正面的（指空间，跟“后”相对）：～门｜村～村后。❷往前走：勇往直～｜畏缩不～。❸〈名〉方位词。次序靠近头里的（跟“后”相对）：～排｜他的成绩在班里总是～三名。❹〈名〉方位词。过去的；较早的（指时间，跟“后”相对）：～天｜从～｜～几年｜～功尽弃｜～所未有｜～无古人，后无来者。❺〈名〉方位词。</explain>
      <paraID>6006207A</paraID>
      <start>169</start>
      <end>171</end>
      <status>unmodified</status>
      <modifiedWord/>
      <trackRevisions>false</trackRevisions>
    </reviewItem>
    <reviewItem>
      <errorID>0510640e-d438-4714-b234-89347065af91</errorID>
      <errorWord>。</errorWord>
      <group>L1_Punc</group>
      <groupName>标点问题</groupName>
      <ability>L2_Punc</ability>
      <abilityName>标点符号检查</abilityName>
      <candidateList>
        <item/>
      </candidateList>
      <explain/>
      <paraID>6006207A</paraID>
      <start>220</start>
      <end>221</end>
      <status>unmodified</status>
      <modifiedWord/>
      <trackRevisions>false</trackRevisions>
    </reviewItem>
    <reviewItem>
      <errorID>b14549c3-ef0c-42ba-8424-68c5b62de40e</errorID>
      <errorWord>无效处理</errorWord>
      <group>L1_Grammar</group>
      <groupName>语法问题</groupName>
      <ability>L2_Grammar</ability>
      <abilityName>语法错误</abilityName>
      <candidateList>
        <item>无效</item>
      </candidateList>
      <explain/>
      <paraID>78348478</paraID>
      <start>19</start>
      <end>23</end>
      <status>unmodified</status>
      <modifiedWord/>
      <trackRevisions>false</trackRevisions>
    </reviewItem>
    <reviewItem>
      <errorID>6edbafea-3019-492a-8a9d-b634aeae1c77</errorID>
      <errorWord>解密时</errorWord>
      <group>L1_Word</group>
      <groupName>字词问题</groupName>
      <ability>L2_Typo</ability>
      <abilityName>字词错误</abilityName>
      <candidateList>
        <item>解密</item>
      </candidateList>
      <explain/>
      <paraID>6B0C6ABF</paraID>
      <start>18</start>
      <end>21</end>
      <status>unmodified</status>
      <modifiedWord/>
      <trackRevisions>false</trackRevisions>
    </reviewItem>
    <reviewItem>
      <errorID>3689d0df-b350-4742-9e07-7b5bcbf043f3</errorID>
      <errorWord>或</errorWord>
      <group>L1_Punc</group>
      <groupName>标点问题</groupName>
      <ability>L2_Punc</ability>
      <abilityName>标点符号检查</abilityName>
      <candidateList>
        <item>，或</item>
      </candidateList>
      <explain/>
      <paraID>6B0C6ABF</paraID>
      <start>43</start>
      <end>44</end>
      <status>unmodified</status>
      <modifiedWord/>
      <trackRevisions>false</trackRevisions>
    </reviewItem>
    <reviewItem>
      <errorID>a134a88f-7937-4711-ab8b-5f8b4a53796d</errorID>
      <errorWord>。</errorWord>
      <group>L1_Punc</group>
      <groupName>标点问题</groupName>
      <ability>L2_Punc</ability>
      <abilityName>标点符号检查</abilityName>
      <candidateList>
        <item>，</item>
      </candidateList>
      <explain/>
      <paraID>6B0C6ABF</paraID>
      <start>91</start>
      <end>92</end>
      <status>unmodified</status>
      <modifiedWord/>
      <trackRevisions>false</trackRevisions>
    </reviewItem>
    <reviewItem>
      <errorID>fcbf2544-6ca7-47da-ba6b-f68f597a5320</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11AC82FE</paraID>
      <start>0</start>
      <end>3</end>
      <status>unmodified</status>
      <modifiedWord/>
      <trackRevisions>false</trackRevisions>
    </reviewItem>
    <reviewItem>
      <errorID>2a72d1f3-ced3-42a9-a7ef-cf8a952ec333</errorID>
      <errorWord>》</errorWord>
      <group>L1_Word</group>
      <groupName>字词问题</groupName>
      <ability>L2_Typo</ability>
      <abilityName>字词错误</abilityName>
      <candidateList>
        <item>》等</item>
      </candidateList>
      <explain/>
      <paraID>707530D5</paraID>
      <start>32</start>
      <end>33</end>
      <status>unmodified</status>
      <modifiedWord/>
      <trackRevisions>false</trackRevisions>
    </reviewItem>
    <reviewItem>
      <errorID>20654081-9e52-421a-893f-8415b59dc11c</errorID>
      <errorWord>法律、法规</errorWord>
      <group>L1_Word</group>
      <groupName>字词问题</groupName>
      <ability>L2_Typo</ability>
      <abilityName>字词错误</abilityName>
      <candidateList>
        <item>法律法规</item>
      </candidateList>
      <explain/>
      <paraID>707530D5</paraID>
      <start>36</start>
      <end>41</end>
      <status>unmodified</status>
      <modifiedWord/>
      <trackRevisions>false</trackRevisions>
    </reviewItem>
    <reviewItem>
      <errorID>6f9e9f84-a7a8-4188-8c56-d786263bb22a</errorID>
      <errorWord>法律、法规</errorWord>
      <group>L1_Word</group>
      <groupName>字词问题</groupName>
      <ability>L2_Typo</ability>
      <abilityName>字词错误</abilityName>
      <candidateList>
        <item>法律法规</item>
      </candidateList>
      <explain/>
      <paraID> 3DBC542</paraID>
      <start>29</start>
      <end>34</end>
      <status>unmodified</status>
      <modifiedWord/>
      <trackRevisions>false</trackRevisions>
    </reviewItem>
    <reviewItem>
      <errorID>79f11669-0e09-4c4e-8be7-b08c26e24af2</errorID>
      <errorWord>管理办法》中</errorWord>
      <group>L1_Word</group>
      <groupName>字词问题</groupName>
      <ability>L2_Typo</ability>
      <abilityName>字词错误</abilityName>
      <candidateList>
        <item>管理办法》</item>
      </candidateList>
      <explain/>
      <paraID>683CF41B</paraID>
      <start>30</start>
      <end>36</end>
      <status>unmodified</status>
      <modifiedWord/>
      <trackRevisions>false</trackRevisions>
    </reviewItem>
    <reviewItem>
      <errorID>1d693525-fffc-4a8a-809b-6654731f261f</errorID>
      <errorWord>确定</errorWord>
      <group>L1_Word</group>
      <groupName>字词问题</groupName>
      <ability>L2_Typo</ability>
      <abilityName>字词错误</abilityName>
      <candidateList>
        <item>在确定</item>
      </candidateList>
      <explain/>
      <paraID>71B27E74</paraID>
      <start>3</start>
      <end>5</end>
      <status>unmodified</status>
      <modifiedWord/>
      <trackRevisions>false</trackRevisions>
    </reviewItem>
    <reviewItem>
      <errorID>aec9162c-514e-4e53-af16-5a0c9828b89f</errorID>
      <errorWord>法律、法规</errorWord>
      <group>L1_Word</group>
      <groupName>字词问题</groupName>
      <ability>L2_Typo</ability>
      <abilityName>字词错误</abilityName>
      <candidateList>
        <item>法律法规</item>
      </candidateList>
      <explain/>
      <paraID>1B4E6495</paraID>
      <start>51</start>
      <end>56</end>
      <status>unmodified</status>
      <modifiedWord/>
      <trackRevisions>false</trackRevisions>
    </reviewItem>
    <reviewItem>
      <errorID>ad7bd86a-566c-4305-9004-705cb70d37f6</errorID>
      <errorWord> </errorWord>
      <group>L1_Punc</group>
      <groupName>标点问题</groupName>
      <ability>L2_Punc</ability>
      <abilityName>标点符号检查</abilityName>
      <candidateList>
        <item>. </item>
      </candidateList>
      <explain/>
      <paraID>56188ABD</paraID>
      <start>2</start>
      <end>4</end>
      <status>modified</status>
      <modifiedWord>. </modifiedWord>
      <trackRevisions>false</trackRevisions>
    </reviewItem>
    <reviewItem>
      <errorID>d919f647-c491-4f0e-a9b2-a46b68057b85</errorID>
      <errorWord>为准</errorWord>
      <group>L1_Punc</group>
      <groupName>标点问题</groupName>
      <ability>L2_Punc</ability>
      <abilityName>标点符号检查</abilityName>
      <candidateList>
        <item>为准。</item>
      </candidateList>
      <explain/>
      <paraID>6920D274</paraID>
      <start>119</start>
      <end>121</end>
      <status>unmodified</status>
      <modifiedWord/>
      <trackRevisions>false</trackRevisions>
    </reviewItem>
    <reviewItem>
      <errorID>d7f9aaf1-bbc8-4b62-8cf5-c776705c5387</errorID>
      <errorWord>法律、法规</errorWord>
      <group>L1_Word</group>
      <groupName>字词问题</groupName>
      <ability>L2_Typo</ability>
      <abilityName>字词错误</abilityName>
      <candidateList>
        <item>法律法规</item>
      </candidateList>
      <explain/>
      <paraID> E61D183</paraID>
      <start>3</start>
      <end>8</end>
      <status>unmodified</status>
      <modifiedWord/>
      <trackRevisions>false</trackRevisions>
    </reviewItem>
    <reviewItem>
      <errorID>a7a61ac9-61c4-4f99-acf7-f5485a65c04e</errorID>
      <errorWord>）23</errorWord>
      <group>L1_Grammar</group>
      <groupName>语法问题</groupName>
      <ability>L2_Grammar</ability>
      <abilityName>语法错误</abilityName>
      <candidateList>
        <item>）</item>
      </candidateList>
      <explain/>
      <paraID>678A2390</paraID>
      <start>39</start>
      <end>42</end>
      <status>unmodified</status>
      <modifiedWord/>
      <trackRevisions>false</trackRevisions>
    </reviewItem>
    <reviewItem>
      <errorID>cf6ff3a9-5f12-4812-81c5-27cfcd6e651a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8C7D71E</paraID>
      <start>22</start>
      <end>25</end>
      <status>unmodified</status>
      <modifiedWord/>
      <trackRevisions>false</trackRevisions>
    </reviewItem>
    <reviewItem>
      <errorID>00b99875-ed48-47ab-90ee-256194fbaea3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8C7D71E</paraID>
      <start>75</start>
      <end>78</end>
      <status>unmodified</status>
      <modifiedWord/>
      <trackRevisions>false</trackRevisions>
    </reviewItem>
    <reviewItem>
      <errorID>d34917dd-d43a-44ee-9523-633c14ebea4f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5120EF1A</paraID>
      <start>20</start>
      <end>21</end>
      <status>unmodified</status>
      <modifiedWord/>
      <trackRevisions>false</trackRevisions>
    </reviewItem>
    <reviewItem>
      <errorID>c22404db-ff88-4a1a-a649-db13c2236d14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12D31395</paraID>
      <start>2</start>
      <end>3</end>
      <status>unmodified</status>
      <modifiedWord/>
      <trackRevisions>false</trackRevisions>
    </reviewItem>
    <reviewItem>
      <errorID>a5f6d10b-43f8-4204-b97d-deb81e3de6b3</errorID>
      <errorWord>网站</errorWord>
      <group>L1_Punc</group>
      <groupName>标点问题</groupName>
      <ability>L2_Punc</ability>
      <abilityName>标点符号检查</abilityName>
      <candidateList>
        <item>”网站</item>
      </candidateList>
      <explain/>
      <paraID>12D31395</paraID>
      <start>7</start>
      <end>9</end>
      <status>unmodified</status>
      <modifiedWord/>
      <trackRevisions>false</trackRevisions>
    </reviewItem>
    <reviewItem>
      <errorID>aa204a23-94c6-4039-b4af-bea95c253695</errorID>
      <errorWord>。</errorWord>
      <group>L1_Punc</group>
      <groupName>标点问题</groupName>
      <ability>L2_Punc</ability>
      <abilityName>标点符号检查</abilityName>
      <candidateList>
        <item/>
      </candidateList>
      <explain/>
      <paraID>12D31395</paraID>
      <start>84</start>
      <end>85</end>
      <status>unmodified</status>
      <modifiedWord/>
      <trackRevisions>false</trackRevisions>
    </reviewItem>
    <reviewItem>
      <errorID>839f5cd6-42af-4ada-81aa-b7b3d9e962d0</errorID>
      <errorWord>；</errorWord>
      <group>L1_Punc</group>
      <groupName>标点问题</groupName>
      <ability>L2_Punc</ability>
      <abilityName>标点符号检查</abilityName>
      <candidateList>
        <item>。</item>
      </candidateList>
      <explain/>
      <paraID>12D31395</paraID>
      <start>86</start>
      <end>87</end>
      <status>unmodified</status>
      <modifiedWord/>
      <trackRevisions>false</trackRevisions>
    </reviewItem>
    <reviewItem>
      <errorID>8ce32f49-9e85-4969-8aa2-87876e7fcc8a</errorID>
      <errorWord>法律、法规</errorWord>
      <group>L1_Word</group>
      <groupName>字词问题</groupName>
      <ability>L2_Typo</ability>
      <abilityName>字词错误</abilityName>
      <candidateList>
        <item>法律法规</item>
      </candidateList>
      <explain/>
      <paraID>51F973CF</paraID>
      <start>4</start>
      <end>9</end>
      <status>unmodified</status>
      <modifiedWord/>
      <trackRevisions>false</trackRevisions>
    </reviewItem>
    <reviewItem>
      <errorID>426875b1-24a3-4f06-97f4-f4b0729d4731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1BD0E4F5</paraID>
      <start>0</start>
      <end>2</end>
      <status>unmodified</status>
      <modifiedWord/>
      <trackRevisions>false</trackRevisions>
    </reviewItem>
    <reviewItem>
      <errorID>ba96d521-a3f9-43b8-aca0-d41c42e53de0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65E6D538</paraID>
      <start>0</start>
      <end>2</end>
      <status>unmodified</status>
      <modifiedWord/>
      <trackRevisions>false</trackRevisions>
    </reviewItem>
    <reviewItem>
      <errorID>8a8da5c5-2982-4d13-b740-fbf0eaedf516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3A9871B0</paraID>
      <start>0</start>
      <end>2</end>
      <status>unmodified</status>
      <modifiedWord/>
      <trackRevisions>false</trackRevisions>
    </reviewItem>
    <reviewItem>
      <errorID>780656a5-4c2d-4195-9dc0-b7a3a9774195</errorID>
      <errorWord>）</errorWord>
      <group>L1_Punc</group>
      <groupName>标点问题</groupName>
      <ability>L2_Punc</ability>
      <abilityName>标点符号检查</abilityName>
      <candidateList>
        <item/>
      </candidateList>
      <explain/>
      <paraID>2885A4AF</paraID>
      <start>27</start>
      <end>28</end>
      <status>unmodified</status>
      <modifiedWord/>
      <trackRevisions>false</trackRevisions>
    </reviewItem>
    <reviewItem>
      <errorID>13d5aecb-eee1-4e7e-a99d-61fd4bb42837</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4A4AFBBC</paraID>
      <start>0</start>
      <end>3</end>
      <status>unmodified</status>
      <modifiedWord/>
      <trackRevisions>false</trackRevisions>
    </reviewItem>
    <reviewItem>
      <errorID>79c7bc9d-a55f-4528-a273-2796e90d6d41</errorID>
      <errorWord>的，</errorWord>
      <group>L1_Grammar</group>
      <groupName>语法问题</groupName>
      <ability>L2_Grammar</ability>
      <abilityName>语法错误</abilityName>
      <candidateList>
        <item>，或者存在</item>
      </candidateList>
      <explain/>
      <paraID>35F131BD</paraID>
      <start>80</start>
      <end>82</end>
      <status>unmodified</status>
      <modifiedWord/>
      <trackRevisions>false</trackRevisions>
    </reviewItem>
    <reviewItem>
      <errorID>d7cdd3a3-7255-49ff-9be2-a1c1f36a2ab1</errorID>
      <errorWord>或者</errorWord>
      <group>L1_Grammar</group>
      <groupName>语法问题</groupName>
      <ability>L2_Grammar</ability>
      <abilityName>语法错误</abilityName>
      <candidateList>
        <item>情形，或者</item>
      </candidateList>
      <explain/>
      <paraID>35F131BD</paraID>
      <start>92</start>
      <end>94</end>
      <status>unmodified</status>
      <modifiedWord/>
      <trackRevisions>false</trackRevisions>
    </reviewItem>
    <reviewItem>
      <errorID>406b3bb6-bf09-4eb9-b9d3-c06904c08859</errorID>
      <errorWord>，</errorWord>
      <group>L1_Word</group>
      <groupName>字词问题</groupName>
      <ability>L2_Typo</ability>
      <abilityName>字词错误</abilityName>
      <candidateList>
        <item>时，</item>
      </candidateList>
      <explain/>
      <paraID>35F131BD</paraID>
      <start>113</start>
      <end>114</end>
      <status>unmodified</status>
      <modifiedWord/>
      <trackRevisions>false</trackRevisions>
    </reviewItem>
    <reviewItem>
      <errorID>9571131a-10e8-4823-b992-a88425b2e86a</errorID>
      <errorWord>采购。</errorWord>
      <group>L1_Grammar</group>
      <groupName>语法问题</groupName>
      <ability>L2_Grammar</ability>
      <abilityName>语法错误</abilityName>
      <candidateList>
        <item>开展采购活动。</item>
      </candidateList>
      <explain/>
      <paraID>35F131BD</paraID>
      <start>158</start>
      <end>165</end>
      <status>modified</status>
      <modifiedWord>开展采购活动。</modifiedWord>
      <trackRevisions>false</trackRevisions>
    </reviewItem>
    <reviewItem>
      <errorID>2343830f-7882-4e5d-9a41-a1ae4d53c6e8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255A7B87</paraID>
      <start>69</start>
      <end>72</end>
      <status>unmodified</status>
      <modifiedWord/>
      <trackRevisions>false</trackRevisions>
    </reviewItem>
    <reviewItem>
      <errorID>a0ffd091-3d37-4747-b494-7bfeaa2708aa</errorID>
      <errorWord>33．</errorWord>
      <group>L1_Format</group>
      <groupName>格式问题</groupName>
      <ability>L2_Ordinal</ability>
      <abilityName>序号格式</abilityName>
      <candidateList>
        <item>33.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20BF8EE0</paraID>
      <start>0</start>
      <end>3</end>
      <status>unmodified</status>
      <modifiedWord/>
      <trackRevisions>false</trackRevisions>
    </reviewItem>
    <reviewItem>
      <errorID>869e399b-115a-4d8b-acf3-19c996cf3b6a</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453F23FA</paraID>
      <start>16</start>
      <end>20</end>
      <status>unmodified</status>
      <modifiedWord/>
      <trackRevisions>false</trackRevisions>
    </reviewItem>
    <reviewItem>
      <errorID>ba9d596c-57ee-411f-bd8a-17a1eb45de9f</errorID>
      <errorWord>以书面的形式</errorWord>
      <group>L1_Word</group>
      <groupName>字词问题</groupName>
      <ability>L2_Typo</ability>
      <abilityName>字词错误</abilityName>
      <candidateList>
        <item>以书面形式</item>
      </candidateList>
      <explain/>
      <paraID> 41725B7</paraID>
      <start>34</start>
      <end>40</end>
      <status>unmodified</status>
      <modifiedWord/>
      <trackRevisions>false</trackRevisions>
    </reviewItem>
    <reviewItem>
      <errorID>3bcdb5d6-9d29-4f7a-8238-1c8298253db8</errorID>
      <errorWord>38</errorWord>
      <group>L1_Word</group>
      <groupName>字词问题</groupName>
      <ability>L2_Typo</ability>
      <abilityName>字词错误</abilityName>
      <candidateList>
        <item>36</item>
      </candidateList>
      <explain/>
      <paraID>3C750A0B</paraID>
      <start>12</start>
      <end>14</end>
      <status>unmodified</status>
      <modifiedWord/>
      <trackRevisions>false</trackRevisions>
    </reviewItem>
    <reviewItem>
      <errorID>fbefa148-1d41-4cc2-8c61-52bb251dcf6a</errorID>
      <errorWord>2</errorWord>
      <group>L1_Punc</group>
      <groupName>标点问题</groupName>
      <ability>L2_Punc</ability>
      <abilityName>标点符号检查</abilityName>
      <candidateList>
        <item>2：</item>
      </candidateList>
      <explain/>
      <paraID>28FD2BF7</paraID>
      <start>5</start>
      <end>6</end>
      <status>unmodified</status>
      <modifiedWord/>
      <trackRevisions>false</trackRevisions>
    </reviewItem>
    <reviewItem>
      <errorID>1727ccae-800f-4150-a44b-540b6715fdc2</errorID>
      <errorWord>对</errorWord>
      <group>L1_Word</group>
      <groupName>字词问题</groupName>
      <ability>L2_Typo</ability>
      <abilityName>字词错误</abilityName>
      <candidateList>
        <item> 对</item>
      </candidateList>
      <explain/>
      <paraID>641D4AA6</paraID>
      <start>2</start>
      <end>3</end>
      <status>unmodified</status>
      <modifiedWord/>
      <trackRevisions>false</trackRevisions>
    </reviewItem>
    <reviewItem>
      <errorID>37707d8a-6cdc-4dfa-bc2b-2957c4cf2998</errorID>
      <errorWord>、</errorWord>
      <group>L1_Punc</group>
      <groupName>标点问题</groupName>
      <ability>L2_Punc</ability>
      <abilityName>标点符号检查</abilityName>
      <candidateList>
        <item>，</item>
      </candidateList>
      <explain/>
      <paraID>641D4AA6</paraID>
      <start>10</start>
      <end>11</end>
      <status>unmodified</status>
      <modifiedWord/>
      <trackRevisions>false</trackRevisions>
    </reviewItem>
    <reviewItem>
      <errorID>1baea25b-6634-491d-a56c-3248561eb4e9</errorID>
      <errorWord>对</errorWord>
      <group>L1_Word</group>
      <groupName>字词问题</groupName>
      <ability>L2_Typo</ability>
      <abilityName>字词错误</abilityName>
      <candidateList>
        <item>向</item>
      </candidateList>
      <explain/>
      <paraID>641D4AA6</paraID>
      <start>20</start>
      <end>21</end>
      <status>unmodified</status>
      <modifiedWord/>
      <trackRevisions>false</trackRevisions>
    </reviewItem>
    <reviewItem>
      <errorID>25737131-75c8-4808-b612-eb3a4a307d60</errorID>
      <errorWord>以及</errorWord>
      <group>L1_Word</group>
      <groupName>字词问题</groupName>
      <ability>L2_Typo</ability>
      <abilityName>字词错误</abilityName>
      <candidateList>
        <item>和</item>
      </candidateList>
      <explain/>
      <paraID>641D4AA6</paraID>
      <start>32</start>
      <end>34</end>
      <status>unmodified</status>
      <modifiedWord/>
      <trackRevisions>false</trackRevisions>
    </reviewItem>
    <reviewItem>
      <errorID>b39327e9-498f-41fb-8070-bf4c94bb1d9c</errorID>
      <errorWord>信息</errorWord>
      <group>L1_Punc</group>
      <groupName>标点问题</groupName>
      <ability>L2_Punc</ability>
      <abilityName>标点符号检查</abilityName>
      <candidateList>
        <item>信息。</item>
      </candidateList>
      <explain/>
      <paraID>641D4AA6</paraID>
      <start>36</start>
      <end>38</end>
      <status>unmodified</status>
      <modifiedWord/>
      <trackRevisions>false</trackRevisions>
    </reviewItem>
    <reviewItem>
      <errorID>44192ce1-0cf5-43a6-8437-b6aecef0d40f</errorID>
      <errorWord>一年</errorWord>
      <group>L1_Word</group>
      <groupName>字词问题</groupName>
      <ability>L2_Typo</ability>
      <abilityName>字词错误</abilityName>
      <candidateList>
        <item>为一年</item>
      </candidateList>
      <explain/>
      <paraID>5FE3E48B</paraID>
      <start>11</start>
      <end>13</end>
      <status>unmodified</status>
      <modifiedWord/>
      <trackRevisions>false</trackRevisions>
    </reviewItem>
    <reviewItem>
      <errorID>fc4b968c-c36e-4991-8ef1-2856383f04ab</errorID>
      <errorWord>由</errorWord>
      <group>L1_Word</group>
      <groupName>字词问题</groupName>
      <ability>L2_Typo</ability>
      <abilityName>字词错误</abilityName>
      <candidateList>
        <item> 由</item>
      </candidateList>
      <explain/>
      <paraID>5FDC2D20</paraID>
      <start>0</start>
      <end>1</end>
      <status>unmodified</status>
      <modifiedWord/>
      <trackRevisions>false</trackRevisions>
    </reviewItem>
    <reviewItem>
      <errorID>3f254ef5-927c-4688-b6b3-84d57e6c76ef</errorID>
      <errorWord>；</errorWord>
      <group>L1_Punc</group>
      <groupName>标点问题</groupName>
      <ability>L2_Punc</ability>
      <abilityName>标点符号检查</abilityName>
      <candidateList>
        <item>。</item>
      </candidateList>
      <explain/>
      <paraID>5FDC2D20</paraID>
      <start>14</start>
      <end>15</end>
      <status>unmodified</status>
      <modifiedWord/>
      <trackRevisions>false</trackRevisions>
    </reviewItem>
    <reviewItem>
      <errorID>541fcbf9-d59f-4546-b747-0c74bd2e8db2</errorID>
      <errorWord>以其</errorWord>
      <group>L1_Word</group>
      <groupName>字词问题</groupName>
      <ability>L2_Typo</ability>
      <abilityName>字词错误</abilityName>
      <candidateList>
        <item>该</item>
      </candidateList>
      <explain/>
      <paraID>7B31089B</paraID>
      <start>16</start>
      <end>18</end>
      <status>unmodified</status>
      <modifiedWord/>
      <trackRevisions>false</trackRevisions>
    </reviewItem>
    <reviewItem>
      <errorID>950f3b93-23ef-4a5f-9fd9-91593543e39b</errorID>
      <errorWord>投标人</errorWord>
      <group>L1_Punc</group>
      <groupName>标点问题</groupName>
      <ability>L2_Punc</ability>
      <abilityName>标点符号检查</abilityName>
      <candidateList>
        <item>：投标人</item>
      </candidateList>
      <explain/>
      <paraID>7D4560A2</paraID>
      <start>3</start>
      <end>6</end>
      <status>unmodified</status>
      <modifiedWord/>
      <trackRevisions>false</trackRevisions>
    </reviewItem>
    <reviewItem>
      <errorID>d1dd785d-19c9-4b67-a2fc-47c0522335ba</errorID>
      <errorWord>法人</errorWord>
      <group>L1_Punc</group>
      <groupName>标点问题</groupName>
      <ability>L2_Punc</ability>
      <abilityName>标点符号检查</abilityName>
      <candidateList>
        <item>：法人</item>
      </candidateList>
      <explain/>
      <paraID>669333B4</paraID>
      <start>3</start>
      <end>5</end>
      <status>unmodified</status>
      <modifiedWord/>
      <trackRevisions>false</trackRevisions>
    </reviewItem>
    <reviewItem>
      <errorID>23892650-1ed9-49d3-9180-82478ffaaccf</errorID>
      <errorWord>具有</errorWord>
      <group>L1_Punc</group>
      <groupName>标点问题</groupName>
      <ability>L2_Punc</ability>
      <abilityName>标点符号检查</abilityName>
      <candidateList>
        <item>：具有</item>
      </candidateList>
      <explain/>
      <paraID>79745DC3</paraID>
      <start>3</start>
      <end>5</end>
      <status>unmodified</status>
      <modifiedWord/>
      <trackRevisions>false</trackRevisions>
    </reviewItem>
    <reviewItem>
      <errorID>510140ba-b741-4b2f-af82-9e39642359a0</errorID>
      <errorWord>依法</errorWord>
      <group>L1_Punc</group>
      <groupName>标点问题</groupName>
      <ability>L2_Punc</ability>
      <abilityName>标点符号检查</abilityName>
      <candidateList>
        <item>：依法</item>
      </candidateList>
      <explain/>
      <paraID>2EF64EE7</paraID>
      <start>3</start>
      <end>5</end>
      <status>unmodified</status>
      <modifiedWord/>
      <trackRevisions>false</trackRevisions>
    </reviewItem>
    <reviewItem>
      <errorID>e155b960-3ea8-4d51-ac7d-960bca4a3f9b</errorID>
      <errorWord>具备</errorWord>
      <group>L1_Punc</group>
      <groupName>标点问题</groupName>
      <ability>L2_Punc</ability>
      <abilityName>标点符号检查</abilityName>
      <candidateList>
        <item>：具备</item>
      </candidateList>
      <explain/>
      <paraID> 2D008B7</paraID>
      <start>3</start>
      <end>5</end>
      <status>unmodified</status>
      <modifiedWord/>
      <trackRevisions>false</trackRevisions>
    </reviewItem>
    <reviewItem>
      <errorID>ba3d80d4-7d9f-44e5-bea6-93b4280ae5ff</errorID>
      <errorWord>参加</errorWord>
      <group>L1_Punc</group>
      <groupName>标点问题</groupName>
      <ability>L2_Punc</ability>
      <abilityName>标点符号检查</abilityName>
      <candidateList>
        <item>：参加</item>
      </candidateList>
      <explain/>
      <paraID>5A9B6177</paraID>
      <start>3</start>
      <end>5</end>
      <status>unmodified</status>
      <modifiedWord/>
      <trackRevisions>false</trackRevisions>
    </reviewItem>
    <reviewItem>
      <errorID>52a4cdac-3a1f-4ce3-b098-e450d497bd9d</errorID>
      <errorWord>投标人</errorWord>
      <group>L1_Punc</group>
      <groupName>标点问题</groupName>
      <ability>L2_Punc</ability>
      <abilityName>标点符号检查</abilityName>
      <candidateList>
        <item>：投标人</item>
      </candidateList>
      <explain/>
      <paraID>665F4ADB</paraID>
      <start>3</start>
      <end>6</end>
      <status>unmodified</status>
      <modifiedWord/>
      <trackRevisions>false</trackRevisions>
    </reviewItem>
    <reviewItem>
      <errorID>7eb9539d-a955-4ad0-b10f-90eb0e101fb8</errorID>
      <errorWord>信用</errorWord>
      <group>L1_Punc</group>
      <groupName>标点问题</groupName>
      <ability>L2_Punc</ability>
      <abilityName>标点符号检查</abilityName>
      <candidateList>
        <item>：信用</item>
      </candidateList>
      <explain/>
      <paraID>65C6E394</paraID>
      <start>3</start>
      <end>5</end>
      <status>unmodified</status>
      <modifiedWord/>
      <trackRevisions>false</trackRevisions>
    </reviewItem>
    <reviewItem>
      <errorID>4a892356-5fe0-4137-bd79-ef9644007648</errorID>
      <errorWord>中小</errorWord>
      <group>L1_Punc</group>
      <groupName>标点问题</groupName>
      <ability>L2_Punc</ability>
      <abilityName>标点符号检查</abilityName>
      <candidateList>
        <item>：中小</item>
      </candidateList>
      <explain/>
      <paraID>48B26817</paraID>
      <start>3</start>
      <end>5</end>
      <status>unmodified</status>
      <modifiedWord/>
      <trackRevisions>false</trackRevisions>
    </reviewItem>
    <reviewItem>
      <errorID>92bcbd40-bfff-4331-afd9-4507d37c15bf</errorID>
      <errorWord>诚信</errorWord>
      <group>L1_Punc</group>
      <groupName>标点问题</groupName>
      <ability>L2_Punc</ability>
      <abilityName>标点符号检查</abilityName>
      <candidateList>
        <item>：诚信</item>
      </candidateList>
      <explain/>
      <paraID>58004F4E</paraID>
      <start>4</start>
      <end>6</end>
      <status>unmodified</status>
      <modifiedWord/>
      <trackRevisions>false</trackRevisions>
    </reviewItem>
    <reviewItem>
      <errorID>21b3ec53-107b-4c2b-ae6c-826ea9550eca</errorID>
      <errorWord>本</errorWord>
      <group>L1_Punc</group>
      <groupName>标点问题</groupName>
      <ability>L2_Punc</ability>
      <abilityName>标点符号检查</abilityName>
      <candidateList>
        <item>：本</item>
      </candidateList>
      <explain/>
      <paraID>38E4E5BE</paraID>
      <start>4</start>
      <end>5</end>
      <status>unmodified</status>
      <modifiedWord/>
      <trackRevisions>false</trackRevisions>
    </reviewItem>
    <reviewItem>
      <errorID>36f87132-4d43-458b-8ed2-ee59fdd500af</errorID>
      <errorWord>）等</errorWord>
      <group>L1_Word</group>
      <groupName>字词问题</groupName>
      <ability>L2_Typo</ability>
      <abilityName>字词错误</abilityName>
      <candidateList>
        <item>）</item>
      </candidateList>
      <explain/>
      <paraID>6D5AA353</paraID>
      <start>26</start>
      <end>28</end>
      <status>unmodified</status>
      <modifiedWord/>
      <trackRevisions>false</trackRevisions>
    </reviewItem>
    <reviewItem>
      <errorID>7e912446-19e4-4acc-a29b-37b3579923e8</errorID>
      <errorWord>“</errorWord>
      <group>L1_Word</group>
      <groupName>字词问题</groupName>
      <ability>L2_Typo</ability>
      <abilityName>字词错误</abilityName>
      <candidateList>
        <item>的“</item>
      </candidateList>
      <explain/>
      <paraID>6A3EA95E</paraID>
      <start>21</start>
      <end>22</end>
      <status>unmodified</status>
      <modifiedWord/>
      <trackRevisions>false</trackRevisions>
    </reviewItem>
    <reviewItem>
      <errorID>3d0cc1a4-10e9-45a9-a4ad-abdb4771ee7f</errorID>
      <errorWord>银行</errorWord>
      <group>L1_Punc</group>
      <groupName>标点问题</groupName>
      <ability>L2_Punc</ability>
      <abilityName>标点符号检查</abilityName>
      <candidateList>
        <item>：银行</item>
      </candidateList>
      <explain/>
      <paraID>43BE107B</paraID>
      <start>6</start>
      <end>8</end>
      <status>unmodified</status>
      <modifiedWord/>
      <trackRevisions>false</trackRevisions>
    </reviewItem>
    <reviewItem>
      <errorID>e48dbc7c-f433-495a-b289-5422a691253b</errorID>
      <errorWord>应</errorWord>
      <group>L1_Punc</group>
      <groupName>标点问题</groupName>
      <ability>L2_Punc</ability>
      <abilityName>标点符号检查</abilityName>
      <candidateList>
        <item>，应</item>
      </candidateList>
      <explain/>
      <paraID>43BE107B</paraID>
      <start>46</start>
      <end>47</end>
      <status>unmodified</status>
      <modifiedWord/>
      <trackRevisions>false</trackRevisions>
    </reviewItem>
    <reviewItem>
      <errorID>1406db54-fe7b-46fa-8780-b71477a75e94</errorID>
      <errorWord>：。</errorWord>
      <group>L1_Punc</group>
      <groupName>标点问题</groupName>
      <ability>L2_Punc</ability>
      <abilityName>标点符号检查</abilityName>
      <candidateList>
        <item>：</item>
      </candidateList>
      <explain/>
      <paraID>1EFD35E2</paraID>
      <start>7</start>
      <end>9</end>
      <status>unmodified</status>
      <modifiedWord/>
      <trackRevisions>false</trackRevisions>
    </reviewItem>
    <reviewItem>
      <errorID>0d88d78a-15f8-4323-ad5d-1b13dc394427</errorID>
      <errorWord>参加本招标</errorWord>
      <group>L1_Word</group>
      <groupName>字词问题</groupName>
      <ability>L2_Typo</ability>
      <abilityName>字词错误</abilityName>
      <candidateList>
        <item>参加本次招标</item>
      </candidateList>
      <explain/>
      <paraID>6784D9C1</paraID>
      <start>35</start>
      <end>40</end>
      <status>unmodified</status>
      <modifiedWord/>
      <trackRevisions>false</trackRevisions>
    </reviewItem>
    <reviewItem>
      <errorID>83e9c699-86e2-42dd-b581-0f6f154726b5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517C655A</paraID>
      <start>13</start>
      <end>16</end>
      <status>unmodified</status>
      <modifiedWord/>
      <trackRevisions>false</trackRevisions>
    </reviewItem>
    <reviewItem>
      <errorID>b2b461f3-aa84-4ec2-9533-619f76ef478a</errorID>
      <errorWord>》</errorWord>
      <group>L1_Word</group>
      <groupName>字词问题</groupName>
      <ability>L2_Typo</ability>
      <abilityName>字词错误</abilityName>
      <candidateList>
        <item>》由</item>
      </candidateList>
      <explain/>
      <paraID>517C655A</paraID>
      <start>39</start>
      <end>40</end>
      <status>unmodified</status>
      <modifiedWord/>
      <trackRevisions>false</trackRevisions>
    </reviewItem>
    <reviewItem>
      <errorID>759f1818-0862-4b10-9e92-c9c3ab325fb7</errorID>
      <errorWord>部</errorWord>
      <group>L1_Word</group>
      <groupName>字词问题</groupName>
      <ability>L2_Typo</ability>
      <abilityName>字词错误</abilityName>
      <candidateList>
        <item>部第</item>
      </candidateList>
      <explain/>
      <paraID>6BBD2320</paraID>
      <start>41</start>
      <end>42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655265-63e3-43ab-bf05-3c3f990e3b2e}">
  <ds:schemaRefs/>
</ds:datastoreItem>
</file>

<file path=docProps/app.xml><?xml version="1.0" encoding="utf-8"?>
<Properties xmlns="http://schemas.openxmlformats.org/officeDocument/2006/extended-properties" xmlns:vt="http://schemas.openxmlformats.org/officeDocument/2006/docPropsVTypes">
  <Template>Normal.dotm</Template>
  <Company>新疆成套局</Company>
  <Pages>77</Pages>
  <Words>17114</Words>
  <Characters>18477</Characters>
  <Lines>247</Lines>
  <Paragraphs>69</Paragraphs>
  <TotalTime>97</TotalTime>
  <ScaleCrop>false</ScaleCrop>
  <LinksUpToDate>false</LinksUpToDate>
  <CharactersWithSpaces>18642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2024-02-05T08:58:00Z</dcterms:created>
  <dc:creator>似水流年</dc:creator>
  <cp:lastModifiedBy>张亭亚</cp:lastModifiedBy>
  <cp:lastPrinted>2023-02-15T11:56:00Z</cp:lastPrinted>
  <dcterms:modified xsi:type="dcterms:W3CDTF">2026-06-16T07:10:53Z</dcterms:modified>
  <dc:title>甲A65010011005</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F7C00905CA71494C997B4FFADF718AFD_13</vt:lpwstr>
  </property>
  <property fmtid="{D5CDD505-2E9C-101B-9397-08002B2CF9AE}" pid="4" name="KSOTemplateDocerSaveRecord">
    <vt:lpwstr>eyJoZGlkIjoiZWQ3ZWU5OWNlNzdhNDFhM2UwNzM5M2VmMTI5ZGYxYjgiLCJ1c2VySWQiOiIyNDQ5MzgxOTEifQ==</vt:lpwstr>
  </property>
</Properties>
</file>