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CA8C">
      <w:pPr>
        <w:rPr>
          <w:rFonts w:hint="eastAsia" w:ascii="宋体" w:hAnsi="宋体" w:eastAsia="宋体" w:cs="宋体"/>
          <w:highlight w:val="none"/>
        </w:rPr>
      </w:pPr>
    </w:p>
    <w:p w14:paraId="4ED02D08">
      <w:pPr>
        <w:rPr>
          <w:rFonts w:hint="eastAsia" w:ascii="宋体" w:hAnsi="宋体" w:eastAsia="宋体" w:cs="宋体"/>
          <w:highlight w:val="none"/>
        </w:rPr>
      </w:pPr>
      <w:bookmarkStart w:id="0" w:name="_Hlk83600134"/>
      <w:bookmarkEnd w:id="0"/>
    </w:p>
    <w:p w14:paraId="235C7362">
      <w:pPr>
        <w:rPr>
          <w:rFonts w:hint="eastAsia" w:ascii="宋体" w:hAnsi="宋体" w:eastAsia="宋体" w:cs="宋体"/>
          <w:highlight w:val="none"/>
        </w:rPr>
      </w:pPr>
    </w:p>
    <w:p w14:paraId="2CC34A86">
      <w:pPr>
        <w:jc w:val="center"/>
        <w:rPr>
          <w:rFonts w:hint="eastAsia" w:ascii="宋体" w:hAnsi="宋体" w:eastAsia="宋体" w:cs="宋体"/>
          <w:highlight w:val="none"/>
        </w:rPr>
      </w:pPr>
      <w:r>
        <w:rPr>
          <w:rFonts w:hint="eastAsia" w:ascii="宋体" w:hAnsi="宋体" w:eastAsia="宋体" w:cs="宋体"/>
          <w:sz w:val="72"/>
          <w:highlight w:val="none"/>
        </w:rPr>
        <w:t>招 标 文 件</w:t>
      </w:r>
      <w:r>
        <w:rPr>
          <w:rFonts w:hint="eastAsia" w:ascii="宋体" w:hAnsi="宋体" w:eastAsia="宋体" w:cs="宋体"/>
          <w:highlight w:val="none"/>
        </w:rPr>
        <w:br w:type="textWrapping"/>
      </w:r>
    </w:p>
    <w:p w14:paraId="5B0EBAF0">
      <w:pPr>
        <w:pStyle w:val="2"/>
        <w:ind w:firstLine="480"/>
        <w:rPr>
          <w:rFonts w:hint="eastAsia" w:ascii="宋体" w:hAnsi="宋体" w:eastAsia="宋体" w:cs="宋体"/>
          <w:highlight w:val="none"/>
        </w:rPr>
      </w:pPr>
    </w:p>
    <w:p w14:paraId="5F26753C">
      <w:pPr>
        <w:spacing w:line="360" w:lineRule="auto"/>
        <w:rPr>
          <w:rFonts w:hint="eastAsia" w:ascii="宋体" w:hAnsi="宋体" w:eastAsia="宋体" w:cs="宋体"/>
          <w:highlight w:val="none"/>
        </w:rPr>
      </w:pPr>
    </w:p>
    <w:p w14:paraId="616C55C9">
      <w:pPr>
        <w:spacing w:line="360" w:lineRule="auto"/>
        <w:rPr>
          <w:rFonts w:hint="eastAsia" w:ascii="宋体" w:hAnsi="宋体" w:eastAsia="宋体" w:cs="宋体"/>
          <w:highlight w:val="none"/>
        </w:rPr>
      </w:pPr>
    </w:p>
    <w:p w14:paraId="1423FBCE">
      <w:pPr>
        <w:spacing w:line="360" w:lineRule="auto"/>
        <w:rPr>
          <w:rFonts w:hint="eastAsia" w:ascii="宋体" w:hAnsi="宋体" w:eastAsia="宋体" w:cs="宋体"/>
          <w:highlight w:val="none"/>
        </w:rPr>
      </w:pPr>
    </w:p>
    <w:p w14:paraId="437FC402">
      <w:pPr>
        <w:spacing w:line="360" w:lineRule="auto"/>
        <w:rPr>
          <w:rFonts w:hint="eastAsia" w:ascii="宋体" w:hAnsi="宋体" w:eastAsia="宋体" w:cs="宋体"/>
          <w:highlight w:val="none"/>
        </w:rPr>
      </w:pPr>
    </w:p>
    <w:p w14:paraId="178F6715">
      <w:pPr>
        <w:spacing w:line="360" w:lineRule="auto"/>
        <w:rPr>
          <w:rFonts w:hint="eastAsia" w:ascii="宋体" w:hAnsi="宋体" w:eastAsia="宋体" w:cs="宋体"/>
          <w:highlight w:val="none"/>
        </w:rPr>
      </w:pPr>
    </w:p>
    <w:p w14:paraId="737248BF">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ascii="宋体" w:hAnsi="宋体" w:eastAsia="宋体" w:cs="宋体"/>
          <w:highlight w:val="none"/>
          <w:lang w:val="en-US" w:eastAsia="zh-CN"/>
        </w:rPr>
        <w:t>TC269H0F0</w:t>
      </w:r>
    </w:p>
    <w:p w14:paraId="025DC977">
      <w:pPr>
        <w:spacing w:line="360" w:lineRule="auto"/>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lang w:val="en-US" w:eastAsia="zh-CN"/>
        </w:rPr>
        <w:t>新疆医科大学2026年食用油采购项目</w:t>
      </w:r>
    </w:p>
    <w:p w14:paraId="63069A4B">
      <w:pPr>
        <w:spacing w:line="360" w:lineRule="auto"/>
        <w:rPr>
          <w:rFonts w:hint="eastAsia" w:ascii="宋体" w:hAnsi="宋体" w:eastAsia="宋体" w:cs="宋体"/>
          <w:highlight w:val="none"/>
        </w:rPr>
      </w:pPr>
      <w:r>
        <w:rPr>
          <w:rFonts w:hint="eastAsia" w:ascii="宋体" w:hAnsi="宋体" w:eastAsia="宋体" w:cs="宋体"/>
          <w:highlight w:val="none"/>
        </w:rPr>
        <w:t>采 购 人（盖章）：新疆医科大学</w:t>
      </w:r>
    </w:p>
    <w:p w14:paraId="0F5A14B4">
      <w:pPr>
        <w:spacing w:line="360" w:lineRule="auto"/>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李朝晖</w:t>
      </w:r>
    </w:p>
    <w:p w14:paraId="0DD905A0">
      <w:pPr>
        <w:spacing w:line="360" w:lineRule="auto"/>
        <w:rPr>
          <w:rFonts w:hint="eastAsia" w:ascii="宋体" w:hAnsi="宋体" w:eastAsia="宋体" w:cs="宋体"/>
          <w:highlight w:val="none"/>
          <w:lang w:val="en-US"/>
        </w:rPr>
      </w:pPr>
      <w:r>
        <w:rPr>
          <w:rFonts w:hint="eastAsia" w:ascii="宋体" w:hAnsi="宋体" w:eastAsia="宋体" w:cs="宋体"/>
          <w:highlight w:val="none"/>
        </w:rPr>
        <w:t>联系方式：</w:t>
      </w:r>
      <w:r>
        <w:rPr>
          <w:rFonts w:hint="eastAsia" w:ascii="宋体" w:hAnsi="宋体" w:eastAsia="宋体" w:cs="宋体"/>
          <w:highlight w:val="none"/>
          <w:lang w:val="en-US" w:eastAsia="zh-CN"/>
        </w:rPr>
        <w:t>0991-2110176</w:t>
      </w:r>
    </w:p>
    <w:p w14:paraId="59B9827F">
      <w:pPr>
        <w:spacing w:line="360" w:lineRule="auto"/>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 xml:space="preserve">采购代理机构（盖章）： </w:t>
      </w:r>
      <w:r>
        <w:rPr>
          <w:rFonts w:hint="eastAsia" w:ascii="宋体" w:hAnsi="宋体" w:eastAsia="宋体" w:cs="宋体"/>
          <w:highlight w:val="none"/>
          <w:lang w:val="en-US" w:eastAsia="zh-CN"/>
        </w:rPr>
        <w:t>中招国际招标有限公司</w:t>
      </w:r>
    </w:p>
    <w:p w14:paraId="096515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师翠婷、罗欣、杨泽艺、袁金林、李佳毅</w:t>
      </w:r>
    </w:p>
    <w:p w14:paraId="0E13E5F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18690633633、13699387229</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15739552775</w:t>
      </w:r>
    </w:p>
    <w:p w14:paraId="1276C18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详细地址：乌鲁木齐市水磨沟区南湖北路南湖明珠大厦8楼</w:t>
      </w:r>
    </w:p>
    <w:p w14:paraId="1D51DF1E">
      <w:pPr>
        <w:pStyle w:val="37"/>
        <w:ind w:firstLine="1440"/>
        <w:rPr>
          <w:rFonts w:hint="eastAsia" w:ascii="宋体" w:hAnsi="宋体" w:eastAsia="宋体" w:cs="宋体"/>
          <w:sz w:val="72"/>
          <w:szCs w:val="72"/>
          <w:highlight w:val="none"/>
        </w:rPr>
        <w:sectPr>
          <w:pgSz w:w="11906" w:h="16838"/>
          <w:pgMar w:top="1440" w:right="1800" w:bottom="1440" w:left="1800" w:header="851" w:footer="879" w:gutter="0"/>
          <w:cols w:space="0" w:num="1"/>
          <w:docGrid w:type="lines" w:linePitch="312" w:charSpace="0"/>
        </w:sectPr>
      </w:pPr>
    </w:p>
    <w:p w14:paraId="24068D78">
      <w:pPr>
        <w:jc w:val="center"/>
        <w:rPr>
          <w:rFonts w:hint="eastAsia" w:ascii="宋体" w:hAnsi="宋体" w:eastAsia="宋体" w:cs="宋体"/>
          <w:highlight w:val="none"/>
        </w:rPr>
      </w:pPr>
      <w:r>
        <w:rPr>
          <w:rFonts w:hint="eastAsia" w:ascii="宋体" w:hAnsi="宋体" w:eastAsia="宋体" w:cs="宋体"/>
          <w:highlight w:val="none"/>
        </w:rPr>
        <w:t>目  录</w:t>
      </w:r>
    </w:p>
    <w:p w14:paraId="2A6DF5C9">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"_Toc226739018"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_Toc226739018 \h </w:instrText>
      </w:r>
      <w:r>
        <w:rPr>
          <w:rFonts w:hint="eastAsia" w:ascii="宋体" w:hAnsi="宋体" w:eastAsia="宋体" w:cs="宋体"/>
          <w:highlight w:val="none"/>
        </w:rPr>
        <w:fldChar w:fldCharType="separate"/>
      </w:r>
      <w:r>
        <w:rPr>
          <w:rFonts w:hint="eastAsia" w:ascii="宋体" w:hAnsi="宋体" w:eastAsia="宋体" w:cs="宋体"/>
          <w:highlight w:val="none"/>
        </w:rPr>
        <w:t>- 1 -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7AEB8C">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"_Toc226739019" </w:instrText>
      </w:r>
      <w:r>
        <w:rPr>
          <w:rFonts w:hint="eastAsia" w:ascii="宋体" w:hAnsi="宋体" w:eastAsia="宋体" w:cs="宋体"/>
          <w:highlight w:val="none"/>
        </w:rPr>
        <w:fldChar w:fldCharType="separate"/>
      </w:r>
      <w:r>
        <w:rPr>
          <w:rStyle w:val="35"/>
          <w:rFonts w:hint="eastAsia" w:ascii="宋体" w:hAnsi="宋体" w:eastAsia="宋体" w:cs="宋体"/>
          <w:highlight w:val="none"/>
        </w:rPr>
        <w:t>项目概况：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_Toc226739019 \h </w:instrText>
      </w:r>
      <w:r>
        <w:rPr>
          <w:rFonts w:hint="eastAsia" w:ascii="宋体" w:hAnsi="宋体" w:eastAsia="宋体" w:cs="宋体"/>
          <w:highlight w:val="none"/>
        </w:rPr>
        <w:fldChar w:fldCharType="separate"/>
      </w:r>
      <w:r>
        <w:rPr>
          <w:rFonts w:hint="eastAsia" w:ascii="宋体" w:hAnsi="宋体" w:eastAsia="宋体" w:cs="宋体"/>
          <w:highlight w:val="none"/>
        </w:rPr>
        <w:t>- 1 -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1AB374C">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"_Toc226739020" </w:instrText>
      </w:r>
      <w:r>
        <w:rPr>
          <w:rFonts w:hint="eastAsia" w:ascii="宋体" w:hAnsi="宋体" w:eastAsia="宋体" w:cs="宋体"/>
          <w:highlight w:val="none"/>
        </w:rPr>
        <w:fldChar w:fldCharType="separate"/>
      </w:r>
      <w:r>
        <w:rPr>
          <w:rStyle w:val="35"/>
          <w:rFonts w:hint="eastAsia" w:ascii="宋体" w:hAnsi="宋体" w:eastAsia="宋体" w:cs="宋体"/>
          <w:highlight w:val="none"/>
          <w:lang w:val="hr-HR"/>
        </w:rPr>
        <w:t>一、项目基本情况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_Toc226739020 \h </w:instrText>
      </w:r>
      <w:r>
        <w:rPr>
          <w:rFonts w:hint="eastAsia" w:ascii="宋体" w:hAnsi="宋体" w:eastAsia="宋体" w:cs="宋体"/>
          <w:highlight w:val="none"/>
        </w:rPr>
        <w:fldChar w:fldCharType="separate"/>
      </w:r>
      <w:r>
        <w:rPr>
          <w:rFonts w:hint="eastAsia" w:ascii="宋体" w:hAnsi="宋体" w:eastAsia="宋体" w:cs="宋体"/>
          <w:highlight w:val="none"/>
        </w:rPr>
        <w:t>- 1 -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75257E">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"_Toc226739021"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二、申请</w:t>
      </w:r>
      <w:r>
        <w:rPr>
          <w:rStyle w:val="35"/>
          <w:rFonts w:hint="eastAsia" w:ascii="宋体" w:hAnsi="宋体" w:eastAsia="宋体" w:cs="宋体"/>
          <w:highlight w:val="none"/>
          <w:lang w:val="hr-HR"/>
        </w:rPr>
        <w:t>人</w:t>
      </w:r>
      <w:r>
        <w:rPr>
          <w:rStyle w:val="35"/>
          <w:rFonts w:hint="eastAsia" w:ascii="宋体" w:hAnsi="宋体" w:eastAsia="宋体" w:cs="宋体"/>
          <w:highlight w:val="none"/>
        </w:rPr>
        <w:t>的</w:t>
      </w:r>
      <w:r>
        <w:rPr>
          <w:rStyle w:val="35"/>
          <w:rFonts w:hint="eastAsia" w:ascii="宋体" w:hAnsi="宋体" w:eastAsia="宋体" w:cs="宋体"/>
          <w:highlight w:val="none"/>
          <w:lang w:val="hr-HR"/>
        </w:rPr>
        <w:t>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_Toc226739021 \h </w:instrText>
      </w:r>
      <w:r>
        <w:rPr>
          <w:rFonts w:hint="eastAsia" w:ascii="宋体" w:hAnsi="宋体" w:eastAsia="宋体" w:cs="宋体"/>
          <w:highlight w:val="none"/>
        </w:rPr>
        <w:fldChar w:fldCharType="separate"/>
      </w:r>
      <w:r>
        <w:rPr>
          <w:rFonts w:hint="eastAsia" w:ascii="宋体" w:hAnsi="宋体" w:eastAsia="宋体" w:cs="宋体"/>
          <w:highlight w:val="none"/>
        </w:rPr>
        <w:t>- 1 -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2C262B">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"_Toc226739022"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三、</w:t>
      </w:r>
      <w:r>
        <w:rPr>
          <w:rStyle w:val="35"/>
          <w:rFonts w:hint="eastAsia" w:ascii="宋体" w:hAnsi="宋体" w:eastAsia="宋体" w:cs="宋体"/>
          <w:highlight w:val="none"/>
          <w:lang w:val="hr-HR"/>
        </w:rPr>
        <w:t>获取招标文件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_Toc226739022 \h </w:instrText>
      </w:r>
      <w:r>
        <w:rPr>
          <w:rFonts w:hint="eastAsia" w:ascii="宋体" w:hAnsi="宋体" w:eastAsia="宋体" w:cs="宋体"/>
          <w:highlight w:val="none"/>
        </w:rPr>
        <w:fldChar w:fldCharType="separate"/>
      </w:r>
      <w:r>
        <w:rPr>
          <w:rFonts w:hint="eastAsia" w:ascii="宋体" w:hAnsi="宋体" w:eastAsia="宋体" w:cs="宋体"/>
          <w:highlight w:val="none"/>
        </w:rPr>
        <w:t>- 2 -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DC11FD4">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"_Toc226739023"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四、</w:t>
      </w:r>
      <w:r>
        <w:rPr>
          <w:rStyle w:val="35"/>
          <w:rFonts w:hint="eastAsia" w:ascii="宋体" w:hAnsi="宋体" w:eastAsia="宋体" w:cs="宋体"/>
          <w:highlight w:val="none"/>
          <w:lang w:val="hr-HR"/>
        </w:rPr>
        <w:t>提交投标文件截止时间</w:t>
      </w:r>
      <w:r>
        <w:rPr>
          <w:rStyle w:val="35"/>
          <w:rFonts w:hint="eastAsia" w:ascii="宋体" w:hAnsi="宋体" w:eastAsia="宋体" w:cs="宋体"/>
          <w:highlight w:val="none"/>
        </w:rPr>
        <w:t>/</w:t>
      </w:r>
      <w:r>
        <w:rPr>
          <w:rStyle w:val="35"/>
          <w:rFonts w:hint="eastAsia" w:ascii="宋体" w:hAnsi="宋体" w:eastAsia="宋体" w:cs="宋体"/>
          <w:highlight w:val="none"/>
          <w:lang w:val="hr-HR"/>
        </w:rPr>
        <w:t>开标时间、递交方式和</w:t>
      </w:r>
      <w:r>
        <w:rPr>
          <w:rStyle w:val="35"/>
          <w:rFonts w:hint="eastAsia" w:ascii="宋体" w:hAnsi="宋体" w:eastAsia="宋体" w:cs="宋体"/>
          <w:highlight w:val="none"/>
        </w:rPr>
        <w:t>开标</w:t>
      </w:r>
      <w:r>
        <w:rPr>
          <w:rStyle w:val="35"/>
          <w:rFonts w:hint="eastAsia" w:ascii="宋体" w:hAnsi="宋体" w:eastAsia="宋体" w:cs="宋体"/>
          <w:highlight w:val="none"/>
          <w:lang w:val="hr-HR"/>
        </w:rPr>
        <w:t>地点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_Toc226739023 \h </w:instrText>
      </w:r>
      <w:r>
        <w:rPr>
          <w:rFonts w:hint="eastAsia" w:ascii="宋体" w:hAnsi="宋体" w:eastAsia="宋体" w:cs="宋体"/>
          <w:highlight w:val="none"/>
        </w:rPr>
        <w:fldChar w:fldCharType="separate"/>
      </w:r>
      <w:r>
        <w:rPr>
          <w:rFonts w:hint="eastAsia" w:ascii="宋体" w:hAnsi="宋体" w:eastAsia="宋体" w:cs="宋体"/>
          <w:highlight w:val="none"/>
        </w:rPr>
        <w:t>- 2 -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EEEA8C">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"_Toc226739024"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五、</w:t>
      </w:r>
      <w:r>
        <w:rPr>
          <w:rStyle w:val="35"/>
          <w:rFonts w:hint="eastAsia" w:ascii="宋体" w:hAnsi="宋体" w:eastAsia="宋体" w:cs="宋体"/>
          <w:highlight w:val="none"/>
          <w:lang w:val="hr-HR"/>
        </w:rPr>
        <w:t>公告期限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_Toc226739024 \h </w:instrText>
      </w:r>
      <w:r>
        <w:rPr>
          <w:rFonts w:hint="eastAsia" w:ascii="宋体" w:hAnsi="宋体" w:eastAsia="宋体" w:cs="宋体"/>
          <w:highlight w:val="none"/>
        </w:rPr>
        <w:fldChar w:fldCharType="separate"/>
      </w:r>
      <w:r>
        <w:rPr>
          <w:rFonts w:hint="eastAsia" w:ascii="宋体" w:hAnsi="宋体" w:eastAsia="宋体" w:cs="宋体"/>
          <w:highlight w:val="none"/>
        </w:rPr>
        <w:t>- 2 -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A8D13A">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"_Toc226739025"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六、</w:t>
      </w:r>
      <w:r>
        <w:rPr>
          <w:rStyle w:val="35"/>
          <w:rFonts w:hint="eastAsia" w:ascii="宋体" w:hAnsi="宋体" w:eastAsia="宋体" w:cs="宋体"/>
          <w:highlight w:val="none"/>
          <w:lang w:val="hr-HR"/>
        </w:rPr>
        <w:t>其他补充事宜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_Toc226739025 \h </w:instrText>
      </w:r>
      <w:r>
        <w:rPr>
          <w:rFonts w:hint="eastAsia" w:ascii="宋体" w:hAnsi="宋体" w:eastAsia="宋体" w:cs="宋体"/>
          <w:highlight w:val="none"/>
        </w:rPr>
        <w:fldChar w:fldCharType="separate"/>
      </w:r>
      <w:r>
        <w:rPr>
          <w:rFonts w:hint="eastAsia" w:ascii="宋体" w:hAnsi="宋体" w:eastAsia="宋体" w:cs="宋体"/>
          <w:highlight w:val="none"/>
        </w:rPr>
        <w:t>- 2 -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6F8C24">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"_Toc226739026"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七、</w:t>
      </w:r>
      <w:r>
        <w:rPr>
          <w:rStyle w:val="35"/>
          <w:rFonts w:hint="eastAsia" w:ascii="宋体" w:hAnsi="宋体" w:eastAsia="宋体" w:cs="宋体"/>
          <w:highlight w:val="none"/>
          <w:lang w:val="hr-HR"/>
        </w:rPr>
        <w:t>对本次</w:t>
      </w:r>
      <w:r>
        <w:rPr>
          <w:rStyle w:val="35"/>
          <w:rFonts w:hint="eastAsia" w:ascii="宋体" w:hAnsi="宋体" w:eastAsia="宋体" w:cs="宋体"/>
          <w:highlight w:val="none"/>
        </w:rPr>
        <w:t>招标</w:t>
      </w:r>
      <w:r>
        <w:rPr>
          <w:rStyle w:val="35"/>
          <w:rFonts w:hint="eastAsia" w:ascii="宋体" w:hAnsi="宋体" w:eastAsia="宋体" w:cs="宋体"/>
          <w:highlight w:val="none"/>
          <w:lang w:val="hr-HR"/>
        </w:rPr>
        <w:t>提出询问，请按以下方式联系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_Toc226739026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960147A">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"_Toc226739027"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_Toc226739027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FE462A">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一、投标人须知前附表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_Toc226739028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D69BCA">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"_Toc226739029"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_Toc226739029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22368C1">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"_Toc226739030"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_Toc226739030 \h </w:instrText>
      </w:r>
      <w:r>
        <w:rPr>
          <w:rFonts w:hint="eastAsia" w:ascii="宋体" w:hAnsi="宋体" w:eastAsia="宋体" w:cs="宋体"/>
          <w:highlight w:val="none"/>
        </w:rPr>
        <w:fldChar w:fldCharType="separate"/>
      </w:r>
      <w:r>
        <w:rPr>
          <w:rFonts w:hint="eastAsia" w:ascii="宋体" w:hAnsi="宋体" w:eastAsia="宋体" w:cs="宋体"/>
          <w:highlight w:val="none"/>
        </w:rPr>
        <w:t>- 37 -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3767BD3">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"_Toc226739031"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第四章 资格审查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_Toc226739031 \h </w:instrText>
      </w:r>
      <w:r>
        <w:rPr>
          <w:rFonts w:hint="eastAsia" w:ascii="宋体" w:hAnsi="宋体" w:eastAsia="宋体" w:cs="宋体"/>
          <w:highlight w:val="none"/>
        </w:rPr>
        <w:fldChar w:fldCharType="separate"/>
      </w:r>
      <w:r>
        <w:rPr>
          <w:rFonts w:hint="eastAsia" w:ascii="宋体" w:hAnsi="宋体" w:eastAsia="宋体" w:cs="宋体"/>
          <w:highlight w:val="none"/>
        </w:rPr>
        <w:t>- 43 -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378FA9C">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"_Toc226739032"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一、资格审查程序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_Toc226739032 \h </w:instrText>
      </w:r>
      <w:r>
        <w:rPr>
          <w:rFonts w:hint="eastAsia" w:ascii="宋体" w:hAnsi="宋体" w:eastAsia="宋体" w:cs="宋体"/>
          <w:highlight w:val="none"/>
        </w:rPr>
        <w:fldChar w:fldCharType="separate"/>
      </w:r>
      <w:r>
        <w:rPr>
          <w:rFonts w:hint="eastAsia" w:ascii="宋体" w:hAnsi="宋体" w:eastAsia="宋体" w:cs="宋体"/>
          <w:highlight w:val="none"/>
        </w:rPr>
        <w:t>- 43 -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3330BEA">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"_Toc226739033"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二、资格审查要求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_Toc226739033 \h </w:instrText>
      </w:r>
      <w:r>
        <w:rPr>
          <w:rFonts w:hint="eastAsia" w:ascii="宋体" w:hAnsi="宋体" w:eastAsia="宋体" w:cs="宋体"/>
          <w:highlight w:val="none"/>
        </w:rPr>
        <w:fldChar w:fldCharType="separate"/>
      </w:r>
      <w:r>
        <w:rPr>
          <w:rFonts w:hint="eastAsia" w:ascii="宋体" w:hAnsi="宋体" w:eastAsia="宋体" w:cs="宋体"/>
          <w:highlight w:val="none"/>
        </w:rPr>
        <w:t>- 43 -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5CD04C">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"_Toc226739034"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第五章 评标方法及标准(综合评分法)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_Toc226739034 \h </w:instrText>
      </w:r>
      <w:r>
        <w:rPr>
          <w:rFonts w:hint="eastAsia" w:ascii="宋体" w:hAnsi="宋体" w:eastAsia="宋体" w:cs="宋体"/>
          <w:highlight w:val="none"/>
        </w:rPr>
        <w:fldChar w:fldCharType="separate"/>
      </w:r>
      <w:r>
        <w:rPr>
          <w:rFonts w:hint="eastAsia" w:ascii="宋体" w:hAnsi="宋体" w:eastAsia="宋体" w:cs="宋体"/>
          <w:highlight w:val="none"/>
        </w:rPr>
        <w:t>- 45 -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BAFC79C">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"_Toc226739035" </w:instrText>
      </w:r>
      <w:r>
        <w:rPr>
          <w:rFonts w:hint="eastAsia" w:ascii="宋体" w:hAnsi="宋体" w:eastAsia="宋体" w:cs="宋体"/>
          <w:highlight w:val="none"/>
        </w:rPr>
        <w:fldChar w:fldCharType="separate"/>
      </w:r>
      <w:r>
        <w:rPr>
          <w:rStyle w:val="35"/>
          <w:rFonts w:hint="eastAsia" w:ascii="宋体" w:hAnsi="宋体" w:eastAsia="宋体" w:cs="宋体"/>
          <w:highlight w:val="none"/>
          <w:lang w:val="zh-CN"/>
        </w:rPr>
        <w:t>一、评标</w:t>
      </w:r>
      <w:r>
        <w:rPr>
          <w:rStyle w:val="35"/>
          <w:rFonts w:hint="eastAsia" w:ascii="宋体" w:hAnsi="宋体" w:eastAsia="宋体" w:cs="宋体"/>
          <w:highlight w:val="none"/>
        </w:rPr>
        <w:t>方</w:t>
      </w:r>
      <w:r>
        <w:rPr>
          <w:rStyle w:val="35"/>
          <w:rFonts w:hint="eastAsia" w:ascii="宋体" w:hAnsi="宋体" w:eastAsia="宋体" w:cs="宋体"/>
          <w:highlight w:val="none"/>
          <w:lang w:val="zh-CN"/>
        </w:rPr>
        <w:t>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_Toc226739035 \h </w:instrText>
      </w:r>
      <w:r>
        <w:rPr>
          <w:rFonts w:hint="eastAsia" w:ascii="宋体" w:hAnsi="宋体" w:eastAsia="宋体" w:cs="宋体"/>
          <w:highlight w:val="none"/>
        </w:rPr>
        <w:fldChar w:fldCharType="separate"/>
      </w:r>
      <w:r>
        <w:rPr>
          <w:rFonts w:hint="eastAsia" w:ascii="宋体" w:hAnsi="宋体" w:eastAsia="宋体" w:cs="宋体"/>
          <w:highlight w:val="none"/>
        </w:rPr>
        <w:t>- 45 -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1895089">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"_Toc226739036"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w:t>
      </w:r>
      <w:r>
        <w:rPr>
          <w:rStyle w:val="35"/>
          <w:rFonts w:hint="eastAsia" w:ascii="宋体" w:hAnsi="宋体" w:eastAsia="宋体" w:cs="宋体"/>
          <w:highlight w:val="none"/>
          <w:lang w:val="zh-CN"/>
        </w:rPr>
        <w:t>、评标程序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_Toc226739036 \h </w:instrText>
      </w:r>
      <w:r>
        <w:rPr>
          <w:rFonts w:hint="eastAsia" w:ascii="宋体" w:hAnsi="宋体" w:eastAsia="宋体" w:cs="宋体"/>
          <w:highlight w:val="none"/>
        </w:rPr>
        <w:fldChar w:fldCharType="separate"/>
      </w:r>
      <w:r>
        <w:rPr>
          <w:rFonts w:hint="eastAsia" w:ascii="宋体" w:hAnsi="宋体" w:eastAsia="宋体" w:cs="宋体"/>
          <w:highlight w:val="none"/>
        </w:rPr>
        <w:t>- 45 -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E37FB2">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"_Toc226739037" </w:instrText>
      </w:r>
      <w:r>
        <w:rPr>
          <w:rFonts w:hint="eastAsia" w:ascii="宋体" w:hAnsi="宋体" w:eastAsia="宋体" w:cs="宋体"/>
          <w:highlight w:val="none"/>
        </w:rPr>
        <w:fldChar w:fldCharType="separate"/>
      </w:r>
      <w:r>
        <w:rPr>
          <w:rStyle w:val="35"/>
          <w:rFonts w:hint="eastAsia" w:ascii="宋体" w:hAnsi="宋体" w:eastAsia="宋体" w:cs="宋体"/>
          <w:highlight w:val="none"/>
          <w:lang w:val="zh-CN"/>
        </w:rPr>
        <w:t>三、评标</w:t>
      </w:r>
      <w:r>
        <w:rPr>
          <w:rStyle w:val="35"/>
          <w:rFonts w:hint="eastAsia" w:ascii="宋体" w:hAnsi="宋体" w:eastAsia="宋体" w:cs="宋体"/>
          <w:highlight w:val="none"/>
        </w:rPr>
        <w:t>其他要求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_Toc226739037 \h </w:instrText>
      </w:r>
      <w:r>
        <w:rPr>
          <w:rFonts w:hint="eastAsia" w:ascii="宋体" w:hAnsi="宋体" w:eastAsia="宋体" w:cs="宋体"/>
          <w:highlight w:val="none"/>
        </w:rPr>
        <w:fldChar w:fldCharType="separate"/>
      </w:r>
      <w:r>
        <w:rPr>
          <w:rFonts w:hint="eastAsia" w:ascii="宋体" w:hAnsi="宋体" w:eastAsia="宋体" w:cs="宋体"/>
          <w:highlight w:val="none"/>
        </w:rPr>
        <w:t>- 51 -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3074ECD">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"_Toc226739038"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四</w:t>
      </w:r>
      <w:r>
        <w:rPr>
          <w:rStyle w:val="35"/>
          <w:rFonts w:hint="eastAsia" w:ascii="宋体" w:hAnsi="宋体" w:eastAsia="宋体" w:cs="宋体"/>
          <w:highlight w:val="none"/>
          <w:lang w:val="zh-CN"/>
        </w:rPr>
        <w:t>、评标标准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_Toc226739038 \h </w:instrText>
      </w:r>
      <w:r>
        <w:rPr>
          <w:rFonts w:hint="eastAsia" w:ascii="宋体" w:hAnsi="宋体" w:eastAsia="宋体" w:cs="宋体"/>
          <w:highlight w:val="none"/>
        </w:rPr>
        <w:fldChar w:fldCharType="separate"/>
      </w:r>
      <w:r>
        <w:rPr>
          <w:rFonts w:hint="eastAsia" w:ascii="宋体" w:hAnsi="宋体" w:eastAsia="宋体" w:cs="宋体"/>
          <w:highlight w:val="none"/>
        </w:rPr>
        <w:t>- 51 -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A66EC0F">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"_Toc226739044" </w:instrText>
      </w:r>
      <w:r>
        <w:rPr>
          <w:rFonts w:hint="eastAsia" w:ascii="宋体" w:hAnsi="宋体" w:eastAsia="宋体" w:cs="宋体"/>
          <w:highlight w:val="none"/>
        </w:rPr>
        <w:fldChar w:fldCharType="separate"/>
      </w:r>
      <w:r>
        <w:rPr>
          <w:rStyle w:val="35"/>
          <w:rFonts w:hint="eastAsia" w:ascii="宋体" w:hAnsi="宋体" w:eastAsia="宋体" w:cs="宋体"/>
          <w:highlight w:val="none"/>
          <w:lang w:val="zh-CN"/>
        </w:rPr>
        <w:t>第六章 合同草案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_Toc226739044 \h </w:instrText>
      </w:r>
      <w:r>
        <w:rPr>
          <w:rFonts w:hint="eastAsia" w:ascii="宋体" w:hAnsi="宋体" w:eastAsia="宋体" w:cs="宋体"/>
          <w:highlight w:val="none"/>
        </w:rPr>
        <w:fldChar w:fldCharType="separate"/>
      </w:r>
      <w:r>
        <w:rPr>
          <w:rFonts w:hint="eastAsia" w:ascii="宋体" w:hAnsi="宋体" w:eastAsia="宋体" w:cs="宋体"/>
          <w:highlight w:val="none"/>
        </w:rPr>
        <w:t>- 58 -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33A3876">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"_Toc226739048"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_Toc226739048 \h </w:instrText>
      </w:r>
      <w:r>
        <w:rPr>
          <w:rFonts w:hint="eastAsia" w:ascii="宋体" w:hAnsi="宋体" w:eastAsia="宋体" w:cs="宋体"/>
          <w:highlight w:val="none"/>
        </w:rPr>
        <w:fldChar w:fldCharType="separate"/>
      </w:r>
      <w:r>
        <w:rPr>
          <w:rFonts w:hint="eastAsia" w:ascii="宋体" w:hAnsi="宋体" w:eastAsia="宋体" w:cs="宋体"/>
          <w:highlight w:val="none"/>
        </w:rPr>
        <w:t>78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94D863">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"_Toc226739049" </w:instrText>
      </w:r>
      <w:r>
        <w:rPr>
          <w:rFonts w:hint="eastAsia" w:ascii="宋体" w:hAnsi="宋体" w:eastAsia="宋体" w:cs="宋体"/>
          <w:highlight w:val="none"/>
        </w:rPr>
        <w:fldChar w:fldCharType="separate"/>
      </w:r>
      <w:r>
        <w:rPr>
          <w:rStyle w:val="35"/>
          <w:rFonts w:hint="eastAsia" w:ascii="宋体" w:hAnsi="宋体" w:eastAsia="宋体" w:cs="宋体"/>
          <w:highlight w:val="none"/>
        </w:rPr>
        <w:t>投 标 文 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_Toc226739049 \h </w:instrText>
      </w:r>
      <w:r>
        <w:rPr>
          <w:rFonts w:hint="eastAsia" w:ascii="宋体" w:hAnsi="宋体" w:eastAsia="宋体" w:cs="宋体"/>
          <w:highlight w:val="none"/>
        </w:rPr>
        <w:fldChar w:fldCharType="separate"/>
      </w:r>
      <w:r>
        <w:rPr>
          <w:rFonts w:hint="eastAsia" w:ascii="宋体" w:hAnsi="宋体" w:eastAsia="宋体" w:cs="宋体"/>
          <w:highlight w:val="none"/>
        </w:rPr>
        <w:t>79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83E3FC9">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"_Toc226739050" </w:instrText>
      </w:r>
      <w:r>
        <w:rPr>
          <w:rFonts w:hint="eastAsia" w:ascii="宋体" w:hAnsi="宋体" w:eastAsia="宋体" w:cs="宋体"/>
          <w:highlight w:val="none"/>
        </w:rPr>
        <w:fldChar w:fldCharType="separate"/>
      </w:r>
      <w:r>
        <w:rPr>
          <w:rStyle w:val="35"/>
          <w:rFonts w:hint="eastAsia" w:ascii="宋体" w:hAnsi="宋体" w:eastAsia="宋体" w:cs="宋体"/>
          <w:highlight w:val="none"/>
        </w:rPr>
        <w:t>资格证明文件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_Toc226739050 \h </w:instrText>
      </w:r>
      <w:r>
        <w:rPr>
          <w:rFonts w:hint="eastAsia" w:ascii="宋体" w:hAnsi="宋体" w:eastAsia="宋体" w:cs="宋体"/>
          <w:highlight w:val="none"/>
        </w:rPr>
        <w:fldChar w:fldCharType="separate"/>
      </w:r>
      <w:r>
        <w:rPr>
          <w:rFonts w:hint="eastAsia" w:ascii="宋体" w:hAnsi="宋体" w:eastAsia="宋体" w:cs="宋体"/>
          <w:highlight w:val="none"/>
        </w:rPr>
        <w:t>79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721B233">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"_Toc226739051"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一、满足《中华人民共和国政府采购法》第二十二条规定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_Toc226739051 \h </w:instrText>
      </w:r>
      <w:r>
        <w:rPr>
          <w:rFonts w:hint="eastAsia" w:ascii="宋体" w:hAnsi="宋体" w:eastAsia="宋体" w:cs="宋体"/>
          <w:highlight w:val="none"/>
        </w:rPr>
        <w:fldChar w:fldCharType="separate"/>
      </w:r>
      <w:r>
        <w:rPr>
          <w:rFonts w:hint="eastAsia" w:ascii="宋体" w:hAnsi="宋体" w:eastAsia="宋体" w:cs="宋体"/>
          <w:highlight w:val="none"/>
        </w:rPr>
        <w:t>80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BE2080">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"_Toc226739052"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w:t>
      </w:r>
      <w:r>
        <w:rPr>
          <w:rStyle w:val="35"/>
          <w:rFonts w:hint="eastAsia" w:ascii="宋体" w:hAnsi="宋体" w:eastAsia="宋体" w:cs="宋体"/>
          <w:highlight w:val="none"/>
          <w:lang w:val="zh-CN"/>
        </w:rPr>
        <w:t>联合体协议书【</w:t>
      </w:r>
      <w:r>
        <w:rPr>
          <w:rStyle w:val="35"/>
          <w:rFonts w:hint="eastAsia" w:ascii="宋体" w:hAnsi="宋体" w:eastAsia="宋体" w:cs="宋体"/>
          <w:highlight w:val="none"/>
        </w:rPr>
        <w:t>不适用可不提供</w:t>
      </w:r>
      <w:r>
        <w:rPr>
          <w:rStyle w:val="35"/>
          <w:rFonts w:hint="eastAsia" w:ascii="宋体" w:hAnsi="宋体" w:eastAsia="宋体" w:cs="宋体"/>
          <w:highlight w:val="none"/>
          <w:lang w:val="zh-CN"/>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_Toc226739052 \h </w:instrText>
      </w:r>
      <w:r>
        <w:rPr>
          <w:rFonts w:hint="eastAsia" w:ascii="宋体" w:hAnsi="宋体" w:eastAsia="宋体" w:cs="宋体"/>
          <w:highlight w:val="none"/>
        </w:rPr>
        <w:fldChar w:fldCharType="separate"/>
      </w:r>
      <w:r>
        <w:rPr>
          <w:rFonts w:hint="eastAsia" w:ascii="宋体" w:hAnsi="宋体" w:eastAsia="宋体" w:cs="宋体"/>
          <w:highlight w:val="none"/>
        </w:rPr>
        <w:t>- 88 -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2F19D66">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"_Toc226739053"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三、</w:t>
      </w:r>
      <w:r>
        <w:rPr>
          <w:rStyle w:val="35"/>
          <w:rFonts w:hint="eastAsia" w:ascii="宋体" w:hAnsi="宋体" w:eastAsia="宋体" w:cs="宋体"/>
          <w:highlight w:val="none"/>
          <w:lang w:val="zh-CN"/>
        </w:rPr>
        <w:t>分包意向协议书【</w:t>
      </w:r>
      <w:r>
        <w:rPr>
          <w:rStyle w:val="35"/>
          <w:rFonts w:hint="eastAsia" w:ascii="宋体" w:hAnsi="宋体" w:eastAsia="宋体" w:cs="宋体"/>
          <w:highlight w:val="none"/>
        </w:rPr>
        <w:t>不适用可不提供</w:t>
      </w:r>
      <w:r>
        <w:rPr>
          <w:rStyle w:val="35"/>
          <w:rFonts w:hint="eastAsia" w:ascii="宋体" w:hAnsi="宋体" w:eastAsia="宋体" w:cs="宋体"/>
          <w:highlight w:val="none"/>
          <w:lang w:val="zh-CN"/>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_Toc226739053 \h </w:instrText>
      </w:r>
      <w:r>
        <w:rPr>
          <w:rFonts w:hint="eastAsia" w:ascii="宋体" w:hAnsi="宋体" w:eastAsia="宋体" w:cs="宋体"/>
          <w:highlight w:val="none"/>
        </w:rPr>
        <w:fldChar w:fldCharType="separate"/>
      </w:r>
      <w:r>
        <w:rPr>
          <w:rFonts w:hint="eastAsia" w:ascii="宋体" w:hAnsi="宋体" w:eastAsia="宋体" w:cs="宋体"/>
          <w:highlight w:val="none"/>
        </w:rPr>
        <w:t>- 90 -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A303628">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"_Toc226739054"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四、落实政府采购政策相关证明文件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_Toc226739054 \h </w:instrText>
      </w:r>
      <w:r>
        <w:rPr>
          <w:rFonts w:hint="eastAsia" w:ascii="宋体" w:hAnsi="宋体" w:eastAsia="宋体" w:cs="宋体"/>
          <w:highlight w:val="none"/>
        </w:rPr>
        <w:fldChar w:fldCharType="separate"/>
      </w:r>
      <w:r>
        <w:rPr>
          <w:rFonts w:hint="eastAsia" w:ascii="宋体" w:hAnsi="宋体" w:eastAsia="宋体" w:cs="宋体"/>
          <w:highlight w:val="none"/>
        </w:rPr>
        <w:t>- 91 -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69A9025">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"_Toc226739055"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五、不参与围标串标承诺书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_Toc226739055 \h </w:instrText>
      </w:r>
      <w:r>
        <w:rPr>
          <w:rFonts w:hint="eastAsia" w:ascii="宋体" w:hAnsi="宋体" w:eastAsia="宋体" w:cs="宋体"/>
          <w:highlight w:val="none"/>
        </w:rPr>
        <w:fldChar w:fldCharType="separate"/>
      </w:r>
      <w:r>
        <w:rPr>
          <w:rFonts w:hint="eastAsia" w:ascii="宋体" w:hAnsi="宋体" w:eastAsia="宋体" w:cs="宋体"/>
          <w:highlight w:val="none"/>
        </w:rPr>
        <w:t>- 101 -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98BFB3">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"_Toc226739056"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六、</w:t>
      </w:r>
      <w:r>
        <w:rPr>
          <w:rStyle w:val="35"/>
          <w:rFonts w:hint="eastAsia" w:ascii="宋体" w:hAnsi="宋体" w:eastAsia="宋体" w:cs="宋体"/>
          <w:highlight w:val="none"/>
          <w:lang w:val="zh-CN"/>
        </w:rPr>
        <w:t>其他资格证明文件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_Toc226739056 \h </w:instrText>
      </w:r>
      <w:r>
        <w:rPr>
          <w:rFonts w:hint="eastAsia" w:ascii="宋体" w:hAnsi="宋体" w:eastAsia="宋体" w:cs="宋体"/>
          <w:highlight w:val="none"/>
        </w:rPr>
        <w:fldChar w:fldCharType="separate"/>
      </w:r>
      <w:r>
        <w:rPr>
          <w:rFonts w:hint="eastAsia" w:ascii="宋体" w:hAnsi="宋体" w:eastAsia="宋体" w:cs="宋体"/>
          <w:highlight w:val="none"/>
        </w:rPr>
        <w:t>- 102 -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8FEEADA">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"_Toc226739057" </w:instrText>
      </w:r>
      <w:r>
        <w:rPr>
          <w:rFonts w:hint="eastAsia" w:ascii="宋体" w:hAnsi="宋体" w:eastAsia="宋体" w:cs="宋体"/>
          <w:highlight w:val="none"/>
        </w:rPr>
        <w:fldChar w:fldCharType="separate"/>
      </w:r>
      <w:r>
        <w:rPr>
          <w:rStyle w:val="35"/>
          <w:rFonts w:hint="eastAsia" w:ascii="宋体" w:hAnsi="宋体" w:eastAsia="宋体" w:cs="宋体"/>
          <w:highlight w:val="none"/>
        </w:rPr>
        <w:t>投 标 文 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_Toc226739057 \h </w:instrText>
      </w:r>
      <w:r>
        <w:rPr>
          <w:rFonts w:hint="eastAsia" w:ascii="宋体" w:hAnsi="宋体" w:eastAsia="宋体" w:cs="宋体"/>
          <w:highlight w:val="none"/>
        </w:rPr>
        <w:fldChar w:fldCharType="separate"/>
      </w:r>
      <w:r>
        <w:rPr>
          <w:rFonts w:hint="eastAsia" w:ascii="宋体" w:hAnsi="宋体" w:eastAsia="宋体" w:cs="宋体"/>
          <w:highlight w:val="none"/>
        </w:rPr>
        <w:t>- 103 -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848936">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报价文件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_Toc226739058 \h </w:instrText>
      </w:r>
      <w:r>
        <w:rPr>
          <w:rFonts w:hint="eastAsia" w:ascii="宋体" w:hAnsi="宋体" w:eastAsia="宋体" w:cs="宋体"/>
          <w:highlight w:val="none"/>
        </w:rPr>
        <w:fldChar w:fldCharType="separate"/>
      </w:r>
      <w:r>
        <w:rPr>
          <w:rFonts w:hint="eastAsia" w:ascii="宋体" w:hAnsi="宋体" w:eastAsia="宋体" w:cs="宋体"/>
          <w:highlight w:val="none"/>
        </w:rPr>
        <w:t>- 103 -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90A932">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"_Toc226739059"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一、开标一览表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_Toc226739059 \h </w:instrText>
      </w:r>
      <w:r>
        <w:rPr>
          <w:rFonts w:hint="eastAsia" w:ascii="宋体" w:hAnsi="宋体" w:eastAsia="宋体" w:cs="宋体"/>
          <w:highlight w:val="none"/>
        </w:rPr>
        <w:fldChar w:fldCharType="separate"/>
      </w:r>
      <w:r>
        <w:rPr>
          <w:rFonts w:hint="eastAsia" w:ascii="宋体" w:hAnsi="宋体" w:eastAsia="宋体" w:cs="宋体"/>
          <w:highlight w:val="none"/>
        </w:rPr>
        <w:t>- 104 -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6C3F916">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"_Toc226739061" </w:instrText>
      </w:r>
      <w:r>
        <w:rPr>
          <w:rFonts w:hint="eastAsia" w:ascii="宋体" w:hAnsi="宋体" w:eastAsia="宋体" w:cs="宋体"/>
          <w:highlight w:val="none"/>
        </w:rPr>
        <w:fldChar w:fldCharType="separate"/>
      </w:r>
      <w:r>
        <w:rPr>
          <w:rStyle w:val="35"/>
          <w:rFonts w:hint="eastAsia" w:ascii="宋体" w:eastAsia="宋体" w:cs="宋体"/>
          <w:highlight w:val="none"/>
          <w:lang w:val="en-US" w:eastAsia="zh-CN"/>
        </w:rPr>
        <w:t>二</w:t>
      </w:r>
      <w:r>
        <w:rPr>
          <w:rStyle w:val="35"/>
          <w:rFonts w:hint="eastAsia" w:ascii="宋体" w:hAnsi="宋体" w:eastAsia="宋体" w:cs="宋体"/>
          <w:highlight w:val="none"/>
        </w:rPr>
        <w:t>、关于符合本国产品标准的声明函或财政部规定的其他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_Toc226739061 \h </w:instrText>
      </w:r>
      <w:r>
        <w:rPr>
          <w:rFonts w:hint="eastAsia" w:ascii="宋体" w:hAnsi="宋体" w:eastAsia="宋体" w:cs="宋体"/>
          <w:highlight w:val="none"/>
        </w:rPr>
        <w:fldChar w:fldCharType="separate"/>
      </w:r>
      <w:r>
        <w:rPr>
          <w:rFonts w:hint="eastAsia" w:ascii="宋体" w:hAnsi="宋体" w:eastAsia="宋体" w:cs="宋体"/>
          <w:highlight w:val="none"/>
        </w:rPr>
        <w:t>- 105 -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37BFFF">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"_Toc226739062" </w:instrText>
      </w:r>
      <w:r>
        <w:rPr>
          <w:rFonts w:hint="eastAsia" w:ascii="宋体" w:hAnsi="宋体" w:eastAsia="宋体" w:cs="宋体"/>
          <w:highlight w:val="none"/>
        </w:rPr>
        <w:fldChar w:fldCharType="separate"/>
      </w:r>
      <w:r>
        <w:rPr>
          <w:rStyle w:val="35"/>
          <w:rFonts w:hint="eastAsia" w:ascii="宋体" w:hAnsi="宋体" w:eastAsia="宋体" w:cs="宋体"/>
          <w:highlight w:val="none"/>
        </w:rPr>
        <w:t>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_Toc226739062 \h </w:instrText>
      </w:r>
      <w:r>
        <w:rPr>
          <w:rFonts w:hint="eastAsia" w:ascii="宋体" w:hAnsi="宋体" w:eastAsia="宋体" w:cs="宋体"/>
          <w:highlight w:val="none"/>
        </w:rPr>
        <w:fldChar w:fldCharType="separate"/>
      </w:r>
      <w:r>
        <w:rPr>
          <w:rFonts w:hint="eastAsia" w:ascii="宋体" w:hAnsi="宋体" w:eastAsia="宋体" w:cs="宋体"/>
          <w:highlight w:val="none"/>
        </w:rPr>
        <w:t>- 105 -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CD6EFC">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"_Toc226739063" </w:instrText>
      </w:r>
      <w:r>
        <w:rPr>
          <w:rFonts w:hint="eastAsia" w:ascii="宋体" w:hAnsi="宋体" w:eastAsia="宋体" w:cs="宋体"/>
          <w:highlight w:val="none"/>
        </w:rPr>
        <w:fldChar w:fldCharType="separate"/>
      </w:r>
      <w:r>
        <w:rPr>
          <w:rStyle w:val="35"/>
          <w:rFonts w:hint="eastAsia" w:ascii="宋体" w:hAnsi="宋体" w:eastAsia="宋体" w:cs="宋体"/>
          <w:highlight w:val="none"/>
        </w:rPr>
        <w:t>投 标 文 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_Toc226739063 \h </w:instrText>
      </w:r>
      <w:r>
        <w:rPr>
          <w:rFonts w:hint="eastAsia" w:ascii="宋体" w:hAnsi="宋体" w:eastAsia="宋体" w:cs="宋体"/>
          <w:highlight w:val="none"/>
        </w:rPr>
        <w:fldChar w:fldCharType="separate"/>
      </w:r>
      <w:r>
        <w:rPr>
          <w:rFonts w:hint="eastAsia" w:ascii="宋体" w:hAnsi="宋体" w:eastAsia="宋体" w:cs="宋体"/>
          <w:highlight w:val="none"/>
        </w:rPr>
        <w:t>- 107 -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42768C1">
      <w:pPr>
        <w:pStyle w:val="22"/>
        <w:tabs>
          <w:tab w:val="right" w:leader="dot" w:pos="8296"/>
        </w:tabs>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"_Toc226739064"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商务技术文件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_Toc226739064 \h </w:instrText>
      </w:r>
      <w:r>
        <w:rPr>
          <w:rFonts w:hint="eastAsia" w:ascii="宋体" w:hAnsi="宋体" w:eastAsia="宋体" w:cs="宋体"/>
          <w:highlight w:val="none"/>
        </w:rPr>
        <w:fldChar w:fldCharType="separate"/>
      </w:r>
      <w:r>
        <w:rPr>
          <w:rFonts w:hint="eastAsia" w:ascii="宋体" w:hAnsi="宋体" w:eastAsia="宋体" w:cs="宋体"/>
          <w:highlight w:val="none"/>
        </w:rPr>
        <w:t>- 107 -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6EA7839">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"_Toc226739065"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一、投标函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_Toc226739065 \h </w:instrText>
      </w:r>
      <w:r>
        <w:rPr>
          <w:rFonts w:hint="eastAsia" w:ascii="宋体" w:hAnsi="宋体" w:eastAsia="宋体" w:cs="宋体"/>
          <w:highlight w:val="none"/>
        </w:rPr>
        <w:fldChar w:fldCharType="separate"/>
      </w:r>
      <w:r>
        <w:rPr>
          <w:rFonts w:hint="eastAsia" w:ascii="宋体" w:hAnsi="宋体" w:eastAsia="宋体" w:cs="宋体"/>
          <w:highlight w:val="none"/>
        </w:rPr>
        <w:t>- 108 -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C1300D1">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"_Toc226739066"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二、法定代表人（单位负责人）身份证明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_Toc226739066 \h </w:instrText>
      </w:r>
      <w:r>
        <w:rPr>
          <w:rFonts w:hint="eastAsia" w:ascii="宋体" w:hAnsi="宋体" w:eastAsia="宋体" w:cs="宋体"/>
          <w:highlight w:val="none"/>
        </w:rPr>
        <w:fldChar w:fldCharType="separate"/>
      </w:r>
      <w:r>
        <w:rPr>
          <w:rFonts w:hint="eastAsia" w:ascii="宋体" w:hAnsi="宋体" w:eastAsia="宋体" w:cs="宋体"/>
          <w:highlight w:val="none"/>
        </w:rPr>
        <w:t>- 110 -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13312A">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"_Toc226739067"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三、授权委托书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_Toc226739067 \h </w:instrText>
      </w:r>
      <w:r>
        <w:rPr>
          <w:rFonts w:hint="eastAsia" w:ascii="宋体" w:hAnsi="宋体" w:eastAsia="宋体" w:cs="宋体"/>
          <w:highlight w:val="none"/>
        </w:rPr>
        <w:fldChar w:fldCharType="separate"/>
      </w:r>
      <w:r>
        <w:rPr>
          <w:rFonts w:hint="eastAsia" w:ascii="宋体" w:hAnsi="宋体" w:eastAsia="宋体" w:cs="宋体"/>
          <w:highlight w:val="none"/>
        </w:rPr>
        <w:t>- 111 -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51C690">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"_Toc226739068"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四、</w:t>
      </w:r>
      <w:r>
        <w:rPr>
          <w:rStyle w:val="35"/>
          <w:rFonts w:hint="eastAsia" w:ascii="宋体" w:hAnsi="宋体" w:eastAsia="宋体" w:cs="宋体"/>
          <w:highlight w:val="none"/>
          <w:lang w:val="zh-CN"/>
        </w:rPr>
        <w:t>政府采购</w:t>
      </w:r>
      <w:r>
        <w:rPr>
          <w:rStyle w:val="35"/>
          <w:rFonts w:hint="eastAsia" w:ascii="宋体" w:hAnsi="宋体" w:eastAsia="宋体" w:cs="宋体"/>
          <w:highlight w:val="none"/>
        </w:rPr>
        <w:t>投标人</w:t>
      </w:r>
      <w:r>
        <w:rPr>
          <w:rStyle w:val="35"/>
          <w:rFonts w:hint="eastAsia" w:ascii="宋体" w:hAnsi="宋体" w:eastAsia="宋体" w:cs="宋体"/>
          <w:highlight w:val="none"/>
          <w:lang w:val="zh-CN"/>
        </w:rPr>
        <w:t>廉洁自律承诺书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_Toc226739068 \h </w:instrText>
      </w:r>
      <w:r>
        <w:rPr>
          <w:rFonts w:hint="eastAsia" w:ascii="宋体" w:hAnsi="宋体" w:eastAsia="宋体" w:cs="宋体"/>
          <w:highlight w:val="none"/>
        </w:rPr>
        <w:fldChar w:fldCharType="separate"/>
      </w:r>
      <w:r>
        <w:rPr>
          <w:rFonts w:hint="eastAsia" w:ascii="宋体" w:hAnsi="宋体" w:eastAsia="宋体" w:cs="宋体"/>
          <w:highlight w:val="none"/>
        </w:rPr>
        <w:t>- 112 -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3B65E5">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"_Toc226739069"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五、</w:t>
      </w:r>
      <w:r>
        <w:rPr>
          <w:rStyle w:val="35"/>
          <w:rFonts w:hint="eastAsia" w:ascii="宋体" w:hAnsi="宋体" w:eastAsia="宋体" w:cs="宋体"/>
          <w:highlight w:val="none"/>
          <w:lang w:val="zh-CN"/>
        </w:rPr>
        <w:t>实质性响应一览表【</w:t>
      </w:r>
      <w:r>
        <w:rPr>
          <w:rStyle w:val="35"/>
          <w:rFonts w:hint="eastAsia" w:ascii="宋体" w:hAnsi="宋体" w:eastAsia="宋体" w:cs="宋体"/>
          <w:highlight w:val="none"/>
        </w:rPr>
        <w:t>本表须与第五章的一致】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_Toc226739069 \h </w:instrText>
      </w:r>
      <w:r>
        <w:rPr>
          <w:rFonts w:hint="eastAsia" w:ascii="宋体" w:hAnsi="宋体" w:eastAsia="宋体" w:cs="宋体"/>
          <w:highlight w:val="none"/>
        </w:rPr>
        <w:fldChar w:fldCharType="separate"/>
      </w:r>
      <w:r>
        <w:rPr>
          <w:rFonts w:hint="eastAsia" w:ascii="宋体" w:hAnsi="宋体" w:eastAsia="宋体" w:cs="宋体"/>
          <w:highlight w:val="none"/>
        </w:rPr>
        <w:t>- 113 -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0C0C507">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"_Toc226739070"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六、商务响应偏离表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_Toc226739070 \h </w:instrText>
      </w:r>
      <w:r>
        <w:rPr>
          <w:rFonts w:hint="eastAsia" w:ascii="宋体" w:hAnsi="宋体" w:eastAsia="宋体" w:cs="宋体"/>
          <w:highlight w:val="none"/>
        </w:rPr>
        <w:fldChar w:fldCharType="separate"/>
      </w:r>
      <w:r>
        <w:rPr>
          <w:rFonts w:hint="eastAsia" w:ascii="宋体" w:hAnsi="宋体" w:eastAsia="宋体" w:cs="宋体"/>
          <w:highlight w:val="none"/>
        </w:rPr>
        <w:t>- 114 -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537849">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"_Toc226739071"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七、业绩证明文件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_Toc226739071 \h </w:instrText>
      </w:r>
      <w:r>
        <w:rPr>
          <w:rFonts w:hint="eastAsia" w:ascii="宋体" w:hAnsi="宋体" w:eastAsia="宋体" w:cs="宋体"/>
          <w:highlight w:val="none"/>
        </w:rPr>
        <w:fldChar w:fldCharType="separate"/>
      </w:r>
      <w:r>
        <w:rPr>
          <w:rFonts w:hint="eastAsia" w:ascii="宋体" w:hAnsi="宋体" w:eastAsia="宋体" w:cs="宋体"/>
          <w:highlight w:val="none"/>
        </w:rPr>
        <w:t>- 115 -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3A3AB9">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"_Toc226739072"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八、拟派项目团队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_Toc226739072 \h </w:instrText>
      </w:r>
      <w:r>
        <w:rPr>
          <w:rFonts w:hint="eastAsia" w:ascii="宋体" w:hAnsi="宋体" w:eastAsia="宋体" w:cs="宋体"/>
          <w:highlight w:val="none"/>
        </w:rPr>
        <w:fldChar w:fldCharType="separate"/>
      </w:r>
      <w:r>
        <w:rPr>
          <w:rFonts w:hint="eastAsia" w:ascii="宋体" w:hAnsi="宋体" w:eastAsia="宋体" w:cs="宋体"/>
          <w:highlight w:val="none"/>
        </w:rPr>
        <w:t>- 116 -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EB9981">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"_Toc226739073" </w:instrText>
      </w:r>
      <w:r>
        <w:rPr>
          <w:rFonts w:hint="eastAsia" w:ascii="宋体" w:hAnsi="宋体" w:eastAsia="宋体" w:cs="宋体"/>
          <w:highlight w:val="none"/>
        </w:rPr>
        <w:fldChar w:fldCharType="separate"/>
      </w:r>
      <w:r>
        <w:rPr>
          <w:rStyle w:val="35"/>
          <w:rFonts w:hint="eastAsia" w:ascii="宋体" w:hAnsi="宋体" w:eastAsia="宋体" w:cs="宋体"/>
          <w:highlight w:val="none"/>
        </w:rPr>
        <w:t>九、技术响应偏离表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_Toc226739073 \h </w:instrText>
      </w:r>
      <w:r>
        <w:rPr>
          <w:rFonts w:hint="eastAsia" w:ascii="宋体" w:hAnsi="宋体" w:eastAsia="宋体" w:cs="宋体"/>
          <w:highlight w:val="none"/>
        </w:rPr>
        <w:fldChar w:fldCharType="separate"/>
      </w:r>
      <w:r>
        <w:rPr>
          <w:rFonts w:hint="eastAsia" w:ascii="宋体" w:hAnsi="宋体" w:eastAsia="宋体" w:cs="宋体"/>
          <w:highlight w:val="none"/>
        </w:rPr>
        <w:t>- 117 -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86CE2F2">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"_Toc226739074"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十、技术方案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_Toc226739074 \h </w:instrText>
      </w:r>
      <w:r>
        <w:rPr>
          <w:rFonts w:hint="eastAsia" w:ascii="宋体" w:hAnsi="宋体" w:eastAsia="宋体" w:cs="宋体"/>
          <w:highlight w:val="none"/>
        </w:rPr>
        <w:fldChar w:fldCharType="separate"/>
      </w:r>
      <w:r>
        <w:rPr>
          <w:rFonts w:hint="eastAsia" w:ascii="宋体" w:hAnsi="宋体" w:eastAsia="宋体" w:cs="宋体"/>
          <w:highlight w:val="none"/>
        </w:rPr>
        <w:t>- 118 -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4B4C23">
      <w:pPr>
        <w:pStyle w:val="26"/>
        <w:tabs>
          <w:tab w:val="right" w:leader="dot" w:pos="8296"/>
        </w:tabs>
        <w:rPr>
          <w:rFonts w:hint="eastAsia" w:ascii="宋体" w:hAnsi="宋体" w:eastAsia="宋体" w:cs="宋体"/>
          <w:smallCaps w:val="0"/>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"_Toc226739075" </w:instrText>
      </w:r>
      <w:r>
        <w:rPr>
          <w:rFonts w:hint="eastAsia" w:ascii="宋体" w:hAnsi="宋体" w:eastAsia="宋体" w:cs="宋体"/>
          <w:highlight w:val="none"/>
        </w:rPr>
        <w:fldChar w:fldCharType="separate"/>
      </w:r>
      <w:r>
        <w:rPr>
          <w:rStyle w:val="35"/>
          <w:rFonts w:hint="eastAsia" w:ascii="宋体" w:hAnsi="宋体" w:eastAsia="宋体" w:cs="宋体"/>
          <w:highlight w:val="none"/>
        </w:rPr>
        <w:t>十一、其他文件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_Toc226739075 \h </w:instrText>
      </w:r>
      <w:r>
        <w:rPr>
          <w:rFonts w:hint="eastAsia" w:ascii="宋体" w:hAnsi="宋体" w:eastAsia="宋体" w:cs="宋体"/>
          <w:highlight w:val="none"/>
        </w:rPr>
        <w:fldChar w:fldCharType="separate"/>
      </w:r>
      <w:r>
        <w:rPr>
          <w:rFonts w:hint="eastAsia" w:ascii="宋体" w:hAnsi="宋体" w:eastAsia="宋体" w:cs="宋体"/>
          <w:highlight w:val="none"/>
        </w:rPr>
        <w:t>- 119 -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B495AF">
      <w:pPr>
        <w:rPr>
          <w:rFonts w:hint="eastAsia" w:ascii="宋体" w:hAnsi="宋体" w:eastAsia="宋体" w:cs="宋体"/>
          <w:highlight w:val="none"/>
        </w:rPr>
      </w:pPr>
      <w:r>
        <w:rPr>
          <w:rFonts w:hint="eastAsia" w:ascii="宋体" w:hAnsi="宋体" w:eastAsia="宋体" w:cs="宋体"/>
          <w:highlight w:val="none"/>
        </w:rPr>
        <w:fldChar w:fldCharType="end"/>
      </w:r>
    </w:p>
    <w:p w14:paraId="4BA5934C">
      <w:pPr>
        <w:rPr>
          <w:rFonts w:hint="eastAsia" w:ascii="宋体" w:hAnsi="宋体" w:eastAsia="宋体" w:cs="宋体"/>
          <w:highlight w:val="none"/>
        </w:rPr>
        <w:sectPr>
          <w:headerReference r:id="rId3" w:type="default"/>
          <w:pgSz w:w="11906" w:h="16838"/>
          <w:pgMar w:top="1440" w:right="1800" w:bottom="1440" w:left="1800" w:header="851" w:footer="992" w:gutter="0"/>
          <w:cols w:space="425" w:num="1"/>
          <w:docGrid w:type="lines" w:linePitch="312" w:charSpace="0"/>
        </w:sectPr>
      </w:pPr>
    </w:p>
    <w:p w14:paraId="1EA2BB6A">
      <w:pPr>
        <w:pStyle w:val="3"/>
        <w:rPr>
          <w:rFonts w:hint="eastAsia" w:ascii="宋体" w:hAnsi="宋体" w:eastAsia="宋体" w:cs="宋体"/>
          <w:highlight w:val="none"/>
        </w:rPr>
      </w:pPr>
      <w:bookmarkStart w:id="1" w:name="_Toc163492811"/>
      <w:bookmarkStart w:id="2" w:name="_Toc155185859"/>
      <w:bookmarkStart w:id="3" w:name="_Toc226739018"/>
      <w:r>
        <w:rPr>
          <w:rFonts w:hint="eastAsia" w:ascii="宋体" w:hAnsi="宋体" w:eastAsia="宋体" w:cs="宋体"/>
          <w:highlight w:val="none"/>
        </w:rPr>
        <w:t xml:space="preserve">第一章 </w:t>
      </w:r>
      <w:bookmarkEnd w:id="1"/>
      <w:bookmarkEnd w:id="2"/>
      <w:bookmarkStart w:id="4" w:name="_Hlk130458318"/>
      <w:r>
        <w:rPr>
          <w:rFonts w:hint="eastAsia" w:ascii="宋体" w:hAnsi="宋体" w:eastAsia="宋体" w:cs="宋体"/>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FC9ED5">
            <w:pPr>
              <w:pStyle w:val="4"/>
              <w:rPr>
                <w:rFonts w:hint="eastAsia" w:ascii="宋体" w:hAnsi="宋体" w:eastAsia="宋体" w:cs="宋体"/>
                <w:highlight w:val="none"/>
              </w:rPr>
            </w:pPr>
            <w:bookmarkStart w:id="5" w:name="_Toc226739019"/>
            <w:bookmarkStart w:id="6" w:name="_Toc163492812"/>
            <w:bookmarkStart w:id="7" w:name="_Toc35393798"/>
            <w:bookmarkStart w:id="8" w:name="_Toc28359012"/>
            <w:bookmarkStart w:id="9" w:name="_Toc155185860"/>
            <w:bookmarkStart w:id="10" w:name="_Toc35393629"/>
            <w:bookmarkStart w:id="11" w:name="_Toc28359089"/>
            <w:bookmarkStart w:id="12" w:name="_Toc109899829"/>
            <w:bookmarkStart w:id="13" w:name="_Toc44583628"/>
            <w:bookmarkStart w:id="14" w:name="_Toc109899410"/>
            <w:bookmarkStart w:id="15" w:name="_Toc140132745"/>
            <w:bookmarkStart w:id="16" w:name="_Toc109900248"/>
            <w:r>
              <w:rPr>
                <w:rFonts w:hint="eastAsia" w:ascii="宋体" w:hAnsi="宋体" w:eastAsia="宋体" w:cs="宋体"/>
                <w:highlight w:val="none"/>
              </w:rPr>
              <w:t>项目概况：</w:t>
            </w:r>
            <w:bookmarkEnd w:id="5"/>
          </w:p>
          <w:p w14:paraId="6D663C99">
            <w:pPr>
              <w:ind w:firstLine="480" w:firstLineChars="200"/>
              <w:rPr>
                <w:rFonts w:hint="eastAsia" w:ascii="宋体" w:hAnsi="宋体" w:eastAsia="宋体" w:cs="宋体"/>
                <w:highlight w:val="none"/>
              </w:rPr>
            </w:pPr>
            <w:r>
              <w:rPr>
                <w:rFonts w:hint="eastAsia" w:ascii="宋体" w:hAnsi="宋体" w:eastAsia="宋体" w:cs="宋体"/>
                <w:highlight w:val="none"/>
                <w:shd w:val="clear" w:color="auto" w:fill="FFFFFF" w:themeFill="background1"/>
                <w:lang w:val="hr-HR" w:eastAsia="zh-CN"/>
              </w:rPr>
              <w:t>新疆医科大学2026年食用油采购项目</w:t>
            </w:r>
            <w:r>
              <w:rPr>
                <w:rFonts w:hint="eastAsia" w:ascii="宋体" w:hAnsi="宋体" w:eastAsia="宋体" w:cs="宋体"/>
                <w:highlight w:val="none"/>
                <w:shd w:val="clear" w:color="auto" w:fill="FFFFFF" w:themeFill="background1"/>
                <w:lang w:val="hr-HR"/>
              </w:rPr>
              <w:t>招标项目的潜在投标人应在政采云平台线上获取招标文件，并于</w:t>
            </w:r>
            <w:r>
              <w:rPr>
                <w:rFonts w:hint="eastAsia" w:ascii="宋体" w:hAnsi="宋体" w:eastAsia="宋体" w:cs="宋体"/>
                <w:highlight w:val="yellow"/>
                <w:shd w:val="clear" w:color="auto" w:fill="FFFFFF" w:themeFill="background1"/>
                <w:lang w:val="hr-HR"/>
              </w:rPr>
              <w:t>2026年</w:t>
            </w:r>
            <w:r>
              <w:rPr>
                <w:rFonts w:hint="eastAsia" w:cs="宋体"/>
                <w:highlight w:val="yellow"/>
                <w:shd w:val="clear" w:color="auto" w:fill="FFFFFF" w:themeFill="background1"/>
                <w:lang w:val="en-US" w:eastAsia="zh-CN"/>
              </w:rPr>
              <w:t>6月10日11</w:t>
            </w:r>
            <w:r>
              <w:rPr>
                <w:rFonts w:hint="eastAsia" w:ascii="宋体" w:hAnsi="宋体" w:eastAsia="宋体" w:cs="宋体"/>
                <w:highlight w:val="yellow"/>
                <w:shd w:val="clear" w:color="auto" w:fill="FFFFFF" w:themeFill="background1"/>
              </w:rPr>
              <w:t>时</w:t>
            </w:r>
            <w:r>
              <w:rPr>
                <w:rFonts w:hint="eastAsia" w:cs="宋体"/>
                <w:highlight w:val="yellow"/>
                <w:shd w:val="clear" w:color="auto" w:fill="FFFFFF" w:themeFill="background1"/>
                <w:lang w:val="en-US" w:eastAsia="zh-CN"/>
              </w:rPr>
              <w:t>00</w:t>
            </w:r>
            <w:r>
              <w:rPr>
                <w:rFonts w:hint="eastAsia" w:ascii="宋体" w:hAnsi="宋体" w:eastAsia="宋体" w:cs="宋体"/>
                <w:highlight w:val="yellow"/>
                <w:shd w:val="clear" w:color="auto" w:fill="FFFFFF" w:themeFill="background1"/>
                <w:lang w:val="hr-HR"/>
              </w:rPr>
              <w:t>分</w:t>
            </w:r>
            <w:r>
              <w:rPr>
                <w:rFonts w:hint="eastAsia" w:ascii="宋体" w:hAnsi="宋体" w:eastAsia="宋体" w:cs="宋体"/>
                <w:highlight w:val="none"/>
                <w:shd w:val="clear" w:color="auto" w:fill="FFFFFF" w:themeFill="background1"/>
                <w:lang w:val="hr-HR"/>
              </w:rPr>
              <w:t>（北京时间）前递交投标文件。</w:t>
            </w:r>
          </w:p>
        </w:tc>
      </w:tr>
    </w:tbl>
    <w:p w14:paraId="6F8CCAA0">
      <w:pPr>
        <w:pStyle w:val="4"/>
        <w:rPr>
          <w:rFonts w:hint="eastAsia" w:ascii="宋体" w:hAnsi="宋体" w:eastAsia="宋体" w:cs="宋体"/>
          <w:highlight w:val="none"/>
          <w:lang w:val="hr-HR"/>
        </w:rPr>
      </w:pPr>
      <w:bookmarkStart w:id="17" w:name="_Toc11065"/>
      <w:bookmarkStart w:id="18" w:name="_Toc2335"/>
      <w:bookmarkStart w:id="19" w:name="_Toc226739020"/>
      <w:bookmarkStart w:id="20" w:name="_Toc27682"/>
      <w:bookmarkStart w:id="21" w:name="_Toc4515"/>
      <w:r>
        <w:rPr>
          <w:rFonts w:hint="eastAsia" w:ascii="宋体" w:hAnsi="宋体" w:eastAsia="宋体" w:cs="宋体"/>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46427B">
      <w:pPr>
        <w:pStyle w:val="38"/>
        <w:rPr>
          <w:rFonts w:hint="eastAsia" w:ascii="宋体" w:hAnsi="宋体" w:eastAsia="宋体" w:cs="宋体"/>
          <w:highlight w:val="none"/>
        </w:rPr>
      </w:pPr>
      <w:r>
        <w:rPr>
          <w:rFonts w:hint="eastAsia" w:ascii="宋体" w:hAnsi="宋体" w:eastAsia="宋体" w:cs="宋体"/>
          <w:highlight w:val="none"/>
          <w:lang w:val="hr-HR"/>
        </w:rPr>
        <w:t>1.项目编号：</w:t>
      </w:r>
      <w:r>
        <w:rPr>
          <w:rFonts w:hint="eastAsia" w:ascii="宋体" w:hAnsi="宋体" w:eastAsia="宋体" w:cs="宋体"/>
          <w:highlight w:val="none"/>
          <w:lang w:val="en-US" w:eastAsia="zh-CN"/>
        </w:rPr>
        <w:t>TC269H0F0</w:t>
      </w:r>
      <w:r>
        <w:rPr>
          <w:rFonts w:hint="eastAsia" w:ascii="宋体" w:hAnsi="宋体" w:eastAsia="宋体" w:cs="宋体"/>
          <w:highlight w:val="none"/>
        </w:rPr>
        <w:t xml:space="preserve">                     </w:t>
      </w:r>
      <w:r>
        <w:rPr>
          <w:rFonts w:hint="eastAsia" w:ascii="宋体" w:hAnsi="宋体" w:eastAsia="宋体" w:cs="宋体"/>
          <w:highlight w:val="none"/>
          <w:lang w:val="hr-HR"/>
        </w:rPr>
        <w:t xml:space="preserve"> </w:t>
      </w:r>
    </w:p>
    <w:p w14:paraId="2D7120F5">
      <w:pPr>
        <w:pStyle w:val="38"/>
        <w:rPr>
          <w:rFonts w:hint="eastAsia" w:ascii="宋体" w:hAnsi="宋体" w:eastAsia="宋体" w:cs="宋体"/>
          <w:highlight w:val="none"/>
          <w:lang w:val="hr-HR"/>
        </w:rPr>
      </w:pPr>
      <w:r>
        <w:rPr>
          <w:rFonts w:hint="eastAsia" w:ascii="宋体" w:hAnsi="宋体" w:eastAsia="宋体" w:cs="宋体"/>
          <w:highlight w:val="none"/>
          <w:lang w:val="en-US"/>
        </w:rPr>
        <w:t>2</w:t>
      </w:r>
      <w:r>
        <w:rPr>
          <w:rFonts w:hint="eastAsia" w:ascii="宋体" w:hAnsi="宋体" w:eastAsia="宋体" w:cs="宋体"/>
          <w:highlight w:val="none"/>
          <w:lang w:val="hr-HR"/>
        </w:rPr>
        <w:t>.项目名称：</w:t>
      </w:r>
      <w:r>
        <w:rPr>
          <w:rFonts w:hint="eastAsia" w:ascii="宋体" w:hAnsi="宋体" w:eastAsia="宋体" w:cs="宋体"/>
          <w:highlight w:val="none"/>
          <w:lang w:val="hr-HR" w:eastAsia="zh-CN"/>
        </w:rPr>
        <w:t>新疆医科大学2026年食用油采购项目</w:t>
      </w:r>
    </w:p>
    <w:p w14:paraId="680A1A4A">
      <w:pPr>
        <w:pStyle w:val="38"/>
        <w:rPr>
          <w:rFonts w:hint="eastAsia" w:ascii="宋体" w:hAnsi="宋体" w:eastAsia="宋体" w:cs="宋体"/>
          <w:highlight w:val="none"/>
          <w:lang w:val="hr-HR"/>
        </w:rPr>
      </w:pPr>
      <w:r>
        <w:rPr>
          <w:rFonts w:hint="eastAsia" w:ascii="宋体" w:hAnsi="宋体" w:eastAsia="宋体" w:cs="宋体"/>
          <w:highlight w:val="none"/>
          <w:lang w:val="en-US"/>
        </w:rPr>
        <w:t>3</w:t>
      </w:r>
      <w:r>
        <w:rPr>
          <w:rFonts w:hint="eastAsia" w:ascii="宋体" w:hAnsi="宋体" w:eastAsia="宋体" w:cs="宋体"/>
          <w:highlight w:val="none"/>
        </w:rPr>
        <w:t>.采购方式：公开招标</w:t>
      </w:r>
    </w:p>
    <w:p w14:paraId="669F6711">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项目</w:t>
      </w:r>
      <w:r>
        <w:rPr>
          <w:rFonts w:hint="eastAsia" w:ascii="宋体" w:hAnsi="宋体" w:eastAsia="宋体" w:cs="宋体"/>
          <w:highlight w:val="none"/>
        </w:rPr>
        <w:t>预算金额：</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242</w:t>
      </w:r>
      <w:r>
        <w:rPr>
          <w:rFonts w:hint="eastAsia" w:ascii="宋体" w:hAnsi="宋体" w:eastAsia="宋体" w:cs="宋体"/>
          <w:highlight w:val="none"/>
        </w:rPr>
        <w:t>万元</w:t>
      </w:r>
    </w:p>
    <w:p w14:paraId="207E22CE">
      <w:pPr>
        <w:pStyle w:val="38"/>
        <w:rPr>
          <w:rFonts w:hint="eastAsia" w:ascii="宋体" w:hAnsi="宋体" w:eastAsia="宋体" w:cs="宋体"/>
          <w:highlight w:val="none"/>
          <w:lang w:val="hr-HR" w:eastAsia="zh-CN"/>
        </w:rPr>
      </w:pPr>
      <w:r>
        <w:rPr>
          <w:rFonts w:hint="eastAsia" w:ascii="宋体" w:hAnsi="宋体" w:eastAsia="宋体" w:cs="宋体"/>
          <w:highlight w:val="none"/>
          <w:lang w:val="en-US"/>
        </w:rPr>
        <w:t>5</w:t>
      </w:r>
      <w:r>
        <w:rPr>
          <w:rFonts w:hint="eastAsia" w:ascii="宋体" w:hAnsi="宋体" w:eastAsia="宋体" w:cs="宋体"/>
          <w:highlight w:val="none"/>
          <w:lang w:val="hr-HR"/>
        </w:rPr>
        <w:t>.</w:t>
      </w:r>
      <w:r>
        <w:rPr>
          <w:rFonts w:hint="eastAsia" w:ascii="宋体" w:hAnsi="宋体" w:eastAsia="宋体" w:cs="宋体"/>
          <w:highlight w:val="none"/>
        </w:rPr>
        <w:t>最高限价</w:t>
      </w:r>
      <w:r>
        <w:rPr>
          <w:rFonts w:hint="eastAsia" w:ascii="宋体" w:hAnsi="宋体" w:eastAsia="宋体" w:cs="宋体"/>
          <w:highlight w:val="none"/>
          <w:lang w:val="en-US"/>
        </w:rPr>
        <w:t xml:space="preserve"> </w:t>
      </w:r>
      <w:r>
        <w:rPr>
          <w:rFonts w:hint="eastAsia" w:ascii="宋体" w:hAnsi="宋体" w:eastAsia="宋体" w:cs="宋体"/>
          <w:highlight w:val="none"/>
          <w:lang w:val="hr-HR"/>
        </w:rPr>
        <w:t>：</w:t>
      </w:r>
      <w:r>
        <w:rPr>
          <w:rFonts w:hint="eastAsia" w:ascii="宋体" w:hAnsi="宋体" w:eastAsia="宋体" w:cs="宋体"/>
          <w:highlight w:val="none"/>
          <w:lang w:val="hr-HR" w:eastAsia="zh-CN"/>
        </w:rPr>
        <w:t>一级纯菜籽油（物理压榨、非转基因）（20L/件）：12.75 元/升；一级纯葵花油（物理压榨）（20L/件）：12.75元/升；二级纯葵花油（物理压榨）（20L/件）：12.75 元/升</w:t>
      </w:r>
    </w:p>
    <w:p w14:paraId="4A520CBD">
      <w:pPr>
        <w:pStyle w:val="38"/>
        <w:rPr>
          <w:rFonts w:hint="eastAsia" w:ascii="宋体" w:hAnsi="宋体" w:eastAsia="宋体" w:cs="宋体"/>
          <w:highlight w:val="none"/>
          <w:lang w:val="en-US" w:eastAsia="zh-CN"/>
        </w:rPr>
      </w:pPr>
    </w:p>
    <w:p w14:paraId="55D6A2C9">
      <w:pPr>
        <w:pStyle w:val="38"/>
        <w:rPr>
          <w:rFonts w:hint="eastAsia" w:ascii="宋体" w:hAnsi="宋体" w:eastAsia="宋体" w:cs="宋体"/>
          <w:highlight w:val="none"/>
          <w:lang w:val="en-US"/>
        </w:rPr>
      </w:pPr>
      <w:r>
        <w:rPr>
          <w:rFonts w:hint="eastAsia" w:ascii="宋体" w:hAnsi="宋体" w:eastAsia="宋体" w:cs="宋体"/>
          <w:highlight w:val="none"/>
          <w:lang w:val="en-US"/>
        </w:rPr>
        <w:t>6</w:t>
      </w:r>
      <w:r>
        <w:rPr>
          <w:rFonts w:hint="eastAsia" w:ascii="宋体" w:hAnsi="宋体" w:eastAsia="宋体" w:cs="宋体"/>
          <w:highlight w:val="none"/>
        </w:rPr>
        <w:t>.采购需求：</w:t>
      </w:r>
      <w:r>
        <w:rPr>
          <w:rFonts w:hint="eastAsia" w:ascii="宋体" w:hAnsi="宋体" w:eastAsia="宋体" w:cs="宋体"/>
          <w:highlight w:val="none"/>
          <w:lang w:val="en-US" w:eastAsia="zh-CN"/>
        </w:rPr>
        <w:t>食用油</w:t>
      </w:r>
      <w:r>
        <w:rPr>
          <w:rFonts w:hint="eastAsia" w:ascii="宋体" w:hAnsi="宋体" w:eastAsia="宋体" w:cs="宋体"/>
          <w:highlight w:val="none"/>
        </w:rPr>
        <w:t>的供应、运输、验收及售后服务等，详见采购文件及技术参数要求</w:t>
      </w:r>
      <w:r>
        <w:rPr>
          <w:rFonts w:hint="eastAsia" w:ascii="宋体" w:hAnsi="宋体" w:eastAsia="宋体" w:cs="宋体"/>
          <w:highlight w:val="none"/>
          <w:lang w:eastAsia="zh-CN"/>
        </w:rPr>
        <w:t>。</w:t>
      </w:r>
    </w:p>
    <w:p w14:paraId="262FDCFA">
      <w:pPr>
        <w:pStyle w:val="38"/>
        <w:rPr>
          <w:rFonts w:hint="eastAsia" w:ascii="宋体" w:hAnsi="宋体" w:eastAsia="宋体" w:cs="宋体"/>
          <w:highlight w:val="none"/>
        </w:rPr>
      </w:pPr>
      <w:r>
        <w:rPr>
          <w:rFonts w:hint="eastAsia" w:ascii="宋体" w:hAnsi="宋体" w:eastAsia="宋体" w:cs="宋体"/>
          <w:highlight w:val="none"/>
          <w:lang w:val="en-US"/>
        </w:rPr>
        <w:t>7</w:t>
      </w:r>
      <w:r>
        <w:rPr>
          <w:rFonts w:hint="eastAsia" w:ascii="宋体" w:hAnsi="宋体" w:eastAsia="宋体" w:cs="宋体"/>
          <w:highlight w:val="none"/>
        </w:rPr>
        <w:t>.合同履行期限：</w:t>
      </w:r>
      <w:r>
        <w:rPr>
          <w:rFonts w:hint="eastAsia" w:ascii="宋体" w:hAnsi="宋体" w:eastAsia="宋体" w:cs="宋体"/>
          <w:highlight w:val="none"/>
          <w:lang w:val="en-US" w:eastAsia="zh-CN"/>
        </w:rPr>
        <w:t>壹年，自2026年6月21日起至2027年6月20日止。</w:t>
      </w:r>
    </w:p>
    <w:p w14:paraId="153D2223">
      <w:pPr>
        <w:pStyle w:val="38"/>
        <w:rPr>
          <w:rFonts w:hint="eastAsia" w:ascii="宋体" w:hAnsi="宋体" w:eastAsia="宋体" w:cs="宋体"/>
          <w:highlight w:val="none"/>
        </w:rPr>
      </w:pPr>
      <w:bookmarkStart w:id="22" w:name="_Toc44583629"/>
      <w:bookmarkStart w:id="23" w:name="_Toc28359090"/>
      <w:bookmarkStart w:id="24" w:name="_Toc35393799"/>
      <w:bookmarkStart w:id="25" w:name="_Toc28359013"/>
      <w:bookmarkStart w:id="26" w:name="_Toc35393630"/>
      <w:r>
        <w:rPr>
          <w:rFonts w:hint="eastAsia" w:ascii="宋体" w:hAnsi="宋体" w:eastAsia="宋体" w:cs="宋体"/>
          <w:highlight w:val="none"/>
        </w:rPr>
        <w:t>8.</w:t>
      </w:r>
      <w:bookmarkStart w:id="27" w:name="_Hlk162011358"/>
      <w:r>
        <w:rPr>
          <w:rFonts w:hint="eastAsia" w:ascii="宋体" w:hAnsi="宋体" w:eastAsia="宋体" w:cs="宋体"/>
          <w:highlight w:val="none"/>
        </w:rPr>
        <w:t>本项目是否接受联合体投标：□是</w:t>
      </w:r>
      <w:bookmarkEnd w:id="27"/>
      <w:r>
        <w:rPr>
          <w:rFonts w:hint="eastAsia" w:ascii="宋体" w:hAnsi="宋体" w:eastAsia="宋体" w:cs="宋体"/>
          <w:highlight w:val="none"/>
        </w:rPr>
        <w:t xml:space="preserve">   ☑否</w:t>
      </w:r>
    </w:p>
    <w:p w14:paraId="65535ED9">
      <w:pPr>
        <w:pStyle w:val="4"/>
        <w:rPr>
          <w:rFonts w:hint="eastAsia" w:ascii="宋体" w:hAnsi="宋体" w:eastAsia="宋体" w:cs="宋体"/>
          <w:highlight w:val="none"/>
          <w:lang w:val="hr-HR"/>
        </w:rPr>
      </w:pPr>
      <w:bookmarkStart w:id="28" w:name="_Toc27911"/>
      <w:bookmarkStart w:id="29" w:name="_Toc226739021"/>
      <w:bookmarkStart w:id="30" w:name="_Toc109899411"/>
      <w:bookmarkStart w:id="31" w:name="_Toc10801"/>
      <w:bookmarkStart w:id="32" w:name="_Toc140132746"/>
      <w:bookmarkStart w:id="33" w:name="_Toc155185861"/>
      <w:bookmarkStart w:id="34" w:name="_Toc30635"/>
      <w:bookmarkStart w:id="35" w:name="_Toc163492813"/>
      <w:bookmarkStart w:id="36" w:name="_Toc109899830"/>
      <w:bookmarkStart w:id="37" w:name="_Toc109900249"/>
      <w:bookmarkStart w:id="38" w:name="_Toc883"/>
      <w:r>
        <w:rPr>
          <w:rFonts w:hint="eastAsia" w:ascii="宋体" w:hAnsi="宋体" w:eastAsia="宋体" w:cs="宋体"/>
          <w:highlight w:val="none"/>
        </w:rPr>
        <w:t>二、申请</w:t>
      </w:r>
      <w:r>
        <w:rPr>
          <w:rFonts w:hint="eastAsia" w:ascii="宋体" w:hAnsi="宋体" w:eastAsia="宋体" w:cs="宋体"/>
          <w:highlight w:val="none"/>
          <w:lang w:val="hr-HR"/>
        </w:rPr>
        <w:t>人</w:t>
      </w:r>
      <w:r>
        <w:rPr>
          <w:rFonts w:hint="eastAsia" w:ascii="宋体" w:hAnsi="宋体" w:eastAsia="宋体" w:cs="宋体"/>
          <w:highlight w:val="none"/>
        </w:rPr>
        <w:t>的</w:t>
      </w:r>
      <w:r>
        <w:rPr>
          <w:rFonts w:hint="eastAsia" w:ascii="宋体" w:hAnsi="宋体" w:eastAsia="宋体" w:cs="宋体"/>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4A6A8545">
      <w:pPr>
        <w:rPr>
          <w:rFonts w:hint="eastAsia" w:ascii="宋体" w:hAnsi="宋体" w:eastAsia="宋体" w:cs="宋体"/>
          <w:highlight w:val="none"/>
        </w:rPr>
      </w:pPr>
      <w:bookmarkStart w:id="39" w:name="_Toc35393631"/>
      <w:bookmarkStart w:id="40" w:name="_Toc44583630"/>
      <w:bookmarkStart w:id="41" w:name="_Toc35393800"/>
      <w:bookmarkStart w:id="42" w:name="_Toc28359091"/>
      <w:bookmarkStart w:id="43" w:name="_Toc28359014"/>
      <w:r>
        <w:rPr>
          <w:rFonts w:hint="eastAsia" w:ascii="宋体" w:hAnsi="宋体" w:eastAsia="宋体" w:cs="宋体"/>
          <w:highlight w:val="none"/>
        </w:rPr>
        <w:t>1.满足《中华人民共和国政府采购法》第二十二条规定；</w:t>
      </w:r>
    </w:p>
    <w:p w14:paraId="73878B1E">
      <w:pPr>
        <w:rPr>
          <w:rFonts w:hint="eastAsia" w:ascii="宋体" w:hAnsi="宋体" w:eastAsia="宋体" w:cs="宋体"/>
          <w:highlight w:val="none"/>
        </w:rPr>
      </w:pPr>
      <w:r>
        <w:rPr>
          <w:rFonts w:hint="eastAsia" w:ascii="宋体" w:hAnsi="宋体" w:eastAsia="宋体" w:cs="宋体"/>
          <w:highlight w:val="none"/>
        </w:rPr>
        <w:t>2.落实政府采购政策需满足的资格要求：本项目</w:t>
      </w:r>
      <w:r>
        <w:rPr>
          <w:rFonts w:hint="eastAsia" w:cs="宋体"/>
          <w:highlight w:val="none"/>
          <w:lang w:val="en-US" w:eastAsia="zh-CN"/>
        </w:rPr>
        <w:t>非</w:t>
      </w:r>
      <w:r>
        <w:rPr>
          <w:rFonts w:hint="eastAsia" w:ascii="宋体" w:hAnsi="宋体" w:eastAsia="宋体" w:cs="宋体"/>
          <w:highlight w:val="none"/>
        </w:rPr>
        <w:t>专门面向</w:t>
      </w:r>
      <w:r>
        <w:rPr>
          <w:rFonts w:hint="eastAsia" w:cs="宋体"/>
          <w:highlight w:val="none"/>
          <w:lang w:val="en-US" w:eastAsia="zh-CN"/>
        </w:rPr>
        <w:t>中小</w:t>
      </w:r>
      <w:r>
        <w:rPr>
          <w:rFonts w:hint="eastAsia" w:ascii="宋体" w:hAnsi="宋体" w:eastAsia="宋体" w:cs="宋体"/>
          <w:highlight w:val="none"/>
        </w:rPr>
        <w:t>企业采购。</w:t>
      </w:r>
    </w:p>
    <w:p w14:paraId="64F5AFFA">
      <w:pPr>
        <w:keepNext w:val="0"/>
        <w:keepLines w:val="0"/>
        <w:widowControl/>
        <w:suppressLineNumbers w:val="0"/>
        <w:jc w:val="left"/>
        <w:rPr>
          <w:rFonts w:hint="eastAsia" w:ascii="宋体" w:hAnsi="宋体" w:eastAsia="宋体" w:cs="宋体"/>
          <w:highlight w:val="none"/>
          <w:lang w:val="en-US" w:eastAsia="zh-CN"/>
        </w:rPr>
      </w:pPr>
      <w:r>
        <w:rPr>
          <w:rFonts w:hint="eastAsia" w:ascii="宋体" w:hAnsi="宋体" w:eastAsia="宋体" w:cs="宋体"/>
          <w:highlight w:val="none"/>
        </w:rPr>
        <w:t>3.本项目的特定资格要求：供应商若为生产厂家需具备《食品生产许可证》，供应商若为销售商需具备有效期内的《食品经营许可证》</w:t>
      </w:r>
      <w:r>
        <w:rPr>
          <w:rFonts w:hint="eastAsia" w:ascii="宋体" w:hAnsi="宋体" w:eastAsia="宋体" w:cs="宋体"/>
          <w:highlight w:val="none"/>
          <w:lang w:val="en-US" w:eastAsia="zh-CN"/>
        </w:rPr>
        <w:t>或</w:t>
      </w:r>
      <w:r>
        <w:rPr>
          <w:rFonts w:hint="eastAsia" w:ascii="宋体" w:hAnsi="宋体" w:eastAsia="宋体" w:cs="宋体"/>
          <w:kern w:val="0"/>
          <w:sz w:val="24"/>
          <w:szCs w:val="24"/>
          <w:highlight w:val="none"/>
          <w:lang w:val="en-US" w:eastAsia="zh-CN" w:bidi="ar"/>
        </w:rPr>
        <w:t>《仅销售预包装食品备案凭证》</w:t>
      </w:r>
      <w:r>
        <w:rPr>
          <w:rFonts w:hint="eastAsia" w:ascii="宋体" w:hAnsi="宋体" w:eastAsia="宋体" w:cs="宋体"/>
          <w:highlight w:val="none"/>
        </w:rPr>
        <w:t>。</w:t>
      </w:r>
    </w:p>
    <w:p w14:paraId="060EB4A9">
      <w:pPr>
        <w:rPr>
          <w:rFonts w:hint="eastAsia" w:ascii="宋体" w:hAnsi="宋体" w:eastAsia="宋体" w:cs="宋体"/>
          <w:highlight w:val="none"/>
        </w:rPr>
      </w:pPr>
      <w:r>
        <w:rPr>
          <w:rFonts w:hint="eastAsia" w:ascii="宋体" w:hAnsi="宋体" w:eastAsia="宋体" w:cs="宋体"/>
          <w:highlight w:val="none"/>
        </w:rPr>
        <w:t>4.其他资格要求：</w:t>
      </w:r>
    </w:p>
    <w:p w14:paraId="7D356DF0">
      <w:pPr>
        <w:pStyle w:val="38"/>
        <w:rPr>
          <w:rFonts w:hint="eastAsia" w:ascii="宋体" w:hAnsi="宋体" w:eastAsia="宋体" w:cs="宋体"/>
          <w:highlight w:val="none"/>
        </w:rPr>
      </w:pPr>
      <w:r>
        <w:rPr>
          <w:rFonts w:hint="eastAsia" w:ascii="宋体" w:hAnsi="宋体" w:eastAsia="宋体" w:cs="宋体"/>
          <w:highlight w:val="none"/>
          <w:lang w:val="en-US"/>
        </w:rPr>
        <w:t>（1）</w:t>
      </w:r>
      <w:r>
        <w:rPr>
          <w:rFonts w:hint="eastAsia" w:ascii="宋体" w:hAnsi="宋体" w:eastAsia="宋体" w:cs="宋体"/>
          <w:highlight w:val="none"/>
        </w:rPr>
        <w:t>法定代表人或</w:t>
      </w:r>
      <w:r>
        <w:rPr>
          <w:rFonts w:hint="eastAsia" w:ascii="宋体" w:hAnsi="宋体" w:eastAsia="宋体" w:cs="宋体"/>
          <w:highlight w:val="none"/>
          <w:lang w:val="en-US"/>
        </w:rPr>
        <w:t>单位</w:t>
      </w:r>
      <w:r>
        <w:rPr>
          <w:rFonts w:hint="eastAsia" w:ascii="宋体" w:hAnsi="宋体" w:eastAsia="宋体" w:cs="宋体"/>
          <w:highlight w:val="none"/>
        </w:rPr>
        <w:t>负责人为同一人或者存在</w:t>
      </w:r>
      <w:r>
        <w:rPr>
          <w:rFonts w:hint="eastAsia" w:ascii="宋体" w:hAnsi="宋体" w:eastAsia="宋体" w:cs="宋体"/>
          <w:highlight w:val="none"/>
          <w:lang w:val="en-US"/>
        </w:rPr>
        <w:t>直接</w:t>
      </w:r>
      <w:r>
        <w:rPr>
          <w:rFonts w:hint="eastAsia" w:ascii="宋体" w:hAnsi="宋体" w:eastAsia="宋体" w:cs="宋体"/>
          <w:highlight w:val="none"/>
        </w:rPr>
        <w:t>控股、管理关系的</w:t>
      </w:r>
      <w:r>
        <w:rPr>
          <w:rFonts w:hint="eastAsia" w:ascii="宋体" w:hAnsi="宋体" w:eastAsia="宋体" w:cs="宋体"/>
          <w:highlight w:val="none"/>
          <w:lang w:val="en-US"/>
        </w:rPr>
        <w:t>不同供应商</w:t>
      </w:r>
      <w:r>
        <w:rPr>
          <w:rFonts w:hint="eastAsia" w:ascii="宋体" w:hAnsi="宋体" w:eastAsia="宋体" w:cs="宋体"/>
          <w:highlight w:val="none"/>
        </w:rPr>
        <w:t>，不得参加同一合同项下的政府采购活动。</w:t>
      </w:r>
    </w:p>
    <w:p w14:paraId="05C79963">
      <w:pPr>
        <w:pStyle w:val="38"/>
        <w:rPr>
          <w:rFonts w:hint="eastAsia" w:ascii="宋体" w:hAnsi="宋体" w:eastAsia="宋体" w:cs="宋体"/>
          <w:highlight w:val="none"/>
        </w:rPr>
      </w:pPr>
      <w:r>
        <w:rPr>
          <w:rFonts w:hint="eastAsia" w:ascii="宋体" w:hAnsi="宋体" w:eastAsia="宋体" w:cs="宋体"/>
          <w:highlight w:val="none"/>
          <w:lang w:val="en-US"/>
        </w:rPr>
        <w:t>（2）</w:t>
      </w:r>
      <w:r>
        <w:rPr>
          <w:rFonts w:hint="eastAsia" w:ascii="宋体" w:hAnsi="宋体" w:eastAsia="宋体" w:cs="宋体"/>
          <w:highlight w:val="none"/>
        </w:rPr>
        <w:t>除单一来源采购项目外，为采购项目提供整体设计、规范编制或者项目管理、监理、检测等服务的供应商，不得再参加该采购项目的其他采购活动。</w:t>
      </w:r>
    </w:p>
    <w:p w14:paraId="55540E8E">
      <w:pPr>
        <w:pStyle w:val="38"/>
        <w:rPr>
          <w:rFonts w:hint="eastAsia" w:ascii="宋体" w:hAnsi="宋体" w:eastAsia="宋体" w:cs="宋体"/>
          <w:highlight w:val="none"/>
        </w:rPr>
      </w:pPr>
      <w:r>
        <w:rPr>
          <w:rFonts w:hint="eastAsia" w:ascii="宋体" w:hAnsi="宋体" w:eastAsia="宋体" w:cs="宋体"/>
          <w:highlight w:val="none"/>
          <w:lang w:val="hr-HR"/>
        </w:rPr>
        <w:t>（</w:t>
      </w:r>
      <w:r>
        <w:rPr>
          <w:rFonts w:hint="eastAsia" w:ascii="宋体" w:hAnsi="宋体" w:eastAsia="宋体" w:cs="宋体"/>
          <w:highlight w:val="none"/>
        </w:rPr>
        <w:t>3）</w:t>
      </w:r>
      <w:r>
        <w:rPr>
          <w:rFonts w:hint="eastAsia" w:ascii="宋体" w:hAnsi="宋体" w:eastAsia="宋体" w:cs="宋体"/>
          <w:highlight w:val="none"/>
          <w:lang w:val="hr-HR"/>
        </w:rPr>
        <w:t>供应商的信用行为：在</w:t>
      </w:r>
      <w:r>
        <w:rPr>
          <w:rFonts w:hint="eastAsia" w:ascii="宋体" w:hAnsi="宋体" w:eastAsia="宋体" w:cs="宋体"/>
          <w:highlight w:val="none"/>
        </w:rPr>
        <w:t>资格审查阶段经查询</w:t>
      </w:r>
      <w:r>
        <w:rPr>
          <w:rFonts w:hint="eastAsia" w:ascii="宋体" w:hAnsi="宋体" w:eastAsia="宋体" w:cs="宋体"/>
          <w:highlight w:val="none"/>
          <w:lang w:val="hr-HR"/>
        </w:rPr>
        <w:t>，</w:t>
      </w:r>
      <w:r>
        <w:rPr>
          <w:rFonts w:hint="eastAsia" w:ascii="宋体" w:hAnsi="宋体" w:eastAsia="宋体" w:cs="宋体"/>
          <w:highlight w:val="none"/>
        </w:rPr>
        <w:t>未被列入“失信被执行人”、“重大税收违法失信主体名单”、“政府采购严重违法失信行为记录名单”</w:t>
      </w:r>
      <w:r>
        <w:rPr>
          <w:rFonts w:hint="eastAsia" w:ascii="宋体" w:hAnsi="宋体" w:eastAsia="宋体" w:cs="宋体"/>
          <w:highlight w:val="none"/>
          <w:lang w:val="hr-HR"/>
        </w:rPr>
        <w:t>其中之一。如有以上不良信用记录</w:t>
      </w:r>
      <w:r>
        <w:rPr>
          <w:rFonts w:hint="eastAsia" w:ascii="宋体" w:hAnsi="宋体" w:eastAsia="宋体" w:cs="宋体"/>
          <w:highlight w:val="none"/>
        </w:rPr>
        <w:t>之一的，</w:t>
      </w:r>
      <w:r>
        <w:rPr>
          <w:rFonts w:hint="eastAsia" w:ascii="宋体" w:hAnsi="宋体" w:eastAsia="宋体" w:cs="宋体"/>
          <w:highlight w:val="none"/>
          <w:lang w:val="hr-HR"/>
        </w:rPr>
        <w:t>其</w:t>
      </w:r>
      <w:r>
        <w:rPr>
          <w:rFonts w:hint="eastAsia" w:ascii="宋体" w:hAnsi="宋体" w:eastAsia="宋体" w:cs="宋体"/>
          <w:b/>
          <w:bCs/>
          <w:highlight w:val="none"/>
          <w:lang w:val="hr-HR"/>
        </w:rPr>
        <w:t>投标</w:t>
      </w:r>
      <w:r>
        <w:rPr>
          <w:rFonts w:hint="eastAsia" w:ascii="宋体" w:hAnsi="宋体" w:eastAsia="宋体" w:cs="宋体"/>
          <w:b/>
          <w:bCs/>
          <w:highlight w:val="none"/>
        </w:rPr>
        <w:t>无效</w:t>
      </w:r>
      <w:r>
        <w:rPr>
          <w:rFonts w:hint="eastAsia" w:ascii="宋体" w:hAnsi="宋体" w:eastAsia="宋体" w:cs="宋体"/>
          <w:highlight w:val="none"/>
          <w:lang w:val="hr-HR"/>
        </w:rPr>
        <w:t>。</w:t>
      </w:r>
    </w:p>
    <w:p w14:paraId="14BF4225">
      <w:pPr>
        <w:pStyle w:val="4"/>
        <w:rPr>
          <w:rFonts w:hint="eastAsia" w:ascii="宋体" w:hAnsi="宋体" w:eastAsia="宋体" w:cs="宋体"/>
          <w:highlight w:val="none"/>
          <w:lang w:val="hr-HR"/>
        </w:rPr>
      </w:pPr>
      <w:bookmarkStart w:id="44" w:name="_Toc226739022"/>
      <w:bookmarkStart w:id="45" w:name="_Toc5466"/>
      <w:bookmarkStart w:id="46" w:name="_Toc13839"/>
      <w:bookmarkStart w:id="47" w:name="_Toc140132747"/>
      <w:bookmarkStart w:id="48" w:name="_Toc155185862"/>
      <w:bookmarkStart w:id="49" w:name="_Toc27361"/>
      <w:bookmarkStart w:id="50" w:name="_Toc109900250"/>
      <w:bookmarkStart w:id="51" w:name="_Toc109899412"/>
      <w:bookmarkStart w:id="52" w:name="_Toc163492814"/>
      <w:bookmarkStart w:id="53" w:name="_Toc23301"/>
      <w:bookmarkStart w:id="54" w:name="_Toc109899831"/>
      <w:r>
        <w:rPr>
          <w:rFonts w:hint="eastAsia" w:ascii="宋体" w:hAnsi="宋体" w:eastAsia="宋体" w:cs="宋体"/>
          <w:highlight w:val="none"/>
        </w:rPr>
        <w:t>三、</w:t>
      </w:r>
      <w:r>
        <w:rPr>
          <w:rFonts w:hint="eastAsia" w:ascii="宋体" w:hAnsi="宋体" w:eastAsia="宋体" w:cs="宋体"/>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highlight w:val="none"/>
          <w:lang w:val="hr-HR"/>
        </w:rPr>
        <w:t xml:space="preserve"> </w:t>
      </w:r>
    </w:p>
    <w:p w14:paraId="08592FC8">
      <w:pPr>
        <w:pStyle w:val="38"/>
        <w:rPr>
          <w:rFonts w:hint="eastAsia" w:ascii="宋体" w:hAnsi="宋体" w:eastAsia="宋体" w:cs="宋体"/>
          <w:highlight w:val="none"/>
          <w:lang w:val="hr-HR"/>
        </w:rPr>
      </w:pPr>
      <w:bookmarkStart w:id="55" w:name="_Hlk130457234"/>
      <w:bookmarkStart w:id="56" w:name="_Toc35393632"/>
      <w:bookmarkStart w:id="57" w:name="_Hlk130457261"/>
      <w:bookmarkStart w:id="58" w:name="_Toc35393801"/>
      <w:bookmarkStart w:id="59" w:name="_Hlk130457327"/>
      <w:bookmarkStart w:id="60" w:name="_Toc28359092"/>
      <w:bookmarkStart w:id="61" w:name="_Toc28359015"/>
      <w:r>
        <w:rPr>
          <w:rFonts w:hint="eastAsia" w:ascii="宋体" w:hAnsi="宋体" w:eastAsia="宋体" w:cs="宋体"/>
          <w:highlight w:val="none"/>
          <w:lang w:val="hr-HR"/>
        </w:rPr>
        <w:t>1.时间：</w:t>
      </w:r>
      <w:r>
        <w:rPr>
          <w:rFonts w:hint="eastAsia" w:ascii="宋体" w:hAnsi="宋体" w:eastAsia="宋体" w:cs="宋体"/>
          <w:highlight w:val="none"/>
        </w:rPr>
        <w:t>2026年</w:t>
      </w:r>
      <w:r>
        <w:rPr>
          <w:rFonts w:hint="eastAsia" w:cs="宋体"/>
          <w:highlight w:val="none"/>
          <w:lang w:val="en-US" w:eastAsia="zh-CN"/>
        </w:rPr>
        <w:t>5</w:t>
      </w:r>
      <w:r>
        <w:rPr>
          <w:rFonts w:hint="eastAsia" w:ascii="宋体" w:hAnsi="宋体" w:eastAsia="宋体" w:cs="宋体"/>
          <w:highlight w:val="none"/>
        </w:rPr>
        <w:t>月</w:t>
      </w:r>
      <w:r>
        <w:rPr>
          <w:rFonts w:hint="eastAsia" w:cs="宋体"/>
          <w:highlight w:val="none"/>
          <w:lang w:val="en-US" w:eastAsia="zh-CN"/>
        </w:rPr>
        <w:t>14</w:t>
      </w:r>
      <w:r>
        <w:rPr>
          <w:rFonts w:hint="eastAsia" w:ascii="宋体" w:hAnsi="宋体" w:eastAsia="宋体" w:cs="宋体"/>
          <w:highlight w:val="none"/>
        </w:rPr>
        <w:t>日00时00分</w:t>
      </w:r>
      <w:r>
        <w:rPr>
          <w:rFonts w:hint="eastAsia" w:ascii="宋体" w:hAnsi="宋体" w:eastAsia="宋体" w:cs="宋体"/>
          <w:highlight w:val="none"/>
          <w:lang w:val="hr-HR"/>
        </w:rPr>
        <w:t>至2026</w:t>
      </w:r>
      <w:r>
        <w:rPr>
          <w:rFonts w:hint="eastAsia" w:ascii="宋体" w:hAnsi="宋体" w:eastAsia="宋体" w:cs="宋体"/>
          <w:highlight w:val="none"/>
        </w:rPr>
        <w:t>年</w:t>
      </w:r>
      <w:r>
        <w:rPr>
          <w:rFonts w:hint="eastAsia" w:cs="宋体"/>
          <w:highlight w:val="none"/>
          <w:lang w:val="en-US" w:eastAsia="zh-CN"/>
        </w:rPr>
        <w:t>5</w:t>
      </w:r>
      <w:r>
        <w:rPr>
          <w:rFonts w:hint="eastAsia" w:ascii="宋体" w:hAnsi="宋体" w:eastAsia="宋体" w:cs="宋体"/>
          <w:highlight w:val="none"/>
        </w:rPr>
        <w:t>月</w:t>
      </w:r>
      <w:r>
        <w:rPr>
          <w:rFonts w:hint="eastAsia" w:cs="宋体"/>
          <w:highlight w:val="none"/>
          <w:lang w:val="en-US" w:eastAsia="zh-CN"/>
        </w:rPr>
        <w:t>21</w:t>
      </w:r>
      <w:r>
        <w:rPr>
          <w:rFonts w:hint="eastAsia" w:ascii="宋体" w:hAnsi="宋体" w:eastAsia="宋体" w:cs="宋体"/>
          <w:highlight w:val="none"/>
        </w:rPr>
        <w:t>日23时59分</w:t>
      </w:r>
      <w:r>
        <w:rPr>
          <w:rFonts w:hint="eastAsia" w:ascii="宋体" w:hAnsi="宋体" w:eastAsia="宋体" w:cs="宋体"/>
          <w:highlight w:val="none"/>
          <w:lang w:val="hr-HR"/>
        </w:rPr>
        <w:t>（北京时间）。</w:t>
      </w:r>
    </w:p>
    <w:bookmarkEnd w:id="55"/>
    <w:p w14:paraId="608AB0D2">
      <w:pPr>
        <w:pStyle w:val="38"/>
        <w:rPr>
          <w:rFonts w:hint="eastAsia" w:ascii="宋体" w:hAnsi="宋体" w:eastAsia="宋体" w:cs="宋体"/>
          <w:highlight w:val="none"/>
          <w:lang w:val="hr-HR"/>
        </w:rPr>
      </w:pPr>
      <w:r>
        <w:rPr>
          <w:rFonts w:hint="eastAsia" w:ascii="宋体" w:hAnsi="宋体" w:eastAsia="宋体" w:cs="宋体"/>
          <w:highlight w:val="none"/>
          <w:lang w:val="hr-HR"/>
        </w:rPr>
        <w:t>2.</w:t>
      </w:r>
      <w:r>
        <w:rPr>
          <w:rFonts w:hint="eastAsia" w:ascii="宋体" w:hAnsi="宋体" w:eastAsia="宋体" w:cs="宋体"/>
          <w:highlight w:val="none"/>
        </w:rPr>
        <w:t>地点</w:t>
      </w:r>
      <w:r>
        <w:rPr>
          <w:rFonts w:hint="eastAsia" w:ascii="宋体" w:hAnsi="宋体" w:eastAsia="宋体" w:cs="宋体"/>
          <w:highlight w:val="none"/>
          <w:lang w:val="hr-HR"/>
        </w:rPr>
        <w:t>：</w:t>
      </w:r>
      <w:bookmarkStart w:id="62" w:name="_Hlk89807779"/>
      <w:r>
        <w:rPr>
          <w:rFonts w:hint="eastAsia" w:ascii="宋体" w:hAnsi="宋体" w:eastAsia="宋体" w:cs="宋体"/>
          <w:highlight w:val="none"/>
          <w:lang w:val="en-US"/>
        </w:rPr>
        <w:t>政采云平台线上</w:t>
      </w:r>
      <w:r>
        <w:rPr>
          <w:rFonts w:hint="eastAsia" w:ascii="宋体" w:hAnsi="宋体" w:eastAsia="宋体" w:cs="宋体"/>
          <w:highlight w:val="none"/>
          <w:lang w:val="hr-HR"/>
        </w:rPr>
        <w:t>（</w:t>
      </w:r>
      <w:r>
        <w:rPr>
          <w:rFonts w:hint="eastAsia" w:ascii="宋体" w:hAnsi="宋体" w:eastAsia="宋体" w:cs="宋体"/>
          <w:highlight w:val="none"/>
          <w:lang w:val="en-US"/>
        </w:rPr>
        <w:t>网址</w:t>
      </w:r>
      <w:r>
        <w:rPr>
          <w:rFonts w:hint="eastAsia" w:ascii="宋体" w:hAnsi="宋体" w:eastAsia="宋体" w:cs="宋体"/>
          <w:highlight w:val="none"/>
          <w:lang w:val="hr-HR"/>
        </w:rPr>
        <w:t>：https://www.zcygov.cn/）</w:t>
      </w:r>
      <w:r>
        <w:rPr>
          <w:rFonts w:hint="eastAsia" w:ascii="宋体" w:hAnsi="宋体" w:eastAsia="宋体" w:cs="宋体"/>
          <w:highlight w:val="none"/>
        </w:rPr>
        <w:t>。</w:t>
      </w:r>
      <w:bookmarkEnd w:id="62"/>
    </w:p>
    <w:p w14:paraId="43AE45BA">
      <w:pPr>
        <w:pStyle w:val="38"/>
        <w:rPr>
          <w:rFonts w:hint="eastAsia" w:ascii="宋体" w:hAnsi="宋体" w:eastAsia="宋体" w:cs="宋体"/>
          <w:highlight w:val="none"/>
          <w:lang w:val="hr-HR"/>
        </w:rPr>
      </w:pPr>
      <w:r>
        <w:rPr>
          <w:rFonts w:hint="eastAsia" w:ascii="宋体" w:hAnsi="宋体" w:eastAsia="宋体" w:cs="宋体"/>
          <w:highlight w:val="none"/>
          <w:lang w:val="hr-HR"/>
        </w:rPr>
        <w:t>3.</w:t>
      </w:r>
      <w:r>
        <w:rPr>
          <w:rFonts w:hint="eastAsia" w:ascii="宋体" w:hAnsi="宋体" w:eastAsia="宋体" w:cs="宋体"/>
          <w:highlight w:val="none"/>
        </w:rPr>
        <w:t>方式</w:t>
      </w:r>
      <w:r>
        <w:rPr>
          <w:rFonts w:hint="eastAsia" w:ascii="宋体" w:hAnsi="宋体" w:eastAsia="宋体" w:cs="宋体"/>
          <w:highlight w:val="none"/>
          <w:lang w:val="hr-HR"/>
        </w:rPr>
        <w:t>：</w:t>
      </w:r>
      <w:r>
        <w:rPr>
          <w:rFonts w:hint="eastAsia" w:ascii="宋体" w:hAnsi="宋体" w:eastAsia="宋体" w:cs="宋体"/>
          <w:highlight w:val="none"/>
        </w:rPr>
        <w:t>投标供应商登录政采云平台</w:t>
      </w:r>
      <w:r>
        <w:rPr>
          <w:rFonts w:hint="eastAsia" w:ascii="宋体" w:hAnsi="宋体" w:eastAsia="宋体" w:cs="宋体"/>
          <w:highlight w:val="none"/>
          <w:lang w:val="hr-HR"/>
        </w:rPr>
        <w:t>https://www.zcygov.cn/</w:t>
      </w:r>
      <w:r>
        <w:rPr>
          <w:rFonts w:hint="eastAsia" w:ascii="宋体" w:hAnsi="宋体" w:eastAsia="宋体" w:cs="宋体"/>
          <w:highlight w:val="none"/>
        </w:rPr>
        <w:t>在线申请</w:t>
      </w:r>
      <w:r>
        <w:rPr>
          <w:rFonts w:hint="eastAsia" w:ascii="宋体" w:hAnsi="宋体" w:eastAsia="宋体" w:cs="宋体"/>
          <w:highlight w:val="none"/>
          <w:lang w:val="hr-HR"/>
        </w:rPr>
        <w:t>，</w:t>
      </w:r>
      <w:r>
        <w:rPr>
          <w:rFonts w:hint="eastAsia" w:ascii="宋体" w:hAnsi="宋体" w:eastAsia="宋体" w:cs="宋体"/>
          <w:highlight w:val="none"/>
        </w:rPr>
        <w:t>免费获取电子采购文件</w:t>
      </w:r>
      <w:r>
        <w:rPr>
          <w:rFonts w:hint="eastAsia" w:ascii="宋体" w:hAnsi="宋体" w:eastAsia="宋体" w:cs="宋体"/>
          <w:highlight w:val="none"/>
          <w:lang w:val="hr-HR"/>
        </w:rPr>
        <w:t>（</w:t>
      </w:r>
      <w:r>
        <w:rPr>
          <w:rFonts w:hint="eastAsia" w:ascii="宋体" w:hAnsi="宋体" w:eastAsia="宋体" w:cs="宋体"/>
          <w:highlight w:val="none"/>
        </w:rPr>
        <w:t>进入</w:t>
      </w:r>
      <w:r>
        <w:rPr>
          <w:rFonts w:hint="eastAsia" w:ascii="宋体" w:hAnsi="宋体" w:eastAsia="宋体" w:cs="宋体"/>
          <w:highlight w:val="none"/>
          <w:lang w:val="hr-HR"/>
        </w:rPr>
        <w:t>“</w:t>
      </w:r>
      <w:r>
        <w:rPr>
          <w:rFonts w:hint="eastAsia" w:ascii="宋体" w:hAnsi="宋体" w:eastAsia="宋体" w:cs="宋体"/>
          <w:highlight w:val="none"/>
        </w:rPr>
        <w:t>项目采购</w:t>
      </w:r>
      <w:r>
        <w:rPr>
          <w:rFonts w:hint="eastAsia" w:ascii="宋体" w:hAnsi="宋体" w:eastAsia="宋体" w:cs="宋体"/>
          <w:highlight w:val="none"/>
          <w:lang w:val="hr-HR"/>
        </w:rPr>
        <w:t>”</w:t>
      </w:r>
      <w:r>
        <w:rPr>
          <w:rFonts w:hint="eastAsia" w:ascii="宋体" w:hAnsi="宋体" w:eastAsia="宋体" w:cs="宋体"/>
          <w:highlight w:val="none"/>
        </w:rPr>
        <w:t>应用</w:t>
      </w:r>
      <w:r>
        <w:rPr>
          <w:rFonts w:hint="eastAsia" w:ascii="宋体" w:hAnsi="宋体" w:eastAsia="宋体" w:cs="宋体"/>
          <w:highlight w:val="none"/>
          <w:lang w:val="hr-HR"/>
        </w:rPr>
        <w:t>，</w:t>
      </w:r>
      <w:r>
        <w:rPr>
          <w:rFonts w:hint="eastAsia" w:ascii="宋体" w:hAnsi="宋体" w:eastAsia="宋体" w:cs="宋体"/>
          <w:highlight w:val="none"/>
        </w:rPr>
        <w:t>在获取采购文件菜单中选择项目</w:t>
      </w:r>
      <w:r>
        <w:rPr>
          <w:rFonts w:hint="eastAsia" w:ascii="宋体" w:hAnsi="宋体" w:eastAsia="宋体" w:cs="宋体"/>
          <w:highlight w:val="none"/>
          <w:lang w:val="hr-HR"/>
        </w:rPr>
        <w:t>，</w:t>
      </w:r>
      <w:r>
        <w:rPr>
          <w:rFonts w:hint="eastAsia" w:ascii="宋体" w:hAnsi="宋体" w:eastAsia="宋体" w:cs="宋体"/>
          <w:highlight w:val="none"/>
        </w:rPr>
        <w:t>申请获取采购文件</w:t>
      </w:r>
      <w:r>
        <w:rPr>
          <w:rFonts w:hint="eastAsia" w:ascii="宋体" w:hAnsi="宋体" w:eastAsia="宋体" w:cs="宋体"/>
          <w:highlight w:val="none"/>
          <w:lang w:val="hr-HR"/>
        </w:rPr>
        <w:t>）</w:t>
      </w:r>
      <w:r>
        <w:rPr>
          <w:rFonts w:hint="eastAsia" w:ascii="宋体" w:hAnsi="宋体" w:eastAsia="宋体" w:cs="宋体"/>
          <w:highlight w:val="none"/>
        </w:rPr>
        <w:t>。</w:t>
      </w:r>
    </w:p>
    <w:p w14:paraId="0FB5B775">
      <w:pPr>
        <w:pStyle w:val="38"/>
        <w:rPr>
          <w:rFonts w:hint="eastAsia" w:ascii="宋体" w:hAnsi="宋体" w:eastAsia="宋体" w:cs="宋体"/>
          <w:highlight w:val="none"/>
        </w:rPr>
      </w:pPr>
      <w:r>
        <w:rPr>
          <w:rFonts w:hint="eastAsia" w:ascii="宋体" w:hAnsi="宋体" w:eastAsia="宋体" w:cs="宋体"/>
          <w:highlight w:val="none"/>
        </w:rPr>
        <w:t>4.售价：0元。</w:t>
      </w:r>
    </w:p>
    <w:bookmarkEnd w:id="56"/>
    <w:bookmarkEnd w:id="57"/>
    <w:bookmarkEnd w:id="58"/>
    <w:bookmarkEnd w:id="59"/>
    <w:bookmarkEnd w:id="60"/>
    <w:bookmarkEnd w:id="61"/>
    <w:p w14:paraId="494BB089">
      <w:pPr>
        <w:pStyle w:val="4"/>
        <w:rPr>
          <w:rFonts w:hint="eastAsia" w:ascii="宋体" w:hAnsi="宋体" w:eastAsia="宋体" w:cs="宋体"/>
          <w:highlight w:val="none"/>
          <w:lang w:val="hr-HR"/>
        </w:rPr>
      </w:pPr>
      <w:bookmarkStart w:id="63" w:name="_Toc155185863"/>
      <w:bookmarkStart w:id="64" w:name="_Toc109899413"/>
      <w:bookmarkStart w:id="65" w:name="_Toc109899832"/>
      <w:bookmarkStart w:id="66" w:name="_Toc163492815"/>
      <w:bookmarkStart w:id="67" w:name="_Toc109900251"/>
      <w:bookmarkStart w:id="68" w:name="_Toc140132748"/>
      <w:bookmarkStart w:id="69" w:name="_Toc32460"/>
      <w:bookmarkStart w:id="70" w:name="_Toc21751"/>
      <w:bookmarkStart w:id="71" w:name="_Toc226739023"/>
      <w:bookmarkStart w:id="72" w:name="_Toc27258"/>
      <w:bookmarkStart w:id="73" w:name="_Toc1796"/>
      <w:r>
        <w:rPr>
          <w:rFonts w:hint="eastAsia" w:ascii="宋体" w:hAnsi="宋体" w:eastAsia="宋体" w:cs="宋体"/>
          <w:highlight w:val="none"/>
        </w:rPr>
        <w:t>四、</w:t>
      </w:r>
      <w:bookmarkEnd w:id="63"/>
      <w:bookmarkEnd w:id="64"/>
      <w:bookmarkEnd w:id="65"/>
      <w:bookmarkEnd w:id="66"/>
      <w:bookmarkEnd w:id="67"/>
      <w:bookmarkEnd w:id="68"/>
      <w:r>
        <w:rPr>
          <w:rFonts w:hint="eastAsia" w:ascii="宋体" w:hAnsi="宋体" w:eastAsia="宋体" w:cs="宋体"/>
          <w:highlight w:val="none"/>
          <w:lang w:val="hr-HR"/>
        </w:rPr>
        <w:t>提交投标文件截止时间</w:t>
      </w:r>
      <w:r>
        <w:rPr>
          <w:rFonts w:hint="eastAsia" w:ascii="宋体" w:hAnsi="宋体" w:eastAsia="宋体" w:cs="宋体"/>
          <w:highlight w:val="none"/>
        </w:rPr>
        <w:t>/</w:t>
      </w:r>
      <w:r>
        <w:rPr>
          <w:rFonts w:hint="eastAsia" w:ascii="宋体" w:hAnsi="宋体" w:eastAsia="宋体" w:cs="宋体"/>
          <w:highlight w:val="none"/>
          <w:lang w:val="hr-HR"/>
        </w:rPr>
        <w:t>开标时间、递交方式和</w:t>
      </w:r>
      <w:r>
        <w:rPr>
          <w:rFonts w:hint="eastAsia" w:ascii="宋体" w:hAnsi="宋体" w:eastAsia="宋体" w:cs="宋体"/>
          <w:highlight w:val="none"/>
        </w:rPr>
        <w:t>开标</w:t>
      </w:r>
      <w:r>
        <w:rPr>
          <w:rFonts w:hint="eastAsia" w:ascii="宋体" w:hAnsi="宋体" w:eastAsia="宋体" w:cs="宋体"/>
          <w:highlight w:val="none"/>
          <w:lang w:val="hr-HR"/>
        </w:rPr>
        <w:t>地点</w:t>
      </w:r>
      <w:bookmarkEnd w:id="69"/>
      <w:bookmarkEnd w:id="70"/>
      <w:bookmarkEnd w:id="71"/>
      <w:bookmarkEnd w:id="72"/>
      <w:bookmarkEnd w:id="73"/>
      <w:bookmarkStart w:id="74" w:name="_Hlk130457395"/>
      <w:bookmarkStart w:id="75" w:name="_Toc44583633"/>
      <w:bookmarkStart w:id="76" w:name="_Toc28359017"/>
      <w:bookmarkStart w:id="77" w:name="_Toc35393803"/>
      <w:bookmarkStart w:id="78" w:name="_Toc35393634"/>
      <w:bookmarkStart w:id="79" w:name="_Toc28359094"/>
    </w:p>
    <w:p w14:paraId="77C057F9">
      <w:pPr>
        <w:pStyle w:val="38"/>
        <w:rPr>
          <w:rFonts w:hint="eastAsia" w:ascii="宋体" w:hAnsi="宋体" w:eastAsia="宋体" w:cs="宋体"/>
          <w:highlight w:val="none"/>
        </w:rPr>
      </w:pPr>
      <w:bookmarkStart w:id="80" w:name="_Toc28855"/>
      <w:bookmarkStart w:id="81" w:name="_Toc12436"/>
      <w:bookmarkStart w:id="82" w:name="_Toc12519"/>
      <w:bookmarkStart w:id="83" w:name="_Toc5471"/>
      <w:bookmarkStart w:id="84" w:name="_Toc8573"/>
      <w:r>
        <w:rPr>
          <w:rFonts w:hint="eastAsia" w:ascii="宋体" w:hAnsi="宋体" w:eastAsia="宋体" w:cs="宋体"/>
          <w:highlight w:val="none"/>
        </w:rPr>
        <w:t>1.截止时间/开标时间：</w:t>
      </w:r>
      <w:r>
        <w:rPr>
          <w:rFonts w:hint="eastAsia" w:ascii="宋体" w:hAnsi="宋体" w:eastAsia="宋体" w:cs="宋体"/>
          <w:highlight w:val="yellow"/>
          <w:u w:val="single"/>
          <w:lang w:val="hr-HR"/>
        </w:rPr>
        <w:t>2026</w:t>
      </w:r>
      <w:r>
        <w:rPr>
          <w:rFonts w:hint="eastAsia" w:ascii="宋体" w:hAnsi="宋体" w:eastAsia="宋体" w:cs="宋体"/>
          <w:highlight w:val="yellow"/>
          <w:u w:val="single"/>
        </w:rPr>
        <w:t>年</w:t>
      </w:r>
      <w:r>
        <w:rPr>
          <w:rFonts w:hint="eastAsia" w:cs="宋体"/>
          <w:highlight w:val="yellow"/>
          <w:u w:val="single"/>
          <w:lang w:val="en-US" w:eastAsia="zh-CN"/>
        </w:rPr>
        <w:t>6月10日11</w:t>
      </w:r>
      <w:r>
        <w:rPr>
          <w:rFonts w:hint="eastAsia" w:ascii="宋体" w:hAnsi="宋体" w:eastAsia="宋体" w:cs="宋体"/>
          <w:highlight w:val="yellow"/>
          <w:u w:val="single"/>
        </w:rPr>
        <w:t>时</w:t>
      </w:r>
      <w:r>
        <w:rPr>
          <w:rFonts w:hint="eastAsia" w:cs="宋体"/>
          <w:highlight w:val="yellow"/>
          <w:u w:val="single"/>
          <w:lang w:val="en-US" w:eastAsia="zh-CN"/>
        </w:rPr>
        <w:t>00</w:t>
      </w:r>
      <w:r>
        <w:rPr>
          <w:rFonts w:hint="eastAsia" w:ascii="宋体" w:hAnsi="宋体" w:eastAsia="宋体" w:cs="宋体"/>
          <w:highlight w:val="yellow"/>
          <w:u w:val="single"/>
        </w:rPr>
        <w:t>分</w:t>
      </w:r>
      <w:r>
        <w:rPr>
          <w:rFonts w:hint="eastAsia" w:ascii="宋体" w:hAnsi="宋体" w:eastAsia="宋体" w:cs="宋体"/>
          <w:highlight w:val="yellow"/>
          <w:lang w:val="hr-HR"/>
        </w:rPr>
        <w:t>（</w:t>
      </w:r>
      <w:r>
        <w:rPr>
          <w:rFonts w:hint="eastAsia" w:ascii="宋体" w:hAnsi="宋体" w:eastAsia="宋体" w:cs="宋体"/>
          <w:highlight w:val="none"/>
          <w:lang w:val="hr-HR"/>
        </w:rPr>
        <w:t>北京时间）</w:t>
      </w:r>
      <w:r>
        <w:rPr>
          <w:rFonts w:hint="eastAsia" w:ascii="宋体" w:hAnsi="宋体" w:eastAsia="宋体" w:cs="宋体"/>
          <w:highlight w:val="none"/>
        </w:rPr>
        <w:t>。</w:t>
      </w:r>
      <w:bookmarkEnd w:id="80"/>
      <w:bookmarkEnd w:id="81"/>
      <w:bookmarkEnd w:id="82"/>
      <w:bookmarkEnd w:id="83"/>
      <w:bookmarkEnd w:id="84"/>
    </w:p>
    <w:p w14:paraId="28FBF45A">
      <w:pPr>
        <w:pStyle w:val="38"/>
        <w:rPr>
          <w:rFonts w:hint="eastAsia" w:ascii="宋体" w:hAnsi="宋体" w:eastAsia="宋体" w:cs="宋体"/>
          <w:highlight w:val="none"/>
        </w:rPr>
      </w:pPr>
      <w:r>
        <w:rPr>
          <w:rFonts w:hint="eastAsia" w:ascii="宋体" w:hAnsi="宋体" w:eastAsia="宋体" w:cs="宋体"/>
          <w:highlight w:val="none"/>
        </w:rPr>
        <w:t>2.递交方式：</w:t>
      </w:r>
      <w:bookmarkStart w:id="85" w:name="_Hlk89807823"/>
      <w:r>
        <w:rPr>
          <w:rFonts w:hint="eastAsia" w:ascii="宋体" w:hAnsi="宋体" w:eastAsia="宋体" w:cs="宋体"/>
          <w:highlight w:val="none"/>
        </w:rPr>
        <w:t>在新疆政府采购电子交易云平台（网址：https://www.zcygov.cn/）进入“项目采购”应用，在投标文件上传菜单中选择项目进行上传。</w:t>
      </w:r>
      <w:bookmarkEnd w:id="85"/>
    </w:p>
    <w:p w14:paraId="64D9F523">
      <w:pPr>
        <w:pStyle w:val="38"/>
        <w:rPr>
          <w:rFonts w:hint="eastAsia" w:ascii="宋体" w:hAnsi="宋体" w:eastAsia="宋体" w:cs="宋体"/>
          <w:highlight w:val="none"/>
        </w:rPr>
      </w:pPr>
      <w:r>
        <w:rPr>
          <w:rFonts w:hint="eastAsia" w:ascii="宋体" w:hAnsi="宋体" w:eastAsia="宋体" w:cs="宋体"/>
          <w:highlight w:val="none"/>
        </w:rPr>
        <w:t>3.开标地点：投标人登录政采云平台https://www.zcygov.cn/，进入项目采购－开标评标－右边选择对应项目点击“进入项目”进入开标大厅。</w:t>
      </w:r>
    </w:p>
    <w:bookmarkEnd w:id="74"/>
    <w:p w14:paraId="189E34C1">
      <w:pPr>
        <w:pStyle w:val="4"/>
        <w:rPr>
          <w:rFonts w:hint="eastAsia" w:ascii="宋体" w:hAnsi="宋体" w:eastAsia="宋体" w:cs="宋体"/>
          <w:highlight w:val="none"/>
          <w:lang w:val="hr-HR"/>
        </w:rPr>
      </w:pPr>
      <w:bookmarkStart w:id="86" w:name="_Toc163492816"/>
      <w:bookmarkStart w:id="87" w:name="_Toc109899833"/>
      <w:bookmarkStart w:id="88" w:name="_Toc20013"/>
      <w:bookmarkStart w:id="89" w:name="_Toc13347"/>
      <w:bookmarkStart w:id="90" w:name="_Toc109899414"/>
      <w:bookmarkStart w:id="91" w:name="_Toc140132749"/>
      <w:bookmarkStart w:id="92" w:name="_Toc6696"/>
      <w:bookmarkStart w:id="93" w:name="_Toc226739024"/>
      <w:bookmarkStart w:id="94" w:name="_Toc155185864"/>
      <w:bookmarkStart w:id="95" w:name="_Toc109900252"/>
      <w:bookmarkStart w:id="96" w:name="_Toc14194"/>
      <w:r>
        <w:rPr>
          <w:rFonts w:hint="eastAsia" w:ascii="宋体" w:hAnsi="宋体" w:eastAsia="宋体" w:cs="宋体"/>
          <w:highlight w:val="none"/>
        </w:rPr>
        <w:t>五、</w:t>
      </w:r>
      <w:r>
        <w:rPr>
          <w:rFonts w:hint="eastAsia" w:ascii="宋体" w:hAnsi="宋体" w:eastAsia="宋体" w:cs="宋体"/>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085A9F51">
      <w:pPr>
        <w:pStyle w:val="38"/>
        <w:rPr>
          <w:rFonts w:hint="eastAsia" w:ascii="宋体" w:hAnsi="宋体" w:eastAsia="宋体" w:cs="宋体"/>
          <w:highlight w:val="none"/>
        </w:rPr>
      </w:pPr>
      <w:r>
        <w:rPr>
          <w:rFonts w:hint="eastAsia" w:ascii="宋体" w:hAnsi="宋体" w:eastAsia="宋体" w:cs="宋体"/>
          <w:highlight w:val="none"/>
        </w:rPr>
        <w:t>自招标公告发布之日起5个工作日。</w:t>
      </w:r>
    </w:p>
    <w:p w14:paraId="179E99AE">
      <w:pPr>
        <w:pStyle w:val="4"/>
        <w:rPr>
          <w:rFonts w:hint="eastAsia" w:ascii="宋体" w:hAnsi="宋体" w:eastAsia="宋体" w:cs="宋体"/>
          <w:highlight w:val="none"/>
          <w:lang w:val="hr-HR"/>
        </w:rPr>
      </w:pPr>
      <w:bookmarkStart w:id="97" w:name="_Toc109900253"/>
      <w:bookmarkStart w:id="98" w:name="_Toc155185865"/>
      <w:bookmarkStart w:id="99" w:name="_Toc7635"/>
      <w:bookmarkStart w:id="100" w:name="_Toc226739025"/>
      <w:bookmarkStart w:id="101" w:name="_Toc35393635"/>
      <w:bookmarkStart w:id="102" w:name="_Toc44583634"/>
      <w:bookmarkStart w:id="103" w:name="_Toc109899415"/>
      <w:bookmarkStart w:id="104" w:name="_Toc30667"/>
      <w:bookmarkStart w:id="105" w:name="_Toc14182"/>
      <w:bookmarkStart w:id="106" w:name="_Toc140132750"/>
      <w:bookmarkStart w:id="107" w:name="_Toc109899834"/>
      <w:bookmarkStart w:id="108" w:name="_Toc7878"/>
      <w:bookmarkStart w:id="109" w:name="_Toc163492817"/>
      <w:bookmarkStart w:id="110" w:name="_Toc35393804"/>
      <w:r>
        <w:rPr>
          <w:rFonts w:hint="eastAsia" w:ascii="宋体" w:hAnsi="宋体" w:eastAsia="宋体" w:cs="宋体"/>
          <w:highlight w:val="none"/>
        </w:rPr>
        <w:t>六、</w:t>
      </w:r>
      <w:r>
        <w:rPr>
          <w:rFonts w:hint="eastAsia" w:ascii="宋体" w:hAnsi="宋体" w:eastAsia="宋体" w:cs="宋体"/>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A7A64FA">
      <w:pPr>
        <w:rPr>
          <w:rFonts w:hint="eastAsia" w:ascii="宋体" w:hAnsi="宋体" w:eastAsia="宋体" w:cs="宋体"/>
          <w:highlight w:val="none"/>
        </w:rPr>
      </w:pPr>
      <w:bookmarkStart w:id="111" w:name="_Toc155185866"/>
      <w:bookmarkStart w:id="112" w:name="_Toc35393636"/>
      <w:bookmarkStart w:id="113" w:name="_Toc44583635"/>
      <w:bookmarkStart w:id="114" w:name="_Toc163492818"/>
      <w:bookmarkStart w:id="115" w:name="_Toc28359095"/>
      <w:bookmarkStart w:id="116" w:name="_Toc109899835"/>
      <w:bookmarkStart w:id="117" w:name="_Toc109900254"/>
      <w:bookmarkStart w:id="118" w:name="_Toc140132751"/>
      <w:bookmarkStart w:id="119" w:name="_Toc28359018"/>
      <w:bookmarkStart w:id="120" w:name="_Toc109899416"/>
      <w:bookmarkStart w:id="121" w:name="_Toc35393805"/>
      <w:bookmarkStart w:id="122" w:name="_Toc10795"/>
      <w:bookmarkStart w:id="123" w:name="_Toc14349"/>
      <w:bookmarkStart w:id="124" w:name="_Toc19771"/>
      <w:bookmarkStart w:id="125" w:name="_Toc22960"/>
      <w:r>
        <w:rPr>
          <w:rFonts w:hint="eastAsia" w:ascii="宋体" w:hAnsi="宋体" w:eastAsia="宋体" w:cs="宋体"/>
          <w:highlight w:val="none"/>
        </w:rPr>
        <w:t>1、本项目实行网上投标，采用电子投标文件。</w:t>
      </w:r>
    </w:p>
    <w:p w14:paraId="0480B094">
      <w:pPr>
        <w:rPr>
          <w:rFonts w:hint="eastAsia" w:ascii="宋体" w:hAnsi="宋体" w:eastAsia="宋体" w:cs="宋体"/>
          <w:highlight w:val="none"/>
        </w:rPr>
      </w:pPr>
      <w:r>
        <w:rPr>
          <w:rFonts w:hint="eastAsia" w:ascii="宋体" w:hAnsi="宋体" w:eastAsia="宋体" w:cs="宋体"/>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02C481">
      <w:pPr>
        <w:rPr>
          <w:rFonts w:hint="eastAsia" w:ascii="宋体" w:hAnsi="宋体" w:eastAsia="宋体" w:cs="宋体"/>
          <w:highlight w:val="none"/>
        </w:rPr>
      </w:pPr>
      <w:r>
        <w:rPr>
          <w:rFonts w:hint="eastAsia" w:ascii="宋体" w:hAnsi="宋体" w:eastAsia="宋体" w:cs="宋体"/>
          <w:highlight w:val="none"/>
        </w:rPr>
        <w:t>3、供应商将政采云电子交易客户端下载、安装完成后，可通过账号密码或CA登录客户端进行投标文件的制作。在使用政采云投标客户端时，建议使用WIN7及以上操作系统。</w:t>
      </w:r>
    </w:p>
    <w:p w14:paraId="7D395F2D">
      <w:pPr>
        <w:rPr>
          <w:rFonts w:hint="eastAsia" w:ascii="宋体" w:hAnsi="宋体" w:eastAsia="宋体" w:cs="宋体"/>
          <w:highlight w:val="none"/>
        </w:rPr>
      </w:pPr>
      <w:r>
        <w:rPr>
          <w:rFonts w:hint="eastAsia" w:ascii="宋体" w:hAnsi="宋体" w:eastAsia="宋体" w:cs="宋体"/>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054B25">
      <w:pPr>
        <w:pStyle w:val="4"/>
        <w:rPr>
          <w:rFonts w:hint="eastAsia" w:ascii="宋体" w:hAnsi="宋体" w:eastAsia="宋体" w:cs="宋体"/>
          <w:highlight w:val="none"/>
          <w:lang w:val="hr-HR"/>
        </w:rPr>
      </w:pPr>
      <w:bookmarkStart w:id="126" w:name="_Toc226739026"/>
      <w:r>
        <w:rPr>
          <w:rFonts w:hint="eastAsia" w:ascii="宋体" w:hAnsi="宋体" w:eastAsia="宋体" w:cs="宋体"/>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highlight w:val="none"/>
          <w:lang w:val="hr-HR"/>
        </w:rPr>
        <w:t>对本次</w:t>
      </w:r>
      <w:r>
        <w:rPr>
          <w:rFonts w:hint="eastAsia" w:ascii="宋体" w:hAnsi="宋体" w:eastAsia="宋体" w:cs="宋体"/>
          <w:highlight w:val="none"/>
        </w:rPr>
        <w:t>招标</w:t>
      </w:r>
      <w:r>
        <w:rPr>
          <w:rFonts w:hint="eastAsia" w:ascii="宋体" w:hAnsi="宋体" w:eastAsia="宋体" w:cs="宋体"/>
          <w:highlight w:val="none"/>
          <w:lang w:val="hr-HR"/>
        </w:rPr>
        <w:t>提出询问，请按以下方式联系</w:t>
      </w:r>
      <w:bookmarkEnd w:id="122"/>
      <w:bookmarkEnd w:id="123"/>
      <w:bookmarkEnd w:id="124"/>
      <w:bookmarkEnd w:id="125"/>
      <w:bookmarkEnd w:id="126"/>
    </w:p>
    <w:p w14:paraId="6F207F6A">
      <w:pPr>
        <w:pStyle w:val="38"/>
        <w:rPr>
          <w:rFonts w:hint="eastAsia" w:ascii="宋体" w:hAnsi="宋体" w:eastAsia="宋体" w:cs="宋体"/>
          <w:highlight w:val="none"/>
        </w:rPr>
      </w:pPr>
      <w:r>
        <w:rPr>
          <w:rFonts w:hint="eastAsia" w:ascii="宋体" w:hAnsi="宋体" w:eastAsia="宋体" w:cs="宋体"/>
          <w:highlight w:val="none"/>
        </w:rPr>
        <w:t>1.采购人信息</w:t>
      </w:r>
    </w:p>
    <w:p w14:paraId="4CC4EF75">
      <w:pPr>
        <w:pStyle w:val="38"/>
        <w:rPr>
          <w:rFonts w:hint="eastAsia" w:ascii="宋体" w:hAnsi="宋体" w:eastAsia="宋体" w:cs="宋体"/>
          <w:highlight w:val="none"/>
        </w:rPr>
      </w:pPr>
      <w:r>
        <w:rPr>
          <w:rFonts w:hint="eastAsia" w:ascii="宋体" w:hAnsi="宋体" w:eastAsia="宋体" w:cs="宋体"/>
          <w:highlight w:val="none"/>
        </w:rPr>
        <w:t>名称：新疆医科大学</w:t>
      </w:r>
    </w:p>
    <w:p w14:paraId="3A232F59">
      <w:pPr>
        <w:pStyle w:val="38"/>
        <w:rPr>
          <w:rFonts w:hint="eastAsia" w:ascii="宋体" w:hAnsi="宋体" w:eastAsia="宋体" w:cs="宋体"/>
          <w:highlight w:val="none"/>
        </w:rPr>
      </w:pPr>
      <w:r>
        <w:rPr>
          <w:rFonts w:hint="eastAsia" w:ascii="宋体" w:hAnsi="宋体" w:eastAsia="宋体" w:cs="宋体"/>
          <w:highlight w:val="none"/>
        </w:rPr>
        <w:t>地址：乌鲁木齐市水磨沟区尚德北路567号</w:t>
      </w:r>
    </w:p>
    <w:p w14:paraId="72DC4CFC">
      <w:pPr>
        <w:pStyle w:val="38"/>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李朝晖</w:t>
      </w:r>
    </w:p>
    <w:p w14:paraId="08824FB8">
      <w:pPr>
        <w:pStyle w:val="38"/>
        <w:rPr>
          <w:rFonts w:hint="eastAsia" w:ascii="宋体" w:hAnsi="宋体" w:eastAsia="宋体" w:cs="宋体"/>
          <w:highlight w:val="none"/>
        </w:rPr>
      </w:pPr>
      <w:r>
        <w:rPr>
          <w:rFonts w:hint="eastAsia" w:ascii="宋体" w:hAnsi="宋体" w:eastAsia="宋体" w:cs="宋体"/>
          <w:highlight w:val="none"/>
        </w:rPr>
        <w:t>联系方式：</w:t>
      </w:r>
      <w:r>
        <w:rPr>
          <w:rFonts w:hint="eastAsia" w:ascii="宋体" w:hAnsi="宋体" w:eastAsia="宋体" w:cs="宋体"/>
          <w:highlight w:val="none"/>
          <w:lang w:val="en-US" w:eastAsia="zh-CN"/>
        </w:rPr>
        <w:t>0991-2110176</w:t>
      </w:r>
    </w:p>
    <w:p w14:paraId="0F417748">
      <w:pPr>
        <w:pStyle w:val="38"/>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66756340">
      <w:pPr>
        <w:pStyle w:val="38"/>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名称：中招国际招标有限公司</w:t>
      </w:r>
    </w:p>
    <w:p w14:paraId="37ACE7D9">
      <w:pPr>
        <w:pStyle w:val="38"/>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地址：乌鲁木齐市水磨沟区南湖北路南湖明珠大厦8楼</w:t>
      </w:r>
    </w:p>
    <w:p w14:paraId="1E443237">
      <w:pPr>
        <w:pStyle w:val="38"/>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18690633633、</w:t>
      </w:r>
      <w:r>
        <w:rPr>
          <w:rFonts w:hint="eastAsia" w:ascii="宋体" w:hAnsi="宋体" w:eastAsia="宋体" w:cs="宋体"/>
          <w:color w:val="auto"/>
          <w:highlight w:val="none"/>
        </w:rPr>
        <w:t>13699387229</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15739552775</w:t>
      </w:r>
    </w:p>
    <w:p w14:paraId="4CAF3EA2">
      <w:pPr>
        <w:pStyle w:val="38"/>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63A9C6C0">
      <w:pPr>
        <w:pStyle w:val="38"/>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项目联系人：师翠婷、罗欣、杨泽艺、袁金林、李佳毅</w:t>
      </w:r>
    </w:p>
    <w:p w14:paraId="5C2AAFD9">
      <w:pPr>
        <w:pStyle w:val="38"/>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18690633633、</w:t>
      </w:r>
      <w:r>
        <w:rPr>
          <w:rFonts w:hint="eastAsia" w:ascii="宋体" w:hAnsi="宋体" w:eastAsia="宋体" w:cs="宋体"/>
          <w:color w:val="auto"/>
          <w:highlight w:val="none"/>
        </w:rPr>
        <w:t>13699387229</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15739552775</w:t>
      </w:r>
    </w:p>
    <w:p w14:paraId="4D918DEB">
      <w:pPr>
        <w:pStyle w:val="38"/>
        <w:rPr>
          <w:rFonts w:hint="eastAsia" w:ascii="宋体" w:hAnsi="宋体" w:eastAsia="宋体" w:cs="宋体"/>
          <w:highlight w:val="none"/>
        </w:rPr>
      </w:pPr>
    </w:p>
    <w:p w14:paraId="469330C4">
      <w:pPr>
        <w:rPr>
          <w:rFonts w:hint="eastAsia" w:ascii="宋体" w:hAnsi="宋体" w:eastAsia="宋体" w:cs="宋体"/>
          <w:highlight w:val="none"/>
        </w:rPr>
      </w:pPr>
    </w:p>
    <w:p w14:paraId="17C2BC3A">
      <w:pPr>
        <w:rPr>
          <w:rFonts w:hint="eastAsia" w:ascii="宋体" w:hAnsi="宋体" w:eastAsia="宋体" w:cs="宋体"/>
          <w:highlight w:val="none"/>
        </w:rPr>
      </w:pPr>
    </w:p>
    <w:p w14:paraId="24BBC707">
      <w:pPr>
        <w:rPr>
          <w:rFonts w:hint="eastAsia" w:ascii="宋体" w:hAnsi="宋体" w:eastAsia="宋体" w:cs="宋体"/>
          <w:highlight w:val="none"/>
        </w:rPr>
      </w:pPr>
    </w:p>
    <w:p w14:paraId="52CF15BC">
      <w:pPr>
        <w:rPr>
          <w:rFonts w:hint="eastAsia" w:ascii="宋体" w:hAnsi="宋体" w:eastAsia="宋体" w:cs="宋体"/>
          <w:highlight w:val="none"/>
        </w:rPr>
      </w:pPr>
    </w:p>
    <w:p w14:paraId="68874A00">
      <w:pPr>
        <w:rPr>
          <w:rFonts w:hint="eastAsia" w:ascii="宋体" w:hAnsi="宋体" w:eastAsia="宋体" w:cs="宋体"/>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0970B2B">
      <w:pPr>
        <w:pStyle w:val="3"/>
        <w:rPr>
          <w:rFonts w:hint="eastAsia" w:ascii="宋体" w:hAnsi="宋体" w:eastAsia="宋体" w:cs="宋体"/>
          <w:highlight w:val="none"/>
        </w:rPr>
      </w:pPr>
      <w:bookmarkStart w:id="127" w:name="_Toc163492819"/>
      <w:bookmarkStart w:id="128" w:name="_Toc226739027"/>
      <w:bookmarkStart w:id="129" w:name="_Toc155185867"/>
      <w:r>
        <w:rPr>
          <w:rFonts w:hint="eastAsia" w:ascii="宋体" w:hAnsi="宋体" w:eastAsia="宋体" w:cs="宋体"/>
          <w:highlight w:val="none"/>
        </w:rPr>
        <w:t>第二章 投标人须知</w:t>
      </w:r>
      <w:bookmarkEnd w:id="127"/>
      <w:bookmarkEnd w:id="128"/>
      <w:bookmarkEnd w:id="129"/>
    </w:p>
    <w:bookmarkEnd w:id="4"/>
    <w:p w14:paraId="5D9427B1">
      <w:pPr>
        <w:pStyle w:val="4"/>
        <w:rPr>
          <w:rFonts w:hint="eastAsia" w:ascii="宋体" w:hAnsi="宋体" w:eastAsia="宋体" w:cs="宋体"/>
          <w:highlight w:val="none"/>
        </w:rPr>
      </w:pPr>
      <w:bookmarkStart w:id="130" w:name="_Toc155185868"/>
      <w:bookmarkStart w:id="131" w:name="_Toc226739028"/>
      <w:bookmarkStart w:id="132" w:name="_Toc163492820"/>
      <w:r>
        <w:rPr>
          <w:rFonts w:hint="eastAsia" w:ascii="宋体" w:hAnsi="宋体" w:eastAsia="宋体" w:cs="宋体"/>
          <w:highlight w:val="none"/>
        </w:rPr>
        <w:t>一、投标人须知前附表</w:t>
      </w:r>
      <w:bookmarkEnd w:id="130"/>
      <w:bookmarkEnd w:id="131"/>
      <w:bookmarkEnd w:id="132"/>
    </w:p>
    <w:p w14:paraId="17C39E8D">
      <w:pPr>
        <w:pStyle w:val="38"/>
        <w:rPr>
          <w:rFonts w:hint="eastAsia" w:ascii="宋体" w:hAnsi="宋体" w:eastAsia="宋体" w:cs="宋体"/>
          <w:highlight w:val="none"/>
          <w:lang w:val="en-US"/>
        </w:rPr>
      </w:pPr>
      <w:r>
        <w:rPr>
          <w:rFonts w:hint="eastAsia" w:ascii="宋体" w:hAnsi="宋体" w:eastAsia="宋体" w:cs="宋体"/>
          <w:highlight w:val="none"/>
        </w:rPr>
        <w:t>投标人应仔细阅读本招标文件的第二章“投标人须知”，下面所列资料是对“投标人须知”的具体补充和说明，如有矛盾，应以本表为准。</w:t>
      </w:r>
      <w:r>
        <w:rPr>
          <w:rFonts w:hint="eastAsia" w:ascii="宋体" w:hAnsi="宋体" w:eastAsia="宋体" w:cs="宋体"/>
          <w:highlight w:val="none"/>
          <w:lang w:val="en-US"/>
        </w:rPr>
        <w:t>标记“☑”的选项意为适用于本项目，标记“□”的选项意为不适用于本项目。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F2E4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63441">
            <w:pPr>
              <w:pStyle w:val="50"/>
              <w:jc w:val="center"/>
              <w:rPr>
                <w:rFonts w:hint="eastAsia" w:ascii="宋体" w:hAnsi="宋体" w:eastAsia="宋体" w:cs="宋体"/>
                <w:b/>
                <w:bCs/>
                <w:szCs w:val="24"/>
                <w:highlight w:val="none"/>
              </w:rPr>
            </w:pPr>
            <w:r>
              <w:rPr>
                <w:rFonts w:hint="eastAsia" w:ascii="宋体" w:hAnsi="宋体" w:eastAsia="宋体"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2F81D2">
            <w:pPr>
              <w:pStyle w:val="50"/>
              <w:jc w:val="center"/>
              <w:rPr>
                <w:rFonts w:hint="eastAsia" w:ascii="宋体" w:hAnsi="宋体" w:eastAsia="宋体" w:cs="宋体"/>
                <w:b/>
                <w:bCs/>
                <w:szCs w:val="24"/>
                <w:highlight w:val="none"/>
              </w:rPr>
            </w:pPr>
            <w:r>
              <w:rPr>
                <w:rFonts w:hint="eastAsia" w:ascii="宋体" w:hAnsi="宋体" w:eastAsia="宋体"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9437D2">
            <w:pPr>
              <w:pStyle w:val="50"/>
              <w:jc w:val="center"/>
              <w:rPr>
                <w:rFonts w:hint="eastAsia" w:ascii="宋体" w:hAnsi="宋体" w:eastAsia="宋体" w:cs="宋体"/>
                <w:b/>
                <w:bCs/>
                <w:szCs w:val="24"/>
                <w:highlight w:val="none"/>
              </w:rPr>
            </w:pPr>
            <w:r>
              <w:rPr>
                <w:rFonts w:hint="eastAsia" w:ascii="宋体" w:hAnsi="宋体" w:eastAsia="宋体" w:cs="宋体"/>
                <w:b/>
                <w:bCs/>
                <w:szCs w:val="24"/>
                <w:highlight w:val="none"/>
              </w:rPr>
              <w:t>内  容</w:t>
            </w:r>
          </w:p>
        </w:tc>
      </w:tr>
      <w:tr w14:paraId="458FD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6D82C5F8">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2.1</w:t>
            </w:r>
          </w:p>
        </w:tc>
        <w:tc>
          <w:tcPr>
            <w:tcW w:w="1738" w:type="dxa"/>
            <w:shd w:val="clear" w:color="auto" w:fill="auto"/>
            <w:vAlign w:val="center"/>
          </w:tcPr>
          <w:p w14:paraId="4CF1B0A8">
            <w:pPr>
              <w:pStyle w:val="50"/>
              <w:rPr>
                <w:rFonts w:hint="eastAsia" w:ascii="宋体" w:hAnsi="宋体" w:eastAsia="宋体" w:cs="宋体"/>
                <w:szCs w:val="24"/>
                <w:highlight w:val="none"/>
              </w:rPr>
            </w:pPr>
            <w:r>
              <w:rPr>
                <w:rFonts w:hint="eastAsia" w:ascii="宋体" w:hAnsi="宋体" w:eastAsia="宋体" w:cs="宋体"/>
                <w:szCs w:val="24"/>
                <w:highlight w:val="none"/>
              </w:rPr>
              <w:t>项目名称及编号</w:t>
            </w:r>
          </w:p>
        </w:tc>
        <w:tc>
          <w:tcPr>
            <w:tcW w:w="6700" w:type="dxa"/>
            <w:shd w:val="clear" w:color="auto" w:fill="auto"/>
            <w:vAlign w:val="center"/>
          </w:tcPr>
          <w:p w14:paraId="6F12F6B8">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项目名称：</w:t>
            </w:r>
            <w:r>
              <w:rPr>
                <w:rFonts w:hint="eastAsia" w:ascii="宋体" w:hAnsi="宋体" w:eastAsia="宋体" w:cs="宋体"/>
                <w:szCs w:val="24"/>
                <w:highlight w:val="none"/>
                <w:lang w:val="en-US" w:eastAsia="zh-CN"/>
              </w:rPr>
              <w:t>新疆医科大学2026年食用油采购项目</w:t>
            </w:r>
            <w:r>
              <w:rPr>
                <w:rFonts w:hint="eastAsia" w:ascii="宋体" w:hAnsi="宋体" w:eastAsia="宋体" w:cs="宋体"/>
                <w:szCs w:val="24"/>
                <w:highlight w:val="none"/>
              </w:rPr>
              <w:br w:type="textWrapping"/>
            </w:r>
            <w:r>
              <w:rPr>
                <w:rFonts w:hint="eastAsia" w:ascii="宋体" w:hAnsi="宋体" w:eastAsia="宋体" w:cs="宋体"/>
                <w:szCs w:val="24"/>
                <w:highlight w:val="none"/>
              </w:rPr>
              <w:t>项目编号：</w:t>
            </w:r>
            <w:r>
              <w:rPr>
                <w:rFonts w:hint="eastAsia" w:ascii="宋体" w:hAnsi="宋体" w:eastAsia="宋体" w:cs="宋体"/>
                <w:szCs w:val="24"/>
                <w:highlight w:val="none"/>
                <w:lang w:val="en-US" w:eastAsia="zh-CN"/>
              </w:rPr>
              <w:t>TC269H0F0</w:t>
            </w:r>
          </w:p>
        </w:tc>
      </w:tr>
      <w:tr w14:paraId="6D14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ACF312F">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2.2</w:t>
            </w:r>
          </w:p>
        </w:tc>
        <w:tc>
          <w:tcPr>
            <w:tcW w:w="1738" w:type="dxa"/>
            <w:shd w:val="clear" w:color="auto" w:fill="auto"/>
            <w:vAlign w:val="center"/>
          </w:tcPr>
          <w:p w14:paraId="399EA58D">
            <w:pPr>
              <w:pStyle w:val="50"/>
              <w:rPr>
                <w:rFonts w:hint="eastAsia" w:ascii="宋体" w:hAnsi="宋体" w:eastAsia="宋体" w:cs="宋体"/>
                <w:szCs w:val="24"/>
                <w:highlight w:val="none"/>
              </w:rPr>
            </w:pPr>
            <w:r>
              <w:rPr>
                <w:rFonts w:hint="eastAsia" w:ascii="宋体" w:hAnsi="宋体" w:eastAsia="宋体" w:cs="宋体"/>
                <w:szCs w:val="24"/>
                <w:highlight w:val="none"/>
              </w:rPr>
              <w:t>采购人</w:t>
            </w:r>
          </w:p>
        </w:tc>
        <w:tc>
          <w:tcPr>
            <w:tcW w:w="6700" w:type="dxa"/>
            <w:shd w:val="clear" w:color="auto" w:fill="auto"/>
            <w:vAlign w:val="center"/>
          </w:tcPr>
          <w:p w14:paraId="1641E505">
            <w:pPr>
              <w:pStyle w:val="50"/>
              <w:rPr>
                <w:rFonts w:hint="eastAsia" w:ascii="宋体" w:hAnsi="宋体" w:eastAsia="宋体" w:cs="宋体"/>
                <w:szCs w:val="24"/>
                <w:highlight w:val="none"/>
              </w:rPr>
            </w:pPr>
            <w:r>
              <w:rPr>
                <w:rFonts w:hint="eastAsia" w:ascii="宋体" w:hAnsi="宋体" w:eastAsia="宋体" w:cs="宋体"/>
                <w:szCs w:val="24"/>
                <w:highlight w:val="none"/>
              </w:rPr>
              <w:t>名    称：新疆医科大学</w:t>
            </w:r>
          </w:p>
          <w:p w14:paraId="78FBBFA3">
            <w:pPr>
              <w:pStyle w:val="50"/>
              <w:rPr>
                <w:rFonts w:hint="eastAsia" w:ascii="宋体" w:hAnsi="宋体" w:eastAsia="宋体" w:cs="宋体"/>
                <w:szCs w:val="24"/>
                <w:highlight w:val="none"/>
              </w:rPr>
            </w:pPr>
            <w:r>
              <w:rPr>
                <w:rFonts w:hint="eastAsia" w:ascii="宋体" w:hAnsi="宋体" w:eastAsia="宋体" w:cs="宋体"/>
                <w:szCs w:val="24"/>
                <w:highlight w:val="none"/>
              </w:rPr>
              <w:t>地    址：乌鲁木齐市尚德北路567号</w:t>
            </w:r>
          </w:p>
          <w:p w14:paraId="6CF3D3B6">
            <w:pPr>
              <w:pStyle w:val="50"/>
              <w:rPr>
                <w:rFonts w:hint="eastAsia" w:ascii="宋体" w:hAnsi="宋体" w:eastAsia="宋体" w:cs="宋体"/>
                <w:szCs w:val="24"/>
                <w:highlight w:val="none"/>
              </w:rPr>
            </w:pPr>
            <w:r>
              <w:rPr>
                <w:rFonts w:hint="eastAsia" w:ascii="宋体" w:hAnsi="宋体" w:eastAsia="宋体" w:cs="宋体"/>
                <w:szCs w:val="24"/>
                <w:highlight w:val="none"/>
              </w:rPr>
              <w:t>联 系 人：</w:t>
            </w:r>
            <w:r>
              <w:rPr>
                <w:rFonts w:hint="eastAsia" w:ascii="宋体" w:hAnsi="宋体" w:eastAsia="宋体" w:cs="宋体"/>
                <w:szCs w:val="24"/>
                <w:highlight w:val="none"/>
                <w:lang w:val="en-US" w:eastAsia="zh-CN"/>
              </w:rPr>
              <w:t>李朝晖</w:t>
            </w:r>
          </w:p>
          <w:p w14:paraId="610DE4ED">
            <w:pPr>
              <w:pStyle w:val="50"/>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lang w:val="en-US" w:eastAsia="zh-CN"/>
              </w:rPr>
              <w:t>0991-2110176</w:t>
            </w:r>
          </w:p>
        </w:tc>
      </w:tr>
      <w:tr w14:paraId="2736D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D5BF860">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1738" w:type="dxa"/>
            <w:shd w:val="clear" w:color="auto" w:fill="auto"/>
            <w:vAlign w:val="center"/>
          </w:tcPr>
          <w:p w14:paraId="0C544189">
            <w:pPr>
              <w:pStyle w:val="50"/>
              <w:rPr>
                <w:rFonts w:hint="eastAsia" w:ascii="宋体" w:hAnsi="宋体" w:eastAsia="宋体" w:cs="宋体"/>
                <w:szCs w:val="24"/>
                <w:highlight w:val="none"/>
              </w:rPr>
            </w:pPr>
            <w:r>
              <w:rPr>
                <w:rFonts w:hint="eastAsia" w:ascii="宋体" w:hAnsi="宋体" w:eastAsia="宋体" w:cs="宋体"/>
                <w:szCs w:val="24"/>
                <w:highlight w:val="none"/>
              </w:rPr>
              <w:t>采购代理机构</w:t>
            </w:r>
          </w:p>
        </w:tc>
        <w:tc>
          <w:tcPr>
            <w:tcW w:w="6700" w:type="dxa"/>
            <w:shd w:val="clear" w:color="auto" w:fill="auto"/>
            <w:vAlign w:val="center"/>
          </w:tcPr>
          <w:p w14:paraId="062EEA93">
            <w:pPr>
              <w:pStyle w:val="50"/>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highlight w:val="none"/>
              </w:rPr>
              <w:t>乌鲁木齐市水磨沟区南湖北路南湖明珠大厦8楼</w:t>
            </w:r>
          </w:p>
          <w:p w14:paraId="3BBD59E5">
            <w:pPr>
              <w:pStyle w:val="50"/>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 系 人：师翠婷、罗欣、杨泽艺、袁金林、李佳毅</w:t>
            </w:r>
          </w:p>
          <w:p w14:paraId="0884E212">
            <w:pPr>
              <w:pStyle w:val="50"/>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lang w:val="en-US" w:eastAsia="zh-CN"/>
              </w:rPr>
              <w:t>18690633633、</w:t>
            </w:r>
            <w:r>
              <w:rPr>
                <w:rFonts w:hint="eastAsia" w:ascii="宋体" w:hAnsi="宋体" w:eastAsia="宋体" w:cs="宋体"/>
                <w:color w:val="auto"/>
                <w:szCs w:val="24"/>
                <w:highlight w:val="none"/>
              </w:rPr>
              <w:t>13699387229</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15739552775</w:t>
            </w:r>
          </w:p>
          <w:p w14:paraId="5F2F21F3">
            <w:pPr>
              <w:pStyle w:val="50"/>
              <w:rPr>
                <w:rFonts w:hint="eastAsia" w:ascii="宋体" w:hAnsi="宋体" w:eastAsia="宋体" w:cs="宋体"/>
                <w:szCs w:val="24"/>
                <w:highlight w:val="none"/>
                <w:lang w:val="en-US" w:eastAsia="zh-CN"/>
              </w:rPr>
            </w:pPr>
            <w:r>
              <w:rPr>
                <w:rFonts w:hint="eastAsia" w:ascii="宋体" w:hAnsi="宋体" w:eastAsia="宋体" w:cs="宋体"/>
                <w:color w:val="auto"/>
                <w:szCs w:val="24"/>
                <w:highlight w:val="none"/>
              </w:rPr>
              <w:t>电子邮件：</w:t>
            </w:r>
            <w:r>
              <w:rPr>
                <w:rFonts w:hint="eastAsia" w:ascii="宋体" w:hAnsi="宋体" w:eastAsia="宋体" w:cs="宋体"/>
                <w:color w:val="auto"/>
                <w:szCs w:val="24"/>
                <w:highlight w:val="none"/>
                <w:lang w:val="en-US" w:eastAsia="zh-CN"/>
              </w:rPr>
              <w:t>yuanjinlin@cntcitc.com.cn</w:t>
            </w:r>
          </w:p>
        </w:tc>
      </w:tr>
      <w:tr w14:paraId="75935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DD2AD1A">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2.4</w:t>
            </w:r>
          </w:p>
        </w:tc>
        <w:tc>
          <w:tcPr>
            <w:tcW w:w="1738" w:type="dxa"/>
            <w:shd w:val="clear" w:color="auto" w:fill="auto"/>
            <w:vAlign w:val="center"/>
          </w:tcPr>
          <w:p w14:paraId="1647A746">
            <w:pPr>
              <w:pStyle w:val="50"/>
              <w:rPr>
                <w:rFonts w:hint="eastAsia" w:ascii="宋体" w:hAnsi="宋体" w:eastAsia="宋体" w:cs="宋体"/>
                <w:szCs w:val="24"/>
                <w:highlight w:val="none"/>
              </w:rPr>
            </w:pPr>
            <w:r>
              <w:rPr>
                <w:rFonts w:hint="eastAsia" w:ascii="宋体" w:hAnsi="宋体" w:eastAsia="宋体" w:cs="宋体"/>
                <w:kern w:val="0"/>
                <w:szCs w:val="24"/>
                <w:highlight w:val="none"/>
                <w:lang w:bidi="ar"/>
              </w:rPr>
              <w:t>项目概况</w:t>
            </w:r>
          </w:p>
        </w:tc>
        <w:tc>
          <w:tcPr>
            <w:tcW w:w="6700" w:type="dxa"/>
            <w:shd w:val="clear" w:color="auto" w:fill="auto"/>
            <w:vAlign w:val="center"/>
          </w:tcPr>
          <w:p w14:paraId="55E8E066">
            <w:pPr>
              <w:pStyle w:val="50"/>
              <w:rPr>
                <w:rFonts w:hint="eastAsia" w:ascii="宋体" w:hAnsi="宋体" w:eastAsia="宋体" w:cs="宋体"/>
                <w:szCs w:val="24"/>
                <w:highlight w:val="none"/>
              </w:rPr>
            </w:pPr>
            <w:r>
              <w:rPr>
                <w:rFonts w:hint="eastAsia" w:ascii="宋体" w:hAnsi="宋体" w:eastAsia="宋体" w:cs="宋体"/>
                <w:szCs w:val="24"/>
                <w:highlight w:val="none"/>
              </w:rPr>
              <w:t>1.采购内容：</w:t>
            </w:r>
            <w:r>
              <w:rPr>
                <w:rFonts w:hint="eastAsia" w:ascii="宋体" w:hAnsi="宋体" w:eastAsia="宋体" w:cs="宋体"/>
                <w:szCs w:val="24"/>
                <w:highlight w:val="none"/>
                <w:lang w:val="en-US" w:eastAsia="zh-CN"/>
              </w:rPr>
              <w:t>食用油</w:t>
            </w:r>
            <w:r>
              <w:rPr>
                <w:rFonts w:hint="eastAsia" w:ascii="宋体" w:hAnsi="宋体" w:eastAsia="宋体" w:cs="宋体"/>
                <w:highlight w:val="none"/>
              </w:rPr>
              <w:t>的供应、运输、验收及售后服务等，详见采购文件及技术参数要求</w:t>
            </w:r>
          </w:p>
          <w:p w14:paraId="61F59D31">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2.预算（最高限价）：</w:t>
            </w:r>
            <w:r>
              <w:rPr>
                <w:rFonts w:hint="eastAsia" w:ascii="宋体" w:hAnsi="宋体" w:eastAsia="宋体" w:cs="宋体"/>
                <w:szCs w:val="24"/>
                <w:highlight w:val="none"/>
                <w:lang w:val="en-US" w:eastAsia="zh-CN"/>
              </w:rPr>
              <w:t>242万元</w:t>
            </w:r>
          </w:p>
          <w:p w14:paraId="269C4F79">
            <w:pPr>
              <w:pStyle w:val="50"/>
              <w:rPr>
                <w:rFonts w:hint="eastAsia" w:ascii="宋体" w:hAnsi="宋体" w:eastAsia="宋体" w:cs="宋体"/>
                <w:szCs w:val="24"/>
                <w:highlight w:val="none"/>
              </w:rPr>
            </w:pPr>
            <w:r>
              <w:rPr>
                <w:rFonts w:hint="eastAsia" w:ascii="宋体" w:hAnsi="宋体" w:eastAsia="宋体" w:cs="宋体"/>
                <w:szCs w:val="24"/>
                <w:highlight w:val="none"/>
              </w:rPr>
              <w:t>3.交货期</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交货时间</w:t>
            </w:r>
            <w:r>
              <w:rPr>
                <w:rFonts w:hint="eastAsia" w:ascii="宋体" w:hAnsi="宋体" w:eastAsia="宋体" w:cs="宋体"/>
                <w:szCs w:val="24"/>
                <w:highlight w:val="none"/>
                <w:lang w:eastAsia="zh-CN"/>
              </w:rPr>
              <w:t>）</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自接到采购人供货通知后24小时内进行供货</w:t>
            </w:r>
            <w:r>
              <w:rPr>
                <w:rFonts w:hint="eastAsia" w:ascii="宋体" w:hAnsi="宋体" w:eastAsia="宋体" w:cs="宋体"/>
                <w:snapToGrid w:val="0"/>
                <w:highlight w:val="none"/>
                <w:lang w:val="en-US" w:eastAsia="zh-CN"/>
              </w:rPr>
              <w:t>（不得在各餐厅开餐时间送货）</w:t>
            </w:r>
            <w:r>
              <w:rPr>
                <w:rFonts w:hint="eastAsia"/>
                <w:snapToGrid w:val="0"/>
                <w:highlight w:val="none"/>
                <w:lang w:val="en-US" w:eastAsia="zh-CN"/>
              </w:rPr>
              <w:t>，节假日保证按时配送</w:t>
            </w:r>
            <w:r>
              <w:rPr>
                <w:rFonts w:hint="eastAsia" w:ascii="宋体" w:hAnsi="宋体" w:eastAsia="宋体" w:cs="宋体"/>
                <w:szCs w:val="24"/>
                <w:highlight w:val="none"/>
                <w:lang w:val="en-US" w:eastAsia="zh-CN"/>
              </w:rPr>
              <w:t>。</w:t>
            </w:r>
          </w:p>
          <w:p w14:paraId="55A1934C">
            <w:pPr>
              <w:pStyle w:val="50"/>
              <w:rPr>
                <w:rFonts w:hint="eastAsia" w:ascii="宋体" w:hAnsi="宋体" w:eastAsia="宋体" w:cs="宋体"/>
                <w:szCs w:val="24"/>
                <w:highlight w:val="none"/>
              </w:rPr>
            </w:pPr>
            <w:r>
              <w:rPr>
                <w:rFonts w:hint="eastAsia" w:ascii="宋体" w:hAnsi="宋体" w:eastAsia="宋体" w:cs="宋体"/>
                <w:szCs w:val="24"/>
                <w:highlight w:val="none"/>
              </w:rPr>
              <w:t>4.交货地点：</w:t>
            </w:r>
            <w:r>
              <w:rPr>
                <w:rFonts w:hint="eastAsia" w:ascii="宋体" w:hAnsi="宋体" w:eastAsia="宋体" w:cs="宋体"/>
                <w:szCs w:val="24"/>
                <w:highlight w:val="none"/>
                <w:lang w:val="en-US" w:eastAsia="zh-CN"/>
              </w:rPr>
              <w:t>新疆医科大学各校区各餐厅（新医路校区三个餐厅、雪莲山校区九个餐厅、三个加工中心）</w:t>
            </w:r>
          </w:p>
          <w:p w14:paraId="055260CE">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5.质保期：</w:t>
            </w:r>
            <w:r>
              <w:rPr>
                <w:rFonts w:hint="eastAsia" w:ascii="宋体" w:hAnsi="宋体" w:eastAsia="宋体" w:cs="宋体"/>
                <w:szCs w:val="24"/>
                <w:highlight w:val="none"/>
                <w:lang w:val="en-US" w:eastAsia="zh-CN"/>
              </w:rPr>
              <w:t>生产日期必须为三个月内产品。质量保证期自采购人书面验收合格之日起至生产厂家产品包装上印刷的有效质保期为止。</w:t>
            </w:r>
          </w:p>
          <w:p w14:paraId="7653FA1E">
            <w:pPr>
              <w:pStyle w:val="50"/>
              <w:rPr>
                <w:rFonts w:hint="eastAsia" w:ascii="宋体" w:hAnsi="宋体" w:eastAsia="宋体" w:cs="宋体"/>
                <w:szCs w:val="24"/>
                <w:highlight w:val="none"/>
              </w:rPr>
            </w:pPr>
            <w:r>
              <w:rPr>
                <w:rFonts w:hint="eastAsia" w:ascii="宋体" w:hAnsi="宋体" w:eastAsia="宋体" w:cs="宋体"/>
                <w:szCs w:val="24"/>
                <w:highlight w:val="none"/>
              </w:rPr>
              <w:t>6.付款方式：</w:t>
            </w:r>
          </w:p>
          <w:p w14:paraId="7F4CF5FC">
            <w:pPr>
              <w:pStyle w:val="5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付款方式：</w:t>
            </w:r>
            <w:r>
              <w:rPr>
                <w:rFonts w:hint="eastAsia" w:ascii="宋体" w:hAnsi="宋体" w:eastAsia="宋体" w:cs="宋体"/>
                <w:szCs w:val="24"/>
                <w:highlight w:val="none"/>
              </w:rPr>
              <w:t>采取滚动押单方式结账。甲、乙双方签订本合同之后，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首次送货完毕且经</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书面验收合格两个月后按照实际验收合格数量结算首月货款，以此类推。每月按使用餐厅的大类最多进行1次货款结算。如遇节假日、寒暑假、</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财务扎帐等特殊情况，结账日期依次顺延。</w:t>
            </w:r>
          </w:p>
          <w:p w14:paraId="0BCB7A77">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422951BE">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49558BB0">
            <w:pPr>
              <w:pStyle w:val="50"/>
              <w:rPr>
                <w:rFonts w:hint="eastAsia" w:ascii="宋体" w:hAnsi="宋体" w:eastAsia="宋体" w:cs="宋体"/>
                <w:szCs w:val="24"/>
                <w:highlight w:val="none"/>
              </w:rPr>
            </w:pPr>
            <w:r>
              <w:rPr>
                <w:rFonts w:hint="eastAsia" w:ascii="宋体" w:hAnsi="宋体" w:eastAsia="宋体" w:cs="宋体"/>
                <w:szCs w:val="24"/>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3AA20B2B">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7.履约保证金：</w:t>
            </w:r>
            <w:r>
              <w:rPr>
                <w:rFonts w:hint="eastAsia" w:ascii="宋体" w:hAnsi="宋体" w:eastAsia="宋体" w:cs="宋体"/>
                <w:szCs w:val="24"/>
                <w:highlight w:val="none"/>
                <w:lang w:val="en-US" w:eastAsia="zh-CN"/>
              </w:rPr>
              <w:t>/</w:t>
            </w:r>
          </w:p>
        </w:tc>
      </w:tr>
      <w:tr w14:paraId="6603D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076AD34">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2.6</w:t>
            </w:r>
          </w:p>
        </w:tc>
        <w:tc>
          <w:tcPr>
            <w:tcW w:w="1738" w:type="dxa"/>
            <w:shd w:val="clear" w:color="auto" w:fill="auto"/>
            <w:vAlign w:val="center"/>
          </w:tcPr>
          <w:p w14:paraId="53DF618E">
            <w:pPr>
              <w:pStyle w:val="50"/>
              <w:rPr>
                <w:rFonts w:hint="eastAsia" w:ascii="宋体" w:hAnsi="宋体" w:eastAsia="宋体" w:cs="宋体"/>
                <w:szCs w:val="24"/>
                <w:highlight w:val="none"/>
              </w:rPr>
            </w:pPr>
            <w:r>
              <w:rPr>
                <w:rFonts w:hint="eastAsia" w:ascii="宋体" w:hAnsi="宋体" w:eastAsia="宋体" w:cs="宋体"/>
                <w:highlight w:val="none"/>
              </w:rPr>
              <w:t>核心产品</w:t>
            </w:r>
          </w:p>
        </w:tc>
        <w:tc>
          <w:tcPr>
            <w:tcW w:w="6700" w:type="dxa"/>
            <w:shd w:val="clear" w:color="auto" w:fill="auto"/>
            <w:vAlign w:val="center"/>
          </w:tcPr>
          <w:p w14:paraId="3BAE713C">
            <w:pPr>
              <w:pStyle w:val="50"/>
              <w:rPr>
                <w:rFonts w:hint="eastAsia" w:ascii="宋体" w:hAnsi="宋体" w:eastAsia="宋体" w:cs="宋体"/>
                <w:szCs w:val="24"/>
                <w:highlight w:val="none"/>
              </w:rPr>
            </w:pPr>
            <w:r>
              <w:rPr>
                <w:rFonts w:hint="eastAsia" w:ascii="宋体" w:hAnsi="宋体" w:eastAsia="宋体" w:cs="宋体"/>
                <w:szCs w:val="24"/>
                <w:highlight w:val="none"/>
              </w:rPr>
              <w:t>核心产品：</w:t>
            </w:r>
          </w:p>
          <w:p w14:paraId="2E3ACCCF">
            <w:pPr>
              <w:pStyle w:val="5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本项目为单一产品采购项目，不适用。 </w:t>
            </w:r>
          </w:p>
          <w:p w14:paraId="20CFFC04">
            <w:pPr>
              <w:pStyle w:val="5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本项目为非单一产品采购项目，其中核心产品为：</w:t>
            </w:r>
            <w:r>
              <w:rPr>
                <w:rFonts w:hint="eastAsia" w:ascii="宋体" w:hAnsi="宋体" w:eastAsia="宋体" w:cs="宋体"/>
                <w:szCs w:val="24"/>
                <w:highlight w:val="none"/>
                <w:lang w:val="en-US" w:eastAsia="zh-CN"/>
              </w:rPr>
              <w:t>一级纯葵花油</w:t>
            </w:r>
            <w:r>
              <w:rPr>
                <w:rFonts w:hint="eastAsia" w:ascii="宋体" w:hAnsi="宋体" w:eastAsia="宋体" w:cs="宋体"/>
                <w:szCs w:val="24"/>
                <w:highlight w:val="none"/>
              </w:rPr>
              <w:t>。</w:t>
            </w:r>
          </w:p>
        </w:tc>
      </w:tr>
      <w:tr w14:paraId="2BB61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D806A4E">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2.7</w:t>
            </w:r>
          </w:p>
        </w:tc>
        <w:tc>
          <w:tcPr>
            <w:tcW w:w="1738" w:type="dxa"/>
            <w:shd w:val="clear" w:color="auto" w:fill="auto"/>
            <w:vAlign w:val="center"/>
          </w:tcPr>
          <w:p w14:paraId="027B056F">
            <w:pPr>
              <w:rPr>
                <w:rFonts w:hint="eastAsia" w:ascii="宋体" w:hAnsi="宋体" w:eastAsia="宋体" w:cs="宋体"/>
                <w:highlight w:val="none"/>
              </w:rPr>
            </w:pPr>
            <w:r>
              <w:rPr>
                <w:rFonts w:hint="eastAsia" w:ascii="宋体" w:hAnsi="宋体" w:eastAsia="宋体" w:cs="宋体"/>
                <w:highlight w:val="none"/>
                <w:lang w:bidi="ar"/>
              </w:rPr>
              <w:t>科研仪器设备</w:t>
            </w:r>
          </w:p>
        </w:tc>
        <w:tc>
          <w:tcPr>
            <w:tcW w:w="6700" w:type="dxa"/>
            <w:shd w:val="clear" w:color="auto" w:fill="auto"/>
            <w:vAlign w:val="center"/>
          </w:tcPr>
          <w:p w14:paraId="448C37A9">
            <w:pPr>
              <w:rPr>
                <w:rFonts w:hint="eastAsia" w:ascii="宋体" w:hAnsi="宋体" w:eastAsia="宋体" w:cs="宋体"/>
                <w:highlight w:val="none"/>
                <w:lang w:bidi="ar"/>
              </w:rPr>
            </w:pPr>
            <w:r>
              <w:rPr>
                <w:rFonts w:hint="eastAsia" w:ascii="宋体" w:hAnsi="宋体" w:eastAsia="宋体" w:cs="宋体"/>
                <w:highlight w:val="none"/>
                <w:lang w:bidi="ar"/>
              </w:rPr>
              <w:t xml:space="preserve">是否属于科研仪器设备采购项目： </w:t>
            </w:r>
          </w:p>
          <w:p w14:paraId="52401B0C">
            <w:pPr>
              <w:rPr>
                <w:rFonts w:hint="eastAsia" w:ascii="宋体" w:hAnsi="宋体" w:eastAsia="宋体" w:cs="宋体"/>
                <w:highlight w:val="none"/>
                <w:lang w:bidi="ar"/>
              </w:rPr>
            </w:pPr>
            <w:r>
              <w:rPr>
                <w:rFonts w:hint="eastAsia" w:ascii="宋体" w:hAnsi="宋体" w:eastAsia="宋体" w:cs="宋体"/>
                <w:highlight w:val="none"/>
              </w:rPr>
              <w:t>□</w:t>
            </w:r>
            <w:r>
              <w:rPr>
                <w:rFonts w:hint="eastAsia" w:ascii="宋体" w:hAnsi="宋体" w:eastAsia="宋体" w:cs="宋体"/>
                <w:highlight w:val="none"/>
                <w:lang w:bidi="ar"/>
              </w:rPr>
              <w:t>是</w:t>
            </w:r>
          </w:p>
          <w:p w14:paraId="005A853D">
            <w:pPr>
              <w:rPr>
                <w:rFonts w:hint="eastAsia" w:ascii="宋体" w:hAnsi="宋体" w:eastAsia="宋体" w:cs="宋体"/>
                <w:kern w:val="0"/>
                <w:highlight w:val="none"/>
                <w:lang w:bidi="ar"/>
              </w:rPr>
            </w:pPr>
            <w:r>
              <w:rPr>
                <w:rFonts w:hint="eastAsia" w:ascii="宋体" w:hAnsi="宋体" w:eastAsia="宋体" w:cs="宋体"/>
                <w:highlight w:val="none"/>
                <w:lang w:bidi="ar"/>
              </w:rPr>
              <w:t>☑否</w:t>
            </w:r>
          </w:p>
        </w:tc>
      </w:tr>
      <w:tr w14:paraId="3D331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044ABD86">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4.1</w:t>
            </w:r>
          </w:p>
        </w:tc>
        <w:tc>
          <w:tcPr>
            <w:tcW w:w="1738" w:type="dxa"/>
            <w:shd w:val="clear" w:color="auto" w:fill="auto"/>
            <w:vAlign w:val="center"/>
          </w:tcPr>
          <w:p w14:paraId="42557760">
            <w:pPr>
              <w:pStyle w:val="50"/>
              <w:rPr>
                <w:rFonts w:hint="eastAsia" w:ascii="宋体" w:hAnsi="宋体" w:eastAsia="宋体" w:cs="宋体"/>
                <w:kern w:val="0"/>
                <w:szCs w:val="24"/>
                <w:highlight w:val="none"/>
                <w:lang w:bidi="ar"/>
              </w:rPr>
            </w:pPr>
            <w:r>
              <w:rPr>
                <w:rFonts w:hint="eastAsia" w:ascii="宋体" w:hAnsi="宋体" w:eastAsia="宋体" w:cs="宋体"/>
                <w:szCs w:val="24"/>
                <w:highlight w:val="none"/>
              </w:rPr>
              <w:t>投标人资格要求</w:t>
            </w:r>
          </w:p>
        </w:tc>
        <w:tc>
          <w:tcPr>
            <w:tcW w:w="6700" w:type="dxa"/>
            <w:shd w:val="clear" w:color="auto" w:fill="auto"/>
            <w:vAlign w:val="center"/>
          </w:tcPr>
          <w:p w14:paraId="63D17278">
            <w:pPr>
              <w:pStyle w:val="50"/>
              <w:rPr>
                <w:rFonts w:hint="eastAsia" w:ascii="宋体" w:hAnsi="宋体" w:eastAsia="宋体" w:cs="宋体"/>
                <w:szCs w:val="24"/>
                <w:highlight w:val="none"/>
              </w:rPr>
            </w:pPr>
            <w:r>
              <w:rPr>
                <w:rFonts w:hint="eastAsia" w:ascii="宋体" w:hAnsi="宋体" w:eastAsia="宋体" w:cs="宋体"/>
                <w:szCs w:val="24"/>
                <w:highlight w:val="none"/>
              </w:rPr>
              <w:t>1.供应商应具备《中华人民共和国政府采购法》第二十二条规定的条件，提供下列材料：</w:t>
            </w:r>
          </w:p>
          <w:p w14:paraId="75214234">
            <w:pPr>
              <w:pStyle w:val="50"/>
              <w:rPr>
                <w:rFonts w:hint="eastAsia" w:ascii="宋体" w:hAnsi="宋体" w:eastAsia="宋体" w:cs="宋体"/>
                <w:szCs w:val="24"/>
                <w:highlight w:val="none"/>
              </w:rPr>
            </w:pPr>
            <w:r>
              <w:rPr>
                <w:rFonts w:hint="eastAsia" w:ascii="宋体" w:hAnsi="宋体" w:eastAsia="宋体"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17F5B237">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C29C0E">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FE9A825">
            <w:pPr>
              <w:pStyle w:val="50"/>
              <w:rPr>
                <w:rFonts w:hint="eastAsia" w:ascii="宋体" w:hAnsi="宋体" w:eastAsia="宋体" w:cs="宋体"/>
                <w:szCs w:val="24"/>
                <w:highlight w:val="none"/>
              </w:rPr>
            </w:pPr>
            <w:r>
              <w:rPr>
                <w:rFonts w:hint="eastAsia" w:ascii="宋体" w:hAnsi="宋体" w:eastAsia="宋体" w:cs="宋体"/>
                <w:szCs w:val="24"/>
                <w:highlight w:val="none"/>
              </w:rPr>
              <w:t>4）具有履行合同所必须的设备和专业技术能力；（投标时，供应商出具承诺函，承诺满足要求，加盖供应商公章）</w:t>
            </w:r>
          </w:p>
          <w:p w14:paraId="11E44BDE">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5）参加采购活动前3年内，在经营活动中没有重大违法记录；（投标时，供应商出具承诺函，加盖供应商公章）</w:t>
            </w:r>
          </w:p>
          <w:p w14:paraId="7E3F2E81">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58E8072B">
            <w:pPr>
              <w:pStyle w:val="50"/>
              <w:rPr>
                <w:rFonts w:hint="eastAsia" w:ascii="宋体" w:hAnsi="宋体" w:eastAsia="宋体" w:cs="宋体"/>
                <w:szCs w:val="24"/>
                <w:highlight w:val="none"/>
              </w:rPr>
            </w:pPr>
            <w:r>
              <w:rPr>
                <w:rFonts w:hint="eastAsia" w:ascii="宋体" w:hAnsi="宋体" w:eastAsia="宋体"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867E3A5">
            <w:pPr>
              <w:pStyle w:val="50"/>
              <w:rPr>
                <w:rFonts w:hint="eastAsia" w:ascii="宋体" w:hAnsi="宋体" w:eastAsia="宋体" w:cs="宋体"/>
                <w:szCs w:val="24"/>
                <w:highlight w:val="none"/>
              </w:rPr>
            </w:pPr>
            <w:r>
              <w:rPr>
                <w:rFonts w:hint="eastAsia" w:ascii="宋体" w:hAnsi="宋体" w:eastAsia="宋体"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249527C8">
            <w:pPr>
              <w:pStyle w:val="50"/>
              <w:rPr>
                <w:rFonts w:hint="eastAsia" w:ascii="宋体" w:hAnsi="宋体" w:eastAsia="宋体" w:cs="宋体"/>
                <w:szCs w:val="24"/>
                <w:highlight w:val="none"/>
              </w:rPr>
            </w:pPr>
            <w:r>
              <w:rPr>
                <w:rFonts w:hint="eastAsia" w:ascii="宋体" w:hAnsi="宋体" w:eastAsia="宋体" w:cs="宋体"/>
                <w:szCs w:val="24"/>
                <w:highlight w:val="none"/>
              </w:rPr>
              <w:t>（投标时，供应商出具承诺函，加盖供应商公章）。</w:t>
            </w:r>
          </w:p>
          <w:p w14:paraId="0923DA48">
            <w:pPr>
              <w:pStyle w:val="50"/>
              <w:rPr>
                <w:rFonts w:hint="eastAsia" w:ascii="宋体" w:hAnsi="宋体" w:eastAsia="宋体" w:cs="宋体"/>
                <w:szCs w:val="24"/>
                <w:highlight w:val="none"/>
              </w:rPr>
            </w:pPr>
            <w:r>
              <w:rPr>
                <w:rFonts w:hint="eastAsia" w:ascii="宋体" w:hAnsi="宋体" w:eastAsia="宋体" w:cs="宋体"/>
                <w:szCs w:val="24"/>
                <w:highlight w:val="none"/>
              </w:rPr>
              <w:t>2.落实政府采购政策需满足的资格要求：本项目属于</w:t>
            </w:r>
            <w:r>
              <w:rPr>
                <w:rFonts w:hint="eastAsia" w:cs="宋体"/>
                <w:szCs w:val="24"/>
                <w:highlight w:val="none"/>
                <w:lang w:val="en-US" w:eastAsia="zh-CN"/>
              </w:rPr>
              <w:t>非</w:t>
            </w:r>
            <w:r>
              <w:rPr>
                <w:rFonts w:hint="eastAsia" w:ascii="宋体" w:hAnsi="宋体" w:eastAsia="宋体" w:cs="宋体"/>
                <w:szCs w:val="24"/>
                <w:highlight w:val="none"/>
              </w:rPr>
              <w:t>专门面向</w:t>
            </w:r>
            <w:r>
              <w:rPr>
                <w:rFonts w:hint="eastAsia" w:cs="宋体"/>
                <w:szCs w:val="24"/>
                <w:highlight w:val="none"/>
                <w:lang w:val="en-US" w:eastAsia="zh-CN"/>
              </w:rPr>
              <w:t>中小</w:t>
            </w:r>
            <w:r>
              <w:rPr>
                <w:rFonts w:hint="eastAsia" w:ascii="宋体" w:hAnsi="宋体" w:eastAsia="宋体" w:cs="宋体"/>
                <w:szCs w:val="24"/>
                <w:highlight w:val="none"/>
              </w:rPr>
              <w:t>企业采购。</w:t>
            </w:r>
          </w:p>
          <w:p w14:paraId="445928C9">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rPr>
              <w:t>3.本项目的特定资格要求：</w:t>
            </w:r>
            <w:r>
              <w:rPr>
                <w:rFonts w:hint="eastAsia" w:ascii="宋体" w:hAnsi="宋体" w:eastAsia="宋体" w:cs="宋体"/>
                <w:highlight w:val="none"/>
              </w:rPr>
              <w:t>供应商若为生产厂家需具备《食品生产许可证》，供应商若为销售商需具备有效期内的《食品经营许可证》</w:t>
            </w:r>
            <w:r>
              <w:rPr>
                <w:rFonts w:hint="eastAsia" w:ascii="宋体" w:hAnsi="宋体" w:eastAsia="宋体" w:cs="宋体"/>
                <w:highlight w:val="none"/>
                <w:lang w:val="en-US" w:eastAsia="zh-CN"/>
              </w:rPr>
              <w:t>或</w:t>
            </w:r>
            <w:r>
              <w:rPr>
                <w:rFonts w:hint="eastAsia" w:ascii="宋体" w:hAnsi="宋体" w:eastAsia="宋体" w:cs="宋体"/>
                <w:kern w:val="0"/>
                <w:sz w:val="24"/>
                <w:szCs w:val="24"/>
                <w:highlight w:val="none"/>
                <w:lang w:val="en-US" w:eastAsia="zh-CN" w:bidi="ar"/>
              </w:rPr>
              <w:t>《仅销售预包装食品备案凭证》</w:t>
            </w:r>
            <w:r>
              <w:rPr>
                <w:rFonts w:hint="eastAsia" w:ascii="宋体" w:hAnsi="宋体" w:eastAsia="宋体" w:cs="宋体"/>
                <w:highlight w:val="none"/>
              </w:rPr>
              <w:t>。</w:t>
            </w:r>
          </w:p>
          <w:p w14:paraId="3CB7EFFA">
            <w:pPr>
              <w:pStyle w:val="50"/>
              <w:rPr>
                <w:rFonts w:hint="eastAsia" w:ascii="宋体" w:hAnsi="宋体" w:eastAsia="宋体" w:cs="宋体"/>
                <w:szCs w:val="24"/>
                <w:highlight w:val="none"/>
              </w:rPr>
            </w:pPr>
            <w:r>
              <w:rPr>
                <w:rFonts w:hint="eastAsia" w:ascii="宋体" w:hAnsi="宋体" w:eastAsia="宋体" w:cs="宋体"/>
                <w:szCs w:val="24"/>
                <w:highlight w:val="none"/>
              </w:rPr>
              <w:t>4.其他资格要求：</w:t>
            </w:r>
          </w:p>
          <w:p w14:paraId="777E27C7">
            <w:pPr>
              <w:pStyle w:val="50"/>
              <w:rPr>
                <w:rFonts w:hint="eastAsia" w:ascii="宋体" w:hAnsi="宋体" w:eastAsia="宋体" w:cs="宋体"/>
                <w:szCs w:val="24"/>
                <w:highlight w:val="none"/>
              </w:rPr>
            </w:pPr>
            <w:r>
              <w:rPr>
                <w:rFonts w:hint="eastAsia" w:ascii="宋体" w:hAnsi="宋体" w:eastAsia="宋体" w:cs="宋体"/>
                <w:szCs w:val="24"/>
                <w:highlight w:val="none"/>
              </w:rPr>
              <w:t>（1）法定代表人或单位负责人为同一人或者存在直接控股、管理关系的不同供应商，不得参加同一合同项下的政府采购活动。</w:t>
            </w:r>
          </w:p>
          <w:p w14:paraId="3DC8F4F4">
            <w:pPr>
              <w:pStyle w:val="50"/>
              <w:rPr>
                <w:rFonts w:hint="eastAsia" w:ascii="宋体" w:hAnsi="宋体" w:eastAsia="宋体" w:cs="宋体"/>
                <w:szCs w:val="24"/>
                <w:highlight w:val="none"/>
              </w:rPr>
            </w:pPr>
            <w:r>
              <w:rPr>
                <w:rFonts w:hint="eastAsia" w:ascii="宋体" w:hAnsi="宋体" w:eastAsia="宋体" w:cs="宋体"/>
                <w:szCs w:val="24"/>
                <w:highlight w:val="none"/>
              </w:rPr>
              <w:t>（2）除单一来源采购项目外，为采购项目提供整体设计、规范编制或者项目管理、监理、检测等服务的供应商，不得再参加该采购项目的其他采购活动。</w:t>
            </w:r>
          </w:p>
          <w:p w14:paraId="616A11A0">
            <w:pPr>
              <w:pStyle w:val="50"/>
              <w:rPr>
                <w:rFonts w:hint="eastAsia" w:ascii="宋体" w:hAnsi="宋体" w:eastAsia="宋体" w:cs="宋体"/>
                <w:szCs w:val="24"/>
                <w:highlight w:val="none"/>
              </w:rPr>
            </w:pPr>
            <w:r>
              <w:rPr>
                <w:rFonts w:hint="eastAsia" w:ascii="宋体" w:hAnsi="宋体" w:eastAsia="宋体" w:cs="宋体"/>
                <w:szCs w:val="24"/>
                <w:highlight w:val="none"/>
              </w:rPr>
              <w:t>（4）本项目不接受联合体投标。</w:t>
            </w:r>
          </w:p>
        </w:tc>
      </w:tr>
      <w:tr w14:paraId="04C4D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B1D19DB">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9.1</w:t>
            </w:r>
          </w:p>
        </w:tc>
        <w:tc>
          <w:tcPr>
            <w:tcW w:w="1738" w:type="dxa"/>
            <w:vAlign w:val="center"/>
          </w:tcPr>
          <w:p w14:paraId="5675C485">
            <w:pPr>
              <w:pStyle w:val="50"/>
              <w:rPr>
                <w:rFonts w:hint="eastAsia" w:ascii="宋体" w:hAnsi="宋体" w:eastAsia="宋体" w:cs="宋体"/>
                <w:szCs w:val="24"/>
                <w:highlight w:val="none"/>
              </w:rPr>
            </w:pPr>
            <w:bookmarkStart w:id="133" w:name="_Hlk143529175"/>
            <w:r>
              <w:rPr>
                <w:rFonts w:hint="eastAsia" w:ascii="宋体" w:hAnsi="宋体" w:eastAsia="宋体" w:cs="宋体"/>
                <w:szCs w:val="24"/>
                <w:highlight w:val="none"/>
              </w:rPr>
              <w:t>现场考察</w:t>
            </w:r>
            <w:bookmarkEnd w:id="133"/>
          </w:p>
        </w:tc>
        <w:tc>
          <w:tcPr>
            <w:tcW w:w="6700" w:type="dxa"/>
            <w:vAlign w:val="center"/>
          </w:tcPr>
          <w:p w14:paraId="7F00F3C3">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不组织，投标人自行前往。</w:t>
            </w:r>
          </w:p>
          <w:p w14:paraId="62946AB0">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组织</w:t>
            </w:r>
          </w:p>
          <w:p w14:paraId="72CDBCAC">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时间：</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w:t>
            </w:r>
          </w:p>
          <w:p w14:paraId="59CC1169">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地点：</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w:t>
            </w:r>
          </w:p>
        </w:tc>
      </w:tr>
      <w:tr w14:paraId="5E50D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F83E0AA">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9.5</w:t>
            </w:r>
          </w:p>
        </w:tc>
        <w:tc>
          <w:tcPr>
            <w:tcW w:w="1738" w:type="dxa"/>
            <w:vAlign w:val="center"/>
          </w:tcPr>
          <w:p w14:paraId="514E995F">
            <w:pPr>
              <w:pStyle w:val="50"/>
              <w:rPr>
                <w:rFonts w:hint="eastAsia" w:ascii="宋体" w:hAnsi="宋体" w:eastAsia="宋体" w:cs="宋体"/>
                <w:szCs w:val="24"/>
                <w:highlight w:val="none"/>
              </w:rPr>
            </w:pPr>
            <w:r>
              <w:rPr>
                <w:rFonts w:hint="eastAsia" w:ascii="宋体" w:hAnsi="宋体" w:eastAsia="宋体" w:cs="宋体"/>
                <w:szCs w:val="24"/>
                <w:highlight w:val="none"/>
              </w:rPr>
              <w:t>答疑会</w:t>
            </w:r>
          </w:p>
        </w:tc>
        <w:tc>
          <w:tcPr>
            <w:tcW w:w="6700" w:type="dxa"/>
            <w:vAlign w:val="center"/>
          </w:tcPr>
          <w:p w14:paraId="4F5EB384">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不组织</w:t>
            </w:r>
          </w:p>
          <w:p w14:paraId="7F19BF44">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组织</w:t>
            </w:r>
          </w:p>
          <w:p w14:paraId="19CB9E9F">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时间：</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w:t>
            </w:r>
          </w:p>
          <w:p w14:paraId="33910A9C">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地点：</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w:t>
            </w:r>
          </w:p>
        </w:tc>
      </w:tr>
      <w:tr w14:paraId="4A32F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19FFE8">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1738" w:type="dxa"/>
            <w:vAlign w:val="center"/>
          </w:tcPr>
          <w:p w14:paraId="037B5548">
            <w:pPr>
              <w:pStyle w:val="50"/>
              <w:rPr>
                <w:rFonts w:hint="eastAsia" w:ascii="宋体" w:hAnsi="宋体" w:eastAsia="宋体" w:cs="宋体"/>
                <w:szCs w:val="24"/>
                <w:highlight w:val="none"/>
              </w:rPr>
            </w:pPr>
            <w:r>
              <w:rPr>
                <w:rFonts w:hint="eastAsia" w:ascii="宋体" w:hAnsi="宋体" w:eastAsia="宋体" w:cs="宋体"/>
                <w:szCs w:val="24"/>
                <w:highlight w:val="none"/>
              </w:rPr>
              <w:t>询问</w:t>
            </w:r>
          </w:p>
        </w:tc>
        <w:tc>
          <w:tcPr>
            <w:tcW w:w="6700" w:type="dxa"/>
            <w:vAlign w:val="center"/>
          </w:tcPr>
          <w:p w14:paraId="2D835125">
            <w:pPr>
              <w:pStyle w:val="50"/>
              <w:rPr>
                <w:rFonts w:hint="eastAsia" w:ascii="宋体" w:hAnsi="宋体" w:eastAsia="宋体" w:cs="宋体"/>
                <w:szCs w:val="24"/>
                <w:highlight w:val="none"/>
              </w:rPr>
            </w:pPr>
            <w:r>
              <w:rPr>
                <w:rFonts w:hint="eastAsia" w:ascii="宋体" w:hAnsi="宋体" w:eastAsia="宋体" w:cs="宋体"/>
                <w:szCs w:val="24"/>
                <w:highlight w:val="none"/>
              </w:rPr>
              <w:t>1.方式：在投标人客户端中按照格式填写询问函，并在生成询问函后加盖电子印章提交；其他询问方式：</w:t>
            </w:r>
            <w:r>
              <w:rPr>
                <w:rFonts w:hint="eastAsia" w:ascii="宋体" w:hAnsi="宋体" w:eastAsia="宋体" w:cs="宋体"/>
                <w:szCs w:val="24"/>
                <w:highlight w:val="none"/>
                <w:u w:val="single"/>
              </w:rPr>
              <w:t xml:space="preserve"> 电话咨询</w:t>
            </w:r>
            <w:r>
              <w:rPr>
                <w:rFonts w:hint="eastAsia" w:ascii="宋体" w:hAnsi="宋体" w:eastAsia="宋体" w:cs="宋体"/>
                <w:szCs w:val="24"/>
                <w:highlight w:val="none"/>
              </w:rPr>
              <w:t>。</w:t>
            </w:r>
          </w:p>
          <w:p w14:paraId="21CCD5CE">
            <w:pPr>
              <w:pStyle w:val="50"/>
              <w:rPr>
                <w:rFonts w:hint="eastAsia" w:ascii="宋体" w:hAnsi="宋体" w:eastAsia="宋体" w:cs="宋体"/>
                <w:szCs w:val="24"/>
                <w:highlight w:val="none"/>
              </w:rPr>
            </w:pPr>
            <w:r>
              <w:rPr>
                <w:rFonts w:hint="eastAsia" w:ascii="宋体" w:hAnsi="宋体" w:eastAsia="宋体" w:cs="宋体"/>
                <w:szCs w:val="24"/>
                <w:highlight w:val="none"/>
              </w:rPr>
              <w:t>2.时间要求： 每天上午10:00 至13:30，下午15:30至19:00（北京时间，法定节假日除外）  。</w:t>
            </w:r>
          </w:p>
        </w:tc>
      </w:tr>
      <w:tr w14:paraId="1BE5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18A4045">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14.6</w:t>
            </w:r>
          </w:p>
        </w:tc>
        <w:tc>
          <w:tcPr>
            <w:tcW w:w="1738" w:type="dxa"/>
            <w:vAlign w:val="center"/>
          </w:tcPr>
          <w:p w14:paraId="4FD05089">
            <w:pPr>
              <w:pStyle w:val="50"/>
              <w:rPr>
                <w:rFonts w:hint="eastAsia" w:ascii="宋体" w:hAnsi="宋体" w:eastAsia="宋体" w:cs="宋体"/>
                <w:szCs w:val="24"/>
                <w:highlight w:val="none"/>
              </w:rPr>
            </w:pPr>
            <w:r>
              <w:rPr>
                <w:rFonts w:hint="eastAsia" w:ascii="宋体" w:hAnsi="宋体" w:eastAsia="宋体" w:cs="宋体"/>
                <w:szCs w:val="24"/>
                <w:highlight w:val="none"/>
              </w:rPr>
              <w:t>采购预算（最高限价）</w:t>
            </w:r>
          </w:p>
        </w:tc>
        <w:tc>
          <w:tcPr>
            <w:tcW w:w="6700" w:type="dxa"/>
            <w:vAlign w:val="center"/>
          </w:tcPr>
          <w:p w14:paraId="0F12080B">
            <w:pPr>
              <w:pStyle w:val="50"/>
              <w:rPr>
                <w:rFonts w:hint="eastAsia" w:ascii="宋体" w:hAnsi="宋体" w:eastAsia="宋体" w:cs="宋体"/>
                <w:szCs w:val="24"/>
                <w:highlight w:val="none"/>
              </w:rPr>
            </w:pPr>
            <w:r>
              <w:rPr>
                <w:rFonts w:hint="eastAsia" w:ascii="宋体" w:hAnsi="宋体" w:eastAsia="宋体" w:cs="宋体"/>
                <w:szCs w:val="24"/>
                <w:highlight w:val="none"/>
              </w:rPr>
              <w:t>采购预算（最高限价）：</w:t>
            </w:r>
          </w:p>
          <w:p w14:paraId="778656E4">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一级纯菜籽油（物理压榨、非转基因）（20L/件）：12.75 元/升</w:t>
            </w:r>
          </w:p>
          <w:p w14:paraId="29E76267">
            <w:pPr>
              <w:pStyle w:val="5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一级纯葵花油（物理压榨）（20L/件）：12.75元/升</w:t>
            </w:r>
          </w:p>
          <w:p w14:paraId="2655FB1B">
            <w:pPr>
              <w:pStyle w:val="50"/>
              <w:rPr>
                <w:rFonts w:hint="eastAsia" w:ascii="宋体" w:hAnsi="宋体" w:eastAsia="宋体" w:cs="宋体"/>
                <w:szCs w:val="24"/>
                <w:highlight w:val="none"/>
                <w:lang w:val="en-US"/>
              </w:rPr>
            </w:pPr>
            <w:r>
              <w:rPr>
                <w:rFonts w:hint="eastAsia" w:ascii="宋体" w:hAnsi="宋体" w:eastAsia="宋体" w:cs="宋体"/>
                <w:szCs w:val="24"/>
                <w:highlight w:val="none"/>
                <w:lang w:val="en-US" w:eastAsia="zh-CN"/>
              </w:rPr>
              <w:t>二级纯葵花油（物理压榨）（20L/件）：12.75 元/升</w:t>
            </w:r>
          </w:p>
          <w:p w14:paraId="121DCA44">
            <w:pPr>
              <w:pStyle w:val="50"/>
              <w:rPr>
                <w:rFonts w:hint="eastAsia" w:ascii="宋体" w:hAnsi="宋体" w:eastAsia="宋体" w:cs="宋体"/>
                <w:szCs w:val="24"/>
                <w:highlight w:val="none"/>
              </w:rPr>
            </w:pPr>
            <w:r>
              <w:rPr>
                <w:rFonts w:hint="eastAsia" w:ascii="宋体" w:hAnsi="宋体" w:eastAsia="宋体" w:cs="宋体"/>
                <w:highlight w:val="none"/>
              </w:rPr>
              <w:t>供应商报价应为包括但不限于全部货品价、税费、包装费、运输、调试、安装费、装卸费、必不可少的部件等费用，以及已支付或将支付的增值税和其它税费等所有费用。</w:t>
            </w:r>
          </w:p>
        </w:tc>
      </w:tr>
      <w:tr w14:paraId="2A6D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8264B3">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1738" w:type="dxa"/>
            <w:vAlign w:val="center"/>
          </w:tcPr>
          <w:p w14:paraId="4D5DF434">
            <w:pPr>
              <w:pStyle w:val="50"/>
              <w:rPr>
                <w:rFonts w:hint="eastAsia" w:ascii="宋体" w:hAnsi="宋体" w:eastAsia="宋体" w:cs="宋体"/>
                <w:szCs w:val="24"/>
                <w:highlight w:val="none"/>
              </w:rPr>
            </w:pPr>
            <w:r>
              <w:rPr>
                <w:rFonts w:hint="eastAsia" w:ascii="宋体" w:hAnsi="宋体" w:eastAsia="宋体" w:cs="宋体"/>
                <w:szCs w:val="24"/>
                <w:highlight w:val="none"/>
              </w:rPr>
              <w:t>投标有效期</w:t>
            </w:r>
          </w:p>
        </w:tc>
        <w:tc>
          <w:tcPr>
            <w:tcW w:w="6700" w:type="dxa"/>
            <w:vAlign w:val="center"/>
          </w:tcPr>
          <w:p w14:paraId="286E4C2E">
            <w:pPr>
              <w:pStyle w:val="50"/>
              <w:rPr>
                <w:rFonts w:hint="eastAsia" w:ascii="宋体" w:hAnsi="宋体" w:eastAsia="宋体" w:cs="宋体"/>
                <w:szCs w:val="24"/>
                <w:highlight w:val="none"/>
              </w:rPr>
            </w:pPr>
            <w:r>
              <w:rPr>
                <w:rFonts w:hint="eastAsia" w:ascii="宋体" w:hAnsi="宋体" w:eastAsia="宋体" w:cs="宋体"/>
                <w:szCs w:val="24"/>
                <w:highlight w:val="none"/>
              </w:rPr>
              <w:t>投标截止时间后</w:t>
            </w:r>
            <w:r>
              <w:rPr>
                <w:rFonts w:hint="eastAsia" w:ascii="宋体" w:hAnsi="宋体" w:eastAsia="宋体" w:cs="宋体"/>
                <w:szCs w:val="24"/>
                <w:highlight w:val="none"/>
                <w:u w:val="single"/>
              </w:rPr>
              <w:t>90</w:t>
            </w:r>
            <w:r>
              <w:rPr>
                <w:rFonts w:hint="eastAsia" w:ascii="宋体" w:hAnsi="宋体" w:eastAsia="宋体" w:cs="宋体"/>
                <w:szCs w:val="24"/>
                <w:highlight w:val="none"/>
              </w:rPr>
              <w:t>日历日。</w:t>
            </w:r>
          </w:p>
        </w:tc>
      </w:tr>
      <w:tr w14:paraId="2491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B49BDAB">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16.3</w:t>
            </w:r>
          </w:p>
        </w:tc>
        <w:tc>
          <w:tcPr>
            <w:tcW w:w="1738" w:type="dxa"/>
            <w:vAlign w:val="center"/>
          </w:tcPr>
          <w:p w14:paraId="16FE2895">
            <w:pPr>
              <w:pStyle w:val="50"/>
              <w:rPr>
                <w:rFonts w:hint="eastAsia" w:ascii="宋体" w:hAnsi="宋体" w:eastAsia="宋体" w:cs="宋体"/>
                <w:szCs w:val="24"/>
                <w:highlight w:val="none"/>
              </w:rPr>
            </w:pPr>
            <w:r>
              <w:rPr>
                <w:rFonts w:hint="eastAsia" w:ascii="宋体" w:hAnsi="宋体" w:eastAsia="宋体" w:cs="宋体"/>
                <w:szCs w:val="24"/>
                <w:highlight w:val="none"/>
              </w:rPr>
              <w:t>招标文件实质性要求的标识及非实质性要求的偏离要求</w:t>
            </w:r>
          </w:p>
        </w:tc>
        <w:tc>
          <w:tcPr>
            <w:tcW w:w="6700" w:type="dxa"/>
            <w:vAlign w:val="center"/>
          </w:tcPr>
          <w:p w14:paraId="2F679F57">
            <w:pPr>
              <w:pStyle w:val="50"/>
              <w:rPr>
                <w:rFonts w:hint="eastAsia" w:ascii="宋体" w:hAnsi="宋体" w:eastAsia="宋体" w:cs="宋体"/>
                <w:szCs w:val="24"/>
                <w:highlight w:val="none"/>
              </w:rPr>
            </w:pPr>
            <w:r>
              <w:rPr>
                <w:rFonts w:hint="eastAsia" w:ascii="宋体" w:hAnsi="宋体" w:eastAsia="宋体" w:cs="宋体"/>
                <w:szCs w:val="24"/>
                <w:highlight w:val="none"/>
              </w:rPr>
              <w:t>（1）招标文件第三章“技术要求”中标识“★”的条款（如果有），均为实质性条款，“商务要求”中实质性要求详见“实质性响应一览表”，投标人任何不满足实质性条款的投标均将被否决。</w:t>
            </w:r>
          </w:p>
          <w:p w14:paraId="3558A3D3">
            <w:pPr>
              <w:pStyle w:val="50"/>
              <w:rPr>
                <w:rFonts w:hint="eastAsia" w:ascii="宋体" w:hAnsi="宋体" w:eastAsia="宋体" w:cs="宋体"/>
                <w:szCs w:val="24"/>
                <w:highlight w:val="none"/>
              </w:rPr>
            </w:pPr>
            <w:r>
              <w:rPr>
                <w:rFonts w:hint="eastAsia" w:ascii="宋体" w:hAnsi="宋体" w:eastAsia="宋体" w:cs="宋体"/>
                <w:szCs w:val="24"/>
                <w:highlight w:val="none"/>
              </w:rPr>
              <w:t>（2）非实质性要求的偏离要求：商务要求和技术要求中重要参数（标记“▲”）允许最大偏离项为</w:t>
            </w:r>
            <w:r>
              <w:rPr>
                <w:rFonts w:hint="eastAsia" w:ascii="宋体" w:hAnsi="宋体" w:eastAsia="宋体" w:cs="宋体"/>
                <w:szCs w:val="24"/>
                <w:highlight w:val="none"/>
                <w:u w:val="single"/>
              </w:rPr>
              <w:t>\</w:t>
            </w:r>
            <w:r>
              <w:rPr>
                <w:rFonts w:hint="eastAsia" w:ascii="宋体" w:hAnsi="宋体" w:eastAsia="宋体" w:cs="宋体"/>
                <w:szCs w:val="24"/>
                <w:highlight w:val="none"/>
              </w:rPr>
              <w:t>项，一般参数（无标记）</w:t>
            </w:r>
          </w:p>
        </w:tc>
      </w:tr>
      <w:tr w14:paraId="1A2F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0BEEC36">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17.1</w:t>
            </w:r>
          </w:p>
        </w:tc>
        <w:tc>
          <w:tcPr>
            <w:tcW w:w="1738" w:type="dxa"/>
            <w:vAlign w:val="center"/>
          </w:tcPr>
          <w:p w14:paraId="377894BB">
            <w:pPr>
              <w:pStyle w:val="50"/>
              <w:rPr>
                <w:rFonts w:hint="eastAsia" w:ascii="宋体" w:hAnsi="宋体" w:eastAsia="宋体" w:cs="宋体"/>
                <w:szCs w:val="24"/>
                <w:highlight w:val="none"/>
              </w:rPr>
            </w:pPr>
            <w:r>
              <w:rPr>
                <w:rFonts w:hint="eastAsia" w:ascii="宋体" w:hAnsi="宋体" w:eastAsia="宋体" w:cs="宋体"/>
                <w:szCs w:val="24"/>
                <w:highlight w:val="none"/>
              </w:rPr>
              <w:t>投标保证金</w:t>
            </w:r>
          </w:p>
        </w:tc>
        <w:tc>
          <w:tcPr>
            <w:tcW w:w="6700" w:type="dxa"/>
            <w:vAlign w:val="center"/>
          </w:tcPr>
          <w:p w14:paraId="57ED1C7A">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2CB3BD38">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500246E7">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79B821CE">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15000</w:t>
            </w:r>
            <w:r>
              <w:rPr>
                <w:rFonts w:hint="eastAsia" w:ascii="宋体" w:hAnsi="宋体" w:eastAsia="宋体" w:cs="宋体"/>
                <w:color w:val="auto"/>
                <w:sz w:val="24"/>
                <w:szCs w:val="24"/>
                <w:highlight w:val="none"/>
              </w:rPr>
              <w:t>元。</w:t>
            </w:r>
          </w:p>
          <w:p w14:paraId="7A76C099">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19BF3CA2">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1F0693EE">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3.收取单位：中招国际招标有限公司新疆分公司                            </w:t>
            </w:r>
          </w:p>
          <w:p w14:paraId="0C6DD3D3">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4.收取账号：3002012819100057504</w:t>
            </w:r>
          </w:p>
          <w:p w14:paraId="7138EF44">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5.开户行：中国工商银行股份有限公司南湖北路支行</w:t>
            </w:r>
          </w:p>
          <w:p w14:paraId="0B5B169A">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eastAsia="宋体" w:cs="宋体"/>
                <w:color w:val="auto"/>
                <w:sz w:val="24"/>
                <w:szCs w:val="24"/>
                <w:highlight w:val="none"/>
              </w:rPr>
              <w:t xml:space="preserve">   </w:t>
            </w:r>
          </w:p>
          <w:p w14:paraId="446856D9">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p w14:paraId="1A7AC057">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hint="eastAsia" w:ascii="宋体" w:hAnsi="宋体" w:eastAsia="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3.以上各类机构出具的以担保函、保证保险承担责任的方式均须满足无条件见索即付条件。</w:t>
            </w:r>
          </w:p>
          <w:p w14:paraId="2E44D27E">
            <w:pPr>
              <w:pStyle w:val="54"/>
              <w:ind w:firstLine="240" w:firstLineChars="1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4.以担保函、保证保险形式缴纳投标保证金的，受益人和收取单位须为采购人。</w:t>
            </w:r>
          </w:p>
        </w:tc>
      </w:tr>
      <w:tr w14:paraId="44B9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2" w:hRule="atLeast"/>
        </w:trPr>
        <w:tc>
          <w:tcPr>
            <w:tcW w:w="970" w:type="dxa"/>
            <w:vAlign w:val="center"/>
          </w:tcPr>
          <w:p w14:paraId="2DF96C32">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22</w:t>
            </w:r>
          </w:p>
        </w:tc>
        <w:tc>
          <w:tcPr>
            <w:tcW w:w="1738" w:type="dxa"/>
            <w:vAlign w:val="center"/>
          </w:tcPr>
          <w:p w14:paraId="54B88444">
            <w:pPr>
              <w:pStyle w:val="50"/>
              <w:rPr>
                <w:rFonts w:hint="eastAsia" w:ascii="宋体" w:hAnsi="宋体" w:eastAsia="宋体" w:cs="宋体"/>
                <w:szCs w:val="24"/>
                <w:highlight w:val="none"/>
              </w:rPr>
            </w:pPr>
            <w:r>
              <w:rPr>
                <w:rFonts w:hint="eastAsia" w:ascii="宋体" w:hAnsi="宋体" w:eastAsia="宋体" w:cs="宋体"/>
                <w:szCs w:val="24"/>
                <w:highlight w:val="none"/>
              </w:rPr>
              <w:t>实物样品</w:t>
            </w:r>
          </w:p>
        </w:tc>
        <w:tc>
          <w:tcPr>
            <w:tcW w:w="6700" w:type="dxa"/>
            <w:vAlign w:val="center"/>
          </w:tcPr>
          <w:p w14:paraId="29B64C88">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投标样品递交： </w:t>
            </w:r>
          </w:p>
          <w:p w14:paraId="781417E1">
            <w:pPr>
              <w:pStyle w:val="5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不需要 </w:t>
            </w:r>
          </w:p>
          <w:p w14:paraId="2B5D965E">
            <w:pPr>
              <w:pStyle w:val="5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需要，具体要求如下： </w:t>
            </w:r>
          </w:p>
          <w:p w14:paraId="688D4542">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eastAsia="zh-CN"/>
              </w:rPr>
              <w:t>（</w:t>
            </w:r>
            <w:r>
              <w:rPr>
                <w:rFonts w:hint="eastAsia" w:ascii="宋体" w:hAnsi="宋体" w:eastAsia="宋体" w:cs="宋体"/>
                <w:szCs w:val="24"/>
                <w:highlight w:val="none"/>
              </w:rPr>
              <w:t>1</w:t>
            </w:r>
            <w:r>
              <w:rPr>
                <w:rFonts w:hint="eastAsia" w:ascii="宋体" w:hAnsi="宋体" w:eastAsia="宋体" w:cs="宋体"/>
                <w:szCs w:val="24"/>
                <w:highlight w:val="none"/>
                <w:lang w:eastAsia="zh-CN"/>
              </w:rPr>
              <w:t>）</w:t>
            </w:r>
            <w:r>
              <w:rPr>
                <w:rFonts w:hint="eastAsia" w:ascii="宋体" w:hAnsi="宋体" w:eastAsia="宋体" w:cs="宋体"/>
                <w:szCs w:val="24"/>
                <w:highlight w:val="none"/>
              </w:rPr>
              <w:t>.样品制作的标准和要求：</w:t>
            </w:r>
            <w:r>
              <w:rPr>
                <w:rFonts w:hint="eastAsia" w:ascii="宋体" w:hAnsi="宋体" w:eastAsia="宋体" w:cs="宋体"/>
                <w:szCs w:val="24"/>
                <w:highlight w:val="none"/>
                <w:u w:val="single"/>
              </w:rPr>
              <w:t>/</w:t>
            </w:r>
            <w:r>
              <w:rPr>
                <w:rFonts w:hint="eastAsia" w:ascii="宋体" w:hAnsi="宋体" w:eastAsia="宋体" w:cs="宋体"/>
                <w:szCs w:val="24"/>
                <w:highlight w:val="none"/>
              </w:rPr>
              <w:t xml:space="preserve">； </w:t>
            </w:r>
          </w:p>
          <w:p w14:paraId="278F4A24">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eastAsia="zh-CN"/>
              </w:rPr>
              <w:t>（</w:t>
            </w:r>
            <w:r>
              <w:rPr>
                <w:rFonts w:hint="eastAsia" w:ascii="宋体" w:hAnsi="宋体" w:eastAsia="宋体" w:cs="宋体"/>
                <w:szCs w:val="24"/>
                <w:highlight w:val="none"/>
              </w:rPr>
              <w:t>2</w:t>
            </w: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.是否需要随样品提交相关检测报告： </w:t>
            </w:r>
          </w:p>
          <w:p w14:paraId="3F14A04E">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□不需要 </w:t>
            </w:r>
          </w:p>
          <w:p w14:paraId="2D7F7571">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需要 </w:t>
            </w:r>
          </w:p>
          <w:p w14:paraId="11F8F0E1">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Cs w:val="24"/>
                <w:highlight w:val="none"/>
              </w:rPr>
              <w:t>样品递交要求：</w:t>
            </w:r>
          </w:p>
          <w:p w14:paraId="61391A7C">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供应商应在开标前</w:t>
            </w:r>
            <w:r>
              <w:rPr>
                <w:rFonts w:hint="eastAsia" w:ascii="宋体" w:hAnsi="宋体" w:eastAsia="宋体" w:cs="宋体"/>
                <w:b/>
                <w:bCs/>
                <w:sz w:val="24"/>
                <w:szCs w:val="24"/>
                <w:highlight w:val="none"/>
                <w:u w:val="single"/>
                <w:lang w:val="en-US" w:eastAsia="zh-CN"/>
              </w:rPr>
              <w:t xml:space="preserve"> 2 </w:t>
            </w:r>
            <w:r>
              <w:rPr>
                <w:rFonts w:hint="eastAsia" w:ascii="宋体" w:hAnsi="宋体" w:eastAsia="宋体" w:cs="宋体"/>
                <w:b/>
                <w:bCs/>
                <w:sz w:val="24"/>
                <w:szCs w:val="24"/>
                <w:highlight w:val="none"/>
                <w:lang w:val="en-US" w:eastAsia="zh-CN"/>
              </w:rPr>
              <w:t xml:space="preserve">天提前联系采购代理公司，报备进入新疆医科大学雪莲山校区，信息需包含：姓名、身份证号码、电话及送货车辆车号。 </w:t>
            </w:r>
          </w:p>
          <w:p w14:paraId="1DFCAEF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2.采购代理公司将供应商信息报送至新疆医科大学雪莲山校区审批，审批后采购代理公司电话告知供应商送达样品时间及联系人。</w:t>
            </w:r>
          </w:p>
          <w:p w14:paraId="38BD84B7">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3.样品接收人：</w:t>
            </w:r>
            <w:r>
              <w:rPr>
                <w:rFonts w:hint="eastAsia" w:ascii="宋体" w:hAnsi="宋体" w:cs="宋体"/>
                <w:b/>
                <w:bCs/>
                <w:sz w:val="24"/>
                <w:szCs w:val="24"/>
                <w:highlight w:val="none"/>
                <w:lang w:val="en-US" w:eastAsia="zh-CN"/>
              </w:rPr>
              <w:t>袁金林</w:t>
            </w:r>
            <w:r>
              <w:rPr>
                <w:rFonts w:hint="eastAsia" w:ascii="宋体" w:hAnsi="宋体" w:eastAsia="宋体" w:cs="宋体"/>
                <w:b/>
                <w:bCs/>
                <w:sz w:val="24"/>
                <w:szCs w:val="24"/>
                <w:highlight w:val="none"/>
                <w:lang w:val="en-US" w:eastAsia="zh-CN"/>
              </w:rPr>
              <w:t xml:space="preserve">  电话：</w:t>
            </w:r>
            <w:r>
              <w:rPr>
                <w:rFonts w:hint="eastAsia" w:ascii="宋体" w:hAnsi="宋体" w:cs="宋体"/>
                <w:b/>
                <w:bCs/>
                <w:sz w:val="24"/>
                <w:szCs w:val="24"/>
                <w:highlight w:val="none"/>
                <w:lang w:val="en-US" w:eastAsia="zh-CN"/>
              </w:rPr>
              <w:t>18690633633</w:t>
            </w:r>
            <w:r>
              <w:rPr>
                <w:rFonts w:hint="eastAsia" w:ascii="宋体" w:hAnsi="宋体" w:eastAsia="宋体" w:cs="宋体"/>
                <w:b/>
                <w:bCs/>
                <w:sz w:val="24"/>
                <w:szCs w:val="24"/>
                <w:highlight w:val="none"/>
                <w:lang w:val="en-US" w:eastAsia="zh-CN"/>
              </w:rPr>
              <w:t xml:space="preserve"> </w:t>
            </w:r>
          </w:p>
          <w:p w14:paraId="6B2AFAD5">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yellow"/>
                <w:lang w:val="en-US" w:eastAsia="zh-CN"/>
              </w:rPr>
              <w:t>样品接收时间为：2026年</w:t>
            </w:r>
            <w:r>
              <w:rPr>
                <w:rFonts w:hint="eastAsia" w:ascii="宋体" w:hAnsi="宋体" w:cs="宋体"/>
                <w:b/>
                <w:bCs/>
                <w:sz w:val="24"/>
                <w:szCs w:val="24"/>
                <w:highlight w:val="yellow"/>
                <w:lang w:val="en-US" w:eastAsia="zh-CN"/>
              </w:rPr>
              <w:t>6</w:t>
            </w:r>
            <w:r>
              <w:rPr>
                <w:rFonts w:hint="eastAsia" w:ascii="宋体" w:hAnsi="宋体" w:eastAsia="宋体" w:cs="宋体"/>
                <w:b/>
                <w:bCs/>
                <w:sz w:val="24"/>
                <w:szCs w:val="24"/>
                <w:highlight w:val="yellow"/>
                <w:lang w:val="en-US" w:eastAsia="zh-CN"/>
              </w:rPr>
              <w:t>月</w:t>
            </w:r>
            <w:r>
              <w:rPr>
                <w:rFonts w:hint="eastAsia" w:ascii="宋体" w:hAnsi="宋体" w:cs="宋体"/>
                <w:b/>
                <w:bCs/>
                <w:sz w:val="24"/>
                <w:szCs w:val="24"/>
                <w:highlight w:val="yellow"/>
                <w:lang w:val="en-US" w:eastAsia="zh-CN"/>
              </w:rPr>
              <w:t>8</w:t>
            </w:r>
            <w:r>
              <w:rPr>
                <w:rFonts w:hint="eastAsia" w:ascii="宋体" w:hAnsi="宋体" w:eastAsia="宋体" w:cs="宋体"/>
                <w:b/>
                <w:bCs/>
                <w:sz w:val="24"/>
                <w:szCs w:val="24"/>
                <w:highlight w:val="yellow"/>
                <w:lang w:val="en-US" w:eastAsia="zh-CN"/>
              </w:rPr>
              <w:t>日上午10：</w:t>
            </w:r>
            <w:r>
              <w:rPr>
                <w:rFonts w:hint="eastAsia" w:ascii="宋体" w:hAnsi="宋体" w:cs="宋体"/>
                <w:b/>
                <w:bCs/>
                <w:sz w:val="24"/>
                <w:szCs w:val="24"/>
                <w:highlight w:val="yellow"/>
                <w:lang w:val="en-US" w:eastAsia="zh-CN"/>
              </w:rPr>
              <w:t>30</w:t>
            </w:r>
            <w:r>
              <w:rPr>
                <w:rFonts w:hint="eastAsia" w:ascii="宋体" w:hAnsi="宋体" w:eastAsia="宋体" w:cs="宋体"/>
                <w:b/>
                <w:bCs/>
                <w:sz w:val="24"/>
                <w:szCs w:val="24"/>
                <w:highlight w:val="yellow"/>
                <w:lang w:val="en-US" w:eastAsia="zh-CN"/>
              </w:rPr>
              <w:t>-1</w:t>
            </w:r>
            <w:r>
              <w:rPr>
                <w:rFonts w:hint="eastAsia" w:ascii="宋体" w:hAnsi="宋体" w:cs="宋体"/>
                <w:b/>
                <w:bCs/>
                <w:sz w:val="24"/>
                <w:szCs w:val="24"/>
                <w:highlight w:val="yellow"/>
                <w:lang w:val="en-US" w:eastAsia="zh-CN"/>
              </w:rPr>
              <w:t>8</w:t>
            </w:r>
            <w:r>
              <w:rPr>
                <w:rFonts w:hint="eastAsia" w:ascii="宋体" w:hAnsi="宋体" w:eastAsia="宋体" w:cs="宋体"/>
                <w:b/>
                <w:bCs/>
                <w:sz w:val="24"/>
                <w:szCs w:val="24"/>
                <w:highlight w:val="yellow"/>
                <w:lang w:val="en-US" w:eastAsia="zh-CN"/>
              </w:rPr>
              <w:t>：00</w:t>
            </w:r>
          </w:p>
          <w:p w14:paraId="1ACC4604">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5.接收地点：新疆乌鲁木齐市水磨沟区尚德北路 567 号新疆医科大学雪莲山校区综合楼B105旁边样品区</w:t>
            </w:r>
          </w:p>
          <w:p w14:paraId="43C4CBE4">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（样品由东门进入，在综合楼B105递交）</w:t>
            </w:r>
          </w:p>
          <w:p w14:paraId="6462B2FB">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6.所有投标人的样品必须按招标文件中规定的时间前联系采购单位送达指定地点，各投标代表并在样品递交表上签字确认，逾期送达的样品采购人将拒绝接收。</w:t>
            </w:r>
          </w:p>
          <w:p w14:paraId="2F75D85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7.样品的制作费、运输费等相关费用均由投标人自理，招标人不作任何补偿。</w:t>
            </w:r>
          </w:p>
          <w:p w14:paraId="3FAC4A99">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采购单位将封存中标人提供样品，作为履约验收的参考。（样品的接收、管理、退还等相关事宜全权由代理公司负责；项目按照采购文件评审结束后，中标（成交）供应商提供的样品须采购人留存封样，后期对履约供货货物进行比对；未中标（成交）供应商提供的样品，须得到代理公司的正式通知，完成书面签字后方可将样品带离撤出接收地点。）</w:t>
            </w:r>
          </w:p>
          <w:p w14:paraId="1AB3BEA9">
            <w:pPr>
              <w:pStyle w:val="50"/>
              <w:rPr>
                <w:rFonts w:hint="eastAsia" w:ascii="宋体" w:hAnsi="宋体" w:eastAsia="宋体" w:cs="宋体"/>
                <w:szCs w:val="24"/>
                <w:highlight w:val="none"/>
              </w:rPr>
            </w:pPr>
            <w:r>
              <w:rPr>
                <w:rFonts w:hint="eastAsia" w:ascii="宋体" w:hAnsi="宋体" w:eastAsia="宋体" w:cs="宋体"/>
                <w:b/>
                <w:bCs/>
                <w:sz w:val="24"/>
                <w:szCs w:val="24"/>
                <w:highlight w:val="none"/>
                <w:lang w:val="en-US" w:eastAsia="zh-CN"/>
              </w:rPr>
              <w:t xml:space="preserve"> 注：供应商应将全部样品打包进纸箱中进行密封保存，纸箱外侧用 A4 纸贴上标识并写明公司名称，放至指定地点，并由招标代理机构配合该项目监督人对供应商所递交的样品进行暗标标号。</w:t>
            </w:r>
            <w:bookmarkStart w:id="443" w:name="_GoBack"/>
            <w:bookmarkEnd w:id="443"/>
            <w:r>
              <w:rPr>
                <w:rFonts w:hint="eastAsia" w:ascii="宋体" w:hAnsi="宋体" w:eastAsia="宋体" w:cs="宋体"/>
                <w:b/>
                <w:bCs/>
                <w:sz w:val="24"/>
                <w:szCs w:val="24"/>
                <w:highlight w:val="none"/>
                <w:lang w:val="en-US" w:eastAsia="zh-CN"/>
              </w:rPr>
              <w:t>将样品信息用封条完全遮盖并标注数字 1.2.3 用作区分，在开标时评审专家以数字序号作为样品打分名称确保开标工作的保密性、客观性且样品评审环节顺利进行。 若供应商不按上述要求进行报备，导致样品无法递交至开评标现场，所有责任由供应商自己承担。</w:t>
            </w:r>
          </w:p>
        </w:tc>
      </w:tr>
      <w:tr w14:paraId="2C269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D70B30">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23.1</w:t>
            </w:r>
          </w:p>
        </w:tc>
        <w:tc>
          <w:tcPr>
            <w:tcW w:w="1738" w:type="dxa"/>
            <w:vAlign w:val="center"/>
          </w:tcPr>
          <w:p w14:paraId="3CD4DD3F">
            <w:pPr>
              <w:pStyle w:val="50"/>
              <w:rPr>
                <w:rFonts w:hint="eastAsia" w:ascii="宋体" w:hAnsi="宋体" w:eastAsia="宋体" w:cs="宋体"/>
                <w:szCs w:val="24"/>
                <w:highlight w:val="none"/>
              </w:rPr>
            </w:pPr>
            <w:r>
              <w:rPr>
                <w:rFonts w:hint="eastAsia" w:ascii="宋体" w:hAnsi="宋体" w:eastAsia="宋体" w:cs="宋体"/>
                <w:szCs w:val="24"/>
                <w:highlight w:val="none"/>
              </w:rPr>
              <w:t>演示</w:t>
            </w:r>
          </w:p>
        </w:tc>
        <w:tc>
          <w:tcPr>
            <w:tcW w:w="6700" w:type="dxa"/>
            <w:vAlign w:val="center"/>
          </w:tcPr>
          <w:p w14:paraId="4D388530">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不进行</w:t>
            </w:r>
          </w:p>
          <w:p w14:paraId="0C5A7156">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进行，远程线上演示/现场演示</w:t>
            </w:r>
          </w:p>
          <w:p w14:paraId="04BA9D21">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1.演示时间不得超过</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分钟；</w:t>
            </w:r>
          </w:p>
          <w:p w14:paraId="062AA6E6">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5189F7">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3.进行现场演示的，演示人员不得超过</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人，演示现场提供</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tc>
      </w:tr>
      <w:tr w14:paraId="3497F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048F771">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25.3</w:t>
            </w:r>
          </w:p>
        </w:tc>
        <w:tc>
          <w:tcPr>
            <w:tcW w:w="1738" w:type="dxa"/>
            <w:vAlign w:val="center"/>
          </w:tcPr>
          <w:p w14:paraId="6A49A694">
            <w:pPr>
              <w:pStyle w:val="50"/>
              <w:rPr>
                <w:rFonts w:hint="eastAsia" w:ascii="宋体" w:hAnsi="宋体" w:eastAsia="宋体" w:cs="宋体"/>
                <w:szCs w:val="24"/>
                <w:highlight w:val="none"/>
              </w:rPr>
            </w:pPr>
            <w:r>
              <w:rPr>
                <w:rFonts w:hint="eastAsia" w:ascii="宋体" w:hAnsi="宋体" w:eastAsia="宋体" w:cs="宋体"/>
                <w:szCs w:val="24"/>
                <w:highlight w:val="none"/>
              </w:rPr>
              <w:t>解密投标文件的时限</w:t>
            </w:r>
          </w:p>
        </w:tc>
        <w:tc>
          <w:tcPr>
            <w:tcW w:w="6700" w:type="dxa"/>
            <w:vAlign w:val="center"/>
          </w:tcPr>
          <w:p w14:paraId="268877A0">
            <w:pPr>
              <w:pStyle w:val="50"/>
              <w:rPr>
                <w:rFonts w:hint="eastAsia" w:ascii="宋体" w:hAnsi="宋体" w:eastAsia="宋体" w:cs="宋体"/>
                <w:szCs w:val="24"/>
                <w:highlight w:val="none"/>
              </w:rPr>
            </w:pPr>
            <w:r>
              <w:rPr>
                <w:rFonts w:hint="eastAsia" w:ascii="宋体" w:hAnsi="宋体" w:eastAsia="宋体" w:cs="宋体"/>
                <w:szCs w:val="24"/>
                <w:highlight w:val="none"/>
              </w:rPr>
              <w:t>不见面开标默认解密时长：</w:t>
            </w:r>
            <w:r>
              <w:rPr>
                <w:rFonts w:hint="eastAsia" w:ascii="宋体" w:hAnsi="宋体" w:eastAsia="宋体" w:cs="宋体"/>
                <w:szCs w:val="24"/>
                <w:highlight w:val="none"/>
                <w:u w:val="single"/>
              </w:rPr>
              <w:t xml:space="preserve">  30</w:t>
            </w:r>
            <w:r>
              <w:rPr>
                <w:rFonts w:hint="eastAsia" w:ascii="宋体" w:hAnsi="宋体" w:eastAsia="宋体" w:cs="宋体"/>
                <w:szCs w:val="24"/>
                <w:highlight w:val="none"/>
              </w:rPr>
              <w:t xml:space="preserve">分钟。 </w:t>
            </w:r>
          </w:p>
          <w:p w14:paraId="5C61F244">
            <w:pPr>
              <w:pStyle w:val="50"/>
              <w:rPr>
                <w:rFonts w:hint="eastAsia" w:ascii="宋体" w:hAnsi="宋体" w:eastAsia="宋体" w:cs="宋体"/>
                <w:szCs w:val="24"/>
                <w:highlight w:val="none"/>
              </w:rPr>
            </w:pPr>
            <w:r>
              <w:rPr>
                <w:rFonts w:hint="eastAsia" w:ascii="宋体" w:hAnsi="宋体" w:eastAsia="宋体" w:cs="宋体"/>
                <w:szCs w:val="24"/>
                <w:highlight w:val="none"/>
              </w:rPr>
              <w:t>除因交易平台发生故障导致投标文件无法按时解密外，投标文件未按时解密的，视为未按规定提交投标文件。</w:t>
            </w:r>
          </w:p>
        </w:tc>
      </w:tr>
      <w:tr w14:paraId="53D6B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5CF3BAF">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29.1</w:t>
            </w:r>
          </w:p>
        </w:tc>
        <w:tc>
          <w:tcPr>
            <w:tcW w:w="1738" w:type="dxa"/>
            <w:vAlign w:val="center"/>
          </w:tcPr>
          <w:p w14:paraId="3A3180C4">
            <w:pPr>
              <w:pStyle w:val="50"/>
              <w:rPr>
                <w:rFonts w:hint="eastAsia" w:ascii="宋体" w:hAnsi="宋体" w:eastAsia="宋体" w:cs="宋体"/>
                <w:szCs w:val="24"/>
                <w:highlight w:val="none"/>
              </w:rPr>
            </w:pPr>
            <w:r>
              <w:rPr>
                <w:rFonts w:hint="eastAsia" w:ascii="宋体" w:hAnsi="宋体" w:eastAsia="宋体" w:cs="宋体"/>
                <w:szCs w:val="24"/>
                <w:highlight w:val="none"/>
              </w:rPr>
              <w:t>评标方法</w:t>
            </w:r>
          </w:p>
        </w:tc>
        <w:tc>
          <w:tcPr>
            <w:tcW w:w="6700" w:type="dxa"/>
            <w:vAlign w:val="center"/>
          </w:tcPr>
          <w:p w14:paraId="1825B107">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综合评分法</w:t>
            </w:r>
          </w:p>
          <w:p w14:paraId="79051A81">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最低评标价法</w:t>
            </w:r>
          </w:p>
        </w:tc>
      </w:tr>
      <w:tr w14:paraId="29841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EA5EB44">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29.3</w:t>
            </w:r>
          </w:p>
        </w:tc>
        <w:tc>
          <w:tcPr>
            <w:tcW w:w="1738" w:type="dxa"/>
            <w:vAlign w:val="center"/>
          </w:tcPr>
          <w:p w14:paraId="6E3F88EF">
            <w:pPr>
              <w:pStyle w:val="50"/>
              <w:rPr>
                <w:rFonts w:hint="eastAsia" w:ascii="宋体" w:hAnsi="宋体" w:eastAsia="宋体" w:cs="宋体"/>
                <w:szCs w:val="24"/>
                <w:highlight w:val="none"/>
              </w:rPr>
            </w:pPr>
            <w:r>
              <w:rPr>
                <w:rFonts w:hint="eastAsia" w:ascii="宋体" w:hAnsi="宋体" w:eastAsia="宋体" w:cs="宋体"/>
                <w:szCs w:val="24"/>
                <w:highlight w:val="none"/>
              </w:rPr>
              <w:t>推荐中标候选人</w:t>
            </w:r>
          </w:p>
        </w:tc>
        <w:tc>
          <w:tcPr>
            <w:tcW w:w="6700" w:type="dxa"/>
            <w:vAlign w:val="center"/>
          </w:tcPr>
          <w:p w14:paraId="16753522">
            <w:pPr>
              <w:pStyle w:val="50"/>
              <w:rPr>
                <w:rFonts w:hint="eastAsia" w:ascii="宋体" w:hAnsi="宋体" w:eastAsia="宋体" w:cs="宋体"/>
                <w:szCs w:val="24"/>
                <w:highlight w:val="none"/>
              </w:rPr>
            </w:pPr>
            <w:r>
              <w:rPr>
                <w:rFonts w:hint="eastAsia" w:ascii="宋体" w:hAnsi="宋体" w:eastAsia="宋体" w:cs="宋体"/>
                <w:szCs w:val="24"/>
                <w:highlight w:val="none"/>
              </w:rPr>
              <w:t>中标候选人数量</w:t>
            </w:r>
            <w:r>
              <w:rPr>
                <w:rFonts w:hint="eastAsia" w:ascii="宋体" w:hAnsi="宋体" w:eastAsia="宋体" w:cs="宋体"/>
                <w:szCs w:val="24"/>
                <w:highlight w:val="none"/>
                <w:u w:val="single"/>
              </w:rPr>
              <w:t xml:space="preserve">  3 </w:t>
            </w:r>
            <w:r>
              <w:rPr>
                <w:rFonts w:hint="eastAsia" w:ascii="宋体" w:hAnsi="宋体" w:eastAsia="宋体" w:cs="宋体"/>
                <w:szCs w:val="24"/>
                <w:highlight w:val="none"/>
              </w:rPr>
              <w:t>家</w:t>
            </w:r>
          </w:p>
        </w:tc>
      </w:tr>
      <w:tr w14:paraId="186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BE6DBED">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30.1</w:t>
            </w:r>
          </w:p>
        </w:tc>
        <w:tc>
          <w:tcPr>
            <w:tcW w:w="1738" w:type="dxa"/>
            <w:vAlign w:val="center"/>
          </w:tcPr>
          <w:p w14:paraId="728FF015">
            <w:pPr>
              <w:pStyle w:val="50"/>
              <w:rPr>
                <w:rFonts w:hint="eastAsia" w:ascii="宋体" w:hAnsi="宋体" w:eastAsia="宋体" w:cs="宋体"/>
                <w:szCs w:val="24"/>
                <w:highlight w:val="none"/>
              </w:rPr>
            </w:pPr>
            <w:r>
              <w:rPr>
                <w:rFonts w:hint="eastAsia" w:ascii="宋体" w:hAnsi="宋体" w:eastAsia="宋体" w:cs="宋体"/>
                <w:szCs w:val="24"/>
                <w:highlight w:val="none"/>
              </w:rPr>
              <w:t>确定中标人</w:t>
            </w:r>
          </w:p>
        </w:tc>
        <w:tc>
          <w:tcPr>
            <w:tcW w:w="6700" w:type="dxa"/>
            <w:vAlign w:val="center"/>
          </w:tcPr>
          <w:p w14:paraId="16FA3F6E">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采购人按评审报告中推荐的中标候选人排序确定中标人。</w:t>
            </w:r>
          </w:p>
          <w:p w14:paraId="196024B9">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采购人委托评标委员会直接确定中标人。</w:t>
            </w:r>
          </w:p>
        </w:tc>
      </w:tr>
      <w:tr w14:paraId="5929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C8CA422">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30.2</w:t>
            </w:r>
          </w:p>
          <w:p w14:paraId="7A818942">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30.3</w:t>
            </w:r>
          </w:p>
        </w:tc>
        <w:tc>
          <w:tcPr>
            <w:tcW w:w="1738" w:type="dxa"/>
            <w:vAlign w:val="center"/>
          </w:tcPr>
          <w:p w14:paraId="567BB22B">
            <w:pPr>
              <w:pStyle w:val="50"/>
              <w:rPr>
                <w:rFonts w:hint="eastAsia" w:ascii="宋体" w:hAnsi="宋体" w:eastAsia="宋体" w:cs="宋体"/>
                <w:szCs w:val="24"/>
                <w:highlight w:val="none"/>
              </w:rPr>
            </w:pPr>
            <w:r>
              <w:rPr>
                <w:rFonts w:hint="eastAsia" w:ascii="宋体" w:hAnsi="宋体" w:eastAsia="宋体" w:cs="宋体"/>
                <w:kern w:val="0"/>
                <w:szCs w:val="24"/>
                <w:highlight w:val="none"/>
                <w:lang w:bidi="ar"/>
              </w:rPr>
              <w:t>提供相同品牌产品的不同投标人确定中标候选人的规定</w:t>
            </w:r>
          </w:p>
        </w:tc>
        <w:tc>
          <w:tcPr>
            <w:tcW w:w="6700" w:type="dxa"/>
            <w:vAlign w:val="center"/>
          </w:tcPr>
          <w:p w14:paraId="626F0BF0">
            <w:pPr>
              <w:pStyle w:val="50"/>
              <w:ind w:firstLine="480" w:firstLineChars="200"/>
              <w:rPr>
                <w:rFonts w:hint="eastAsia" w:ascii="宋体" w:hAnsi="宋体" w:eastAsia="宋体" w:cs="宋体"/>
                <w:kern w:val="0"/>
                <w:szCs w:val="24"/>
                <w:highlight w:val="none"/>
                <w:lang w:bidi="ar"/>
              </w:rPr>
            </w:pPr>
            <w:r>
              <w:rPr>
                <w:rFonts w:hint="eastAsia" w:ascii="宋体" w:hAnsi="宋体" w:eastAsia="宋体" w:cs="宋体"/>
                <w:szCs w:val="24"/>
                <w:highlight w:val="none"/>
              </w:rPr>
              <w:sym w:font="Wingdings" w:char="00FE"/>
            </w:r>
            <w:r>
              <w:rPr>
                <w:rFonts w:hint="eastAsia" w:ascii="宋体" w:hAnsi="宋体" w:eastAsia="宋体"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kern w:val="0"/>
                <w:szCs w:val="24"/>
                <w:highlight w:val="none"/>
                <w:u w:val="single"/>
                <w:lang w:bidi="ar"/>
              </w:rPr>
              <w:t xml:space="preserve"> 报价最低的 </w:t>
            </w:r>
            <w:r>
              <w:rPr>
                <w:rFonts w:hint="eastAsia" w:ascii="宋体" w:hAnsi="宋体" w:eastAsia="宋体" w:cs="宋体"/>
                <w:kern w:val="0"/>
                <w:szCs w:val="24"/>
                <w:highlight w:val="none"/>
                <w:lang w:bidi="ar"/>
              </w:rPr>
              <w:t>方式确定一个投标人获得中标人推荐资格，其他同品牌投标人不作为中标候选人。</w:t>
            </w:r>
          </w:p>
        </w:tc>
      </w:tr>
      <w:tr w14:paraId="2556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9" w:hRule="atLeast"/>
        </w:trPr>
        <w:tc>
          <w:tcPr>
            <w:tcW w:w="970" w:type="dxa"/>
            <w:vAlign w:val="center"/>
          </w:tcPr>
          <w:p w14:paraId="35B97BB9">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33.1</w:t>
            </w:r>
          </w:p>
        </w:tc>
        <w:tc>
          <w:tcPr>
            <w:tcW w:w="1738" w:type="dxa"/>
            <w:vAlign w:val="center"/>
          </w:tcPr>
          <w:p w14:paraId="27CC33BD">
            <w:pPr>
              <w:pStyle w:val="50"/>
              <w:rPr>
                <w:rFonts w:hint="eastAsia" w:ascii="宋体" w:hAnsi="宋体" w:eastAsia="宋体" w:cs="宋体"/>
                <w:szCs w:val="24"/>
                <w:highlight w:val="none"/>
              </w:rPr>
            </w:pPr>
            <w:r>
              <w:rPr>
                <w:rFonts w:hint="eastAsia" w:ascii="宋体" w:hAnsi="宋体" w:eastAsia="宋体" w:cs="宋体"/>
                <w:szCs w:val="24"/>
                <w:highlight w:val="none"/>
              </w:rPr>
              <w:t>履约保证金</w:t>
            </w:r>
          </w:p>
        </w:tc>
        <w:tc>
          <w:tcPr>
            <w:tcW w:w="6700" w:type="dxa"/>
            <w:vAlign w:val="center"/>
          </w:tcPr>
          <w:p w14:paraId="5FE990BB">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1.金额：</w:t>
            </w:r>
          </w:p>
          <w:p w14:paraId="1E62432E">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☑免收</w:t>
            </w:r>
          </w:p>
          <w:p w14:paraId="3AB80F1B">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□合同价的 </w:t>
            </w:r>
            <w:r>
              <w:rPr>
                <w:rFonts w:hint="eastAsia" w:ascii="宋体" w:hAnsi="宋体" w:eastAsia="宋体" w:cs="宋体"/>
                <w:szCs w:val="24"/>
                <w:highlight w:val="none"/>
                <w:u w:val="single"/>
              </w:rPr>
              <w:t>/</w:t>
            </w:r>
            <w:r>
              <w:rPr>
                <w:rFonts w:hint="eastAsia" w:ascii="宋体" w:hAnsi="宋体" w:eastAsia="宋体" w:cs="宋体"/>
                <w:szCs w:val="24"/>
                <w:highlight w:val="none"/>
              </w:rPr>
              <w:t>%</w:t>
            </w:r>
          </w:p>
          <w:p w14:paraId="42285F04">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□定额收取：人民币</w:t>
            </w:r>
            <w:r>
              <w:rPr>
                <w:rFonts w:hint="eastAsia" w:ascii="宋体" w:hAnsi="宋体" w:eastAsia="宋体" w:cs="宋体"/>
                <w:szCs w:val="24"/>
                <w:highlight w:val="none"/>
                <w:u w:val="single"/>
              </w:rPr>
              <w:t>/</w:t>
            </w:r>
            <w:r>
              <w:rPr>
                <w:rFonts w:hint="eastAsia" w:ascii="宋体" w:hAnsi="宋体" w:eastAsia="宋体" w:cs="宋体"/>
                <w:szCs w:val="24"/>
                <w:highlight w:val="none"/>
              </w:rPr>
              <w:t>元</w:t>
            </w:r>
          </w:p>
          <w:p w14:paraId="21D1FEFC">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2.支付方式：投标人可自主选择以支票、汇票、本票、电汇、转账、网银、保函等非现金形式缴纳或提交保证金。</w:t>
            </w:r>
          </w:p>
          <w:p w14:paraId="102FDDEB">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3.保函有效期：自合同生效之日起至合同约定的中标或成交供应商主要义务履行完毕  </w:t>
            </w:r>
          </w:p>
          <w:p w14:paraId="17614815">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4.缴纳时间：中标或成交供应商应在合同签订前3个工作日内向采购人提交履约保证金；                          </w:t>
            </w:r>
          </w:p>
          <w:p w14:paraId="0A16FA97">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5.退还时间：中标或成交供应商合同主要义务履行完毕后，采购人按合同约定及时退还 </w:t>
            </w:r>
          </w:p>
          <w:p w14:paraId="2E9825BC">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5.退还时间：              </w:t>
            </w:r>
          </w:p>
          <w:p w14:paraId="1DEC5D96">
            <w:pPr>
              <w:pStyle w:val="50"/>
              <w:rPr>
                <w:rFonts w:hint="eastAsia" w:ascii="宋体" w:hAnsi="宋体" w:eastAsia="宋体" w:cs="宋体"/>
                <w:b/>
                <w:bCs/>
                <w:szCs w:val="24"/>
                <w:highlight w:val="none"/>
              </w:rPr>
            </w:pPr>
            <w:r>
              <w:rPr>
                <w:rFonts w:hint="eastAsia" w:ascii="宋体" w:hAnsi="宋体" w:eastAsia="宋体" w:cs="宋体"/>
                <w:b/>
                <w:bCs/>
                <w:szCs w:val="24"/>
                <w:highlight w:val="none"/>
              </w:rPr>
              <w:t>注意事项：</w:t>
            </w:r>
          </w:p>
          <w:p w14:paraId="0FCF177D">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1.以上各类机构出具的以担保函、保证保险承担责任的方式均须满足无条件见索即付条件。</w:t>
            </w:r>
          </w:p>
          <w:p w14:paraId="16C4E1A4">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2.以担保函、保证保险形式缴纳履约保证金的，受益人和收取单位须为采购人。</w:t>
            </w:r>
          </w:p>
          <w:p w14:paraId="1A111225">
            <w:pPr>
              <w:pStyle w:val="50"/>
              <w:rPr>
                <w:rFonts w:hint="eastAsia" w:ascii="宋体" w:hAnsi="宋体" w:eastAsia="宋体" w:cs="宋体"/>
                <w:szCs w:val="24"/>
                <w:highlight w:val="none"/>
              </w:rPr>
            </w:pPr>
          </w:p>
          <w:p w14:paraId="1BF1C672">
            <w:pPr>
              <w:pStyle w:val="50"/>
              <w:rPr>
                <w:rFonts w:hint="eastAsia" w:ascii="宋体" w:hAnsi="宋体" w:eastAsia="宋体" w:cs="宋体"/>
                <w:szCs w:val="24"/>
                <w:highlight w:val="none"/>
              </w:rPr>
            </w:pPr>
            <w:r>
              <w:rPr>
                <w:rFonts w:hint="eastAsia" w:ascii="宋体" w:hAnsi="宋体" w:eastAsia="宋体"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6DC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F4225FF">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34.5</w:t>
            </w:r>
          </w:p>
        </w:tc>
        <w:tc>
          <w:tcPr>
            <w:tcW w:w="1738" w:type="dxa"/>
            <w:vAlign w:val="center"/>
          </w:tcPr>
          <w:p w14:paraId="77B8697F">
            <w:pPr>
              <w:pStyle w:val="50"/>
              <w:rPr>
                <w:rFonts w:hint="eastAsia" w:ascii="宋体" w:hAnsi="宋体" w:eastAsia="宋体" w:cs="宋体"/>
                <w:szCs w:val="24"/>
                <w:highlight w:val="none"/>
              </w:rPr>
            </w:pPr>
            <w:r>
              <w:rPr>
                <w:rFonts w:hint="eastAsia" w:ascii="宋体" w:hAnsi="宋体" w:eastAsia="宋体" w:cs="宋体"/>
                <w:szCs w:val="24"/>
                <w:highlight w:val="none"/>
              </w:rPr>
              <w:t>中标后分包</w:t>
            </w:r>
          </w:p>
        </w:tc>
        <w:tc>
          <w:tcPr>
            <w:tcW w:w="6700" w:type="dxa"/>
            <w:vAlign w:val="center"/>
          </w:tcPr>
          <w:p w14:paraId="78B42060">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本项目的非主体、非关键性工作是否允许分包： </w:t>
            </w:r>
          </w:p>
          <w:p w14:paraId="314AEACD">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☑不允许 </w:t>
            </w:r>
          </w:p>
          <w:p w14:paraId="221E91EB">
            <w:pPr>
              <w:pStyle w:val="50"/>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□允许，具体要求： </w:t>
            </w:r>
          </w:p>
          <w:p w14:paraId="09D096E0">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1.可以分包履行的具体内容：_</w:t>
            </w:r>
            <w:r>
              <w:rPr>
                <w:rFonts w:hint="eastAsia" w:ascii="宋体" w:hAnsi="宋体" w:eastAsia="宋体" w:cs="宋体"/>
                <w:szCs w:val="24"/>
                <w:highlight w:val="none"/>
                <w:u w:val="single"/>
              </w:rPr>
              <w:t>/</w:t>
            </w:r>
            <w:r>
              <w:rPr>
                <w:rFonts w:hint="eastAsia" w:ascii="宋体" w:hAnsi="宋体" w:eastAsia="宋体" w:cs="宋体"/>
                <w:szCs w:val="24"/>
                <w:highlight w:val="none"/>
              </w:rPr>
              <w:t xml:space="preserve">__； </w:t>
            </w:r>
          </w:p>
          <w:p w14:paraId="2238D330">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2.允许分包的金额或者比例：_</w:t>
            </w:r>
            <w:r>
              <w:rPr>
                <w:rFonts w:hint="eastAsia" w:ascii="宋体" w:hAnsi="宋体" w:eastAsia="宋体" w:cs="宋体"/>
                <w:szCs w:val="24"/>
                <w:highlight w:val="none"/>
                <w:u w:val="single"/>
              </w:rPr>
              <w:t>/</w:t>
            </w:r>
            <w:r>
              <w:rPr>
                <w:rFonts w:hint="eastAsia" w:ascii="宋体" w:hAnsi="宋体" w:eastAsia="宋体" w:cs="宋体"/>
                <w:szCs w:val="24"/>
                <w:highlight w:val="none"/>
              </w:rPr>
              <w:t xml:space="preserve">__； </w:t>
            </w:r>
          </w:p>
          <w:p w14:paraId="790A9AAC">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3.其他要求：_</w:t>
            </w:r>
            <w:r>
              <w:rPr>
                <w:rFonts w:hint="eastAsia" w:ascii="宋体" w:hAnsi="宋体" w:eastAsia="宋体" w:cs="宋体"/>
                <w:szCs w:val="24"/>
                <w:highlight w:val="none"/>
                <w:u w:val="single"/>
              </w:rPr>
              <w:t>/</w:t>
            </w:r>
            <w:r>
              <w:rPr>
                <w:rFonts w:hint="eastAsia" w:ascii="宋体" w:hAnsi="宋体" w:eastAsia="宋体" w:cs="宋体"/>
                <w:szCs w:val="24"/>
                <w:highlight w:val="none"/>
              </w:rPr>
              <w:t xml:space="preserve">_。 </w:t>
            </w:r>
          </w:p>
        </w:tc>
      </w:tr>
      <w:tr w14:paraId="0BE62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2DA622">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35.1</w:t>
            </w:r>
          </w:p>
        </w:tc>
        <w:tc>
          <w:tcPr>
            <w:tcW w:w="1738" w:type="dxa"/>
            <w:vAlign w:val="center"/>
          </w:tcPr>
          <w:p w14:paraId="444B5EFC">
            <w:pPr>
              <w:pStyle w:val="50"/>
              <w:rPr>
                <w:rFonts w:hint="eastAsia" w:ascii="宋体" w:hAnsi="宋体" w:eastAsia="宋体" w:cs="宋体"/>
                <w:szCs w:val="24"/>
                <w:highlight w:val="none"/>
              </w:rPr>
            </w:pPr>
            <w:r>
              <w:rPr>
                <w:rFonts w:hint="eastAsia" w:ascii="宋体" w:hAnsi="宋体" w:eastAsia="宋体" w:cs="宋体"/>
                <w:szCs w:val="24"/>
                <w:highlight w:val="none"/>
              </w:rPr>
              <w:t>质疑</w:t>
            </w:r>
          </w:p>
        </w:tc>
        <w:tc>
          <w:tcPr>
            <w:tcW w:w="6700" w:type="dxa"/>
            <w:shd w:val="clear" w:color="auto" w:fill="auto"/>
            <w:vAlign w:val="center"/>
          </w:tcPr>
          <w:p w14:paraId="7BDE967A">
            <w:pPr>
              <w:pStyle w:val="58"/>
              <w:autoSpaceDE w:val="0"/>
              <w:autoSpaceDN w:val="0"/>
              <w:adjustRightInd w:val="0"/>
              <w:spacing w:line="24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递交方式：</w:t>
            </w:r>
            <w:r>
              <w:rPr>
                <w:rFonts w:hint="eastAsia" w:ascii="宋体" w:hAnsi="宋体" w:eastAsia="宋体" w:cs="宋体"/>
                <w:color w:val="auto"/>
                <w:sz w:val="24"/>
                <w:highlight w:val="none"/>
              </w:rPr>
              <w:t>纸质版盖章质疑函原件递交至采购代理公司</w:t>
            </w:r>
            <w:r>
              <w:rPr>
                <w:rFonts w:hint="eastAsia" w:ascii="宋体" w:hAnsi="宋体" w:eastAsia="宋体" w:cs="宋体"/>
                <w:color w:val="auto"/>
                <w:sz w:val="24"/>
                <w:highlight w:val="none"/>
                <w:lang w:val="zh-CN"/>
              </w:rPr>
              <w:t xml:space="preserve">              </w:t>
            </w:r>
          </w:p>
          <w:p w14:paraId="5DCA1790">
            <w:pPr>
              <w:pStyle w:val="58"/>
              <w:autoSpaceDE w:val="0"/>
              <w:autoSpaceDN w:val="0"/>
              <w:adjustRightInd w:val="0"/>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接收部门：中招国际招标有限公司</w:t>
            </w:r>
            <w:r>
              <w:rPr>
                <w:rFonts w:hint="eastAsia" w:ascii="宋体" w:hAnsi="宋体" w:eastAsia="宋体" w:cs="宋体"/>
                <w:color w:val="auto"/>
                <w:sz w:val="24"/>
                <w:highlight w:val="none"/>
                <w:lang w:val="en-US" w:eastAsia="zh-CN"/>
              </w:rPr>
              <w:t>新疆分公司</w:t>
            </w:r>
          </w:p>
          <w:p w14:paraId="36D36DC1">
            <w:pPr>
              <w:pStyle w:val="58"/>
              <w:autoSpaceDE w:val="0"/>
              <w:autoSpaceDN w:val="0"/>
              <w:adjustRightInd w:val="0"/>
              <w:spacing w:line="24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联系电话：</w:t>
            </w:r>
            <w:r>
              <w:rPr>
                <w:rFonts w:hint="eastAsia" w:ascii="宋体" w:hAnsi="宋体" w:eastAsia="宋体" w:cs="宋体"/>
                <w:color w:val="auto"/>
                <w:sz w:val="24"/>
                <w:highlight w:val="none"/>
                <w:lang w:val="en-US" w:eastAsia="zh-CN"/>
              </w:rPr>
              <w:t>18690633633、</w:t>
            </w:r>
            <w:r>
              <w:rPr>
                <w:rFonts w:hint="eastAsia" w:ascii="宋体" w:hAnsi="宋体" w:eastAsia="宋体" w:cs="宋体"/>
                <w:color w:val="auto"/>
                <w:sz w:val="24"/>
                <w:highlight w:val="none"/>
                <w:lang w:val="zh-CN"/>
              </w:rPr>
              <w:t>13699387229、15739552775</w:t>
            </w:r>
          </w:p>
          <w:p w14:paraId="645F21CE">
            <w:pPr>
              <w:pStyle w:val="58"/>
              <w:autoSpaceDE w:val="0"/>
              <w:autoSpaceDN w:val="0"/>
              <w:adjustRightInd w:val="0"/>
              <w:spacing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13D87C42">
            <w:pPr>
              <w:pStyle w:val="58"/>
              <w:autoSpaceDE w:val="0"/>
              <w:autoSpaceDN w:val="0"/>
              <w:adjustRightInd w:val="0"/>
              <w:spacing w:line="240" w:lineRule="auto"/>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highlight w:val="none"/>
                <w:lang w:val="zh-CN"/>
              </w:rPr>
              <w:t>供应商提出质疑时，应提交质疑函和必要的证明材料，供应商在法定质疑期内应一次性提出针对同一采购程序环节的质疑。</w:t>
            </w:r>
          </w:p>
        </w:tc>
      </w:tr>
      <w:tr w14:paraId="5A92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3" w:hRule="atLeast"/>
        </w:trPr>
        <w:tc>
          <w:tcPr>
            <w:tcW w:w="970" w:type="dxa"/>
            <w:vAlign w:val="center"/>
          </w:tcPr>
          <w:p w14:paraId="16BFB022">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38.1</w:t>
            </w:r>
          </w:p>
        </w:tc>
        <w:tc>
          <w:tcPr>
            <w:tcW w:w="1738" w:type="dxa"/>
            <w:vAlign w:val="center"/>
          </w:tcPr>
          <w:p w14:paraId="52D4C3FE">
            <w:pPr>
              <w:pStyle w:val="50"/>
              <w:rPr>
                <w:rFonts w:hint="eastAsia" w:ascii="宋体" w:hAnsi="宋体" w:eastAsia="宋体" w:cs="宋体"/>
                <w:szCs w:val="24"/>
                <w:highlight w:val="none"/>
              </w:rPr>
            </w:pPr>
            <w:r>
              <w:rPr>
                <w:rFonts w:hint="eastAsia" w:ascii="宋体" w:hAnsi="宋体" w:eastAsia="宋体" w:cs="宋体"/>
                <w:szCs w:val="24"/>
                <w:highlight w:val="none"/>
              </w:rPr>
              <w:t>采购代理服务费</w:t>
            </w:r>
          </w:p>
        </w:tc>
        <w:tc>
          <w:tcPr>
            <w:tcW w:w="6700" w:type="dxa"/>
            <w:vAlign w:val="center"/>
          </w:tcPr>
          <w:p w14:paraId="476FD797">
            <w:pPr>
              <w:rPr>
                <w:rFonts w:hint="eastAsia" w:ascii="宋体" w:hAnsi="宋体" w:eastAsia="宋体" w:cs="宋体"/>
                <w:szCs w:val="24"/>
                <w:highlight w:val="none"/>
              </w:rPr>
            </w:pPr>
            <w:r>
              <w:rPr>
                <w:rFonts w:hint="eastAsia" w:ascii="宋体" w:hAnsi="宋体" w:eastAsia="宋体" w:cs="宋体"/>
                <w:szCs w:val="24"/>
                <w:highlight w:val="none"/>
              </w:rPr>
              <w:t>一、代理服务费</w:t>
            </w:r>
          </w:p>
          <w:p w14:paraId="28AEA069">
            <w:pPr>
              <w:rPr>
                <w:rFonts w:hint="eastAsia" w:ascii="宋体" w:hAnsi="宋体" w:eastAsia="宋体" w:cs="宋体"/>
                <w:szCs w:val="24"/>
                <w:highlight w:val="none"/>
              </w:rPr>
            </w:pPr>
            <w:r>
              <w:rPr>
                <w:rFonts w:hint="eastAsia" w:ascii="宋体" w:hAnsi="宋体" w:eastAsia="宋体" w:cs="宋体"/>
                <w:szCs w:val="24"/>
                <w:highlight w:val="none"/>
              </w:rPr>
              <w:t>1、本项目招标代理服务费</w:t>
            </w:r>
            <w:r>
              <w:rPr>
                <w:rFonts w:hint="eastAsia" w:ascii="宋体" w:hAnsi="宋体" w:eastAsia="宋体" w:cs="宋体"/>
                <w:szCs w:val="24"/>
                <w:highlight w:val="none"/>
                <w:lang w:val="en-US" w:eastAsia="zh-CN"/>
              </w:rPr>
              <w:t>参照</w:t>
            </w:r>
            <w:r>
              <w:rPr>
                <w:rFonts w:hint="eastAsia" w:ascii="宋体" w:hAnsi="宋体" w:eastAsia="宋体" w:cs="宋体"/>
                <w:szCs w:val="24"/>
                <w:highlight w:val="none"/>
              </w:rPr>
              <w:t>《招标代理服务收费管理暂行办法》计价格[2002]1980号文件（发改办价格[2003]857号文件）及财库[2018]2号文件计算的招标代理服务费下浮50%由中标人向招标代理支付。</w:t>
            </w:r>
          </w:p>
          <w:p w14:paraId="4E4CACD7">
            <w:pPr>
              <w:rPr>
                <w:rFonts w:hint="eastAsia" w:ascii="宋体" w:hAnsi="宋体" w:eastAsia="宋体" w:cs="宋体"/>
                <w:szCs w:val="24"/>
                <w:highlight w:val="none"/>
              </w:rPr>
            </w:pPr>
            <w:r>
              <w:rPr>
                <w:rFonts w:hint="eastAsia" w:ascii="宋体" w:hAnsi="宋体" w:eastAsia="宋体" w:cs="宋体"/>
                <w:szCs w:val="24"/>
                <w:highlight w:val="none"/>
              </w:rPr>
              <w:t>2、招标代理服务费按照中标总价为基数计取，中标人不再支付其他任何费用和款项。</w:t>
            </w:r>
          </w:p>
          <w:p w14:paraId="6E8FA5FE">
            <w:pPr>
              <w:rPr>
                <w:rFonts w:hint="eastAsia" w:ascii="宋体" w:hAnsi="宋体" w:eastAsia="宋体" w:cs="宋体"/>
                <w:szCs w:val="24"/>
                <w:highlight w:val="none"/>
              </w:rPr>
            </w:pPr>
            <w:r>
              <w:rPr>
                <w:rFonts w:hint="eastAsia" w:ascii="宋体" w:hAnsi="宋体" w:eastAsia="宋体" w:cs="宋体"/>
                <w:szCs w:val="24"/>
                <w:highlight w:val="none"/>
              </w:rPr>
              <w:t>3、具体费用详见本项目中标结果公告中第六条“代理服务收费标准及金额”</w:t>
            </w:r>
          </w:p>
          <w:p w14:paraId="17E00513">
            <w:pPr>
              <w:rPr>
                <w:rFonts w:hint="eastAsia" w:ascii="宋体" w:hAnsi="宋体" w:eastAsia="宋体" w:cs="宋体"/>
                <w:szCs w:val="24"/>
                <w:highlight w:val="none"/>
              </w:rPr>
            </w:pPr>
            <w:r>
              <w:rPr>
                <w:rFonts w:hint="eastAsia" w:ascii="宋体" w:hAnsi="宋体" w:eastAsia="宋体" w:cs="宋体"/>
                <w:szCs w:val="24"/>
                <w:highlight w:val="none"/>
              </w:rPr>
              <w:t>二、付款方式</w:t>
            </w:r>
          </w:p>
          <w:p w14:paraId="082F70DD">
            <w:pPr>
              <w:rPr>
                <w:rFonts w:hint="eastAsia" w:ascii="宋体" w:hAnsi="宋体" w:eastAsia="宋体" w:cs="宋体"/>
                <w:szCs w:val="24"/>
                <w:highlight w:val="none"/>
              </w:rPr>
            </w:pPr>
            <w:r>
              <w:rPr>
                <w:rFonts w:hint="eastAsia" w:ascii="宋体" w:hAnsi="宋体" w:eastAsia="宋体" w:cs="宋体"/>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F09824A">
            <w:pPr>
              <w:rPr>
                <w:rFonts w:hint="eastAsia" w:ascii="宋体" w:hAnsi="宋体" w:eastAsia="宋体" w:cs="宋体"/>
                <w:szCs w:val="24"/>
                <w:highlight w:val="none"/>
              </w:rPr>
            </w:pPr>
            <w:r>
              <w:rPr>
                <w:rFonts w:hint="eastAsia" w:ascii="宋体" w:hAnsi="宋体" w:eastAsia="宋体" w:cs="宋体"/>
                <w:szCs w:val="24"/>
                <w:highlight w:val="none"/>
              </w:rPr>
              <w:t>2、中标人于中标公示发布后7个工作日内一次性向招标代理公司支付代理服务费。</w:t>
            </w:r>
          </w:p>
          <w:p w14:paraId="4AD8069B">
            <w:pPr>
              <w:rPr>
                <w:rFonts w:hint="eastAsia" w:ascii="宋体" w:hAnsi="宋体" w:eastAsia="宋体" w:cs="宋体"/>
                <w:szCs w:val="24"/>
                <w:highlight w:val="none"/>
              </w:rPr>
            </w:pPr>
            <w:r>
              <w:rPr>
                <w:rFonts w:hint="eastAsia" w:ascii="宋体" w:hAnsi="宋体" w:eastAsia="宋体" w:cs="宋体"/>
                <w:szCs w:val="24"/>
                <w:highlight w:val="none"/>
              </w:rPr>
              <w:t>三、责任认定</w:t>
            </w:r>
          </w:p>
          <w:p w14:paraId="5C824B36">
            <w:pPr>
              <w:rPr>
                <w:rFonts w:hint="eastAsia" w:ascii="宋体" w:hAnsi="宋体" w:eastAsia="宋体" w:cs="宋体"/>
                <w:szCs w:val="24"/>
                <w:highlight w:val="none"/>
              </w:rPr>
            </w:pPr>
            <w:r>
              <w:rPr>
                <w:rFonts w:hint="eastAsia" w:ascii="宋体" w:hAnsi="宋体" w:eastAsia="宋体" w:cs="宋体"/>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D8C4DD5">
            <w:pPr>
              <w:rPr>
                <w:rFonts w:hint="eastAsia" w:ascii="宋体" w:hAnsi="宋体" w:eastAsia="宋体" w:cs="宋体"/>
                <w:szCs w:val="24"/>
                <w:highlight w:val="none"/>
              </w:rPr>
            </w:pPr>
            <w:r>
              <w:rPr>
                <w:rFonts w:hint="eastAsia" w:ascii="宋体" w:hAnsi="宋体" w:eastAsia="宋体" w:cs="宋体"/>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7148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4CA1EE1">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41.1</w:t>
            </w:r>
          </w:p>
        </w:tc>
        <w:tc>
          <w:tcPr>
            <w:tcW w:w="1738" w:type="dxa"/>
            <w:vAlign w:val="center"/>
          </w:tcPr>
          <w:p w14:paraId="190F655F">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支持本国产品政策</w:t>
            </w:r>
          </w:p>
        </w:tc>
        <w:tc>
          <w:tcPr>
            <w:tcW w:w="6700" w:type="dxa"/>
            <w:vAlign w:val="center"/>
          </w:tcPr>
          <w:p w14:paraId="7EB0B9DC">
            <w:pPr>
              <w:widowControl w:val="0"/>
              <w:jc w:val="both"/>
              <w:rPr>
                <w:rFonts w:hint="eastAsia" w:ascii="宋体" w:hAnsi="宋体" w:eastAsia="宋体" w:cs="宋体"/>
                <w:szCs w:val="24"/>
                <w:highlight w:val="none"/>
              </w:rPr>
            </w:pPr>
            <w:r>
              <w:rPr>
                <w:rFonts w:hint="eastAsia" w:ascii="宋体" w:hAnsi="宋体" w:eastAsia="宋体" w:cs="宋体"/>
                <w:szCs w:val="24"/>
                <w:highlight w:val="none"/>
              </w:rPr>
              <w:t>1.支持本国产品：</w:t>
            </w:r>
          </w:p>
          <w:p w14:paraId="5CD730A5">
            <w:pPr>
              <w:widowControl w:val="0"/>
              <w:jc w:val="both"/>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72105E">
            <w:pPr>
              <w:widowControl w:val="0"/>
              <w:jc w:val="both"/>
              <w:rPr>
                <w:rFonts w:hint="eastAsia" w:ascii="宋体" w:hAnsi="宋体" w:eastAsia="宋体" w:cs="宋体"/>
                <w:szCs w:val="24"/>
                <w:highlight w:val="none"/>
              </w:rPr>
            </w:pPr>
            <w:r>
              <w:rPr>
                <w:rFonts w:hint="eastAsia" w:ascii="宋体" w:hAnsi="宋体" w:eastAsia="宋体" w:cs="宋体"/>
                <w:szCs w:val="24"/>
                <w:highlight w:val="none"/>
              </w:rPr>
              <w:t>□不适用</w:t>
            </w:r>
          </w:p>
          <w:p w14:paraId="20EACB9B">
            <w:pPr>
              <w:widowControl w:val="0"/>
              <w:jc w:val="both"/>
              <w:rPr>
                <w:rFonts w:hint="eastAsia" w:ascii="宋体" w:hAnsi="宋体" w:eastAsia="宋体" w:cs="宋体"/>
                <w:highlight w:val="none"/>
              </w:rPr>
            </w:pPr>
            <w:r>
              <w:rPr>
                <w:rFonts w:hint="eastAsia" w:ascii="宋体" w:hAnsi="宋体" w:eastAsia="宋体" w:cs="宋体"/>
                <w:szCs w:val="24"/>
                <w:highlight w:val="none"/>
              </w:rPr>
              <w:t>2.</w:t>
            </w:r>
            <w:r>
              <w:rPr>
                <w:rFonts w:hint="eastAsia" w:ascii="宋体" w:hAnsi="宋体" w:eastAsia="宋体" w:cs="宋体"/>
                <w:highlight w:val="none"/>
              </w:rPr>
              <w:t xml:space="preserve"> 政策使用情形：</w:t>
            </w:r>
          </w:p>
          <w:p w14:paraId="6A91AA89">
            <w:pPr>
              <w:widowControl w:val="0"/>
              <w:jc w:val="both"/>
              <w:rPr>
                <w:rFonts w:hint="eastAsia" w:ascii="宋体" w:hAnsi="宋体" w:eastAsia="宋体" w:cs="宋体"/>
                <w:szCs w:val="24"/>
                <w:highlight w:val="none"/>
              </w:rPr>
            </w:pPr>
            <w:r>
              <w:rPr>
                <w:rFonts w:hint="eastAsia" w:ascii="宋体" w:hAnsi="宋体" w:eastAsia="宋体" w:cs="宋体"/>
                <w:szCs w:val="24"/>
                <w:highlight w:val="none"/>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6601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97C32F8">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41.2</w:t>
            </w:r>
          </w:p>
        </w:tc>
        <w:tc>
          <w:tcPr>
            <w:tcW w:w="1738" w:type="dxa"/>
            <w:vAlign w:val="center"/>
          </w:tcPr>
          <w:p w14:paraId="2CBC3D85">
            <w:pPr>
              <w:pStyle w:val="50"/>
              <w:rPr>
                <w:rFonts w:hint="eastAsia" w:ascii="宋体" w:hAnsi="宋体" w:eastAsia="宋体" w:cs="宋体"/>
                <w:szCs w:val="24"/>
                <w:highlight w:val="none"/>
              </w:rPr>
            </w:pPr>
            <w:r>
              <w:rPr>
                <w:rFonts w:hint="eastAsia" w:ascii="宋体" w:hAnsi="宋体" w:eastAsia="宋体" w:cs="宋体"/>
                <w:szCs w:val="24"/>
                <w:highlight w:val="none"/>
                <w:lang w:val="zh-CN"/>
              </w:rPr>
              <w:t>是否接受进口产品</w:t>
            </w:r>
          </w:p>
        </w:tc>
        <w:tc>
          <w:tcPr>
            <w:tcW w:w="6700" w:type="dxa"/>
            <w:vAlign w:val="center"/>
          </w:tcPr>
          <w:p w14:paraId="4C90E0AC">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FE"/>
            </w:r>
            <w:r>
              <w:rPr>
                <w:rFonts w:hint="eastAsia" w:ascii="宋体" w:hAnsi="宋体" w:eastAsia="宋体" w:cs="宋体"/>
                <w:szCs w:val="24"/>
                <w:highlight w:val="none"/>
              </w:rPr>
              <w:t>不接受</w:t>
            </w:r>
          </w:p>
          <w:p w14:paraId="6D07F9A7">
            <w:pPr>
              <w:pStyle w:val="50"/>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lang w:val="zh-CN"/>
              </w:rPr>
              <w:t>接受</w:t>
            </w:r>
          </w:p>
        </w:tc>
      </w:tr>
      <w:tr w14:paraId="4246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FCC44D9">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42</w:t>
            </w:r>
          </w:p>
        </w:tc>
        <w:tc>
          <w:tcPr>
            <w:tcW w:w="1738" w:type="dxa"/>
            <w:shd w:val="clear" w:color="auto" w:fill="auto"/>
            <w:vAlign w:val="center"/>
          </w:tcPr>
          <w:p w14:paraId="3A7A130C">
            <w:pPr>
              <w:pStyle w:val="50"/>
              <w:rPr>
                <w:rFonts w:hint="eastAsia" w:ascii="宋体" w:hAnsi="宋体" w:eastAsia="宋体" w:cs="宋体"/>
                <w:szCs w:val="24"/>
                <w:highlight w:val="none"/>
              </w:rPr>
            </w:pPr>
            <w:r>
              <w:rPr>
                <w:rFonts w:hint="eastAsia" w:ascii="宋体" w:hAnsi="宋体" w:eastAsia="宋体" w:cs="宋体"/>
                <w:szCs w:val="24"/>
                <w:highlight w:val="none"/>
              </w:rPr>
              <w:t>支持中小企业政策</w:t>
            </w:r>
            <w:r>
              <w:rPr>
                <w:rStyle w:val="33"/>
                <w:rFonts w:hint="eastAsia" w:ascii="宋体" w:hAnsi="宋体" w:eastAsia="宋体" w:cs="宋体"/>
                <w:szCs w:val="24"/>
                <w:highlight w:val="none"/>
              </w:rPr>
              <w:t>（非专门面向中小企业采购项目适用）</w:t>
            </w:r>
          </w:p>
        </w:tc>
        <w:tc>
          <w:tcPr>
            <w:tcW w:w="6700" w:type="dxa"/>
            <w:shd w:val="clear" w:color="auto" w:fill="auto"/>
            <w:vAlign w:val="center"/>
          </w:tcPr>
          <w:p w14:paraId="78398182">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1.小型和微型企业价格扣除：</w:t>
            </w:r>
            <w:r>
              <w:rPr>
                <w:rFonts w:hint="eastAsia" w:cs="宋体"/>
                <w:b w:val="0"/>
                <w:sz w:val="24"/>
                <w:szCs w:val="24"/>
                <w:highlight w:val="none"/>
                <w:u w:val="single"/>
                <w:lang w:val="en-US" w:eastAsia="zh-CN"/>
              </w:rPr>
              <w:t>10%</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rPr>
              <w:t>。</w:t>
            </w:r>
          </w:p>
          <w:p w14:paraId="512A4360">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2.监狱企业价格扣除：同小型和微型企业。</w:t>
            </w:r>
          </w:p>
          <w:p w14:paraId="5D678A1F">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3.残疾人福利性单位价格扣除：同小型和微型企业。</w:t>
            </w:r>
          </w:p>
          <w:p w14:paraId="682AB5B4">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4.符合条件的联合体价格扣除：</w:t>
            </w:r>
            <w:r>
              <w:rPr>
                <w:rFonts w:hint="eastAsia" w:ascii="宋体" w:hAnsi="宋体" w:eastAsia="宋体" w:cs="宋体"/>
                <w:b w:val="0"/>
                <w:sz w:val="24"/>
                <w:szCs w:val="24"/>
                <w:highlight w:val="none"/>
                <w:u w:val="single"/>
              </w:rPr>
              <w:t xml:space="preserve">  /  </w:t>
            </w:r>
            <w:r>
              <w:rPr>
                <w:rFonts w:hint="eastAsia" w:ascii="宋体" w:hAnsi="宋体" w:eastAsia="宋体" w:cs="宋体"/>
                <w:b w:val="0"/>
                <w:sz w:val="24"/>
                <w:szCs w:val="24"/>
                <w:highlight w:val="none"/>
              </w:rPr>
              <w:t xml:space="preserve"> 。</w:t>
            </w:r>
          </w:p>
          <w:p w14:paraId="4989B08D">
            <w:pPr>
              <w:pStyle w:val="71"/>
              <w:spacing w:before="0" w:beforeAutospacing="0" w:after="0" w:afterAutospacing="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5.符合条件的向小微企业分包的大中型企业价格扣除：</w:t>
            </w:r>
            <w:r>
              <w:rPr>
                <w:rFonts w:hint="eastAsia" w:ascii="宋体" w:hAnsi="宋体" w:eastAsia="宋体" w:cs="宋体"/>
                <w:b w:val="0"/>
                <w:sz w:val="24"/>
                <w:szCs w:val="24"/>
                <w:highlight w:val="none"/>
                <w:u w:val="single"/>
              </w:rPr>
              <w:t>/</w:t>
            </w:r>
            <w:r>
              <w:rPr>
                <w:rFonts w:hint="eastAsia" w:ascii="宋体" w:hAnsi="宋体" w:eastAsia="宋体" w:cs="宋体"/>
                <w:b w:val="0"/>
                <w:sz w:val="24"/>
                <w:szCs w:val="24"/>
                <w:highlight w:val="none"/>
              </w:rPr>
              <w:t>。（允许大中型企业向小微企业分包的项目适用）</w:t>
            </w:r>
          </w:p>
        </w:tc>
      </w:tr>
      <w:tr w14:paraId="7AC1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846D8DF">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42.5</w:t>
            </w:r>
          </w:p>
        </w:tc>
        <w:tc>
          <w:tcPr>
            <w:tcW w:w="1738" w:type="dxa"/>
            <w:shd w:val="clear" w:color="auto" w:fill="auto"/>
            <w:vAlign w:val="center"/>
          </w:tcPr>
          <w:p w14:paraId="10FAA567">
            <w:pPr>
              <w:pStyle w:val="50"/>
              <w:rPr>
                <w:rFonts w:hint="eastAsia" w:ascii="宋体" w:hAnsi="宋体" w:eastAsia="宋体" w:cs="宋体"/>
                <w:szCs w:val="24"/>
                <w:highlight w:val="none"/>
              </w:rPr>
            </w:pPr>
            <w:r>
              <w:rPr>
                <w:rFonts w:hint="eastAsia" w:ascii="宋体" w:hAnsi="宋体" w:eastAsia="宋体" w:cs="宋体"/>
                <w:szCs w:val="24"/>
                <w:highlight w:val="none"/>
              </w:rPr>
              <w:t>标的所属行业</w:t>
            </w:r>
          </w:p>
          <w:p w14:paraId="7AA81158">
            <w:pPr>
              <w:pStyle w:val="50"/>
              <w:rPr>
                <w:rFonts w:hint="eastAsia" w:ascii="宋体" w:hAnsi="宋体" w:eastAsia="宋体" w:cs="宋体"/>
                <w:szCs w:val="24"/>
                <w:highlight w:val="none"/>
              </w:rPr>
            </w:pPr>
            <w:r>
              <w:rPr>
                <w:rStyle w:val="33"/>
                <w:rFonts w:hint="eastAsia" w:ascii="宋体" w:hAnsi="宋体" w:eastAsia="宋体" w:cs="宋体"/>
                <w:szCs w:val="24"/>
                <w:highlight w:val="none"/>
              </w:rPr>
              <w:t>参照后附《工信部联企业〔2011〕300号》</w:t>
            </w:r>
          </w:p>
        </w:tc>
        <w:tc>
          <w:tcPr>
            <w:tcW w:w="6700" w:type="dxa"/>
            <w:shd w:val="clear" w:color="auto" w:fill="auto"/>
            <w:vAlign w:val="center"/>
          </w:tcPr>
          <w:p w14:paraId="1CAE4E43">
            <w:pPr>
              <w:rPr>
                <w:rFonts w:hint="eastAsia" w:ascii="宋体" w:hAnsi="宋体" w:eastAsia="宋体" w:cs="宋体"/>
                <w:szCs w:val="24"/>
                <w:highlight w:val="none"/>
              </w:rPr>
            </w:pPr>
            <w:r>
              <w:rPr>
                <w:rFonts w:hint="eastAsia" w:ascii="宋体" w:hAnsi="宋体" w:eastAsia="宋体" w:cs="宋体"/>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721"/>
              <w:gridCol w:w="2348"/>
            </w:tblGrid>
            <w:tr w14:paraId="66A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87" w:type="dxa"/>
                  <w:vAlign w:val="center"/>
                </w:tcPr>
                <w:p w14:paraId="65FD2C64">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包号</w:t>
                  </w:r>
                </w:p>
              </w:tc>
              <w:tc>
                <w:tcPr>
                  <w:tcW w:w="2721" w:type="dxa"/>
                  <w:vAlign w:val="center"/>
                </w:tcPr>
                <w:p w14:paraId="3C9CE02E">
                  <w:pPr>
                    <w:jc w:val="center"/>
                    <w:rPr>
                      <w:rFonts w:hint="eastAsia" w:ascii="宋体" w:hAnsi="宋体" w:eastAsia="宋体" w:cs="宋体"/>
                      <w:szCs w:val="24"/>
                      <w:highlight w:val="none"/>
                      <w:lang w:bidi="ar"/>
                    </w:rPr>
                  </w:pPr>
                  <w:r>
                    <w:rPr>
                      <w:rFonts w:hint="eastAsia" w:ascii="宋体" w:hAnsi="宋体" w:eastAsia="宋体" w:cs="宋体"/>
                      <w:color w:val="auto"/>
                      <w:szCs w:val="24"/>
                      <w:highlight w:val="none"/>
                      <w:lang w:bidi="ar"/>
                    </w:rPr>
                    <w:t>标的名称</w:t>
                  </w:r>
                </w:p>
              </w:tc>
              <w:tc>
                <w:tcPr>
                  <w:tcW w:w="2348" w:type="dxa"/>
                  <w:vAlign w:val="center"/>
                </w:tcPr>
                <w:p w14:paraId="6951151B">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中小企业划分标准所属行业</w:t>
                  </w:r>
                </w:p>
              </w:tc>
            </w:tr>
            <w:tr w14:paraId="5E6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F9E845C">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w:t>
                  </w:r>
                </w:p>
              </w:tc>
              <w:tc>
                <w:tcPr>
                  <w:tcW w:w="2721" w:type="dxa"/>
                  <w:vAlign w:val="center"/>
                </w:tcPr>
                <w:p w14:paraId="6F4882CE">
                  <w:pPr>
                    <w:pageBreakBefore w:val="0"/>
                    <w:widowControl/>
                    <w:kinsoku/>
                    <w:overflowPunct/>
                    <w:topLinePunct w:val="0"/>
                    <w:bidi w:val="0"/>
                    <w:snapToGrid/>
                    <w:spacing w:line="400" w:lineRule="exact"/>
                    <w:jc w:val="center"/>
                    <w:textAlignment w:val="auto"/>
                    <w:rPr>
                      <w:rFonts w:hint="eastAsia" w:ascii="宋体" w:hAnsi="宋体" w:eastAsia="宋体" w:cs="宋体"/>
                      <w:szCs w:val="24"/>
                      <w:highlight w:val="none"/>
                      <w:lang w:bidi="ar"/>
                    </w:rPr>
                  </w:pPr>
                  <w:r>
                    <w:rPr>
                      <w:rFonts w:hint="eastAsia" w:ascii="宋体" w:hAnsi="宋体" w:eastAsia="宋体" w:cs="宋体"/>
                      <w:color w:val="auto"/>
                      <w:highlight w:val="none"/>
                      <w:lang w:val="en-US" w:eastAsia="zh-CN" w:bidi="ar"/>
                    </w:rPr>
                    <w:t>一级纯菜籽油（物理压榨、非转基因）</w:t>
                  </w:r>
                </w:p>
              </w:tc>
              <w:tc>
                <w:tcPr>
                  <w:tcW w:w="2348" w:type="dxa"/>
                  <w:vAlign w:val="center"/>
                </w:tcPr>
                <w:p w14:paraId="4BCEFA51">
                  <w:pPr>
                    <w:jc w:val="center"/>
                    <w:rPr>
                      <w:rFonts w:hint="eastAsia" w:ascii="宋体" w:hAnsi="宋体" w:eastAsia="宋体" w:cs="宋体"/>
                      <w:szCs w:val="24"/>
                      <w:highlight w:val="none"/>
                      <w:lang w:val="en-US" w:eastAsia="zh-CN" w:bidi="ar"/>
                    </w:rPr>
                  </w:pPr>
                  <w:r>
                    <w:rPr>
                      <w:rFonts w:hint="eastAsia" w:ascii="宋体" w:hAnsi="宋体" w:eastAsia="宋体" w:cs="宋体"/>
                      <w:szCs w:val="24"/>
                      <w:highlight w:val="none"/>
                      <w:lang w:val="en-US" w:eastAsia="zh-CN" w:bidi="ar"/>
                    </w:rPr>
                    <w:t>工业</w:t>
                  </w:r>
                </w:p>
              </w:tc>
            </w:tr>
            <w:tr w14:paraId="48A8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AF13135">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w:t>
                  </w:r>
                </w:p>
              </w:tc>
              <w:tc>
                <w:tcPr>
                  <w:tcW w:w="2721" w:type="dxa"/>
                  <w:vAlign w:val="center"/>
                </w:tcPr>
                <w:p w14:paraId="6D647B18">
                  <w:pPr>
                    <w:pageBreakBefore w:val="0"/>
                    <w:widowControl/>
                    <w:kinsoku/>
                    <w:overflowPunct/>
                    <w:topLinePunct w:val="0"/>
                    <w:bidi w:val="0"/>
                    <w:snapToGrid/>
                    <w:spacing w:line="400" w:lineRule="exact"/>
                    <w:jc w:val="center"/>
                    <w:textAlignment w:val="auto"/>
                    <w:rPr>
                      <w:rFonts w:hint="eastAsia" w:ascii="宋体" w:hAnsi="宋体" w:eastAsia="宋体" w:cs="宋体"/>
                      <w:szCs w:val="24"/>
                      <w:highlight w:val="none"/>
                      <w:lang w:val="en-US" w:eastAsia="zh-CN" w:bidi="ar"/>
                    </w:rPr>
                  </w:pPr>
                  <w:r>
                    <w:rPr>
                      <w:rFonts w:hint="eastAsia" w:ascii="宋体" w:hAnsi="宋体" w:eastAsia="宋体" w:cs="宋体"/>
                      <w:color w:val="auto"/>
                      <w:highlight w:val="none"/>
                      <w:lang w:val="en-US" w:eastAsia="zh-CN" w:bidi="ar"/>
                    </w:rPr>
                    <w:t>一级纯葵花油（物理压榨）</w:t>
                  </w:r>
                </w:p>
              </w:tc>
              <w:tc>
                <w:tcPr>
                  <w:tcW w:w="2348" w:type="dxa"/>
                  <w:vAlign w:val="center"/>
                </w:tcPr>
                <w:p w14:paraId="518AA6DE">
                  <w:pPr>
                    <w:jc w:val="center"/>
                    <w:rPr>
                      <w:rFonts w:hint="eastAsia" w:ascii="宋体" w:hAnsi="宋体" w:eastAsia="宋体" w:cs="宋体"/>
                      <w:szCs w:val="24"/>
                      <w:highlight w:val="none"/>
                      <w:lang w:val="en-US" w:eastAsia="zh-CN" w:bidi="ar"/>
                    </w:rPr>
                  </w:pPr>
                  <w:r>
                    <w:rPr>
                      <w:rFonts w:hint="eastAsia" w:ascii="宋体" w:hAnsi="宋体" w:eastAsia="宋体" w:cs="宋体"/>
                      <w:szCs w:val="24"/>
                      <w:highlight w:val="none"/>
                      <w:lang w:val="en-US" w:eastAsia="zh-CN" w:bidi="ar"/>
                    </w:rPr>
                    <w:t>工业</w:t>
                  </w:r>
                </w:p>
              </w:tc>
            </w:tr>
            <w:tr w14:paraId="62E6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18969BDF">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w:t>
                  </w:r>
                </w:p>
              </w:tc>
              <w:tc>
                <w:tcPr>
                  <w:tcW w:w="2721" w:type="dxa"/>
                  <w:vAlign w:val="center"/>
                </w:tcPr>
                <w:p w14:paraId="1FB41871">
                  <w:pPr>
                    <w:pageBreakBefore w:val="0"/>
                    <w:widowControl/>
                    <w:kinsoku/>
                    <w:overflowPunct/>
                    <w:topLinePunct w:val="0"/>
                    <w:bidi w:val="0"/>
                    <w:snapToGrid/>
                    <w:spacing w:line="400" w:lineRule="exact"/>
                    <w:jc w:val="center"/>
                    <w:textAlignment w:val="auto"/>
                    <w:rPr>
                      <w:rFonts w:hint="eastAsia" w:ascii="宋体" w:hAnsi="宋体" w:eastAsia="宋体" w:cs="宋体"/>
                      <w:szCs w:val="24"/>
                      <w:highlight w:val="none"/>
                      <w:lang w:val="en-US" w:eastAsia="zh-CN" w:bidi="ar"/>
                    </w:rPr>
                  </w:pPr>
                  <w:r>
                    <w:rPr>
                      <w:rFonts w:hint="eastAsia" w:ascii="宋体" w:hAnsi="宋体" w:eastAsia="宋体" w:cs="宋体"/>
                      <w:color w:val="auto"/>
                      <w:highlight w:val="none"/>
                      <w:lang w:val="en-US" w:eastAsia="zh-CN" w:bidi="ar"/>
                    </w:rPr>
                    <w:t>二级纯葵花油（物理压榨）</w:t>
                  </w:r>
                </w:p>
              </w:tc>
              <w:tc>
                <w:tcPr>
                  <w:tcW w:w="2348" w:type="dxa"/>
                  <w:vAlign w:val="center"/>
                </w:tcPr>
                <w:p w14:paraId="56FD7FBA">
                  <w:pPr>
                    <w:jc w:val="center"/>
                    <w:rPr>
                      <w:rFonts w:hint="eastAsia" w:ascii="宋体" w:hAnsi="宋体" w:eastAsia="宋体" w:cs="宋体"/>
                      <w:szCs w:val="24"/>
                      <w:highlight w:val="none"/>
                      <w:lang w:val="en-US" w:eastAsia="zh-CN" w:bidi="ar"/>
                    </w:rPr>
                  </w:pPr>
                  <w:r>
                    <w:rPr>
                      <w:rFonts w:hint="eastAsia" w:ascii="宋体" w:hAnsi="宋体" w:eastAsia="宋体" w:cs="宋体"/>
                      <w:szCs w:val="24"/>
                      <w:highlight w:val="none"/>
                      <w:lang w:val="en-US" w:eastAsia="zh-CN" w:bidi="ar"/>
                    </w:rPr>
                    <w:t>工业</w:t>
                  </w:r>
                </w:p>
              </w:tc>
            </w:tr>
          </w:tbl>
          <w:p w14:paraId="049EE06E">
            <w:pPr>
              <w:autoSpaceDE w:val="0"/>
              <w:autoSpaceDN w:val="0"/>
              <w:adjustRightInd w:val="0"/>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本项目采购标的属于工业</w:t>
            </w:r>
            <w:r>
              <w:rPr>
                <w:rFonts w:hint="eastAsia" w:ascii="宋体" w:hAnsi="宋体" w:eastAsia="宋体" w:cs="宋体"/>
                <w:kern w:val="0"/>
                <w:sz w:val="32"/>
                <w:szCs w:val="24"/>
                <w:highlight w:val="none"/>
              </w:rPr>
              <w:t>。</w:t>
            </w:r>
            <w:r>
              <w:rPr>
                <w:rFonts w:hint="eastAsia" w:ascii="宋体" w:hAnsi="宋体" w:eastAsia="宋体" w:cs="宋体"/>
                <w:kern w:val="0"/>
                <w:szCs w:val="24"/>
                <w:highlight w:val="none"/>
              </w:rPr>
              <w:t>企业规模类型根据《中小企业划型标准规定》（工信部联企业[2011]300号）确定：</w:t>
            </w:r>
          </w:p>
          <w:p w14:paraId="5E147F8D">
            <w:pPr>
              <w:autoSpaceDE w:val="0"/>
              <w:autoSpaceDN w:val="0"/>
              <w:adjustRightInd w:val="0"/>
              <w:textAlignment w:val="baseline"/>
              <w:rPr>
                <w:rFonts w:hint="eastAsia" w:ascii="宋体" w:hAnsi="宋体" w:eastAsia="宋体" w:cs="宋体"/>
                <w:kern w:val="0"/>
                <w:szCs w:val="24"/>
                <w:highlight w:val="none"/>
              </w:rPr>
            </w:pPr>
            <w:r>
              <w:rPr>
                <w:rFonts w:hint="eastAsia" w:ascii="宋体" w:hAnsi="宋体" w:eastAsia="宋体" w:cs="宋体"/>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36E28C7">
            <w:pPr>
              <w:rPr>
                <w:rFonts w:hint="eastAsia" w:ascii="宋体" w:hAnsi="宋体" w:eastAsia="宋体" w:cs="宋体"/>
                <w:szCs w:val="24"/>
                <w:highlight w:val="none"/>
              </w:rPr>
            </w:pPr>
            <w:r>
              <w:rPr>
                <w:rFonts w:hint="eastAsia" w:ascii="宋体" w:hAnsi="宋体" w:eastAsia="宋体" w:cs="宋体"/>
                <w:szCs w:val="24"/>
                <w:highlight w:val="none"/>
              </w:rPr>
              <w:t>温馨提示：</w:t>
            </w:r>
          </w:p>
          <w:p w14:paraId="441F2AFE">
            <w:pPr>
              <w:rPr>
                <w:rFonts w:hint="eastAsia" w:ascii="宋体" w:hAnsi="宋体" w:eastAsia="宋体" w:cs="宋体"/>
                <w:highlight w:val="none"/>
              </w:rPr>
            </w:pPr>
            <w:r>
              <w:rPr>
                <w:rFonts w:hint="eastAsia" w:ascii="宋体" w:hAnsi="宋体" w:eastAsia="宋体" w:cs="宋体"/>
                <w:bCs/>
                <w:szCs w:val="24"/>
                <w:highlight w:val="none"/>
              </w:rPr>
              <w:t>1、为方便广大中小企业识别企业规模类型，</w:t>
            </w:r>
            <w:r>
              <w:rPr>
                <w:rFonts w:hint="eastAsia" w:ascii="宋体" w:hAnsi="宋体" w:eastAsia="宋体" w:cs="宋体"/>
                <w:bCs/>
                <w:szCs w:val="24"/>
                <w:highlight w:val="none"/>
                <w:u w:val="single"/>
              </w:rPr>
              <w:t>工业和信息化部组织开发了中小企业规模类型自测小程序，在国务院客户端和工业和信息化部网站上均有链接，</w:t>
            </w:r>
            <w:r>
              <w:rPr>
                <w:rFonts w:hint="eastAsia" w:ascii="宋体" w:hAnsi="宋体" w:eastAsia="宋体" w:cs="宋体"/>
                <w:bCs/>
                <w:szCs w:val="24"/>
                <w:highlight w:val="none"/>
              </w:rPr>
              <w:t>供应商填写所属的行业和指标数据可自动生成企业规模类型测试结果</w:t>
            </w:r>
            <w:r>
              <w:rPr>
                <w:rFonts w:hint="eastAsia" w:ascii="宋体" w:hAnsi="宋体" w:eastAsia="宋体" w:cs="宋体"/>
                <w:b/>
                <w:bCs/>
                <w:szCs w:val="24"/>
                <w:highlight w:val="none"/>
              </w:rPr>
              <w:t>。</w:t>
            </w:r>
          </w:p>
        </w:tc>
      </w:tr>
      <w:tr w14:paraId="572EB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A11EE8">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43.5</w:t>
            </w:r>
          </w:p>
        </w:tc>
        <w:tc>
          <w:tcPr>
            <w:tcW w:w="1738" w:type="dxa"/>
            <w:shd w:val="clear" w:color="auto" w:fill="auto"/>
            <w:vAlign w:val="center"/>
          </w:tcPr>
          <w:p w14:paraId="092B979B">
            <w:pPr>
              <w:pStyle w:val="50"/>
              <w:rPr>
                <w:rFonts w:hint="eastAsia" w:ascii="宋体" w:hAnsi="宋体" w:eastAsia="宋体" w:cs="宋体"/>
                <w:szCs w:val="24"/>
                <w:highlight w:val="none"/>
              </w:rPr>
            </w:pPr>
            <w:r>
              <w:rPr>
                <w:rFonts w:hint="eastAsia" w:ascii="宋体" w:hAnsi="宋体" w:eastAsia="宋体" w:cs="宋体"/>
                <w:szCs w:val="24"/>
                <w:highlight w:val="none"/>
              </w:rPr>
              <w:t>优先采购创新节能环保产品</w:t>
            </w:r>
          </w:p>
        </w:tc>
        <w:tc>
          <w:tcPr>
            <w:tcW w:w="6700" w:type="dxa"/>
            <w:shd w:val="clear" w:color="auto" w:fill="auto"/>
            <w:vAlign w:val="center"/>
          </w:tcPr>
          <w:p w14:paraId="6863C94F">
            <w:pPr>
              <w:pStyle w:val="50"/>
              <w:rPr>
                <w:rFonts w:hint="eastAsia" w:ascii="宋体" w:hAnsi="宋体" w:eastAsia="宋体" w:cs="宋体"/>
                <w:szCs w:val="24"/>
                <w:highlight w:val="none"/>
              </w:rPr>
            </w:pPr>
            <w:r>
              <w:rPr>
                <w:rFonts w:hint="eastAsia" w:ascii="宋体" w:hAnsi="宋体" w:eastAsia="宋体" w:cs="宋体"/>
                <w:szCs w:val="24"/>
                <w:highlight w:val="none"/>
              </w:rPr>
              <w:t>所投产品纳入创新产品应用示范推荐目录内企业、所投产品获得节能产品或环境标志产品认证证书的供应商给予</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rPr>
              <w:t>评审优惠。</w:t>
            </w:r>
          </w:p>
        </w:tc>
      </w:tr>
      <w:tr w14:paraId="15A0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5" w:hRule="atLeast"/>
        </w:trPr>
        <w:tc>
          <w:tcPr>
            <w:tcW w:w="970" w:type="dxa"/>
            <w:tcBorders>
              <w:right w:val="single" w:color="auto" w:sz="4" w:space="0"/>
            </w:tcBorders>
            <w:vAlign w:val="center"/>
          </w:tcPr>
          <w:p w14:paraId="364D7CED">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47.1</w:t>
            </w:r>
          </w:p>
        </w:tc>
        <w:tc>
          <w:tcPr>
            <w:tcW w:w="1738" w:type="dxa"/>
            <w:tcBorders>
              <w:left w:val="single" w:color="auto" w:sz="4" w:space="0"/>
              <w:right w:val="single" w:color="auto" w:sz="4" w:space="0"/>
            </w:tcBorders>
            <w:vAlign w:val="center"/>
          </w:tcPr>
          <w:p w14:paraId="55BE60F2">
            <w:pPr>
              <w:pStyle w:val="50"/>
              <w:rPr>
                <w:rFonts w:hint="eastAsia" w:ascii="宋体" w:hAnsi="宋体" w:eastAsia="宋体" w:cs="宋体"/>
                <w:szCs w:val="24"/>
                <w:highlight w:val="none"/>
              </w:rPr>
            </w:pPr>
            <w:r>
              <w:rPr>
                <w:rFonts w:hint="eastAsia" w:ascii="宋体" w:hAnsi="宋体" w:eastAsia="宋体" w:cs="宋体"/>
                <w:szCs w:val="24"/>
                <w:highlight w:val="none"/>
              </w:rPr>
              <w:t>政府采购</w:t>
            </w:r>
          </w:p>
          <w:p w14:paraId="0399FD62">
            <w:pPr>
              <w:pStyle w:val="50"/>
              <w:rPr>
                <w:rFonts w:hint="eastAsia" w:ascii="宋体" w:hAnsi="宋体" w:eastAsia="宋体" w:cs="宋体"/>
                <w:szCs w:val="24"/>
                <w:highlight w:val="none"/>
              </w:rPr>
            </w:pPr>
            <w:r>
              <w:rPr>
                <w:rFonts w:hint="eastAsia" w:ascii="宋体" w:hAnsi="宋体" w:eastAsia="宋体" w:cs="宋体"/>
                <w:szCs w:val="24"/>
                <w:highlight w:val="none"/>
              </w:rPr>
              <w:t>合同融资政策</w:t>
            </w:r>
          </w:p>
        </w:tc>
        <w:tc>
          <w:tcPr>
            <w:tcW w:w="6700" w:type="dxa"/>
            <w:tcBorders>
              <w:left w:val="single" w:color="auto" w:sz="4" w:space="0"/>
            </w:tcBorders>
            <w:vAlign w:val="center"/>
          </w:tcPr>
          <w:p w14:paraId="459A476F">
            <w:pPr>
              <w:pStyle w:val="50"/>
              <w:rPr>
                <w:rFonts w:hint="eastAsia" w:ascii="宋体" w:hAnsi="宋体" w:eastAsia="宋体" w:cs="宋体"/>
                <w:szCs w:val="24"/>
                <w:highlight w:val="none"/>
              </w:rPr>
            </w:pPr>
            <w:r>
              <w:rPr>
                <w:rFonts w:hint="eastAsia" w:ascii="宋体" w:hAnsi="宋体" w:eastAsia="宋体"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4AB334F5">
            <w:pPr>
              <w:pStyle w:val="50"/>
              <w:rPr>
                <w:rFonts w:hint="eastAsia" w:ascii="宋体" w:hAnsi="宋体" w:eastAsia="宋体" w:cs="宋体"/>
                <w:szCs w:val="24"/>
                <w:highlight w:val="none"/>
              </w:rPr>
            </w:pPr>
            <w:r>
              <w:rPr>
                <w:rFonts w:hint="eastAsia" w:ascii="宋体" w:hAnsi="宋体" w:eastAsia="宋体" w:cs="宋体"/>
                <w:szCs w:val="24"/>
                <w:highlight w:val="none"/>
              </w:rPr>
              <w:t>渠道和方式：详见新疆政府采购网。</w:t>
            </w:r>
          </w:p>
          <w:p w14:paraId="5803675B">
            <w:pPr>
              <w:pStyle w:val="50"/>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D46B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right w:val="single" w:color="auto" w:sz="4" w:space="0"/>
            </w:tcBorders>
            <w:vAlign w:val="center"/>
          </w:tcPr>
          <w:p w14:paraId="59744E26">
            <w:pPr>
              <w:pStyle w:val="50"/>
              <w:jc w:val="center"/>
              <w:rPr>
                <w:rFonts w:hint="eastAsia" w:ascii="宋体" w:hAnsi="宋体" w:eastAsia="宋体" w:cs="宋体"/>
                <w:szCs w:val="24"/>
                <w:highlight w:val="none"/>
              </w:rPr>
            </w:pPr>
            <w:r>
              <w:rPr>
                <w:rFonts w:hint="eastAsia" w:ascii="宋体" w:hAnsi="宋体" w:eastAsia="宋体" w:cs="宋体"/>
                <w:szCs w:val="24"/>
                <w:highlight w:val="none"/>
              </w:rPr>
              <w:t>48.1</w:t>
            </w:r>
          </w:p>
        </w:tc>
        <w:tc>
          <w:tcPr>
            <w:tcW w:w="1738" w:type="dxa"/>
            <w:vMerge w:val="restart"/>
            <w:tcBorders>
              <w:right w:val="single" w:color="auto" w:sz="4" w:space="0"/>
            </w:tcBorders>
            <w:vAlign w:val="center"/>
          </w:tcPr>
          <w:p w14:paraId="5DE6DF52">
            <w:pPr>
              <w:pStyle w:val="50"/>
              <w:rPr>
                <w:rFonts w:hint="eastAsia" w:ascii="宋体" w:hAnsi="宋体" w:eastAsia="宋体" w:cs="宋体"/>
                <w:szCs w:val="24"/>
                <w:highlight w:val="none"/>
              </w:rPr>
            </w:pPr>
            <w:r>
              <w:rPr>
                <w:rFonts w:hint="eastAsia" w:ascii="宋体" w:hAnsi="宋体" w:eastAsia="宋体" w:cs="宋体"/>
                <w:szCs w:val="24"/>
                <w:highlight w:val="none"/>
              </w:rPr>
              <w:t>需要补充的其他内容</w:t>
            </w:r>
          </w:p>
        </w:tc>
        <w:tc>
          <w:tcPr>
            <w:tcW w:w="6700" w:type="dxa"/>
            <w:tcBorders>
              <w:left w:val="single" w:color="auto" w:sz="4" w:space="0"/>
            </w:tcBorders>
            <w:vAlign w:val="center"/>
          </w:tcPr>
          <w:p w14:paraId="7D122C9E">
            <w:pPr>
              <w:pStyle w:val="50"/>
              <w:rPr>
                <w:rFonts w:hint="eastAsia" w:ascii="宋体" w:hAnsi="宋体" w:eastAsia="宋体" w:cs="宋体"/>
                <w:szCs w:val="24"/>
                <w:highlight w:val="none"/>
              </w:rPr>
            </w:pPr>
            <w:r>
              <w:rPr>
                <w:rFonts w:hint="eastAsia" w:ascii="宋体" w:hAnsi="宋体" w:eastAsia="宋体"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1D58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right w:val="single" w:color="auto" w:sz="4" w:space="0"/>
            </w:tcBorders>
            <w:vAlign w:val="center"/>
          </w:tcPr>
          <w:p w14:paraId="5CB9D5AF">
            <w:pPr>
              <w:pStyle w:val="50"/>
              <w:jc w:val="center"/>
              <w:rPr>
                <w:rFonts w:hint="eastAsia" w:ascii="宋体" w:hAnsi="宋体" w:eastAsia="宋体" w:cs="宋体"/>
                <w:szCs w:val="24"/>
                <w:highlight w:val="none"/>
              </w:rPr>
            </w:pPr>
          </w:p>
        </w:tc>
        <w:tc>
          <w:tcPr>
            <w:tcW w:w="1738" w:type="dxa"/>
            <w:vMerge w:val="continue"/>
            <w:tcBorders>
              <w:right w:val="single" w:color="auto" w:sz="4" w:space="0"/>
            </w:tcBorders>
            <w:vAlign w:val="center"/>
          </w:tcPr>
          <w:p w14:paraId="604794B5">
            <w:pPr>
              <w:pStyle w:val="50"/>
              <w:rPr>
                <w:rFonts w:hint="eastAsia" w:ascii="宋体" w:hAnsi="宋体" w:eastAsia="宋体" w:cs="宋体"/>
                <w:szCs w:val="24"/>
                <w:highlight w:val="none"/>
              </w:rPr>
            </w:pPr>
          </w:p>
        </w:tc>
        <w:tc>
          <w:tcPr>
            <w:tcW w:w="6700" w:type="dxa"/>
            <w:tcBorders>
              <w:left w:val="single" w:color="auto" w:sz="4" w:space="0"/>
            </w:tcBorders>
            <w:vAlign w:val="center"/>
          </w:tcPr>
          <w:p w14:paraId="3520C071">
            <w:pPr>
              <w:pStyle w:val="50"/>
              <w:rPr>
                <w:rFonts w:hint="eastAsia" w:ascii="宋体" w:hAnsi="宋体" w:eastAsia="宋体" w:cs="宋体"/>
                <w:szCs w:val="24"/>
                <w:highlight w:val="none"/>
              </w:rPr>
            </w:pPr>
            <w:r>
              <w:rPr>
                <w:rFonts w:hint="eastAsia" w:ascii="宋体" w:hAnsi="宋体" w:eastAsia="宋体" w:cs="宋体"/>
                <w:szCs w:val="24"/>
                <w:highlight w:val="none"/>
              </w:rPr>
              <w:t>2.异常低价情形认定</w:t>
            </w:r>
          </w:p>
          <w:p w14:paraId="44837CFA">
            <w:pPr>
              <w:pStyle w:val="50"/>
              <w:rPr>
                <w:rFonts w:hint="eastAsia" w:ascii="宋体" w:hAnsi="宋体" w:eastAsia="宋体" w:cs="宋体"/>
                <w:szCs w:val="24"/>
                <w:highlight w:val="none"/>
              </w:rPr>
            </w:pPr>
            <w:r>
              <w:rPr>
                <w:rFonts w:hint="eastAsia" w:ascii="宋体" w:hAnsi="宋体" w:eastAsia="宋体" w:cs="宋体"/>
                <w:szCs w:val="24"/>
                <w:highlight w:val="none"/>
              </w:rPr>
              <w:t>政府采购评审中出现下列情形之一的，评审委员会应当启动异常低价投标（响应）审查程序：</w:t>
            </w:r>
          </w:p>
          <w:p w14:paraId="035E5911">
            <w:pPr>
              <w:pStyle w:val="50"/>
              <w:rPr>
                <w:rFonts w:hint="eastAsia" w:ascii="宋体" w:hAnsi="宋体" w:eastAsia="宋体" w:cs="宋体"/>
                <w:szCs w:val="24"/>
                <w:highlight w:val="none"/>
              </w:rPr>
            </w:pPr>
            <w:r>
              <w:rPr>
                <w:rFonts w:hint="eastAsia" w:ascii="宋体" w:hAnsi="宋体" w:eastAsia="宋体" w:cs="宋体"/>
                <w:szCs w:val="24"/>
                <w:highlight w:val="none"/>
              </w:rPr>
              <w:t>（1）投标（响应）报价低于全部通过符合性审查供应商投标（响应）报价平均值50%的，即投标（响应）报价&lt;全部通过符合性审查供应商投标（响应）报价平均值×50%；</w:t>
            </w:r>
          </w:p>
          <w:p w14:paraId="558B9746">
            <w:pPr>
              <w:pStyle w:val="50"/>
              <w:rPr>
                <w:rFonts w:hint="eastAsia" w:ascii="宋体" w:hAnsi="宋体" w:eastAsia="宋体" w:cs="宋体"/>
                <w:szCs w:val="24"/>
                <w:highlight w:val="none"/>
              </w:rPr>
            </w:pPr>
            <w:r>
              <w:rPr>
                <w:rFonts w:hint="eastAsia" w:ascii="宋体" w:hAnsi="宋体" w:eastAsia="宋体" w:cs="宋体"/>
                <w:szCs w:val="24"/>
                <w:highlight w:val="none"/>
              </w:rPr>
              <w:t>（2）投标（响应）报价低于通过符合性审查的次低报价供应商投标（响应）报价50%的，即投标（响应）报价&lt;通过符合性审查的次低报价供应商投标（响应）报价×50%；</w:t>
            </w:r>
          </w:p>
          <w:p w14:paraId="673737D0">
            <w:pPr>
              <w:pStyle w:val="50"/>
              <w:rPr>
                <w:rFonts w:hint="eastAsia" w:ascii="宋体" w:hAnsi="宋体" w:eastAsia="宋体" w:cs="宋体"/>
                <w:szCs w:val="24"/>
                <w:highlight w:val="none"/>
              </w:rPr>
            </w:pPr>
            <w:r>
              <w:rPr>
                <w:rFonts w:hint="eastAsia" w:ascii="宋体" w:hAnsi="宋体" w:eastAsia="宋体" w:cs="宋体"/>
                <w:szCs w:val="24"/>
                <w:highlight w:val="none"/>
              </w:rPr>
              <w:t>（3）投标（响应）报价低于采购项目最高限价45%的，即投标（响应）报价&lt;采购项目最高限价×45%；</w:t>
            </w:r>
          </w:p>
          <w:p w14:paraId="4C65092B">
            <w:pPr>
              <w:pStyle w:val="50"/>
              <w:rPr>
                <w:rFonts w:hint="eastAsia" w:ascii="宋体" w:hAnsi="宋体" w:eastAsia="宋体" w:cs="宋体"/>
                <w:szCs w:val="24"/>
                <w:highlight w:val="none"/>
              </w:rPr>
            </w:pPr>
            <w:r>
              <w:rPr>
                <w:rFonts w:hint="eastAsia" w:ascii="宋体" w:hAnsi="宋体" w:eastAsia="宋体" w:cs="宋体"/>
                <w:szCs w:val="24"/>
                <w:highlight w:val="none"/>
              </w:rPr>
              <w:t>（4）评审委员会基于专业判断，认为供应商报价过低，有可能影响产品质量或者不能诚信履约的其他情形。</w:t>
            </w:r>
          </w:p>
          <w:p w14:paraId="5B1D91F5">
            <w:pPr>
              <w:pStyle w:val="50"/>
              <w:rPr>
                <w:rFonts w:hint="eastAsia" w:ascii="宋体" w:hAnsi="宋体" w:eastAsia="宋体" w:cs="宋体"/>
                <w:szCs w:val="24"/>
                <w:highlight w:val="none"/>
              </w:rPr>
            </w:pPr>
            <w:r>
              <w:rPr>
                <w:rFonts w:hint="eastAsia" w:ascii="宋体" w:hAnsi="宋体" w:eastAsia="宋体" w:cs="宋体"/>
                <w:szCs w:val="24"/>
                <w:highlight w:val="none"/>
              </w:rPr>
              <w:t>3.审查要求及处理</w:t>
            </w:r>
          </w:p>
          <w:p w14:paraId="18754DF5">
            <w:pPr>
              <w:pStyle w:val="50"/>
              <w:rPr>
                <w:rFonts w:hint="eastAsia" w:ascii="宋体" w:hAnsi="宋体" w:eastAsia="宋体" w:cs="宋体"/>
                <w:szCs w:val="24"/>
                <w:highlight w:val="none"/>
              </w:rPr>
            </w:pPr>
            <w:r>
              <w:rPr>
                <w:rFonts w:hint="eastAsia" w:ascii="宋体" w:hAnsi="宋体" w:eastAsia="宋体" w:cs="宋体"/>
                <w:szCs w:val="24"/>
                <w:highlight w:val="none"/>
              </w:rPr>
              <w:t>被启动审查的供应商，须在合理时间内（不少于 30 分钟），就报价合理性提交书面说明，并提供项目成本测算明细、原材料采购意向协议、人工成本核算依据等可核验的证明材料。</w:t>
            </w:r>
          </w:p>
          <w:p w14:paraId="673C5D55">
            <w:pPr>
              <w:pStyle w:val="50"/>
              <w:rPr>
                <w:rFonts w:hint="eastAsia" w:ascii="宋体" w:hAnsi="宋体" w:eastAsia="宋体" w:cs="宋体"/>
                <w:szCs w:val="24"/>
                <w:highlight w:val="none"/>
              </w:rPr>
            </w:pPr>
            <w:r>
              <w:rPr>
                <w:rFonts w:hint="eastAsia" w:ascii="宋体" w:hAnsi="宋体" w:eastAsia="宋体" w:cs="宋体"/>
                <w:szCs w:val="24"/>
                <w:highlight w:val="none"/>
              </w:rPr>
              <w:t>供应商未按要求提交说明及证明材料，或提交的材料无法有效证明报价合理性的，评审委员会将其投标（响应）作无效处理。</w:t>
            </w:r>
          </w:p>
        </w:tc>
      </w:tr>
      <w:tr w14:paraId="5A11E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6E78C6A">
            <w:pPr>
              <w:pStyle w:val="50"/>
              <w:jc w:val="center"/>
              <w:rPr>
                <w:rFonts w:hint="eastAsia" w:ascii="宋体" w:hAnsi="宋体" w:eastAsia="宋体" w:cs="宋体"/>
                <w:szCs w:val="24"/>
                <w:highlight w:val="none"/>
              </w:rPr>
            </w:pPr>
          </w:p>
        </w:tc>
        <w:tc>
          <w:tcPr>
            <w:tcW w:w="1738" w:type="dxa"/>
            <w:vMerge w:val="continue"/>
            <w:tcBorders>
              <w:right w:val="single" w:color="auto" w:sz="4" w:space="0"/>
            </w:tcBorders>
            <w:vAlign w:val="center"/>
          </w:tcPr>
          <w:p w14:paraId="3C029460">
            <w:pPr>
              <w:pStyle w:val="50"/>
              <w:rPr>
                <w:rFonts w:hint="eastAsia" w:ascii="宋体" w:hAnsi="宋体" w:eastAsia="宋体" w:cs="宋体"/>
                <w:szCs w:val="24"/>
                <w:highlight w:val="none"/>
              </w:rPr>
            </w:pPr>
          </w:p>
        </w:tc>
        <w:tc>
          <w:tcPr>
            <w:tcW w:w="6700" w:type="dxa"/>
            <w:tcBorders>
              <w:left w:val="single" w:color="auto" w:sz="4" w:space="0"/>
            </w:tcBorders>
            <w:shd w:val="clear" w:color="auto" w:fill="auto"/>
            <w:vAlign w:val="center"/>
          </w:tcPr>
          <w:p w14:paraId="4A0306DC">
            <w:pPr>
              <w:pStyle w:val="75"/>
              <w:rPr>
                <w:rFonts w:hint="eastAsia" w:ascii="宋体" w:hAnsi="宋体" w:eastAsia="宋体" w:cs="宋体"/>
                <w:sz w:val="24"/>
                <w:szCs w:val="24"/>
                <w:highlight w:val="none"/>
              </w:rPr>
            </w:pPr>
            <w:r>
              <w:rPr>
                <w:rFonts w:hint="eastAsia" w:ascii="宋体" w:hAnsi="宋体" w:eastAsia="宋体" w:cs="宋体"/>
                <w:sz w:val="24"/>
                <w:szCs w:val="24"/>
                <w:highlight w:val="none"/>
              </w:rPr>
              <w:t>4.注意事项：</w:t>
            </w:r>
          </w:p>
          <w:p w14:paraId="712AF38B">
            <w:pPr>
              <w:pStyle w:val="75"/>
              <w:rPr>
                <w:rFonts w:hint="eastAsia" w:ascii="宋体" w:hAnsi="宋体" w:eastAsia="宋体" w:cs="宋体"/>
                <w:sz w:val="24"/>
                <w:szCs w:val="24"/>
                <w:highlight w:val="none"/>
              </w:rPr>
            </w:pPr>
            <w:r>
              <w:rPr>
                <w:rFonts w:hint="eastAsia" w:ascii="宋体" w:hAnsi="宋体" w:eastAsia="宋体" w:cs="宋体"/>
                <w:sz w:val="24"/>
                <w:szCs w:val="24"/>
                <w:highlight w:val="none"/>
              </w:rPr>
              <w:t>电子标书加盖印章的两种方式:一种为电子章；另一种为纸质版盖章后扫描，两种方式的任意一种在评审时均予认可。</w:t>
            </w:r>
          </w:p>
          <w:p w14:paraId="17CE2298">
            <w:pPr>
              <w:pStyle w:val="50"/>
              <w:rPr>
                <w:rFonts w:hint="eastAsia" w:ascii="宋体" w:hAnsi="宋体" w:eastAsia="宋体" w:cs="宋体"/>
                <w:b/>
                <w:bCs/>
                <w:szCs w:val="24"/>
                <w:highlight w:val="none"/>
              </w:rPr>
            </w:pPr>
            <w:r>
              <w:rPr>
                <w:rFonts w:hint="eastAsia" w:ascii="宋体" w:hAnsi="宋体" w:eastAsia="宋体" w:cs="宋体"/>
                <w:bCs/>
                <w:szCs w:val="24"/>
                <w:highlight w:val="none"/>
              </w:rPr>
              <w:t>供应商在上传电子响应文件时，需在“商务技术响应文件”中按响应文件格式要求上传完整的响应文件（从封面开始至最后一页）。</w:t>
            </w:r>
          </w:p>
        </w:tc>
      </w:tr>
      <w:tr w14:paraId="1590D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BF9613A">
            <w:pPr>
              <w:pStyle w:val="50"/>
              <w:rPr>
                <w:rFonts w:hint="eastAsia" w:ascii="宋体" w:hAnsi="宋体" w:eastAsia="宋体" w:cs="宋体"/>
                <w:szCs w:val="24"/>
                <w:highlight w:val="none"/>
              </w:rPr>
            </w:pPr>
            <w:r>
              <w:rPr>
                <w:rFonts w:hint="eastAsia" w:ascii="宋体" w:hAnsi="宋体" w:eastAsia="宋体" w:cs="宋体"/>
                <w:szCs w:val="24"/>
                <w:highlight w:val="none"/>
              </w:rPr>
              <w:t>备注：</w:t>
            </w:r>
          </w:p>
          <w:p w14:paraId="2913DAA5">
            <w:pPr>
              <w:pStyle w:val="50"/>
              <w:rPr>
                <w:rFonts w:hint="eastAsia" w:ascii="宋体" w:hAnsi="宋体" w:eastAsia="宋体" w:cs="宋体"/>
                <w:szCs w:val="24"/>
                <w:highlight w:val="none"/>
              </w:rPr>
            </w:pPr>
            <w:r>
              <w:rPr>
                <w:rFonts w:hint="eastAsia" w:ascii="宋体" w:hAnsi="宋体" w:eastAsia="宋体"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9B7A70E">
            <w:pPr>
              <w:pStyle w:val="50"/>
              <w:rPr>
                <w:rFonts w:hint="eastAsia" w:ascii="宋体" w:hAnsi="宋体" w:eastAsia="宋体" w:cs="宋体"/>
                <w:szCs w:val="24"/>
                <w:highlight w:val="none"/>
              </w:rPr>
            </w:pPr>
            <w:r>
              <w:rPr>
                <w:rFonts w:hint="eastAsia" w:ascii="宋体" w:hAnsi="宋体" w:eastAsia="宋体" w:cs="宋体"/>
                <w:szCs w:val="24"/>
                <w:highlight w:val="none"/>
              </w:rPr>
              <w:t>2. 本招标文件所称的“以上”、“以下”、“内”、“以内”，包括本数；所称的“不足”，不包括本数。</w:t>
            </w:r>
          </w:p>
        </w:tc>
      </w:tr>
    </w:tbl>
    <w:p w14:paraId="6F95E7BB">
      <w:pPr>
        <w:rPr>
          <w:rFonts w:hint="eastAsia" w:ascii="宋体" w:hAnsi="宋体" w:eastAsia="宋体" w:cs="宋体"/>
          <w:highlight w:val="none"/>
        </w:rPr>
      </w:pPr>
      <w:r>
        <w:rPr>
          <w:rFonts w:hint="eastAsia" w:ascii="宋体" w:hAnsi="宋体" w:eastAsia="宋体" w:cs="宋体"/>
          <w:highlight w:val="none"/>
        </w:rPr>
        <w:br w:type="page"/>
      </w:r>
    </w:p>
    <w:p w14:paraId="64E7E55F">
      <w:pPr>
        <w:pStyle w:val="4"/>
        <w:rPr>
          <w:rFonts w:hint="eastAsia" w:ascii="宋体" w:hAnsi="宋体" w:eastAsia="宋体" w:cs="宋体"/>
          <w:highlight w:val="none"/>
        </w:rPr>
      </w:pPr>
      <w:bookmarkStart w:id="134" w:name="_Toc155185869"/>
      <w:bookmarkStart w:id="135" w:name="_Toc226739029"/>
      <w:bookmarkStart w:id="136" w:name="_Toc163492821"/>
      <w:r>
        <w:rPr>
          <w:rFonts w:hint="eastAsia" w:ascii="宋体" w:hAnsi="宋体" w:eastAsia="宋体" w:cs="宋体"/>
          <w:highlight w:val="none"/>
        </w:rPr>
        <w:t>二、投标人须知</w:t>
      </w:r>
      <w:bookmarkEnd w:id="134"/>
      <w:bookmarkEnd w:id="135"/>
      <w:bookmarkEnd w:id="136"/>
    </w:p>
    <w:p w14:paraId="2F5751D8">
      <w:pPr>
        <w:pStyle w:val="5"/>
        <w:rPr>
          <w:rFonts w:hint="eastAsia" w:ascii="宋体" w:hAnsi="宋体" w:eastAsia="宋体" w:cs="宋体"/>
          <w:highlight w:val="none"/>
        </w:rPr>
      </w:pPr>
      <w:bookmarkStart w:id="137" w:name="_Toc155185870"/>
      <w:bookmarkStart w:id="138" w:name="_Toc163492822"/>
      <w:r>
        <w:rPr>
          <w:rFonts w:hint="eastAsia" w:ascii="宋体" w:hAnsi="宋体" w:eastAsia="宋体" w:cs="宋体"/>
          <w:highlight w:val="none"/>
        </w:rPr>
        <w:t>（一）总则</w:t>
      </w:r>
      <w:bookmarkEnd w:id="137"/>
      <w:bookmarkEnd w:id="138"/>
    </w:p>
    <w:p w14:paraId="43EB8743">
      <w:pPr>
        <w:pStyle w:val="6"/>
        <w:rPr>
          <w:rFonts w:hint="eastAsia" w:ascii="宋体" w:hAnsi="宋体" w:eastAsia="宋体" w:cs="宋体"/>
          <w:highlight w:val="none"/>
        </w:rPr>
      </w:pPr>
      <w:bookmarkStart w:id="139" w:name="_Toc155095689"/>
      <w:bookmarkStart w:id="140" w:name="_Toc109900469"/>
      <w:bookmarkStart w:id="141" w:name="_Toc163492823"/>
      <w:bookmarkStart w:id="142" w:name="_Toc109897532"/>
      <w:bookmarkStart w:id="143" w:name="_Toc31233"/>
      <w:bookmarkStart w:id="144" w:name="_Toc109899631"/>
      <w:bookmarkStart w:id="145" w:name="_Toc109900050"/>
      <w:r>
        <w:rPr>
          <w:rFonts w:hint="eastAsia" w:ascii="宋体" w:hAnsi="宋体" w:eastAsia="宋体" w:cs="宋体"/>
          <w:highlight w:val="none"/>
        </w:rPr>
        <w:t>1.适用范围</w:t>
      </w:r>
      <w:bookmarkEnd w:id="139"/>
      <w:bookmarkEnd w:id="140"/>
      <w:bookmarkEnd w:id="141"/>
      <w:bookmarkEnd w:id="142"/>
      <w:bookmarkEnd w:id="143"/>
      <w:bookmarkEnd w:id="144"/>
      <w:bookmarkEnd w:id="145"/>
    </w:p>
    <w:p w14:paraId="3DB0ED3B">
      <w:pPr>
        <w:pStyle w:val="38"/>
        <w:rPr>
          <w:rFonts w:hint="eastAsia" w:ascii="宋体" w:hAnsi="宋体" w:eastAsia="宋体" w:cs="宋体"/>
          <w:snapToGrid w:val="0"/>
          <w:highlight w:val="none"/>
        </w:rPr>
      </w:pPr>
      <w:r>
        <w:rPr>
          <w:rFonts w:hint="eastAsia" w:ascii="宋体" w:hAnsi="宋体" w:eastAsia="宋体" w:cs="宋体"/>
          <w:snapToGrid w:val="0"/>
          <w:highlight w:val="none"/>
        </w:rPr>
        <w:t>1.1本招标文件仅适用于本项目的采购活动。</w:t>
      </w:r>
    </w:p>
    <w:p w14:paraId="4789CCBF">
      <w:pPr>
        <w:pStyle w:val="6"/>
        <w:rPr>
          <w:rFonts w:hint="eastAsia" w:ascii="宋体" w:hAnsi="宋体" w:eastAsia="宋体" w:cs="宋体"/>
          <w:highlight w:val="none"/>
        </w:rPr>
      </w:pPr>
      <w:bookmarkStart w:id="146" w:name="_Toc163492824"/>
      <w:r>
        <w:rPr>
          <w:rFonts w:hint="eastAsia" w:ascii="宋体" w:hAnsi="宋体" w:eastAsia="宋体" w:cs="宋体"/>
          <w:highlight w:val="none"/>
        </w:rPr>
        <w:t>2.基本定义</w:t>
      </w:r>
      <w:bookmarkEnd w:id="146"/>
    </w:p>
    <w:p w14:paraId="0C808CD6">
      <w:pPr>
        <w:pStyle w:val="38"/>
        <w:rPr>
          <w:rFonts w:hint="eastAsia" w:ascii="宋体" w:hAnsi="宋体" w:eastAsia="宋体" w:cs="宋体"/>
          <w:highlight w:val="none"/>
        </w:rPr>
      </w:pPr>
      <w:r>
        <w:rPr>
          <w:rFonts w:hint="eastAsia" w:ascii="宋体" w:hAnsi="宋体" w:eastAsia="宋体" w:cs="宋体"/>
          <w:highlight w:val="none"/>
        </w:rPr>
        <w:t>根据《中华人民共和国政府采购法》及其实施条例等有关法律、法规和规章的规定，制定本招标文件。</w:t>
      </w:r>
    </w:p>
    <w:p w14:paraId="3AA7B23A">
      <w:pPr>
        <w:pStyle w:val="38"/>
        <w:rPr>
          <w:rFonts w:hint="eastAsia" w:ascii="宋体" w:hAnsi="宋体" w:eastAsia="宋体" w:cs="宋体"/>
          <w:highlight w:val="none"/>
        </w:rPr>
      </w:pPr>
      <w:r>
        <w:rPr>
          <w:rFonts w:hint="eastAsia" w:ascii="宋体" w:hAnsi="宋体" w:eastAsia="宋体" w:cs="宋体"/>
          <w:highlight w:val="none"/>
        </w:rPr>
        <w:t>2.1项目名称及编号：</w:t>
      </w:r>
      <w:r>
        <w:rPr>
          <w:rFonts w:hint="eastAsia" w:ascii="宋体" w:hAnsi="宋体" w:eastAsia="宋体" w:cs="宋体"/>
          <w:highlight w:val="none"/>
          <w:lang w:val="en-US"/>
        </w:rPr>
        <w:t>见</w:t>
      </w:r>
      <w:r>
        <w:rPr>
          <w:rFonts w:hint="eastAsia" w:ascii="宋体" w:hAnsi="宋体" w:eastAsia="宋体" w:cs="宋体"/>
          <w:highlight w:val="none"/>
        </w:rPr>
        <w:t>“投标人须知前附表”</w:t>
      </w:r>
      <w:r>
        <w:rPr>
          <w:rFonts w:hint="eastAsia" w:ascii="宋体" w:hAnsi="宋体" w:eastAsia="宋体" w:cs="宋体"/>
          <w:highlight w:val="none"/>
          <w:lang w:val="en-US"/>
        </w:rPr>
        <w:t>。</w:t>
      </w:r>
    </w:p>
    <w:p w14:paraId="4E6D35A8">
      <w:pPr>
        <w:rPr>
          <w:rFonts w:hint="eastAsia" w:ascii="宋体" w:hAnsi="宋体" w:eastAsia="宋体" w:cs="宋体"/>
          <w:highlight w:val="none"/>
        </w:rPr>
      </w:pPr>
      <w:r>
        <w:rPr>
          <w:rFonts w:hint="eastAsia" w:ascii="宋体" w:hAnsi="宋体" w:eastAsia="宋体" w:cs="宋体"/>
          <w:highlight w:val="none"/>
        </w:rPr>
        <w:t>2.2采购人：</w:t>
      </w:r>
      <w:r>
        <w:rPr>
          <w:rFonts w:hint="eastAsia" w:ascii="宋体" w:hAnsi="宋体" w:eastAsia="宋体" w:cs="宋体"/>
          <w:highlight w:val="none"/>
          <w:lang w:bidi="ar"/>
        </w:rPr>
        <w:t>指依法进行政府采购的国家机关、事业单位、团体组织</w:t>
      </w:r>
      <w:r>
        <w:rPr>
          <w:rFonts w:hint="eastAsia" w:ascii="宋体" w:hAnsi="宋体" w:eastAsia="宋体" w:cs="宋体"/>
          <w:highlight w:val="none"/>
        </w:rPr>
        <w:t>。</w:t>
      </w:r>
    </w:p>
    <w:p w14:paraId="4EB05F06">
      <w:pPr>
        <w:rPr>
          <w:rFonts w:hint="eastAsia" w:ascii="宋体" w:hAnsi="宋体" w:eastAsia="宋体" w:cs="宋体"/>
          <w:highlight w:val="none"/>
        </w:rPr>
      </w:pPr>
      <w:r>
        <w:rPr>
          <w:rFonts w:hint="eastAsia" w:ascii="宋体" w:hAnsi="宋体" w:eastAsia="宋体" w:cs="宋体"/>
          <w:highlight w:val="none"/>
        </w:rPr>
        <w:t>2.3采购代理机构：</w:t>
      </w:r>
      <w:r>
        <w:rPr>
          <w:rFonts w:hint="eastAsia" w:ascii="宋体" w:hAnsi="宋体" w:eastAsia="宋体" w:cs="宋体"/>
          <w:highlight w:val="none"/>
          <w:lang w:bidi="ar"/>
        </w:rPr>
        <w:t>指依法进行政府采购的国家机关、事业单位、团体组织</w:t>
      </w:r>
      <w:r>
        <w:rPr>
          <w:rFonts w:hint="eastAsia" w:ascii="宋体" w:hAnsi="宋体" w:eastAsia="宋体" w:cs="宋体"/>
          <w:highlight w:val="none"/>
        </w:rPr>
        <w:t>委托的采购代理机构。</w:t>
      </w:r>
    </w:p>
    <w:p w14:paraId="5F3A3FB8">
      <w:pPr>
        <w:pStyle w:val="38"/>
        <w:rPr>
          <w:rFonts w:hint="eastAsia" w:ascii="宋体" w:hAnsi="宋体" w:eastAsia="宋体" w:cs="宋体"/>
          <w:highlight w:val="none"/>
        </w:rPr>
      </w:pPr>
      <w:r>
        <w:rPr>
          <w:rFonts w:hint="eastAsia" w:ascii="宋体" w:hAnsi="宋体" w:eastAsia="宋体" w:cs="宋体"/>
          <w:highlight w:val="none"/>
        </w:rPr>
        <w:t>2.4</w:t>
      </w:r>
      <w:r>
        <w:rPr>
          <w:rFonts w:hint="eastAsia" w:ascii="宋体" w:hAnsi="宋体" w:eastAsia="宋体" w:cs="宋体"/>
          <w:highlight w:val="none"/>
          <w:lang w:val="en-US"/>
        </w:rPr>
        <w:t>项目概况：见</w:t>
      </w:r>
      <w:r>
        <w:rPr>
          <w:rFonts w:hint="eastAsia" w:ascii="宋体" w:hAnsi="宋体" w:eastAsia="宋体" w:cs="宋体"/>
          <w:highlight w:val="none"/>
        </w:rPr>
        <w:t>“投标人须知前附表”</w:t>
      </w:r>
    </w:p>
    <w:p w14:paraId="58AB6E2D">
      <w:pPr>
        <w:pStyle w:val="38"/>
        <w:rPr>
          <w:rFonts w:hint="eastAsia" w:ascii="宋体" w:hAnsi="宋体" w:eastAsia="宋体" w:cs="宋体"/>
          <w:highlight w:val="none"/>
          <w:lang w:val="en-US"/>
        </w:rPr>
      </w:pPr>
      <w:r>
        <w:rPr>
          <w:rFonts w:hint="eastAsia" w:ascii="宋体" w:hAnsi="宋体" w:eastAsia="宋体" w:cs="宋体"/>
          <w:highlight w:val="none"/>
          <w:lang w:val="en-US"/>
        </w:rPr>
        <w:t>2.5</w:t>
      </w:r>
      <w:r>
        <w:rPr>
          <w:rFonts w:hint="eastAsia" w:ascii="宋体" w:hAnsi="宋体" w:eastAsia="宋体" w:cs="宋体"/>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3AEA99C">
      <w:pPr>
        <w:pStyle w:val="38"/>
        <w:rPr>
          <w:rFonts w:hint="eastAsia" w:ascii="宋体" w:hAnsi="宋体" w:eastAsia="宋体" w:cs="宋体"/>
          <w:highlight w:val="none"/>
        </w:rPr>
      </w:pPr>
      <w:r>
        <w:rPr>
          <w:rFonts w:hint="eastAsia" w:ascii="宋体" w:hAnsi="宋体" w:eastAsia="宋体" w:cs="宋体"/>
          <w:highlight w:val="none"/>
        </w:rPr>
        <w:t>2.6核心产品见“投标人须知前附表”。</w:t>
      </w:r>
    </w:p>
    <w:p w14:paraId="1EADA9C7">
      <w:pPr>
        <w:pStyle w:val="38"/>
        <w:rPr>
          <w:rFonts w:hint="eastAsia" w:ascii="宋体" w:hAnsi="宋体" w:eastAsia="宋体" w:cs="宋体"/>
          <w:highlight w:val="none"/>
        </w:rPr>
      </w:pPr>
      <w:r>
        <w:rPr>
          <w:rFonts w:hint="eastAsia" w:ascii="宋体" w:hAnsi="宋体" w:eastAsia="宋体" w:cs="宋体"/>
          <w:highlight w:val="none"/>
        </w:rPr>
        <w:t>2.7是否属于</w:t>
      </w:r>
      <w:r>
        <w:rPr>
          <w:rFonts w:hint="eastAsia" w:ascii="宋体" w:hAnsi="宋体" w:eastAsia="宋体" w:cs="宋体"/>
          <w:kern w:val="0"/>
          <w:szCs w:val="24"/>
          <w:highlight w:val="none"/>
          <w:lang w:bidi="ar"/>
        </w:rPr>
        <w:t>科研仪器设备采购</w:t>
      </w:r>
      <w:r>
        <w:rPr>
          <w:rFonts w:hint="eastAsia" w:ascii="宋体" w:hAnsi="宋体" w:eastAsia="宋体" w:cs="宋体"/>
          <w:highlight w:val="none"/>
        </w:rPr>
        <w:t>见“投标人须知前附表”。</w:t>
      </w:r>
    </w:p>
    <w:p w14:paraId="0757048C">
      <w:pPr>
        <w:pStyle w:val="38"/>
        <w:rPr>
          <w:rFonts w:hint="eastAsia" w:ascii="宋体" w:hAnsi="宋体" w:eastAsia="宋体" w:cs="宋体"/>
          <w:highlight w:val="none"/>
        </w:rPr>
      </w:pPr>
      <w:r>
        <w:rPr>
          <w:rFonts w:hint="eastAsia" w:ascii="宋体" w:hAnsi="宋体" w:eastAsia="宋体" w:cs="宋体"/>
          <w:iCs w:val="0"/>
          <w:highlight w:val="none"/>
        </w:rPr>
        <w:t>2.8</w:t>
      </w:r>
      <w:r>
        <w:rPr>
          <w:rFonts w:hint="eastAsia" w:ascii="宋体" w:hAnsi="宋体" w:eastAsia="宋体" w:cs="宋体"/>
          <w:highlight w:val="none"/>
        </w:rPr>
        <w:t>投标人</w:t>
      </w:r>
      <w:r>
        <w:rPr>
          <w:rFonts w:hint="eastAsia" w:ascii="宋体" w:hAnsi="宋体" w:eastAsia="宋体" w:cs="宋体"/>
          <w:iCs w:val="0"/>
          <w:highlight w:val="none"/>
        </w:rPr>
        <w:t>（也称“供应商”、“申请人”）：指向采购人提供货物、工程或者服务的法人、其他组织或者自然人。</w:t>
      </w:r>
      <w:r>
        <w:rPr>
          <w:rFonts w:hint="eastAsia" w:ascii="宋体" w:hAnsi="宋体" w:eastAsia="宋体" w:cs="宋体"/>
          <w:highlight w:val="none"/>
        </w:rPr>
        <w:t>分支机构不得参加政府采购活动，但银行、保险、石油石化、电力、电信等有行业特殊情况的除外。本项目的投标人须满足以下条件：</w:t>
      </w:r>
    </w:p>
    <w:p w14:paraId="30562CC0">
      <w:pPr>
        <w:pStyle w:val="38"/>
        <w:rPr>
          <w:rFonts w:hint="eastAsia" w:ascii="宋体" w:hAnsi="宋体" w:eastAsia="宋体" w:cs="宋体"/>
          <w:highlight w:val="none"/>
        </w:rPr>
      </w:pPr>
      <w:r>
        <w:rPr>
          <w:rFonts w:hint="eastAsia" w:ascii="宋体" w:hAnsi="宋体" w:eastAsia="宋体" w:cs="宋体"/>
          <w:highlight w:val="none"/>
        </w:rPr>
        <w:t>2.8.1具备《中华人民共和国政府采购法》第二十二条规定的条件，遵守本项目采购人本级和上级财政部门政府采购的有关规定。</w:t>
      </w:r>
    </w:p>
    <w:p w14:paraId="74FF9CEF">
      <w:pPr>
        <w:pStyle w:val="38"/>
        <w:rPr>
          <w:rFonts w:hint="eastAsia" w:ascii="宋体" w:hAnsi="宋体" w:eastAsia="宋体" w:cs="宋体"/>
          <w:highlight w:val="none"/>
        </w:rPr>
      </w:pPr>
      <w:r>
        <w:rPr>
          <w:rFonts w:hint="eastAsia" w:ascii="宋体" w:hAnsi="宋体" w:eastAsia="宋体" w:cs="宋体"/>
          <w:highlight w:val="none"/>
        </w:rPr>
        <w:t>2.8.2以招标公告中发布的方式依法获得了本项目的招标文件。</w:t>
      </w:r>
    </w:p>
    <w:p w14:paraId="0D347F34">
      <w:pPr>
        <w:pStyle w:val="38"/>
        <w:rPr>
          <w:rFonts w:hint="eastAsia" w:ascii="宋体" w:hAnsi="宋体" w:eastAsia="宋体" w:cs="宋体"/>
          <w:highlight w:val="none"/>
        </w:rPr>
      </w:pPr>
      <w:r>
        <w:rPr>
          <w:rFonts w:hint="eastAsia" w:ascii="宋体" w:hAnsi="宋体" w:eastAsia="宋体" w:cs="宋体"/>
          <w:highlight w:val="none"/>
        </w:rPr>
        <w:t>2.8.3符合本招标文件规定并参加投标的供应商。</w:t>
      </w:r>
    </w:p>
    <w:p w14:paraId="3200A377">
      <w:pPr>
        <w:pStyle w:val="38"/>
        <w:rPr>
          <w:rFonts w:hint="eastAsia" w:ascii="宋体" w:hAnsi="宋体" w:eastAsia="宋体" w:cs="宋体"/>
          <w:highlight w:val="none"/>
        </w:rPr>
      </w:pPr>
      <w:r>
        <w:rPr>
          <w:rFonts w:hint="eastAsia" w:ascii="宋体" w:hAnsi="宋体" w:eastAsia="宋体" w:cs="宋体"/>
          <w:highlight w:val="none"/>
        </w:rPr>
        <w:t>2.9</w:t>
      </w:r>
      <w:r>
        <w:rPr>
          <w:rFonts w:hint="eastAsia" w:ascii="宋体" w:hAnsi="宋体" w:eastAsia="宋体" w:cs="宋体"/>
          <w:iCs w:val="0"/>
          <w:highlight w:val="none"/>
        </w:rPr>
        <w:t>潜在</w:t>
      </w:r>
      <w:r>
        <w:rPr>
          <w:rFonts w:hint="eastAsia" w:ascii="宋体" w:hAnsi="宋体" w:eastAsia="宋体" w:cs="宋体"/>
          <w:highlight w:val="none"/>
        </w:rPr>
        <w:t>投标人</w:t>
      </w:r>
      <w:r>
        <w:rPr>
          <w:rFonts w:hint="eastAsia" w:ascii="宋体" w:hAnsi="宋体" w:eastAsia="宋体" w:cs="宋体"/>
          <w:iCs w:val="0"/>
          <w:highlight w:val="none"/>
        </w:rPr>
        <w:t>、潜在供应商：指</w:t>
      </w:r>
      <w:r>
        <w:rPr>
          <w:rFonts w:hint="eastAsia" w:ascii="宋体" w:hAnsi="宋体" w:eastAsia="宋体" w:cs="宋体"/>
          <w:highlight w:val="none"/>
        </w:rPr>
        <w:t>符合本招标文件规定的供应商。</w:t>
      </w:r>
    </w:p>
    <w:p w14:paraId="5D8BE133">
      <w:pPr>
        <w:pStyle w:val="6"/>
        <w:rPr>
          <w:rFonts w:hint="eastAsia" w:ascii="宋体" w:hAnsi="宋体" w:eastAsia="宋体" w:cs="宋体"/>
          <w:highlight w:val="none"/>
        </w:rPr>
      </w:pPr>
      <w:bookmarkStart w:id="147" w:name="_Toc163492825"/>
      <w:bookmarkStart w:id="148" w:name="_Toc140132758"/>
      <w:r>
        <w:rPr>
          <w:rFonts w:hint="eastAsia" w:ascii="宋体" w:hAnsi="宋体" w:eastAsia="宋体" w:cs="宋体"/>
          <w:highlight w:val="none"/>
        </w:rPr>
        <w:t>3.资金来源</w:t>
      </w:r>
      <w:bookmarkEnd w:id="147"/>
      <w:bookmarkEnd w:id="148"/>
    </w:p>
    <w:p w14:paraId="5A4B3A9E">
      <w:pPr>
        <w:pStyle w:val="38"/>
        <w:rPr>
          <w:rFonts w:hint="eastAsia" w:ascii="宋体" w:hAnsi="宋体" w:eastAsia="宋体" w:cs="宋体"/>
          <w:highlight w:val="none"/>
        </w:rPr>
      </w:pPr>
      <w:r>
        <w:rPr>
          <w:rFonts w:hint="eastAsia" w:ascii="宋体" w:hAnsi="宋体" w:eastAsia="宋体" w:cs="宋体"/>
          <w:highlight w:val="none"/>
        </w:rPr>
        <w:t>3.1资金来源：</w:t>
      </w:r>
      <w:r>
        <w:rPr>
          <w:rFonts w:hint="eastAsia" w:ascii="宋体" w:hAnsi="宋体" w:eastAsia="宋体" w:cs="宋体"/>
          <w:highlight w:val="none"/>
          <w:lang w:val="en-US"/>
        </w:rPr>
        <w:t>为财政性资金即</w:t>
      </w:r>
      <w:r>
        <w:rPr>
          <w:rFonts w:hint="eastAsia" w:ascii="宋体" w:hAnsi="宋体" w:eastAsia="宋体" w:cs="宋体"/>
          <w:highlight w:val="none"/>
        </w:rPr>
        <w:t>纳入预算管理的资金。以财政性资金作为还款来源的借贷资金，视同财政性资金。财政性资金与非财政性资金无法分割采购的，统一适用《中华人民共和国政府采购法》及其实施条例。</w:t>
      </w:r>
    </w:p>
    <w:p w14:paraId="1314981E">
      <w:pPr>
        <w:pStyle w:val="6"/>
        <w:rPr>
          <w:rFonts w:hint="eastAsia" w:ascii="宋体" w:hAnsi="宋体" w:eastAsia="宋体" w:cs="宋体"/>
          <w:highlight w:val="none"/>
        </w:rPr>
      </w:pPr>
      <w:bookmarkStart w:id="149" w:name="_Toc163492826"/>
      <w:bookmarkStart w:id="150" w:name="_Toc140132760"/>
      <w:r>
        <w:rPr>
          <w:rFonts w:hint="eastAsia" w:ascii="宋体" w:hAnsi="宋体" w:eastAsia="宋体" w:cs="宋体"/>
          <w:highlight w:val="none"/>
        </w:rPr>
        <w:t>4.投标人资格要求</w:t>
      </w:r>
      <w:bookmarkEnd w:id="149"/>
      <w:bookmarkEnd w:id="150"/>
    </w:p>
    <w:p w14:paraId="181C6CC6">
      <w:pPr>
        <w:pStyle w:val="38"/>
        <w:rPr>
          <w:rFonts w:hint="eastAsia" w:ascii="宋体" w:hAnsi="宋体" w:eastAsia="宋体" w:cs="宋体"/>
          <w:highlight w:val="none"/>
        </w:rPr>
      </w:pPr>
      <w:r>
        <w:rPr>
          <w:rFonts w:hint="eastAsia" w:ascii="宋体" w:hAnsi="宋体" w:eastAsia="宋体" w:cs="宋体"/>
          <w:highlight w:val="none"/>
        </w:rPr>
        <w:t>4.1投标人资格要求：见“</w:t>
      </w:r>
      <w:r>
        <w:rPr>
          <w:rFonts w:hint="eastAsia" w:ascii="宋体" w:hAnsi="宋体" w:eastAsia="宋体" w:cs="宋体"/>
          <w:highlight w:val="none"/>
          <w:lang w:val="en-US"/>
        </w:rPr>
        <w:t>第一章 招标公告</w:t>
      </w:r>
      <w:r>
        <w:rPr>
          <w:rFonts w:hint="eastAsia" w:ascii="宋体" w:hAnsi="宋体" w:eastAsia="宋体" w:cs="宋体"/>
          <w:highlight w:val="none"/>
        </w:rPr>
        <w:t>”；</w:t>
      </w:r>
    </w:p>
    <w:p w14:paraId="1585B269">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w:t>
      </w:r>
      <w:r>
        <w:rPr>
          <w:rFonts w:hint="eastAsia" w:ascii="宋体" w:hAnsi="宋体" w:eastAsia="宋体" w:cs="宋体"/>
          <w:highlight w:val="none"/>
          <w:lang w:val="en-US"/>
        </w:rPr>
        <w:t>第一章 招标公告</w:t>
      </w:r>
      <w:r>
        <w:rPr>
          <w:rFonts w:hint="eastAsia" w:ascii="宋体" w:hAnsi="宋体" w:eastAsia="宋体" w:cs="宋体"/>
          <w:highlight w:val="none"/>
        </w:rPr>
        <w:t>”规定接受联合体投标的，还应遵守以下规定：</w:t>
      </w:r>
    </w:p>
    <w:p w14:paraId="451A2EC0">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1两个以上的自然人、法人或者其他组织可以组成一个联合体，以一个</w:t>
      </w:r>
      <w:r>
        <w:rPr>
          <w:rFonts w:hint="eastAsia" w:ascii="宋体" w:hAnsi="宋体" w:eastAsia="宋体" w:cs="宋体"/>
          <w:highlight w:val="none"/>
          <w:lang w:val="en-US"/>
        </w:rPr>
        <w:t>投标人</w:t>
      </w:r>
      <w:r>
        <w:rPr>
          <w:rFonts w:hint="eastAsia" w:ascii="宋体" w:hAnsi="宋体" w:eastAsia="宋体" w:cs="宋体"/>
          <w:highlight w:val="none"/>
        </w:rPr>
        <w:t>的身份共同参加政府采购。以联合体形式进行政府采购的，参加联合体的供应商均应当具备《中华人民共和国政府采购法》第二十二条规定的条件。</w:t>
      </w:r>
    </w:p>
    <w:p w14:paraId="188055F7">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2.2</w:t>
      </w:r>
      <w:r>
        <w:rPr>
          <w:rFonts w:hint="eastAsia" w:ascii="宋体" w:hAnsi="宋体" w:eastAsia="宋体" w:cs="宋体"/>
          <w:highlight w:val="none"/>
        </w:rPr>
        <w:t>联合体各方应按招标文件提供的格式签订联合</w:t>
      </w:r>
      <w:r>
        <w:rPr>
          <w:rFonts w:hint="eastAsia" w:ascii="宋体" w:hAnsi="宋体" w:eastAsia="宋体" w:cs="宋体"/>
          <w:highlight w:val="none"/>
          <w:lang w:val="en-US"/>
        </w:rPr>
        <w:t>体</w:t>
      </w:r>
      <w:r>
        <w:rPr>
          <w:rFonts w:hint="eastAsia" w:ascii="宋体" w:hAnsi="宋体" w:eastAsia="宋体" w:cs="宋体"/>
          <w:highlight w:val="none"/>
        </w:rPr>
        <w:t>协议</w:t>
      </w:r>
      <w:r>
        <w:rPr>
          <w:rFonts w:hint="eastAsia" w:ascii="宋体" w:hAnsi="宋体" w:eastAsia="宋体" w:cs="宋体"/>
          <w:highlight w:val="none"/>
          <w:lang w:val="en-US"/>
        </w:rPr>
        <w:t>书</w:t>
      </w:r>
      <w:r>
        <w:rPr>
          <w:rFonts w:hint="eastAsia" w:ascii="宋体" w:hAnsi="宋体" w:eastAsia="宋体" w:cs="宋体"/>
          <w:highlight w:val="none"/>
        </w:rPr>
        <w:t>，明确约定联合体各方承担的工作和相应的责任，并将联合</w:t>
      </w:r>
      <w:r>
        <w:rPr>
          <w:rFonts w:hint="eastAsia" w:ascii="宋体" w:hAnsi="宋体" w:eastAsia="宋体" w:cs="宋体"/>
          <w:highlight w:val="none"/>
          <w:lang w:val="en-US"/>
        </w:rPr>
        <w:t>体</w:t>
      </w:r>
      <w:r>
        <w:rPr>
          <w:rFonts w:hint="eastAsia" w:ascii="宋体" w:hAnsi="宋体" w:eastAsia="宋体" w:cs="宋体"/>
          <w:highlight w:val="none"/>
        </w:rPr>
        <w:t>协议</w:t>
      </w:r>
      <w:r>
        <w:rPr>
          <w:rFonts w:hint="eastAsia" w:ascii="宋体" w:hAnsi="宋体" w:eastAsia="宋体" w:cs="宋体"/>
          <w:highlight w:val="none"/>
          <w:lang w:val="en-US"/>
        </w:rPr>
        <w:t>书</w:t>
      </w:r>
      <w:r>
        <w:rPr>
          <w:rFonts w:hint="eastAsia" w:ascii="宋体" w:hAnsi="宋体" w:eastAsia="宋体" w:cs="宋体"/>
          <w:highlight w:val="none"/>
        </w:rPr>
        <w:t>作为投标文件的一部分提交，该协议书对联合</w:t>
      </w:r>
      <w:r>
        <w:rPr>
          <w:rFonts w:hint="eastAsia" w:ascii="宋体" w:hAnsi="宋体" w:eastAsia="宋体" w:cs="宋体"/>
          <w:highlight w:val="none"/>
          <w:lang w:val="en-US"/>
        </w:rPr>
        <w:t>体所有成员</w:t>
      </w:r>
      <w:r>
        <w:rPr>
          <w:rFonts w:hint="eastAsia" w:ascii="宋体" w:hAnsi="宋体" w:eastAsia="宋体" w:cs="宋体"/>
          <w:highlight w:val="none"/>
        </w:rPr>
        <w:t>均具有法律约束力。</w:t>
      </w:r>
    </w:p>
    <w:p w14:paraId="0E6EB2E2">
      <w:pPr>
        <w:pStyle w:val="38"/>
        <w:rPr>
          <w:rFonts w:hint="eastAsia" w:ascii="宋体" w:hAnsi="宋体" w:eastAsia="宋体" w:cs="宋体"/>
          <w:highlight w:val="none"/>
        </w:rPr>
      </w:pPr>
      <w:r>
        <w:rPr>
          <w:rFonts w:hint="eastAsia" w:ascii="宋体" w:hAnsi="宋体" w:eastAsia="宋体" w:cs="宋体"/>
          <w:highlight w:val="none"/>
          <w:lang w:val="en-US"/>
        </w:rPr>
        <w:t>4.2.3</w:t>
      </w:r>
      <w:r>
        <w:rPr>
          <w:rFonts w:hint="eastAsia" w:ascii="宋体" w:hAnsi="宋体" w:eastAsia="宋体" w:cs="宋体"/>
          <w:highlight w:val="none"/>
        </w:rPr>
        <w:t>联合体中有同类资质的供应商按照联合体分工承担相同工作的，应当按照资质等级较低的供应商确定资质等级。</w:t>
      </w:r>
    </w:p>
    <w:p w14:paraId="47D14CE3">
      <w:pPr>
        <w:pStyle w:val="38"/>
        <w:rPr>
          <w:rFonts w:hint="eastAsia" w:ascii="宋体" w:hAnsi="宋体" w:eastAsia="宋体" w:cs="宋体"/>
          <w:highlight w:val="none"/>
        </w:rPr>
      </w:pPr>
      <w:r>
        <w:rPr>
          <w:rFonts w:hint="eastAsia" w:ascii="宋体" w:hAnsi="宋体" w:eastAsia="宋体" w:cs="宋体"/>
          <w:highlight w:val="none"/>
          <w:lang w:val="en-US"/>
        </w:rPr>
        <w:t>4.2</w:t>
      </w:r>
      <w:r>
        <w:rPr>
          <w:rFonts w:hint="eastAsia" w:ascii="宋体" w:hAnsi="宋体" w:eastAsia="宋体" w:cs="宋体"/>
          <w:highlight w:val="none"/>
        </w:rPr>
        <w:t>.</w:t>
      </w:r>
      <w:r>
        <w:rPr>
          <w:rFonts w:hint="eastAsia" w:ascii="宋体" w:hAnsi="宋体" w:eastAsia="宋体" w:cs="宋体"/>
          <w:highlight w:val="none"/>
          <w:lang w:val="en-US"/>
        </w:rPr>
        <w:t>4</w:t>
      </w:r>
      <w:r>
        <w:rPr>
          <w:rFonts w:hint="eastAsia" w:ascii="宋体" w:hAnsi="宋体" w:eastAsia="宋体" w:cs="宋体"/>
          <w:highlight w:val="none"/>
        </w:rPr>
        <w:t>以联合体形式参加政府采购活动的，联合体各方不得再单独参加或者与其他供应商另外组成联合体参加</w:t>
      </w:r>
      <w:r>
        <w:rPr>
          <w:rFonts w:hint="eastAsia" w:ascii="宋体" w:hAnsi="宋体" w:eastAsia="宋体" w:cs="宋体"/>
          <w:highlight w:val="none"/>
          <w:lang w:val="en-US"/>
        </w:rPr>
        <w:t>同一合同项下的</w:t>
      </w:r>
      <w:r>
        <w:rPr>
          <w:rFonts w:hint="eastAsia" w:ascii="宋体" w:hAnsi="宋体" w:eastAsia="宋体" w:cs="宋体"/>
          <w:highlight w:val="none"/>
        </w:rPr>
        <w:t>投标，否则相关投标将被认定为</w:t>
      </w:r>
      <w:r>
        <w:rPr>
          <w:rFonts w:hint="eastAsia" w:ascii="宋体" w:hAnsi="宋体" w:eastAsia="宋体" w:cs="宋体"/>
          <w:b/>
          <w:bCs/>
          <w:highlight w:val="none"/>
        </w:rPr>
        <w:t>投标无效</w:t>
      </w:r>
      <w:r>
        <w:rPr>
          <w:rFonts w:hint="eastAsia" w:ascii="宋体" w:hAnsi="宋体" w:eastAsia="宋体" w:cs="宋体"/>
          <w:highlight w:val="none"/>
        </w:rPr>
        <w:t>。</w:t>
      </w:r>
    </w:p>
    <w:p w14:paraId="437F7090">
      <w:pPr>
        <w:pStyle w:val="38"/>
        <w:rPr>
          <w:rFonts w:hint="eastAsia" w:ascii="宋体" w:hAnsi="宋体" w:eastAsia="宋体" w:cs="宋体"/>
          <w:highlight w:val="none"/>
        </w:rPr>
      </w:pPr>
      <w:r>
        <w:rPr>
          <w:rFonts w:hint="eastAsia" w:ascii="宋体" w:hAnsi="宋体" w:eastAsia="宋体" w:cs="宋体"/>
          <w:highlight w:val="none"/>
          <w:lang w:val="en-US"/>
        </w:rPr>
        <w:t>4.2</w:t>
      </w:r>
      <w:r>
        <w:rPr>
          <w:rFonts w:hint="eastAsia" w:ascii="宋体" w:hAnsi="宋体" w:eastAsia="宋体" w:cs="宋体"/>
          <w:highlight w:val="none"/>
        </w:rPr>
        <w:t>.5大中型企业、其他自然人、法人或者非法人组织与小型、微型企业组成联合体共同参加投标</w:t>
      </w:r>
      <w:r>
        <w:rPr>
          <w:rFonts w:hint="eastAsia" w:ascii="宋体" w:hAnsi="宋体" w:eastAsia="宋体" w:cs="宋体"/>
          <w:highlight w:val="none"/>
          <w:lang w:val="en-US"/>
        </w:rPr>
        <w:t>的</w:t>
      </w:r>
      <w:r>
        <w:rPr>
          <w:rFonts w:hint="eastAsia" w:ascii="宋体" w:hAnsi="宋体" w:eastAsia="宋体" w:cs="宋体"/>
          <w:highlight w:val="none"/>
        </w:rPr>
        <w:t>，联合</w:t>
      </w:r>
      <w:r>
        <w:rPr>
          <w:rFonts w:hint="eastAsia" w:ascii="宋体" w:hAnsi="宋体" w:eastAsia="宋体" w:cs="宋体"/>
          <w:highlight w:val="none"/>
          <w:lang w:val="en-US"/>
        </w:rPr>
        <w:t>体</w:t>
      </w:r>
      <w:r>
        <w:rPr>
          <w:rFonts w:hint="eastAsia" w:ascii="宋体" w:hAnsi="宋体" w:eastAsia="宋体" w:cs="宋体"/>
          <w:highlight w:val="none"/>
        </w:rPr>
        <w:t>协议</w:t>
      </w:r>
      <w:r>
        <w:rPr>
          <w:rFonts w:hint="eastAsia" w:ascii="宋体" w:hAnsi="宋体" w:eastAsia="宋体" w:cs="宋体"/>
          <w:highlight w:val="none"/>
          <w:lang w:val="en-US"/>
        </w:rPr>
        <w:t>书</w:t>
      </w:r>
      <w:r>
        <w:rPr>
          <w:rFonts w:hint="eastAsia" w:ascii="宋体" w:hAnsi="宋体" w:eastAsia="宋体" w:cs="宋体"/>
          <w:highlight w:val="none"/>
        </w:rPr>
        <w:t>中应写明小型、微型企业的合同金额占到联合</w:t>
      </w:r>
      <w:r>
        <w:rPr>
          <w:rFonts w:hint="eastAsia" w:ascii="宋体" w:hAnsi="宋体" w:eastAsia="宋体" w:cs="宋体"/>
          <w:highlight w:val="none"/>
          <w:lang w:val="en-US"/>
        </w:rPr>
        <w:t>体</w:t>
      </w:r>
      <w:r>
        <w:rPr>
          <w:rFonts w:hint="eastAsia" w:ascii="宋体" w:hAnsi="宋体" w:eastAsia="宋体" w:cs="宋体"/>
          <w:highlight w:val="none"/>
        </w:rPr>
        <w:t>投标</w:t>
      </w:r>
      <w:r>
        <w:rPr>
          <w:rFonts w:hint="eastAsia" w:ascii="宋体" w:hAnsi="宋体" w:eastAsia="宋体" w:cs="宋体"/>
          <w:highlight w:val="none"/>
          <w:lang w:val="en-US"/>
        </w:rPr>
        <w:t>合同</w:t>
      </w:r>
      <w:r>
        <w:rPr>
          <w:rFonts w:hint="eastAsia" w:ascii="宋体" w:hAnsi="宋体" w:eastAsia="宋体" w:cs="宋体"/>
          <w:highlight w:val="none"/>
        </w:rPr>
        <w:t>总金额的比例。</w:t>
      </w:r>
    </w:p>
    <w:p w14:paraId="0B0E24D3">
      <w:pPr>
        <w:pStyle w:val="38"/>
        <w:rPr>
          <w:rFonts w:hint="eastAsia" w:ascii="宋体" w:hAnsi="宋体" w:eastAsia="宋体" w:cs="宋体"/>
          <w:highlight w:val="none"/>
        </w:rPr>
      </w:pPr>
      <w:r>
        <w:rPr>
          <w:rFonts w:hint="eastAsia" w:ascii="宋体" w:hAnsi="宋体" w:eastAsia="宋体" w:cs="宋体"/>
          <w:highlight w:val="none"/>
        </w:rPr>
        <w:t>4.2</w:t>
      </w:r>
      <w:r>
        <w:rPr>
          <w:rFonts w:hint="eastAsia" w:ascii="宋体" w:hAnsi="宋体" w:eastAsia="宋体" w:cs="宋体"/>
          <w:highlight w:val="none"/>
          <w:lang w:val="en-US"/>
        </w:rPr>
        <w:t>.6</w:t>
      </w:r>
      <w:r>
        <w:rPr>
          <w:rFonts w:hint="eastAsia" w:ascii="宋体" w:hAnsi="宋体" w:eastAsia="宋体" w:cs="宋体"/>
          <w:highlight w:val="none"/>
        </w:rPr>
        <w:t>联合体中标</w:t>
      </w:r>
      <w:r>
        <w:rPr>
          <w:rFonts w:hint="eastAsia" w:ascii="宋体" w:hAnsi="宋体" w:eastAsia="宋体" w:cs="宋体"/>
          <w:highlight w:val="none"/>
          <w:lang w:val="en-US"/>
        </w:rPr>
        <w:t>的</w:t>
      </w:r>
      <w:r>
        <w:rPr>
          <w:rFonts w:hint="eastAsia" w:ascii="宋体" w:hAnsi="宋体" w:eastAsia="宋体" w:cs="宋体"/>
          <w:highlight w:val="none"/>
        </w:rPr>
        <w:t>，</w:t>
      </w:r>
      <w:r>
        <w:rPr>
          <w:rFonts w:hint="eastAsia" w:ascii="宋体" w:hAnsi="宋体" w:eastAsia="宋体" w:cs="宋体"/>
          <w:highlight w:val="none"/>
          <w:lang w:val="en-US"/>
        </w:rPr>
        <w:t>采购</w:t>
      </w:r>
      <w:r>
        <w:rPr>
          <w:rFonts w:hint="eastAsia" w:ascii="宋体" w:hAnsi="宋体" w:eastAsia="宋体" w:cs="宋体"/>
          <w:highlight w:val="none"/>
        </w:rPr>
        <w:t>合同应由</w:t>
      </w:r>
      <w:r>
        <w:rPr>
          <w:rFonts w:hint="eastAsia" w:ascii="宋体" w:hAnsi="宋体" w:eastAsia="宋体" w:cs="宋体"/>
          <w:highlight w:val="none"/>
          <w:lang w:val="en-US"/>
        </w:rPr>
        <w:t>联合体</w:t>
      </w:r>
      <w:r>
        <w:rPr>
          <w:rFonts w:hint="eastAsia" w:ascii="宋体" w:hAnsi="宋体" w:eastAsia="宋体" w:cs="宋体"/>
          <w:highlight w:val="none"/>
        </w:rPr>
        <w:t>各成员的合法授权代表签字</w:t>
      </w:r>
      <w:r>
        <w:rPr>
          <w:rFonts w:hint="eastAsia" w:ascii="宋体" w:hAnsi="宋体" w:eastAsia="宋体" w:cs="宋体"/>
          <w:highlight w:val="none"/>
          <w:lang w:val="en-US"/>
        </w:rPr>
        <w:t>及</w:t>
      </w:r>
      <w:r>
        <w:rPr>
          <w:rFonts w:hint="eastAsia" w:ascii="宋体" w:hAnsi="宋体" w:eastAsia="宋体" w:cs="宋体"/>
          <w:highlight w:val="none"/>
        </w:rPr>
        <w:t>加盖</w:t>
      </w:r>
      <w:r>
        <w:rPr>
          <w:rFonts w:hint="eastAsia" w:ascii="宋体" w:hAnsi="宋体" w:eastAsia="宋体" w:cs="宋体"/>
          <w:highlight w:val="none"/>
          <w:lang w:val="en-US"/>
        </w:rPr>
        <w:t>联合体</w:t>
      </w:r>
      <w:r>
        <w:rPr>
          <w:rFonts w:hint="eastAsia" w:ascii="宋体" w:hAnsi="宋体" w:eastAsia="宋体" w:cs="宋体"/>
          <w:highlight w:val="none"/>
        </w:rPr>
        <w:t>各成员公章，</w:t>
      </w:r>
      <w:r>
        <w:rPr>
          <w:rFonts w:hint="eastAsia" w:ascii="宋体" w:hAnsi="宋体" w:eastAsia="宋体" w:cs="宋体"/>
          <w:highlight w:val="none"/>
          <w:lang w:val="en-US"/>
        </w:rPr>
        <w:t>并</w:t>
      </w:r>
      <w:r>
        <w:rPr>
          <w:rFonts w:hint="eastAsia" w:ascii="宋体" w:hAnsi="宋体" w:eastAsia="宋体" w:cs="宋体"/>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8A76455">
      <w:pPr>
        <w:pStyle w:val="38"/>
        <w:rPr>
          <w:rFonts w:hint="eastAsia" w:ascii="宋体" w:hAnsi="宋体" w:eastAsia="宋体" w:cs="宋体"/>
          <w:highlight w:val="none"/>
        </w:rPr>
      </w:pPr>
      <w:r>
        <w:rPr>
          <w:rFonts w:hint="eastAsia" w:ascii="宋体" w:hAnsi="宋体" w:eastAsia="宋体" w:cs="宋体"/>
          <w:highlight w:val="none"/>
        </w:rPr>
        <w:t>4.2</w:t>
      </w:r>
      <w:r>
        <w:rPr>
          <w:rFonts w:hint="eastAsia" w:ascii="宋体" w:hAnsi="宋体" w:eastAsia="宋体" w:cs="宋体"/>
          <w:highlight w:val="none"/>
          <w:lang w:val="en-US"/>
        </w:rPr>
        <w:t>.7</w:t>
      </w:r>
      <w:r>
        <w:rPr>
          <w:rFonts w:hint="eastAsia" w:ascii="宋体" w:hAnsi="宋体" w:eastAsia="宋体" w:cs="宋体"/>
          <w:highlight w:val="none"/>
        </w:rPr>
        <w:t>联合体或其成员不得将其在合同项下的权利或义务全部或部分转让给第三人，有关分包事项须事先取得采购</w:t>
      </w:r>
      <w:r>
        <w:rPr>
          <w:rFonts w:hint="eastAsia" w:ascii="宋体" w:hAnsi="宋体" w:eastAsia="宋体" w:cs="宋体"/>
          <w:highlight w:val="none"/>
          <w:lang w:val="en-US"/>
        </w:rPr>
        <w:t>人</w:t>
      </w:r>
      <w:r>
        <w:rPr>
          <w:rFonts w:hint="eastAsia" w:ascii="宋体" w:hAnsi="宋体" w:eastAsia="宋体" w:cs="宋体"/>
          <w:highlight w:val="none"/>
        </w:rPr>
        <w:t>书面同意并且须遵守相关法律、法规、本次招标的全部相关规定。</w:t>
      </w:r>
    </w:p>
    <w:p w14:paraId="08C0D4C5">
      <w:pPr>
        <w:pStyle w:val="38"/>
        <w:rPr>
          <w:rFonts w:hint="eastAsia" w:ascii="宋体" w:hAnsi="宋体" w:eastAsia="宋体" w:cs="宋体"/>
          <w:highlight w:val="none"/>
        </w:rPr>
      </w:pPr>
      <w:r>
        <w:rPr>
          <w:rFonts w:hint="eastAsia" w:ascii="宋体" w:hAnsi="宋体" w:eastAsia="宋体" w:cs="宋体"/>
          <w:highlight w:val="none"/>
        </w:rPr>
        <w:t>4.2.8对联合体投标的其他资格要求见“第一章 招标公告”中的“二、申请人的资格要求”。</w:t>
      </w:r>
    </w:p>
    <w:p w14:paraId="68AF2C68">
      <w:pPr>
        <w:pStyle w:val="6"/>
        <w:rPr>
          <w:rFonts w:hint="eastAsia" w:ascii="宋体" w:hAnsi="宋体" w:eastAsia="宋体" w:cs="宋体"/>
          <w:highlight w:val="none"/>
        </w:rPr>
      </w:pPr>
      <w:bookmarkStart w:id="151" w:name="_Toc163492827"/>
      <w:r>
        <w:rPr>
          <w:rFonts w:hint="eastAsia" w:ascii="宋体" w:hAnsi="宋体" w:eastAsia="宋体" w:cs="宋体"/>
          <w:highlight w:val="none"/>
        </w:rPr>
        <w:t>5.费用承担</w:t>
      </w:r>
      <w:bookmarkEnd w:id="151"/>
    </w:p>
    <w:p w14:paraId="23477D61">
      <w:pPr>
        <w:pStyle w:val="38"/>
        <w:rPr>
          <w:rFonts w:hint="eastAsia" w:ascii="宋体" w:hAnsi="宋体" w:eastAsia="宋体" w:cs="宋体"/>
          <w:highlight w:val="none"/>
        </w:rPr>
      </w:pPr>
      <w:r>
        <w:rPr>
          <w:rFonts w:hint="eastAsia" w:ascii="宋体" w:hAnsi="宋体" w:eastAsia="宋体" w:cs="宋体"/>
          <w:highlight w:val="none"/>
        </w:rPr>
        <w:t>5.1不论投标的结果如何，投标人应承担所有与准备和参加投标有关的费用。</w:t>
      </w:r>
    </w:p>
    <w:p w14:paraId="08A1C5C9">
      <w:pPr>
        <w:pStyle w:val="6"/>
        <w:rPr>
          <w:rFonts w:hint="eastAsia" w:ascii="宋体" w:hAnsi="宋体" w:eastAsia="宋体" w:cs="宋体"/>
          <w:highlight w:val="none"/>
        </w:rPr>
      </w:pPr>
      <w:bookmarkStart w:id="152" w:name="_Toc163492828"/>
      <w:bookmarkStart w:id="153" w:name="_Toc140132761"/>
      <w:r>
        <w:rPr>
          <w:rFonts w:hint="eastAsia" w:ascii="宋体" w:hAnsi="宋体" w:eastAsia="宋体" w:cs="宋体"/>
          <w:highlight w:val="none"/>
        </w:rPr>
        <w:t>6.保密</w:t>
      </w:r>
      <w:bookmarkEnd w:id="152"/>
      <w:bookmarkEnd w:id="153"/>
    </w:p>
    <w:p w14:paraId="412D77CD">
      <w:pPr>
        <w:pStyle w:val="38"/>
        <w:rPr>
          <w:rFonts w:hint="eastAsia" w:ascii="宋体" w:hAnsi="宋体" w:eastAsia="宋体" w:cs="宋体"/>
          <w:highlight w:val="none"/>
        </w:rPr>
      </w:pPr>
      <w:r>
        <w:rPr>
          <w:rFonts w:hint="eastAsia" w:ascii="宋体" w:hAnsi="宋体" w:eastAsia="宋体" w:cs="宋体"/>
          <w:highlight w:val="none"/>
        </w:rPr>
        <w:t>6.1</w:t>
      </w:r>
      <w:r>
        <w:rPr>
          <w:rFonts w:hint="eastAsia" w:ascii="宋体" w:hAnsi="宋体" w:eastAsia="宋体" w:cs="宋体"/>
          <w:highlight w:val="none"/>
          <w:lang w:val="en-US"/>
        </w:rPr>
        <w:t xml:space="preserve"> </w:t>
      </w:r>
      <w:r>
        <w:rPr>
          <w:rFonts w:hint="eastAsia" w:ascii="宋体" w:hAnsi="宋体" w:eastAsia="宋体" w:cs="宋体"/>
          <w:highlight w:val="none"/>
        </w:rPr>
        <w:t>参与招标投标活动的各方应对招标文件和投标文件中的商业和技术等秘密保密，否则应承担相应的法律责任。</w:t>
      </w:r>
    </w:p>
    <w:p w14:paraId="0859CDC4">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83786F5">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05414C09">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350E9F75">
      <w:pPr>
        <w:pStyle w:val="6"/>
        <w:rPr>
          <w:rFonts w:hint="eastAsia" w:ascii="宋体" w:hAnsi="宋体" w:eastAsia="宋体" w:cs="宋体"/>
          <w:highlight w:val="none"/>
        </w:rPr>
      </w:pPr>
      <w:bookmarkStart w:id="154" w:name="_Toc163492829"/>
      <w:bookmarkStart w:id="155" w:name="_Toc140132762"/>
      <w:r>
        <w:rPr>
          <w:rFonts w:hint="eastAsia" w:ascii="宋体" w:hAnsi="宋体" w:eastAsia="宋体" w:cs="宋体"/>
          <w:highlight w:val="none"/>
        </w:rPr>
        <w:t>7.语言文字</w:t>
      </w:r>
      <w:bookmarkEnd w:id="154"/>
      <w:bookmarkEnd w:id="155"/>
    </w:p>
    <w:p w14:paraId="0D080919">
      <w:pPr>
        <w:pStyle w:val="38"/>
        <w:rPr>
          <w:rFonts w:hint="eastAsia" w:ascii="宋体" w:hAnsi="宋体" w:eastAsia="宋体" w:cs="宋体"/>
          <w:highlight w:val="none"/>
        </w:rPr>
      </w:pPr>
      <w:r>
        <w:rPr>
          <w:rFonts w:hint="eastAsia" w:ascii="宋体" w:hAnsi="宋体" w:eastAsia="宋体" w:cs="宋体"/>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51C366">
      <w:pPr>
        <w:pStyle w:val="6"/>
        <w:rPr>
          <w:rFonts w:hint="eastAsia" w:ascii="宋体" w:hAnsi="宋体" w:eastAsia="宋体" w:cs="宋体"/>
          <w:highlight w:val="none"/>
        </w:rPr>
      </w:pPr>
      <w:bookmarkStart w:id="156" w:name="_Toc140132763"/>
      <w:bookmarkStart w:id="157" w:name="_Toc163492830"/>
      <w:r>
        <w:rPr>
          <w:rFonts w:hint="eastAsia" w:ascii="宋体" w:hAnsi="宋体" w:eastAsia="宋体" w:cs="宋体"/>
          <w:highlight w:val="none"/>
        </w:rPr>
        <w:t>8.计量单位</w:t>
      </w:r>
      <w:bookmarkEnd w:id="156"/>
      <w:bookmarkEnd w:id="157"/>
    </w:p>
    <w:p w14:paraId="43C1E630">
      <w:pPr>
        <w:pStyle w:val="38"/>
        <w:rPr>
          <w:rFonts w:hint="eastAsia" w:ascii="宋体" w:hAnsi="宋体" w:eastAsia="宋体" w:cs="宋体"/>
          <w:highlight w:val="none"/>
        </w:rPr>
      </w:pPr>
      <w:r>
        <w:rPr>
          <w:rFonts w:hint="eastAsia" w:ascii="宋体" w:hAnsi="宋体" w:eastAsia="宋体" w:cs="宋体"/>
          <w:highlight w:val="none"/>
        </w:rPr>
        <w:t>8.1所有计量均采用中华人民共和国法定计量单位。</w:t>
      </w:r>
    </w:p>
    <w:p w14:paraId="00A899E1">
      <w:pPr>
        <w:pStyle w:val="6"/>
        <w:rPr>
          <w:rFonts w:hint="eastAsia" w:ascii="宋体" w:hAnsi="宋体" w:eastAsia="宋体" w:cs="宋体"/>
          <w:highlight w:val="none"/>
        </w:rPr>
      </w:pPr>
      <w:bookmarkStart w:id="158" w:name="_Toc140132764"/>
      <w:bookmarkStart w:id="159" w:name="_Toc163492831"/>
      <w:r>
        <w:rPr>
          <w:rFonts w:hint="eastAsia" w:ascii="宋体" w:hAnsi="宋体" w:eastAsia="宋体" w:cs="宋体"/>
          <w:highlight w:val="none"/>
        </w:rPr>
        <w:t>9.现场考察和答疑会</w:t>
      </w:r>
      <w:bookmarkEnd w:id="158"/>
      <w:bookmarkEnd w:id="159"/>
    </w:p>
    <w:p w14:paraId="5F24096E">
      <w:pPr>
        <w:pStyle w:val="38"/>
        <w:rPr>
          <w:rFonts w:hint="eastAsia" w:ascii="宋体" w:hAnsi="宋体" w:eastAsia="宋体" w:cs="宋体"/>
          <w:highlight w:val="none"/>
        </w:rPr>
      </w:pPr>
      <w:bookmarkStart w:id="160" w:name="_Hlk143529198"/>
      <w:r>
        <w:rPr>
          <w:rFonts w:hint="eastAsia" w:ascii="宋体" w:hAnsi="宋体" w:eastAsia="宋体" w:cs="宋体"/>
          <w:highlight w:val="none"/>
        </w:rPr>
        <w:t xml:space="preserve">9.1 “投标人须知前附表”规定组织现场考察的，采购代理机构按“投标人须知前附表”规定的时间、地点组织投标人项目现场考察。 </w:t>
      </w:r>
    </w:p>
    <w:p w14:paraId="048A9FC0">
      <w:pPr>
        <w:pStyle w:val="38"/>
        <w:rPr>
          <w:rFonts w:hint="eastAsia" w:ascii="宋体" w:hAnsi="宋体" w:eastAsia="宋体" w:cs="宋体"/>
          <w:highlight w:val="none"/>
        </w:rPr>
      </w:pPr>
      <w:r>
        <w:rPr>
          <w:rFonts w:hint="eastAsia" w:ascii="宋体" w:hAnsi="宋体" w:eastAsia="宋体" w:cs="宋体"/>
          <w:highlight w:val="none"/>
        </w:rPr>
        <w:t>9.2 投标人现场考察发生的费用自理。</w:t>
      </w:r>
    </w:p>
    <w:p w14:paraId="551F3F12">
      <w:pPr>
        <w:pStyle w:val="38"/>
        <w:rPr>
          <w:rFonts w:hint="eastAsia" w:ascii="宋体" w:hAnsi="宋体" w:eastAsia="宋体" w:cs="宋体"/>
          <w:highlight w:val="none"/>
        </w:rPr>
      </w:pPr>
      <w:r>
        <w:rPr>
          <w:rFonts w:hint="eastAsia" w:ascii="宋体" w:hAnsi="宋体" w:eastAsia="宋体" w:cs="宋体"/>
          <w:highlight w:val="none"/>
        </w:rPr>
        <w:t>9.3 在现场考察中，因投标人自身原因发生的人员伤亡和财产损失，由投标人自行负责。</w:t>
      </w:r>
    </w:p>
    <w:p w14:paraId="2AC389D4">
      <w:pPr>
        <w:pStyle w:val="38"/>
        <w:rPr>
          <w:rFonts w:hint="eastAsia" w:ascii="宋体" w:hAnsi="宋体" w:eastAsia="宋体" w:cs="宋体"/>
          <w:highlight w:val="none"/>
        </w:rPr>
      </w:pPr>
      <w:r>
        <w:rPr>
          <w:rFonts w:hint="eastAsia" w:ascii="宋体" w:hAnsi="宋体" w:eastAsia="宋体" w:cs="宋体"/>
          <w:highlight w:val="none"/>
        </w:rPr>
        <w:t>9.4 采购人在现场考察中介绍的项目场地和相关的周边环境情况，仅供投标人在编制投标文件时参考，采购人和采购代理机构不对投标人据此作出的判断和决策负责。</w:t>
      </w:r>
    </w:p>
    <w:p w14:paraId="2A8B6042">
      <w:pPr>
        <w:pStyle w:val="38"/>
        <w:rPr>
          <w:rFonts w:hint="eastAsia" w:ascii="宋体" w:hAnsi="宋体" w:eastAsia="宋体" w:cs="宋体"/>
          <w:highlight w:val="none"/>
        </w:rPr>
      </w:pPr>
      <w:r>
        <w:rPr>
          <w:rFonts w:hint="eastAsia" w:ascii="宋体" w:hAnsi="宋体" w:eastAsia="宋体" w:cs="宋体"/>
          <w:highlight w:val="none"/>
        </w:rPr>
        <w:t>9.5 “投标人须知前附表”规定召开答疑会的，采购代理机构按“投标人须知前附表”规定的时间和地点召开答疑会，澄清投标人提出的问题。</w:t>
      </w:r>
    </w:p>
    <w:p w14:paraId="3FF8A070">
      <w:pPr>
        <w:pStyle w:val="38"/>
        <w:rPr>
          <w:rFonts w:hint="eastAsia" w:ascii="宋体" w:hAnsi="宋体" w:eastAsia="宋体" w:cs="宋体"/>
          <w:highlight w:val="none"/>
        </w:rPr>
      </w:pPr>
      <w:r>
        <w:rPr>
          <w:rFonts w:hint="eastAsia" w:ascii="宋体" w:hAnsi="宋体" w:eastAsia="宋体" w:cs="宋体"/>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02FC812">
      <w:pPr>
        <w:pStyle w:val="6"/>
        <w:rPr>
          <w:rFonts w:hint="eastAsia" w:ascii="宋体" w:hAnsi="宋体" w:eastAsia="宋体" w:cs="宋体"/>
          <w:highlight w:val="none"/>
        </w:rPr>
      </w:pPr>
      <w:bookmarkStart w:id="161" w:name="_Toc155185858"/>
      <w:bookmarkStart w:id="162" w:name="_Toc163492833"/>
      <w:bookmarkStart w:id="163" w:name="_Toc155185871"/>
      <w:r>
        <w:rPr>
          <w:rFonts w:hint="eastAsia" w:ascii="宋体" w:hAnsi="宋体" w:eastAsia="宋体" w:cs="宋体"/>
          <w:highlight w:val="none"/>
        </w:rPr>
        <w:t>10.电子投标说明</w:t>
      </w:r>
      <w:bookmarkEnd w:id="161"/>
      <w:bookmarkEnd w:id="162"/>
      <w:r>
        <w:rPr>
          <w:rFonts w:hint="eastAsia" w:ascii="宋体" w:hAnsi="宋体" w:eastAsia="宋体" w:cs="宋体"/>
          <w:highlight w:val="none"/>
        </w:rPr>
        <w:t xml:space="preserve">   </w:t>
      </w:r>
    </w:p>
    <w:p w14:paraId="041B3D26">
      <w:pPr>
        <w:pStyle w:val="38"/>
        <w:rPr>
          <w:rFonts w:hint="eastAsia" w:ascii="宋体" w:hAnsi="宋体" w:eastAsia="宋体" w:cs="宋体"/>
          <w:highlight w:val="none"/>
          <w:lang w:val="en-US"/>
        </w:rPr>
      </w:pPr>
      <w:r>
        <w:rPr>
          <w:rFonts w:hint="eastAsia" w:ascii="宋体" w:hAnsi="宋体" w:eastAsia="宋体" w:cs="宋体"/>
          <w:highlight w:val="none"/>
          <w:lang w:val="en-US"/>
        </w:rPr>
        <w:t xml:space="preserve">10.1 </w:t>
      </w:r>
      <w:r>
        <w:rPr>
          <w:rFonts w:hint="eastAsia" w:ascii="宋体" w:hAnsi="宋体" w:eastAsia="宋体" w:cs="宋体"/>
          <w:highlight w:val="none"/>
        </w:rPr>
        <w:t>本次采购采用电子交易方式</w:t>
      </w:r>
      <w:r>
        <w:rPr>
          <w:rFonts w:hint="eastAsia" w:ascii="宋体" w:hAnsi="宋体" w:eastAsia="宋体" w:cs="宋体"/>
          <w:highlight w:val="none"/>
          <w:lang w:val="en-US"/>
        </w:rPr>
        <w:t>，</w:t>
      </w:r>
      <w:r>
        <w:rPr>
          <w:rFonts w:hint="eastAsia" w:ascii="宋体" w:hAnsi="宋体" w:eastAsia="宋体" w:cs="宋体"/>
          <w:highlight w:val="none"/>
        </w:rPr>
        <w:t>电子交易平台为</w:t>
      </w:r>
      <w:r>
        <w:rPr>
          <w:rFonts w:hint="eastAsia" w:ascii="宋体" w:hAnsi="宋体" w:eastAsia="宋体" w:cs="宋体"/>
          <w:highlight w:val="none"/>
          <w:lang w:val="en-US"/>
        </w:rPr>
        <w:t>新疆政府采购电子交易云</w:t>
      </w:r>
      <w:r>
        <w:rPr>
          <w:rFonts w:hint="eastAsia" w:ascii="宋体" w:hAnsi="宋体" w:eastAsia="宋体" w:cs="宋体"/>
          <w:highlight w:val="none"/>
        </w:rPr>
        <w:t>平台</w:t>
      </w:r>
      <w:r>
        <w:rPr>
          <w:rFonts w:hint="eastAsia" w:ascii="宋体" w:hAnsi="宋体" w:eastAsia="宋体" w:cs="宋体"/>
          <w:highlight w:val="none"/>
          <w:lang w:val="hr-HR"/>
        </w:rPr>
        <w:t>（</w:t>
      </w:r>
      <w:r>
        <w:rPr>
          <w:rFonts w:hint="eastAsia" w:ascii="宋体" w:hAnsi="宋体" w:eastAsia="宋体" w:cs="宋体"/>
          <w:highlight w:val="none"/>
        </w:rPr>
        <w:t>网址</w:t>
      </w:r>
      <w:r>
        <w:rPr>
          <w:rFonts w:hint="eastAsia" w:ascii="宋体" w:hAnsi="宋体" w:eastAsia="宋体" w:cs="宋体"/>
          <w:highlight w:val="none"/>
          <w:lang w:val="hr-HR"/>
        </w:rPr>
        <w:t>：https://www.zcygov.cn/）</w:t>
      </w:r>
      <w:r>
        <w:rPr>
          <w:rFonts w:hint="eastAsia" w:ascii="宋体" w:hAnsi="宋体" w:eastAsia="宋体" w:cs="宋体"/>
          <w:highlight w:val="none"/>
        </w:rPr>
        <w:t>。投标人参与本项目电子交易活动前，应</w:t>
      </w:r>
      <w:r>
        <w:rPr>
          <w:rFonts w:hint="eastAsia" w:ascii="宋体" w:hAnsi="宋体" w:eastAsia="宋体" w:cs="宋体"/>
          <w:highlight w:val="none"/>
          <w:lang w:val="en-US"/>
        </w:rPr>
        <w:t>在</w:t>
      </w:r>
      <w:r>
        <w:rPr>
          <w:rFonts w:hint="eastAsia" w:ascii="宋体" w:hAnsi="宋体" w:eastAsia="宋体" w:cs="宋体"/>
          <w:highlight w:val="none"/>
        </w:rPr>
        <w:t>政</w:t>
      </w:r>
      <w:r>
        <w:rPr>
          <w:rFonts w:hint="eastAsia" w:ascii="宋体" w:hAnsi="宋体" w:eastAsia="宋体" w:cs="宋体"/>
          <w:highlight w:val="none"/>
          <w:lang w:val="en-US"/>
        </w:rPr>
        <w:t>采云</w:t>
      </w:r>
      <w:r>
        <w:rPr>
          <w:rFonts w:hint="eastAsia" w:ascii="宋体" w:hAnsi="宋体" w:eastAsia="宋体" w:cs="宋体"/>
          <w:highlight w:val="none"/>
        </w:rPr>
        <w:t>平台</w:t>
      </w:r>
      <w:r>
        <w:rPr>
          <w:rFonts w:hint="eastAsia" w:ascii="宋体" w:hAnsi="宋体" w:eastAsia="宋体" w:cs="宋体"/>
          <w:highlight w:val="none"/>
          <w:lang w:val="en-US"/>
        </w:rPr>
        <w:t>上</w:t>
      </w:r>
      <w:r>
        <w:rPr>
          <w:rFonts w:hint="eastAsia" w:ascii="宋体" w:hAnsi="宋体" w:eastAsia="宋体" w:cs="宋体"/>
          <w:highlight w:val="none"/>
        </w:rPr>
        <w:t>注册</w:t>
      </w:r>
      <w:r>
        <w:rPr>
          <w:rFonts w:hint="eastAsia" w:ascii="宋体" w:hAnsi="宋体" w:eastAsia="宋体" w:cs="宋体"/>
          <w:highlight w:val="none"/>
          <w:lang w:val="en-US"/>
        </w:rPr>
        <w:t>供应商账号</w:t>
      </w:r>
      <w:r>
        <w:rPr>
          <w:rFonts w:hint="eastAsia" w:ascii="宋体" w:hAnsi="宋体" w:eastAsia="宋体" w:cs="宋体"/>
          <w:highlight w:val="none"/>
        </w:rPr>
        <w:t>。编制电子</w:t>
      </w:r>
      <w:r>
        <w:rPr>
          <w:rFonts w:hint="eastAsia" w:ascii="宋体" w:hAnsi="宋体" w:eastAsia="宋体" w:cs="宋体"/>
          <w:highlight w:val="none"/>
          <w:lang w:val="en-US"/>
        </w:rPr>
        <w:t>投标</w:t>
      </w:r>
      <w:r>
        <w:rPr>
          <w:rFonts w:hint="eastAsia" w:ascii="宋体" w:hAnsi="宋体" w:eastAsia="宋体" w:cs="宋体"/>
          <w:highlight w:val="none"/>
        </w:rPr>
        <w:t>文件前还需</w:t>
      </w:r>
      <w:r>
        <w:rPr>
          <w:rFonts w:hint="eastAsia" w:ascii="宋体" w:hAnsi="宋体" w:eastAsia="宋体" w:cs="宋体"/>
          <w:highlight w:val="none"/>
          <w:lang w:val="en-US"/>
        </w:rPr>
        <w:t>申领CA证书并绑定账号。投标人应充分考虑完成平台注册、申领CA证书等所需的时间。</w:t>
      </w:r>
      <w:r>
        <w:rPr>
          <w:rFonts w:hint="eastAsia" w:ascii="宋体" w:hAnsi="宋体" w:eastAsia="宋体" w:cs="宋体"/>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highlight w:val="none"/>
          <w:lang w:val="en-US"/>
        </w:rPr>
        <w:t>投标人</w:t>
      </w:r>
      <w:r>
        <w:rPr>
          <w:rFonts w:hint="eastAsia" w:ascii="宋体" w:hAnsi="宋体" w:eastAsia="宋体" w:cs="宋体"/>
          <w:highlight w:val="none"/>
        </w:rPr>
        <w:t>登录新疆政府采购网“供应商注册”—“新疆生产建设新疆政府采购供应商入驻登记”—“立即登记”进行自助注册绑定。</w:t>
      </w:r>
    </w:p>
    <w:p w14:paraId="24058FC8">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2</w:t>
      </w:r>
      <w:r>
        <w:rPr>
          <w:rFonts w:hint="eastAsia" w:ascii="宋体" w:hAnsi="宋体" w:eastAsia="宋体" w:cs="宋体"/>
          <w:highlight w:val="none"/>
          <w:lang w:val="en-US"/>
        </w:rPr>
        <w:t xml:space="preserve"> </w:t>
      </w:r>
      <w:r>
        <w:rPr>
          <w:rFonts w:hint="eastAsia" w:ascii="宋体" w:hAnsi="宋体" w:eastAsia="宋体" w:cs="宋体"/>
          <w:highlight w:val="none"/>
        </w:rPr>
        <w:t>投标人将</w:t>
      </w:r>
      <w:r>
        <w:rPr>
          <w:rFonts w:hint="eastAsia" w:ascii="宋体" w:hAnsi="宋体" w:eastAsia="宋体" w:cs="宋体"/>
          <w:highlight w:val="none"/>
          <w:lang w:val="en-US"/>
        </w:rPr>
        <w:t>新疆政府采购电子交易云</w:t>
      </w:r>
      <w:r>
        <w:rPr>
          <w:rFonts w:hint="eastAsia" w:ascii="宋体" w:hAnsi="宋体" w:eastAsia="宋体" w:cs="宋体"/>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highlight w:val="none"/>
          <w:lang w:val="en-US"/>
        </w:rPr>
        <w:t>投标人</w:t>
      </w:r>
      <w:r>
        <w:rPr>
          <w:rFonts w:hint="eastAsia" w:ascii="宋体" w:hAnsi="宋体" w:eastAsia="宋体" w:cs="宋体"/>
          <w:highlight w:val="none"/>
        </w:rPr>
        <w:t>登录新疆政府采购网“下载专区”—“电子招投标客户端下载”下载相关客户端，如有问题可拨打政采云客户服务热线95763进行咨询。</w:t>
      </w:r>
    </w:p>
    <w:p w14:paraId="0469AF3F">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3</w:t>
      </w:r>
      <w:r>
        <w:rPr>
          <w:rFonts w:hint="eastAsia" w:ascii="宋体" w:hAnsi="宋体" w:eastAsia="宋体" w:cs="宋体"/>
          <w:highlight w:val="none"/>
          <w:lang w:val="en-US"/>
        </w:rPr>
        <w:t xml:space="preserve"> </w:t>
      </w:r>
      <w:r>
        <w:rPr>
          <w:rFonts w:hint="eastAsia" w:ascii="宋体" w:hAnsi="宋体" w:eastAsia="宋体" w:cs="宋体"/>
          <w:highlight w:val="none"/>
        </w:rPr>
        <w:t>加密的电子投标文件应在投标文件递交截止时间前通过政采云平台上传完成。逾期上传或者未上传指定地点的投标文件，不予受理。</w:t>
      </w:r>
    </w:p>
    <w:p w14:paraId="6574B137">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4</w:t>
      </w:r>
      <w:r>
        <w:rPr>
          <w:rFonts w:hint="eastAsia" w:ascii="宋体" w:hAnsi="宋体" w:eastAsia="宋体" w:cs="宋体"/>
          <w:highlight w:val="none"/>
          <w:lang w:val="en-US"/>
        </w:rPr>
        <w:t xml:space="preserve"> </w:t>
      </w:r>
      <w:r>
        <w:rPr>
          <w:rFonts w:hint="eastAsia" w:ascii="宋体" w:hAnsi="宋体" w:eastAsia="宋体" w:cs="宋体"/>
          <w:highlight w:val="none"/>
        </w:rPr>
        <w:t>投标人在开标前须提前配置好电脑</w:t>
      </w:r>
      <w:r>
        <w:rPr>
          <w:rFonts w:hint="eastAsia" w:ascii="宋体" w:hAnsi="宋体" w:eastAsia="宋体" w:cs="宋体"/>
          <w:highlight w:val="none"/>
          <w:lang w:val="en-US"/>
        </w:rPr>
        <w:t>及</w:t>
      </w:r>
      <w:r>
        <w:rPr>
          <w:rFonts w:hint="eastAsia" w:ascii="宋体" w:hAnsi="宋体" w:eastAsia="宋体" w:cs="宋体"/>
          <w:highlight w:val="none"/>
        </w:rPr>
        <w:t>浏览器，开标时请使用制作加密电子投标文件的CA锁进行解密及报价确认。本项目投标文件解密时间</w:t>
      </w:r>
      <w:r>
        <w:rPr>
          <w:rFonts w:hint="eastAsia" w:ascii="宋体" w:hAnsi="宋体" w:eastAsia="宋体" w:cs="宋体"/>
          <w:highlight w:val="none"/>
          <w:lang w:val="en-US"/>
        </w:rPr>
        <w:t>详见“投标人须知前附表”</w:t>
      </w:r>
      <w:r>
        <w:rPr>
          <w:rFonts w:hint="eastAsia" w:ascii="宋体" w:hAnsi="宋体" w:eastAsia="宋体" w:cs="宋体"/>
          <w:highlight w:val="none"/>
        </w:rPr>
        <w:t>，如因自身原因导致无法正常解密，后果由投标人自行承担。</w:t>
      </w:r>
    </w:p>
    <w:p w14:paraId="48BF8710">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5</w:t>
      </w:r>
      <w:r>
        <w:rPr>
          <w:rFonts w:hint="eastAsia" w:ascii="宋体" w:hAnsi="宋体" w:eastAsia="宋体" w:cs="宋体"/>
          <w:highlight w:val="none"/>
          <w:lang w:val="en-US"/>
        </w:rPr>
        <w:t xml:space="preserve"> </w:t>
      </w:r>
      <w:r>
        <w:rPr>
          <w:rFonts w:hint="eastAsia" w:ascii="宋体" w:hAnsi="宋体" w:eastAsia="宋体" w:cs="宋体"/>
          <w:highlight w:val="none"/>
        </w:rPr>
        <w:t>如遇“</w:t>
      </w:r>
      <w:r>
        <w:rPr>
          <w:rFonts w:hint="eastAsia" w:ascii="宋体" w:hAnsi="宋体" w:eastAsia="宋体" w:cs="宋体"/>
          <w:highlight w:val="none"/>
          <w:lang w:val="en-US"/>
        </w:rPr>
        <w:t>新疆政府采购电子交易云</w:t>
      </w:r>
      <w:r>
        <w:rPr>
          <w:rFonts w:hint="eastAsia" w:ascii="宋体" w:hAnsi="宋体" w:eastAsia="宋体" w:cs="宋体"/>
          <w:highlight w:val="none"/>
        </w:rPr>
        <w:t>平台</w:t>
      </w:r>
      <w:r>
        <w:rPr>
          <w:rFonts w:hint="eastAsia" w:ascii="宋体" w:hAnsi="宋体" w:eastAsia="宋体" w:cs="宋体"/>
          <w:highlight w:val="none"/>
          <w:lang w:val="hr-HR"/>
        </w:rPr>
        <w:t>（</w:t>
      </w:r>
      <w:r>
        <w:rPr>
          <w:rFonts w:hint="eastAsia" w:ascii="宋体" w:hAnsi="宋体" w:eastAsia="宋体" w:cs="宋体"/>
          <w:highlight w:val="none"/>
        </w:rPr>
        <w:t>网址</w:t>
      </w:r>
      <w:r>
        <w:rPr>
          <w:rFonts w:hint="eastAsia" w:ascii="宋体" w:hAnsi="宋体" w:eastAsia="宋体" w:cs="宋体"/>
          <w:highlight w:val="none"/>
          <w:lang w:val="hr-HR"/>
        </w:rPr>
        <w:t>：https://www.zcygov.cn/）</w:t>
      </w:r>
      <w:r>
        <w:rPr>
          <w:rFonts w:hint="eastAsia" w:ascii="宋体" w:hAnsi="宋体" w:eastAsia="宋体" w:cs="宋体"/>
          <w:highlight w:val="none"/>
        </w:rPr>
        <w:t>”电子交易规则调整，以最新要求为准。</w:t>
      </w:r>
    </w:p>
    <w:p w14:paraId="76AD42DB">
      <w:pPr>
        <w:pStyle w:val="38"/>
        <w:rPr>
          <w:rFonts w:hint="eastAsia" w:ascii="宋体" w:hAnsi="宋体" w:eastAsia="宋体" w:cs="宋体"/>
          <w:highlight w:val="none"/>
        </w:rPr>
      </w:pPr>
      <w:r>
        <w:rPr>
          <w:rFonts w:hint="eastAsia" w:ascii="宋体" w:hAnsi="宋体" w:eastAsia="宋体" w:cs="宋体"/>
          <w:highlight w:val="none"/>
        </w:rPr>
        <w:t>10.6 电子交易系统咨询：投标人应当充分考虑到电子投标可能会发生的各种问题和风险，特别是投标文件签署、提交等问题，可按照“第一章 招标公告”的联系方式咨询相关人员。</w:t>
      </w:r>
    </w:p>
    <w:p w14:paraId="6FEAC7CA">
      <w:pPr>
        <w:pStyle w:val="38"/>
        <w:rPr>
          <w:rFonts w:hint="eastAsia" w:ascii="宋体" w:hAnsi="宋体" w:eastAsia="宋体" w:cs="宋体"/>
          <w:highlight w:val="none"/>
        </w:rPr>
      </w:pPr>
      <w:r>
        <w:rPr>
          <w:rFonts w:hint="eastAsia" w:ascii="宋体" w:hAnsi="宋体" w:eastAsia="宋体" w:cs="宋体"/>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FF7085">
      <w:pPr>
        <w:pStyle w:val="5"/>
        <w:rPr>
          <w:rFonts w:hint="eastAsia" w:ascii="宋体" w:hAnsi="宋体" w:eastAsia="宋体" w:cs="宋体"/>
          <w:highlight w:val="none"/>
        </w:rPr>
      </w:pPr>
      <w:bookmarkStart w:id="164" w:name="_Toc163492834"/>
      <w:r>
        <w:rPr>
          <w:rFonts w:hint="eastAsia" w:ascii="宋体" w:hAnsi="宋体" w:eastAsia="宋体" w:cs="宋体"/>
          <w:highlight w:val="none"/>
        </w:rPr>
        <w:t>（二）招标文件</w:t>
      </w:r>
      <w:bookmarkEnd w:id="163"/>
      <w:bookmarkEnd w:id="164"/>
    </w:p>
    <w:p w14:paraId="0E8C5398">
      <w:pPr>
        <w:pStyle w:val="6"/>
        <w:rPr>
          <w:rFonts w:hint="eastAsia" w:ascii="宋体" w:hAnsi="宋体" w:eastAsia="宋体" w:cs="宋体"/>
          <w:highlight w:val="none"/>
        </w:rPr>
      </w:pPr>
      <w:bookmarkStart w:id="165" w:name="_Toc163492835"/>
      <w:bookmarkStart w:id="166" w:name="_Toc140132768"/>
      <w:r>
        <w:rPr>
          <w:rFonts w:hint="eastAsia" w:ascii="宋体" w:hAnsi="宋体" w:eastAsia="宋体" w:cs="宋体"/>
          <w:highlight w:val="none"/>
        </w:rPr>
        <w:t>11.招标文件的组成</w:t>
      </w:r>
      <w:bookmarkEnd w:id="165"/>
      <w:bookmarkEnd w:id="166"/>
    </w:p>
    <w:p w14:paraId="386FA751">
      <w:pPr>
        <w:pStyle w:val="38"/>
        <w:rPr>
          <w:rFonts w:hint="eastAsia" w:ascii="宋体" w:hAnsi="宋体" w:eastAsia="宋体" w:cs="宋体"/>
          <w:highlight w:val="none"/>
        </w:rPr>
      </w:pPr>
      <w:r>
        <w:rPr>
          <w:rFonts w:hint="eastAsia" w:ascii="宋体" w:hAnsi="宋体" w:eastAsia="宋体" w:cs="宋体"/>
          <w:highlight w:val="none"/>
        </w:rPr>
        <w:t>11.1本招标文件包括下列文件及根据本章第9款、第12款对招标文件所作的澄清或者修改。</w:t>
      </w:r>
    </w:p>
    <w:p w14:paraId="2E7291A3">
      <w:pPr>
        <w:rPr>
          <w:rFonts w:hint="eastAsia" w:ascii="宋体" w:hAnsi="宋体" w:eastAsia="宋体" w:cs="宋体"/>
          <w:highlight w:val="none"/>
        </w:rPr>
      </w:pPr>
      <w:r>
        <w:rPr>
          <w:rFonts w:hint="eastAsia" w:ascii="宋体" w:hAnsi="宋体" w:eastAsia="宋体" w:cs="宋体"/>
          <w:highlight w:val="none"/>
        </w:rPr>
        <w:t>第一章 招标公告</w:t>
      </w:r>
    </w:p>
    <w:p w14:paraId="7C49F16E">
      <w:pPr>
        <w:rPr>
          <w:rFonts w:hint="eastAsia" w:ascii="宋体" w:hAnsi="宋体" w:eastAsia="宋体" w:cs="宋体"/>
          <w:highlight w:val="none"/>
        </w:rPr>
      </w:pPr>
      <w:r>
        <w:rPr>
          <w:rFonts w:hint="eastAsia" w:ascii="宋体" w:hAnsi="宋体" w:eastAsia="宋体" w:cs="宋体"/>
          <w:highlight w:val="none"/>
        </w:rPr>
        <w:t>第二章 投标人须知</w:t>
      </w:r>
    </w:p>
    <w:p w14:paraId="3BBFF349">
      <w:pPr>
        <w:rPr>
          <w:rFonts w:hint="eastAsia" w:ascii="宋体" w:hAnsi="宋体" w:eastAsia="宋体" w:cs="宋体"/>
          <w:highlight w:val="none"/>
        </w:rPr>
      </w:pPr>
      <w:r>
        <w:rPr>
          <w:rFonts w:hint="eastAsia" w:ascii="宋体" w:hAnsi="宋体" w:eastAsia="宋体" w:cs="宋体"/>
          <w:highlight w:val="none"/>
        </w:rPr>
        <w:t>第三章 采购需求</w:t>
      </w:r>
    </w:p>
    <w:p w14:paraId="4DE507C4">
      <w:pPr>
        <w:rPr>
          <w:rFonts w:hint="eastAsia" w:ascii="宋体" w:hAnsi="宋体" w:eastAsia="宋体" w:cs="宋体"/>
          <w:highlight w:val="none"/>
        </w:rPr>
      </w:pPr>
      <w:r>
        <w:rPr>
          <w:rFonts w:hint="eastAsia" w:ascii="宋体" w:hAnsi="宋体" w:eastAsia="宋体" w:cs="宋体"/>
          <w:highlight w:val="none"/>
        </w:rPr>
        <w:t>第四章 资格审查</w:t>
      </w:r>
    </w:p>
    <w:p w14:paraId="6667D8A5">
      <w:pPr>
        <w:rPr>
          <w:rFonts w:hint="eastAsia" w:ascii="宋体" w:hAnsi="宋体" w:eastAsia="宋体" w:cs="宋体"/>
          <w:highlight w:val="none"/>
        </w:rPr>
      </w:pPr>
      <w:r>
        <w:rPr>
          <w:rFonts w:hint="eastAsia" w:ascii="宋体" w:hAnsi="宋体" w:eastAsia="宋体" w:cs="宋体"/>
          <w:highlight w:val="none"/>
        </w:rPr>
        <w:t>第五章 评标方法及标准</w:t>
      </w:r>
    </w:p>
    <w:p w14:paraId="38EF281B">
      <w:pPr>
        <w:rPr>
          <w:rFonts w:hint="eastAsia" w:ascii="宋体" w:hAnsi="宋体" w:eastAsia="宋体" w:cs="宋体"/>
          <w:highlight w:val="none"/>
        </w:rPr>
      </w:pPr>
      <w:r>
        <w:rPr>
          <w:rFonts w:hint="eastAsia" w:ascii="宋体" w:hAnsi="宋体" w:eastAsia="宋体" w:cs="宋体"/>
          <w:highlight w:val="none"/>
        </w:rPr>
        <w:t>第六章 合同草案</w:t>
      </w:r>
    </w:p>
    <w:p w14:paraId="49E25871">
      <w:pPr>
        <w:rPr>
          <w:rFonts w:hint="eastAsia" w:ascii="宋体" w:hAnsi="宋体" w:eastAsia="宋体" w:cs="宋体"/>
          <w:highlight w:val="none"/>
        </w:rPr>
      </w:pPr>
      <w:r>
        <w:rPr>
          <w:rFonts w:hint="eastAsia" w:ascii="宋体" w:hAnsi="宋体" w:eastAsia="宋体" w:cs="宋体"/>
          <w:highlight w:val="none"/>
        </w:rPr>
        <w:t>第七章 投标文件的格式</w:t>
      </w:r>
    </w:p>
    <w:p w14:paraId="0B67CF94">
      <w:pPr>
        <w:pStyle w:val="6"/>
        <w:rPr>
          <w:rFonts w:hint="eastAsia" w:ascii="宋体" w:hAnsi="宋体" w:eastAsia="宋体" w:cs="宋体"/>
          <w:highlight w:val="none"/>
        </w:rPr>
      </w:pPr>
      <w:bookmarkStart w:id="167" w:name="_Toc163492836"/>
      <w:bookmarkStart w:id="168" w:name="_Toc140132769"/>
      <w:r>
        <w:rPr>
          <w:rFonts w:hint="eastAsia" w:ascii="宋体" w:hAnsi="宋体" w:eastAsia="宋体" w:cs="宋体"/>
          <w:highlight w:val="none"/>
        </w:rPr>
        <w:t>12.招标文件的询问、澄清或者修改</w:t>
      </w:r>
      <w:bookmarkEnd w:id="167"/>
      <w:bookmarkEnd w:id="168"/>
    </w:p>
    <w:p w14:paraId="28932327">
      <w:pPr>
        <w:pStyle w:val="38"/>
        <w:rPr>
          <w:rFonts w:hint="eastAsia" w:ascii="宋体" w:hAnsi="宋体" w:eastAsia="宋体" w:cs="宋体"/>
          <w:highlight w:val="none"/>
        </w:rPr>
      </w:pPr>
      <w:r>
        <w:rPr>
          <w:rFonts w:hint="eastAsia" w:ascii="宋体" w:hAnsi="宋体" w:eastAsia="宋体" w:cs="宋体"/>
          <w:highlight w:val="none"/>
        </w:rPr>
        <w:t>12.1投标人如对招标文件内容有疑问，须在“投标人须知前附表”规定的询问方式和时间提交给采购人或采购代理机构。</w:t>
      </w:r>
    </w:p>
    <w:p w14:paraId="2FB86676">
      <w:pPr>
        <w:pStyle w:val="38"/>
        <w:rPr>
          <w:rFonts w:hint="eastAsia" w:ascii="宋体" w:hAnsi="宋体" w:eastAsia="宋体" w:cs="宋体"/>
          <w:highlight w:val="none"/>
        </w:rPr>
      </w:pPr>
      <w:r>
        <w:rPr>
          <w:rFonts w:hint="eastAsia" w:ascii="宋体" w:hAnsi="宋体" w:eastAsia="宋体" w:cs="宋体"/>
          <w:highlight w:val="none"/>
        </w:rPr>
        <w:t>12.2采购人可主动地或在答复投标人提出的询问时对招标文件进行澄清与修改。采购代理机构将在新疆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503F87CB">
      <w:pPr>
        <w:pStyle w:val="38"/>
        <w:rPr>
          <w:rFonts w:hint="eastAsia" w:ascii="宋体" w:hAnsi="宋体" w:eastAsia="宋体" w:cs="宋体"/>
          <w:highlight w:val="none"/>
        </w:rPr>
      </w:pPr>
      <w:r>
        <w:rPr>
          <w:rFonts w:hint="eastAsia" w:ascii="宋体" w:hAnsi="宋体" w:eastAsia="宋体" w:cs="宋体"/>
          <w:highlight w:val="none"/>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49692A">
      <w:pPr>
        <w:pStyle w:val="38"/>
        <w:rPr>
          <w:rFonts w:hint="eastAsia" w:ascii="宋体" w:hAnsi="宋体" w:eastAsia="宋体" w:cs="宋体"/>
          <w:highlight w:val="none"/>
        </w:rPr>
      </w:pPr>
      <w:r>
        <w:rPr>
          <w:rFonts w:hint="eastAsia" w:ascii="宋体" w:hAnsi="宋体" w:eastAsia="宋体" w:cs="宋体"/>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5431C0">
      <w:pPr>
        <w:pStyle w:val="38"/>
        <w:rPr>
          <w:rFonts w:hint="eastAsia" w:ascii="宋体" w:hAnsi="宋体" w:eastAsia="宋体" w:cs="宋体"/>
          <w:highlight w:val="none"/>
        </w:rPr>
      </w:pPr>
      <w:r>
        <w:rPr>
          <w:rFonts w:hint="eastAsia" w:ascii="宋体" w:hAnsi="宋体" w:eastAsia="宋体" w:cs="宋体"/>
          <w:highlight w:val="none"/>
        </w:rPr>
        <w:t>12.5对于没有提出疑问又参与了本项目投标的投标人将被视为完全认同本招标文件（含更正公告的内容）。</w:t>
      </w:r>
    </w:p>
    <w:p w14:paraId="38053CC9">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2</w:t>
      </w: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 xml:space="preserve"> </w:t>
      </w:r>
      <w:r>
        <w:rPr>
          <w:rFonts w:hint="eastAsia" w:ascii="宋体" w:hAnsi="宋体" w:eastAsia="宋体" w:cs="宋体"/>
          <w:szCs w:val="24"/>
          <w:highlight w:val="none"/>
          <w:lang w:val="en-US"/>
        </w:rPr>
        <w:t>“</w:t>
      </w:r>
      <w:r>
        <w:rPr>
          <w:rFonts w:hint="eastAsia" w:ascii="宋体" w:hAnsi="宋体" w:eastAsia="宋体" w:cs="宋体"/>
          <w:szCs w:val="24"/>
          <w:highlight w:val="none"/>
        </w:rPr>
        <w:t>投标人须知”所称“</w:t>
      </w:r>
      <w:r>
        <w:rPr>
          <w:rFonts w:hint="eastAsia" w:ascii="宋体" w:hAnsi="宋体" w:eastAsia="宋体" w:cs="宋体"/>
          <w:highlight w:val="none"/>
        </w:rPr>
        <w:t>书面形式</w:t>
      </w:r>
      <w:r>
        <w:rPr>
          <w:rFonts w:hint="eastAsia" w:ascii="宋体" w:hAnsi="宋体" w:eastAsia="宋体" w:cs="宋体"/>
          <w:szCs w:val="24"/>
          <w:highlight w:val="none"/>
        </w:rPr>
        <w:t>”</w:t>
      </w:r>
      <w:r>
        <w:rPr>
          <w:rFonts w:hint="eastAsia" w:ascii="宋体" w:hAnsi="宋体" w:eastAsia="宋体" w:cs="宋体"/>
          <w:highlight w:val="none"/>
        </w:rPr>
        <w:t>包括系统消息、政府采购</w:t>
      </w:r>
      <w:r>
        <w:rPr>
          <w:rFonts w:hint="eastAsia" w:ascii="宋体" w:hAnsi="宋体" w:eastAsia="宋体" w:cs="宋体"/>
          <w:highlight w:val="none"/>
          <w:lang w:val="en-US"/>
        </w:rPr>
        <w:t>云平台</w:t>
      </w:r>
      <w:r>
        <w:rPr>
          <w:rFonts w:hint="eastAsia" w:ascii="宋体" w:hAnsi="宋体" w:eastAsia="宋体" w:cs="宋体"/>
          <w:highlight w:val="none"/>
        </w:rPr>
        <w:t>发布的公告。</w:t>
      </w:r>
    </w:p>
    <w:p w14:paraId="3BF9C10A">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776F6430">
      <w:pPr>
        <w:pStyle w:val="5"/>
        <w:rPr>
          <w:rFonts w:hint="eastAsia" w:ascii="宋体" w:hAnsi="宋体" w:eastAsia="宋体" w:cs="宋体"/>
          <w:highlight w:val="none"/>
        </w:rPr>
      </w:pPr>
      <w:bookmarkStart w:id="169" w:name="_Toc163492837"/>
      <w:bookmarkStart w:id="170" w:name="_Toc155185872"/>
      <w:r>
        <w:rPr>
          <w:rFonts w:hint="eastAsia" w:ascii="宋体" w:hAnsi="宋体" w:eastAsia="宋体" w:cs="宋体"/>
          <w:highlight w:val="none"/>
        </w:rPr>
        <w:t>（三）投标文件</w:t>
      </w:r>
      <w:bookmarkEnd w:id="169"/>
      <w:bookmarkEnd w:id="170"/>
    </w:p>
    <w:p w14:paraId="07637130">
      <w:pPr>
        <w:pStyle w:val="6"/>
        <w:rPr>
          <w:rFonts w:hint="eastAsia" w:ascii="宋体" w:hAnsi="宋体" w:eastAsia="宋体" w:cs="宋体"/>
          <w:highlight w:val="none"/>
        </w:rPr>
      </w:pPr>
      <w:bookmarkStart w:id="171" w:name="_Toc163492838"/>
      <w:r>
        <w:rPr>
          <w:rFonts w:hint="eastAsia" w:ascii="宋体" w:hAnsi="宋体" w:eastAsia="宋体" w:cs="宋体"/>
          <w:highlight w:val="none"/>
        </w:rPr>
        <w:t>13.投标文件的组成</w:t>
      </w:r>
      <w:bookmarkEnd w:id="171"/>
    </w:p>
    <w:p w14:paraId="0CF9F9B6">
      <w:pPr>
        <w:pStyle w:val="55"/>
        <w:spacing w:line="360" w:lineRule="auto"/>
        <w:ind w:firstLine="480" w:firstLineChars="200"/>
        <w:rPr>
          <w:rFonts w:hint="eastAsia" w:ascii="宋体" w:hAnsi="宋体" w:eastAsia="宋体" w:cs="宋体"/>
          <w:kern w:val="2"/>
          <w:sz w:val="24"/>
          <w:szCs w:val="22"/>
          <w:highlight w:val="none"/>
        </w:rPr>
      </w:pPr>
      <w:bookmarkStart w:id="172" w:name="_Toc163492839"/>
      <w:bookmarkStart w:id="173" w:name="_Toc140132772"/>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6CED623A">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69DE443A">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0EEC5A56">
      <w:pPr>
        <w:pStyle w:val="6"/>
        <w:rPr>
          <w:rFonts w:hint="eastAsia" w:ascii="宋体" w:hAnsi="宋体" w:eastAsia="宋体" w:cs="宋体"/>
          <w:highlight w:val="none"/>
        </w:rPr>
      </w:pPr>
      <w:r>
        <w:rPr>
          <w:rFonts w:hint="eastAsia" w:ascii="宋体" w:hAnsi="宋体" w:eastAsia="宋体" w:cs="宋体"/>
          <w:highlight w:val="none"/>
        </w:rPr>
        <w:t>14.投标报价</w:t>
      </w:r>
      <w:bookmarkEnd w:id="172"/>
      <w:bookmarkEnd w:id="173"/>
    </w:p>
    <w:p w14:paraId="1C5252FC">
      <w:pPr>
        <w:pStyle w:val="38"/>
        <w:rPr>
          <w:rFonts w:hint="eastAsia" w:ascii="宋体" w:hAnsi="宋体" w:eastAsia="宋体" w:cs="宋体"/>
          <w:snapToGrid w:val="0"/>
          <w:highlight w:val="none"/>
        </w:rPr>
      </w:pPr>
      <w:r>
        <w:rPr>
          <w:rFonts w:hint="eastAsia" w:ascii="宋体" w:hAnsi="宋体" w:eastAsia="宋体" w:cs="宋体"/>
          <w:snapToGrid w:val="0"/>
          <w:highlight w:val="none"/>
        </w:rPr>
        <w:t>14.1 投标人的报价均应以人民币进行报价。</w:t>
      </w:r>
    </w:p>
    <w:p w14:paraId="1D465ACD">
      <w:pPr>
        <w:pStyle w:val="38"/>
        <w:rPr>
          <w:rFonts w:hint="eastAsia" w:ascii="宋体" w:hAnsi="宋体" w:eastAsia="宋体" w:cs="宋体"/>
          <w:snapToGrid w:val="0"/>
          <w:highlight w:val="none"/>
        </w:rPr>
      </w:pPr>
      <w:r>
        <w:rPr>
          <w:rFonts w:hint="eastAsia" w:ascii="宋体" w:hAnsi="宋体" w:eastAsia="宋体" w:cs="宋体"/>
          <w:snapToGrid w:val="0"/>
          <w:highlight w:val="none"/>
        </w:rPr>
        <w:t>14.2 投标人应按照本招标文件规定的报价方式进行报价，投标报价中不得包含招标文件要求以外的内容，也不得缺漏招标文件所要求的内容，否则其</w:t>
      </w:r>
      <w:r>
        <w:rPr>
          <w:rFonts w:hint="eastAsia" w:ascii="宋体" w:hAnsi="宋体" w:eastAsia="宋体" w:cs="宋体"/>
          <w:b/>
          <w:bCs/>
          <w:snapToGrid w:val="0"/>
          <w:highlight w:val="none"/>
        </w:rPr>
        <w:t>投标无效</w:t>
      </w:r>
      <w:r>
        <w:rPr>
          <w:rFonts w:hint="eastAsia" w:ascii="宋体" w:hAnsi="宋体" w:eastAsia="宋体" w:cs="宋体"/>
          <w:snapToGrid w:val="0"/>
          <w:highlight w:val="none"/>
        </w:rPr>
        <w:t>。</w:t>
      </w:r>
    </w:p>
    <w:p w14:paraId="2F16285D">
      <w:pPr>
        <w:pStyle w:val="38"/>
        <w:rPr>
          <w:rFonts w:hint="eastAsia" w:ascii="宋体" w:hAnsi="宋体" w:eastAsia="宋体" w:cs="宋体"/>
          <w:highlight w:val="none"/>
        </w:rPr>
      </w:pPr>
      <w:r>
        <w:rPr>
          <w:rFonts w:hint="eastAsia" w:ascii="宋体" w:hAnsi="宋体" w:eastAsia="宋体" w:cs="宋体"/>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1752FA">
      <w:pPr>
        <w:pStyle w:val="2"/>
        <w:ind w:firstLine="480"/>
        <w:rPr>
          <w:rFonts w:hint="eastAsia" w:ascii="宋体" w:hAnsi="宋体" w:eastAsia="宋体" w:cs="宋体"/>
          <w:highlight w:val="none"/>
        </w:rPr>
      </w:pPr>
      <w:r>
        <w:rPr>
          <w:rFonts w:hint="eastAsia" w:ascii="宋体" w:hAnsi="宋体" w:eastAsia="宋体" w:cs="宋体"/>
          <w:highlight w:val="none"/>
        </w:rPr>
        <w:t xml:space="preserve">投标人的报价应包括但不限于下列内容： </w:t>
      </w:r>
    </w:p>
    <w:p w14:paraId="19D6F679">
      <w:pPr>
        <w:pStyle w:val="2"/>
        <w:ind w:firstLine="480"/>
        <w:rPr>
          <w:rFonts w:hint="eastAsia" w:ascii="宋体" w:hAnsi="宋体" w:eastAsia="宋体" w:cs="宋体"/>
          <w:highlight w:val="none"/>
        </w:rPr>
      </w:pPr>
      <w:r>
        <w:rPr>
          <w:rFonts w:hint="eastAsia" w:ascii="宋体" w:hAnsi="宋体" w:eastAsia="宋体" w:cs="宋体"/>
          <w:snapToGrid w:val="0"/>
          <w:szCs w:val="24"/>
          <w:highlight w:val="none"/>
        </w:rPr>
        <w:t>14.2.1 投标货物及标准附件、备品备件、专用工具等的出厂价（包括已在中</w:t>
      </w:r>
      <w:r>
        <w:rPr>
          <w:rFonts w:hint="eastAsia" w:ascii="宋体" w:hAnsi="宋体" w:eastAsia="宋体" w:cs="宋体"/>
          <w:highlight w:val="none"/>
        </w:rPr>
        <w:t xml:space="preserve">国国内的进口货物完税后的仓库交货价、展室交货价或货架交货价）和运至最终目的地的运输费和保险费，安装调试、检验、技术服务、培训、质量保证、售后服务、税费等； </w:t>
      </w:r>
    </w:p>
    <w:p w14:paraId="66BA3588">
      <w:pPr>
        <w:pStyle w:val="2"/>
        <w:ind w:firstLine="480"/>
        <w:rPr>
          <w:rFonts w:hint="eastAsia" w:ascii="宋体" w:hAnsi="宋体" w:eastAsia="宋体" w:cs="宋体"/>
          <w:snapToGrid w:val="0"/>
          <w:highlight w:val="none"/>
        </w:rPr>
      </w:pPr>
      <w:r>
        <w:rPr>
          <w:rFonts w:hint="eastAsia" w:ascii="宋体" w:hAnsi="宋体" w:eastAsia="宋体" w:cs="宋体"/>
          <w:snapToGrid w:val="0"/>
          <w:highlight w:val="none"/>
        </w:rPr>
        <w:t>14.2.2 按照招标文件要求完成本项目的全部相关费用。</w:t>
      </w:r>
    </w:p>
    <w:p w14:paraId="10A48509">
      <w:pPr>
        <w:rPr>
          <w:rFonts w:hint="eastAsia" w:ascii="宋体" w:hAnsi="宋体" w:eastAsia="宋体" w:cs="宋体"/>
          <w:snapToGrid w:val="0"/>
          <w:highlight w:val="none"/>
          <w:lang w:val="zh-CN"/>
        </w:rPr>
      </w:pPr>
      <w:r>
        <w:rPr>
          <w:rFonts w:hint="eastAsia" w:ascii="宋体" w:hAnsi="宋体" w:eastAsia="宋体" w:cs="宋体"/>
          <w:snapToGrid w:val="0"/>
          <w:highlight w:val="none"/>
        </w:rPr>
        <w:t xml:space="preserve">14.3 </w:t>
      </w:r>
      <w:r>
        <w:rPr>
          <w:rFonts w:hint="eastAsia" w:ascii="宋体" w:hAnsi="宋体" w:eastAsia="宋体" w:cs="宋体"/>
          <w:highlight w:val="none"/>
        </w:rPr>
        <w:t>投标人须严格按照分项报价表规定的内容填写货物单价以及其他事项。</w:t>
      </w:r>
      <w:r>
        <w:rPr>
          <w:rFonts w:hint="eastAsia" w:ascii="宋体" w:hAnsi="宋体" w:eastAsia="宋体" w:cs="宋体"/>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highlight w:val="none"/>
        </w:rPr>
        <w:t>缴</w:t>
      </w:r>
      <w:r>
        <w:rPr>
          <w:rFonts w:hint="eastAsia" w:ascii="宋体" w:hAnsi="宋体" w:eastAsia="宋体" w:cs="宋体"/>
          <w:snapToGrid w:val="0"/>
          <w:highlight w:val="none"/>
          <w:lang w:val="zh-CN"/>
        </w:rPr>
        <w:t>纳的费用都应包括在投标人提交的投标报价中。</w:t>
      </w:r>
    </w:p>
    <w:p w14:paraId="12905761">
      <w:pPr>
        <w:rPr>
          <w:rFonts w:hint="eastAsia" w:ascii="宋体" w:hAnsi="宋体" w:eastAsia="宋体" w:cs="宋体"/>
          <w:snapToGrid w:val="0"/>
          <w:highlight w:val="none"/>
        </w:rPr>
      </w:pPr>
      <w:r>
        <w:rPr>
          <w:rFonts w:hint="eastAsia" w:ascii="宋体" w:hAnsi="宋体" w:eastAsia="宋体" w:cs="宋体"/>
          <w:snapToGrid w:val="0"/>
          <w:highlight w:val="none"/>
        </w:rPr>
        <w:t>14.4 投标人在投标文件中注明免费的项目将视为包含在投标报价中。</w:t>
      </w:r>
    </w:p>
    <w:p w14:paraId="4674E50D">
      <w:pPr>
        <w:pStyle w:val="2"/>
        <w:ind w:firstLine="480"/>
        <w:rPr>
          <w:rFonts w:hint="eastAsia" w:ascii="宋体" w:hAnsi="宋体" w:eastAsia="宋体" w:cs="宋体"/>
          <w:highlight w:val="none"/>
        </w:rPr>
      </w:pPr>
      <w:r>
        <w:rPr>
          <w:rFonts w:hint="eastAsia" w:ascii="宋体" w:hAnsi="宋体" w:eastAsia="宋体" w:cs="宋体"/>
          <w:snapToGrid w:val="0"/>
          <w:szCs w:val="24"/>
          <w:highlight w:val="none"/>
        </w:rPr>
        <w:t>14.5 每一种采购内容只允许有一个报价，否则其</w:t>
      </w:r>
      <w:r>
        <w:rPr>
          <w:rFonts w:hint="eastAsia" w:ascii="宋体" w:hAnsi="宋体" w:eastAsia="宋体" w:cs="宋体"/>
          <w:b/>
          <w:bCs/>
          <w:snapToGrid w:val="0"/>
          <w:szCs w:val="24"/>
          <w:highlight w:val="none"/>
        </w:rPr>
        <w:t>投标无效</w:t>
      </w:r>
      <w:r>
        <w:rPr>
          <w:rFonts w:hint="eastAsia" w:ascii="宋体" w:hAnsi="宋体" w:eastAsia="宋体" w:cs="宋体"/>
          <w:snapToGrid w:val="0"/>
          <w:szCs w:val="24"/>
          <w:highlight w:val="none"/>
        </w:rPr>
        <w:t>。</w:t>
      </w:r>
      <w:r>
        <w:rPr>
          <w:rFonts w:hint="eastAsia" w:ascii="宋体" w:hAnsi="宋体" w:eastAsia="宋体" w:cs="宋体"/>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szCs w:val="24"/>
          <w:highlight w:val="none"/>
        </w:rPr>
        <w:t>投标无效</w:t>
      </w:r>
      <w:r>
        <w:rPr>
          <w:rFonts w:hint="eastAsia" w:ascii="宋体" w:hAnsi="宋体" w:eastAsia="宋体" w:cs="宋体"/>
          <w:highlight w:val="none"/>
        </w:rPr>
        <w:t>。</w:t>
      </w:r>
    </w:p>
    <w:p w14:paraId="0D840223">
      <w:pPr>
        <w:pStyle w:val="38"/>
        <w:rPr>
          <w:rFonts w:hint="eastAsia" w:ascii="宋体" w:hAnsi="宋体" w:eastAsia="宋体" w:cs="宋体"/>
          <w:highlight w:val="none"/>
        </w:rPr>
      </w:pPr>
      <w:r>
        <w:rPr>
          <w:rFonts w:hint="eastAsia" w:ascii="宋体" w:hAnsi="宋体" w:eastAsia="宋体" w:cs="宋体"/>
          <w:highlight w:val="none"/>
        </w:rPr>
        <w:t>14.6 投标报价不得超过“第一章 招标公告”中规定的最高投标限价或者预算金额，否则评标委员会将对其作</w:t>
      </w:r>
      <w:r>
        <w:rPr>
          <w:rFonts w:hint="eastAsia" w:ascii="宋体" w:hAnsi="宋体" w:eastAsia="宋体" w:cs="宋体"/>
          <w:b/>
          <w:bCs/>
          <w:highlight w:val="none"/>
        </w:rPr>
        <w:t>无效投标处理</w:t>
      </w:r>
      <w:r>
        <w:rPr>
          <w:rFonts w:hint="eastAsia" w:ascii="宋体" w:hAnsi="宋体" w:eastAsia="宋体" w:cs="宋体"/>
          <w:highlight w:val="none"/>
        </w:rPr>
        <w:t>。</w:t>
      </w:r>
    </w:p>
    <w:p w14:paraId="1C52A719">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29E12E45">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3EB8CBC8">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26E92C5">
      <w:pPr>
        <w:pStyle w:val="55"/>
        <w:spacing w:line="360" w:lineRule="auto"/>
        <w:ind w:firstLine="480" w:firstLineChars="200"/>
        <w:rPr>
          <w:rFonts w:hint="eastAsia"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7701649B">
      <w:pPr>
        <w:pStyle w:val="38"/>
        <w:rPr>
          <w:rFonts w:hint="eastAsia" w:ascii="宋体" w:hAnsi="宋体" w:eastAsia="宋体" w:cs="宋体"/>
          <w:highlight w:val="none"/>
        </w:rPr>
      </w:pPr>
      <w:r>
        <w:rPr>
          <w:rFonts w:hint="eastAsia" w:ascii="宋体" w:hAnsi="宋体" w:eastAsia="宋体" w:cs="宋体"/>
          <w:highlight w:val="none"/>
        </w:rPr>
        <w:t>14.10</w:t>
      </w:r>
      <w:r>
        <w:rPr>
          <w:rFonts w:hint="eastAsia" w:ascii="宋体" w:hAnsi="宋体" w:eastAsia="宋体" w:cs="宋体"/>
          <w:highlight w:val="none"/>
          <w:lang w:bidi="ar"/>
        </w:rPr>
        <w:t>采购人</w:t>
      </w:r>
      <w:r>
        <w:rPr>
          <w:rFonts w:hint="eastAsia" w:ascii="宋体" w:hAnsi="宋体" w:eastAsia="宋体" w:cs="宋体"/>
          <w:highlight w:val="none"/>
        </w:rPr>
        <w:t>不得</w:t>
      </w:r>
      <w:r>
        <w:rPr>
          <w:rFonts w:hint="eastAsia" w:ascii="宋体" w:hAnsi="宋体" w:eastAsia="宋体" w:cs="宋体"/>
          <w:highlight w:val="none"/>
          <w:lang w:bidi="ar"/>
        </w:rPr>
        <w:t>向投标人索要或者接受其给予的赠品、回扣或者与采购无关的其他商品、服务。</w:t>
      </w:r>
    </w:p>
    <w:p w14:paraId="0B7D94BC">
      <w:pPr>
        <w:pStyle w:val="6"/>
        <w:rPr>
          <w:rFonts w:hint="eastAsia" w:ascii="宋体" w:hAnsi="宋体" w:eastAsia="宋体" w:cs="宋体"/>
          <w:highlight w:val="none"/>
        </w:rPr>
      </w:pPr>
      <w:bookmarkStart w:id="175" w:name="_Toc163492840"/>
      <w:bookmarkStart w:id="176" w:name="_Toc140132773"/>
      <w:r>
        <w:rPr>
          <w:rFonts w:hint="eastAsia" w:ascii="宋体" w:hAnsi="宋体" w:eastAsia="宋体" w:cs="宋体"/>
          <w:highlight w:val="none"/>
        </w:rPr>
        <w:t>15.投标有效期</w:t>
      </w:r>
      <w:bookmarkEnd w:id="175"/>
      <w:bookmarkEnd w:id="176"/>
    </w:p>
    <w:p w14:paraId="6BBF9EAD">
      <w:pPr>
        <w:pStyle w:val="38"/>
        <w:rPr>
          <w:rFonts w:hint="eastAsia" w:ascii="宋体" w:hAnsi="宋体" w:eastAsia="宋体" w:cs="宋体"/>
          <w:highlight w:val="none"/>
        </w:rPr>
      </w:pPr>
      <w:r>
        <w:rPr>
          <w:rFonts w:hint="eastAsia" w:ascii="宋体" w:hAnsi="宋体" w:eastAsia="宋体" w:cs="宋体"/>
          <w:highlight w:val="none"/>
        </w:rPr>
        <w:t xml:space="preserve">15.1 </w:t>
      </w:r>
      <w:r>
        <w:rPr>
          <w:rFonts w:hint="eastAsia" w:ascii="宋体" w:hAnsi="宋体" w:eastAsia="宋体" w:cs="宋体"/>
          <w:kern w:val="0"/>
          <w:szCs w:val="21"/>
          <w:highlight w:val="none"/>
          <w:lang w:val="en"/>
        </w:rPr>
        <w:t>投标有</w:t>
      </w:r>
      <w:r>
        <w:rPr>
          <w:rFonts w:hint="eastAsia" w:ascii="宋体" w:hAnsi="宋体" w:eastAsia="宋体" w:cs="宋体"/>
          <w:highlight w:val="none"/>
        </w:rPr>
        <w:t>效期见“第二章 投标人须知前附表”，投标人承诺的投标有效期少于招标文件规定期限的，其投标无效。</w:t>
      </w:r>
    </w:p>
    <w:p w14:paraId="31373D66">
      <w:pPr>
        <w:pStyle w:val="38"/>
        <w:rPr>
          <w:rFonts w:hint="eastAsia" w:ascii="宋体" w:hAnsi="宋体" w:eastAsia="宋体" w:cs="宋体"/>
          <w:highlight w:val="none"/>
        </w:rPr>
      </w:pPr>
      <w:r>
        <w:rPr>
          <w:rFonts w:hint="eastAsia" w:ascii="宋体" w:hAnsi="宋体" w:eastAsia="宋体" w:cs="宋体"/>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F3B30EC">
      <w:pPr>
        <w:pStyle w:val="38"/>
        <w:rPr>
          <w:rFonts w:hint="eastAsia" w:ascii="宋体" w:hAnsi="宋体" w:eastAsia="宋体" w:cs="宋体"/>
          <w:highlight w:val="none"/>
        </w:rPr>
      </w:pPr>
      <w:r>
        <w:rPr>
          <w:rFonts w:hint="eastAsia" w:ascii="宋体" w:hAnsi="宋体" w:eastAsia="宋体" w:cs="宋体"/>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0CD0906D">
      <w:pPr>
        <w:pStyle w:val="38"/>
        <w:rPr>
          <w:rFonts w:hint="eastAsia" w:ascii="宋体" w:hAnsi="宋体" w:eastAsia="宋体" w:cs="宋体"/>
          <w:highlight w:val="none"/>
        </w:rPr>
      </w:pPr>
      <w:r>
        <w:rPr>
          <w:rFonts w:hint="eastAsia" w:ascii="宋体" w:hAnsi="宋体" w:eastAsia="宋体" w:cs="宋体"/>
          <w:highlight w:val="none"/>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38414C09">
      <w:pPr>
        <w:pStyle w:val="6"/>
        <w:rPr>
          <w:rFonts w:hint="eastAsia" w:ascii="宋体" w:hAnsi="宋体" w:eastAsia="宋体" w:cs="宋体"/>
          <w:highlight w:val="none"/>
        </w:rPr>
      </w:pPr>
      <w:bookmarkStart w:id="177" w:name="_Toc163492841"/>
      <w:bookmarkStart w:id="178" w:name="_Toc140132774"/>
      <w:r>
        <w:rPr>
          <w:rFonts w:hint="eastAsia" w:ascii="宋体" w:hAnsi="宋体" w:eastAsia="宋体" w:cs="宋体"/>
          <w:highlight w:val="none"/>
        </w:rPr>
        <w:t>16.投标文件的编制</w:t>
      </w:r>
      <w:bookmarkEnd w:id="177"/>
      <w:bookmarkEnd w:id="178"/>
    </w:p>
    <w:p w14:paraId="3C0ED614">
      <w:pPr>
        <w:pStyle w:val="38"/>
        <w:rPr>
          <w:rFonts w:hint="eastAsia" w:ascii="宋体" w:hAnsi="宋体" w:eastAsia="宋体" w:cs="宋体"/>
          <w:highlight w:val="none"/>
        </w:rPr>
      </w:pPr>
      <w:r>
        <w:rPr>
          <w:rFonts w:hint="eastAsia" w:ascii="宋体" w:hAnsi="宋体" w:eastAsia="宋体" w:cs="宋体"/>
          <w:highlight w:val="none"/>
        </w:rPr>
        <w:t>16.1投标文件应在“投标客户端”中进行编制，在投标文件中要求加盖印章的，除有特殊说明之外，可使用电子签章签署。</w:t>
      </w:r>
    </w:p>
    <w:p w14:paraId="20378AD2">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bookmarkStart w:id="179" w:name="_Hlk143528557"/>
      <w:r>
        <w:rPr>
          <w:rFonts w:hint="eastAsia" w:ascii="宋体" w:hAnsi="宋体" w:eastAsia="宋体" w:cs="宋体"/>
          <w:highlight w:val="none"/>
        </w:rPr>
        <w:t>2投标人在</w:t>
      </w:r>
      <w:r>
        <w:rPr>
          <w:rFonts w:hint="eastAsia" w:ascii="宋体" w:hAnsi="宋体" w:eastAsia="宋体" w:cs="宋体"/>
          <w:szCs w:val="24"/>
          <w:highlight w:val="none"/>
        </w:rPr>
        <w:t>“</w:t>
      </w:r>
      <w:r>
        <w:rPr>
          <w:rFonts w:hint="eastAsia" w:ascii="宋体" w:hAnsi="宋体" w:eastAsia="宋体" w:cs="宋体"/>
          <w:szCs w:val="24"/>
          <w:highlight w:val="none"/>
          <w:lang w:val="en-US"/>
        </w:rPr>
        <w:t>投标</w:t>
      </w:r>
      <w:r>
        <w:rPr>
          <w:rFonts w:hint="eastAsia" w:ascii="宋体" w:hAnsi="宋体" w:eastAsia="宋体" w:cs="宋体"/>
          <w:szCs w:val="24"/>
          <w:highlight w:val="none"/>
        </w:rPr>
        <w:t>客户端”</w:t>
      </w:r>
      <w:r>
        <w:rPr>
          <w:rFonts w:hint="eastAsia" w:ascii="宋体" w:hAnsi="宋体" w:eastAsia="宋体" w:cs="宋体"/>
          <w:highlight w:val="none"/>
        </w:rPr>
        <w:t>中按照</w:t>
      </w:r>
      <w:r>
        <w:rPr>
          <w:rFonts w:hint="eastAsia" w:ascii="宋体" w:hAnsi="宋体" w:eastAsia="宋体" w:cs="宋体"/>
          <w:szCs w:val="24"/>
          <w:highlight w:val="none"/>
        </w:rPr>
        <w:t>“</w:t>
      </w:r>
      <w:r>
        <w:rPr>
          <w:rFonts w:hint="eastAsia" w:ascii="宋体" w:hAnsi="宋体" w:eastAsia="宋体" w:cs="宋体"/>
          <w:szCs w:val="24"/>
          <w:highlight w:val="none"/>
          <w:lang w:val="en-US"/>
        </w:rPr>
        <w:t>投标</w:t>
      </w:r>
      <w:r>
        <w:rPr>
          <w:rFonts w:hint="eastAsia" w:ascii="宋体" w:hAnsi="宋体" w:eastAsia="宋体" w:cs="宋体"/>
          <w:szCs w:val="24"/>
          <w:highlight w:val="none"/>
        </w:rPr>
        <w:t>客户端”</w:t>
      </w:r>
      <w:r>
        <w:rPr>
          <w:rFonts w:hint="eastAsia" w:ascii="宋体" w:hAnsi="宋体" w:eastAsia="宋体" w:cs="宋体"/>
          <w:highlight w:val="none"/>
        </w:rPr>
        <w:t>中的格式要求填写响应内容后，生成投标文件。投标人须按照招标文件的要求使用电子签章对要求加盖印章的部分逐一进行签章。</w:t>
      </w:r>
      <w:bookmarkEnd w:id="179"/>
    </w:p>
    <w:p w14:paraId="0DD54DB1">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highlight w:val="none"/>
        </w:rPr>
        <w:t>导致</w:t>
      </w:r>
      <w:r>
        <w:rPr>
          <w:rFonts w:hint="eastAsia" w:ascii="宋体" w:hAnsi="宋体" w:eastAsia="宋体" w:cs="宋体"/>
          <w:b/>
          <w:bCs/>
          <w:highlight w:val="none"/>
          <w:lang w:val="en-US"/>
        </w:rPr>
        <w:t>其</w:t>
      </w:r>
      <w:r>
        <w:rPr>
          <w:rFonts w:hint="eastAsia" w:ascii="宋体" w:hAnsi="宋体" w:eastAsia="宋体" w:cs="宋体"/>
          <w:b/>
          <w:bCs/>
          <w:highlight w:val="none"/>
        </w:rPr>
        <w:t>投标</w:t>
      </w:r>
      <w:r>
        <w:rPr>
          <w:rFonts w:hint="eastAsia" w:ascii="宋体" w:hAnsi="宋体" w:eastAsia="宋体" w:cs="宋体"/>
          <w:b/>
          <w:bCs/>
          <w:highlight w:val="none"/>
          <w:lang w:val="en-US"/>
        </w:rPr>
        <w:t>无效</w:t>
      </w:r>
      <w:r>
        <w:rPr>
          <w:rFonts w:hint="eastAsia" w:ascii="宋体" w:hAnsi="宋体" w:eastAsia="宋体" w:cs="宋体"/>
          <w:highlight w:val="none"/>
        </w:rPr>
        <w:t>。</w:t>
      </w:r>
    </w:p>
    <w:p w14:paraId="4B124A01">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4</w:t>
      </w:r>
      <w:r>
        <w:rPr>
          <w:rFonts w:hint="eastAsia" w:ascii="宋体" w:hAnsi="宋体" w:eastAsia="宋体" w:cs="宋体"/>
          <w:highlight w:val="none"/>
        </w:rPr>
        <w:t>投标文件须严格按照</w:t>
      </w:r>
      <w:r>
        <w:rPr>
          <w:rFonts w:hint="eastAsia" w:ascii="宋体" w:hAnsi="宋体" w:eastAsia="宋体" w:cs="宋体"/>
          <w:highlight w:val="none"/>
          <w:lang w:val="en-US"/>
        </w:rPr>
        <w:t>本</w:t>
      </w:r>
      <w:r>
        <w:rPr>
          <w:rFonts w:hint="eastAsia" w:ascii="宋体" w:hAnsi="宋体" w:eastAsia="宋体" w:cs="宋体"/>
          <w:highlight w:val="none"/>
        </w:rPr>
        <w:t>招标文件第</w:t>
      </w:r>
      <w:r>
        <w:rPr>
          <w:rFonts w:hint="eastAsia" w:ascii="宋体" w:hAnsi="宋体" w:eastAsia="宋体" w:cs="宋体"/>
          <w:highlight w:val="none"/>
          <w:lang w:val="en-US"/>
        </w:rPr>
        <w:t>七章</w:t>
      </w:r>
      <w:r>
        <w:rPr>
          <w:rFonts w:hint="eastAsia" w:ascii="宋体" w:hAnsi="宋体" w:eastAsia="宋体" w:cs="宋体"/>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7ADE5E0">
      <w:pPr>
        <w:pStyle w:val="38"/>
        <w:rPr>
          <w:rFonts w:hint="eastAsia" w:ascii="宋体" w:hAnsi="宋体" w:eastAsia="宋体" w:cs="宋体"/>
          <w:highlight w:val="none"/>
        </w:rPr>
      </w:pPr>
      <w:r>
        <w:rPr>
          <w:rFonts w:hint="eastAsia" w:ascii="宋体" w:hAnsi="宋体" w:eastAsia="宋体" w:cs="宋体"/>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highlight w:val="none"/>
        </w:rPr>
        <w:t>视为未响应</w:t>
      </w:r>
      <w:r>
        <w:rPr>
          <w:rFonts w:hint="eastAsia" w:ascii="宋体" w:hAnsi="宋体" w:eastAsia="宋体" w:cs="宋体"/>
          <w:highlight w:val="none"/>
        </w:rPr>
        <w:t>。</w:t>
      </w:r>
    </w:p>
    <w:p w14:paraId="0558903B">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开标一览表为在开标</w:t>
      </w:r>
      <w:r>
        <w:rPr>
          <w:rFonts w:hint="eastAsia" w:ascii="宋体" w:hAnsi="宋体" w:eastAsia="宋体" w:cs="宋体"/>
          <w:highlight w:val="none"/>
          <w:lang w:val="en-US"/>
        </w:rPr>
        <w:t>时</w:t>
      </w:r>
      <w:r>
        <w:rPr>
          <w:rFonts w:hint="eastAsia" w:ascii="宋体" w:hAnsi="宋体" w:eastAsia="宋体" w:cs="宋体"/>
          <w:highlight w:val="none"/>
        </w:rPr>
        <w:t>唱标的内容，要求按格式统一填写，不得自行增减内容。</w:t>
      </w:r>
    </w:p>
    <w:p w14:paraId="31A1D058">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7</w:t>
      </w:r>
      <w:r>
        <w:rPr>
          <w:rFonts w:hint="eastAsia" w:ascii="宋体" w:hAnsi="宋体" w:eastAsia="宋体" w:cs="宋体"/>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highlight w:val="none"/>
          <w:lang w:val="en-US"/>
        </w:rPr>
        <w:t>按</w:t>
      </w:r>
      <w:r>
        <w:rPr>
          <w:rFonts w:hint="eastAsia" w:ascii="宋体" w:hAnsi="宋体" w:eastAsia="宋体" w:cs="宋体"/>
          <w:b/>
          <w:bCs/>
          <w:highlight w:val="none"/>
          <w:lang w:val="en-US"/>
        </w:rPr>
        <w:t>无效投标</w:t>
      </w:r>
      <w:r>
        <w:rPr>
          <w:rFonts w:hint="eastAsia" w:ascii="宋体" w:hAnsi="宋体" w:eastAsia="宋体" w:cs="宋体"/>
          <w:highlight w:val="none"/>
        </w:rPr>
        <w:t>处理。</w:t>
      </w:r>
    </w:p>
    <w:p w14:paraId="27C2A08E">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8</w:t>
      </w:r>
      <w:r>
        <w:rPr>
          <w:rFonts w:hint="eastAsia" w:ascii="宋体" w:hAnsi="宋体" w:eastAsia="宋体" w:cs="宋体"/>
          <w:highlight w:val="none"/>
        </w:rPr>
        <w:t>投标人必须保证投标文件所提供的全部资料真实可靠，并接受采购</w:t>
      </w:r>
      <w:r>
        <w:rPr>
          <w:rFonts w:hint="eastAsia" w:ascii="宋体" w:hAnsi="宋体" w:eastAsia="宋体" w:cs="宋体"/>
          <w:highlight w:val="none"/>
          <w:lang w:val="en-US"/>
        </w:rPr>
        <w:t>人、采购</w:t>
      </w:r>
      <w:r>
        <w:rPr>
          <w:rFonts w:hint="eastAsia" w:ascii="宋体" w:hAnsi="宋体" w:eastAsia="宋体" w:cs="宋体"/>
          <w:highlight w:val="none"/>
        </w:rPr>
        <w:t>代理机构或评标委员会对其中任何资料进一步审查的要求。</w:t>
      </w:r>
    </w:p>
    <w:p w14:paraId="7096203B">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6</w:t>
      </w:r>
      <w:r>
        <w:rPr>
          <w:rFonts w:hint="eastAsia" w:ascii="宋体" w:hAnsi="宋体" w:eastAsia="宋体" w:cs="宋体"/>
          <w:highlight w:val="none"/>
        </w:rPr>
        <w:t>.</w:t>
      </w:r>
      <w:r>
        <w:rPr>
          <w:rFonts w:hint="eastAsia" w:ascii="宋体" w:hAnsi="宋体" w:eastAsia="宋体" w:cs="宋体"/>
          <w:highlight w:val="none"/>
          <w:lang w:val="en-US"/>
        </w:rPr>
        <w:t>9</w:t>
      </w:r>
      <w:r>
        <w:rPr>
          <w:rFonts w:hint="eastAsia" w:ascii="宋体" w:hAnsi="宋体" w:eastAsia="宋体" w:cs="宋体"/>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highlight w:val="none"/>
        </w:rPr>
        <w:t>无效投标</w:t>
      </w:r>
      <w:r>
        <w:rPr>
          <w:rFonts w:hint="eastAsia" w:ascii="宋体" w:hAnsi="宋体" w:eastAsia="宋体" w:cs="宋体"/>
          <w:highlight w:val="none"/>
        </w:rPr>
        <w:t>处理。</w:t>
      </w:r>
    </w:p>
    <w:p w14:paraId="4A5F5D90">
      <w:pPr>
        <w:pStyle w:val="38"/>
        <w:rPr>
          <w:rFonts w:hint="eastAsia" w:ascii="宋体" w:hAnsi="宋体" w:eastAsia="宋体" w:cs="宋体"/>
          <w:iCs w:val="0"/>
          <w:highlight w:val="none"/>
        </w:rPr>
      </w:pPr>
      <w:r>
        <w:rPr>
          <w:rFonts w:hint="eastAsia" w:ascii="宋体" w:hAnsi="宋体" w:eastAsia="宋体" w:cs="宋体"/>
          <w:iCs w:val="0"/>
          <w:highlight w:val="none"/>
        </w:rPr>
        <w:t>16.10电子投标文件的编制</w:t>
      </w:r>
    </w:p>
    <w:p w14:paraId="479526F8">
      <w:pPr>
        <w:pStyle w:val="38"/>
        <w:rPr>
          <w:rFonts w:hint="eastAsia" w:ascii="宋体" w:hAnsi="宋体" w:eastAsia="宋体" w:cs="宋体"/>
          <w:iCs w:val="0"/>
          <w:highlight w:val="none"/>
        </w:rPr>
      </w:pPr>
      <w:r>
        <w:rPr>
          <w:rFonts w:hint="eastAsia" w:ascii="宋体" w:hAnsi="宋体" w:eastAsia="宋体" w:cs="宋体"/>
          <w:iCs w:val="0"/>
          <w:highlight w:val="none"/>
        </w:rPr>
        <w:t>16.10.1</w:t>
      </w:r>
      <w:r>
        <w:rPr>
          <w:rFonts w:hint="eastAsia" w:ascii="宋体" w:hAnsi="宋体" w:eastAsia="宋体" w:cs="宋体"/>
          <w:highlight w:val="none"/>
        </w:rPr>
        <w:t>电子</w:t>
      </w:r>
      <w:r>
        <w:rPr>
          <w:rFonts w:hint="eastAsia" w:ascii="宋体" w:hAnsi="宋体" w:eastAsia="宋体" w:cs="宋体"/>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04C0C6">
      <w:pPr>
        <w:pStyle w:val="38"/>
        <w:rPr>
          <w:rFonts w:hint="eastAsia" w:ascii="宋体" w:hAnsi="宋体" w:eastAsia="宋体" w:cs="宋体"/>
          <w:iCs w:val="0"/>
          <w:highlight w:val="none"/>
        </w:rPr>
      </w:pPr>
      <w:r>
        <w:rPr>
          <w:rFonts w:hint="eastAsia" w:ascii="宋体" w:hAnsi="宋体" w:eastAsia="宋体" w:cs="宋体"/>
          <w:iCs w:val="0"/>
          <w:highlight w:val="none"/>
        </w:rPr>
        <w:t>16.10.2</w:t>
      </w:r>
      <w:r>
        <w:rPr>
          <w:rFonts w:hint="eastAsia" w:ascii="宋体" w:hAnsi="宋体" w:eastAsia="宋体" w:cs="宋体"/>
          <w:highlight w:val="none"/>
        </w:rPr>
        <w:t>电子</w:t>
      </w:r>
      <w:r>
        <w:rPr>
          <w:rFonts w:hint="eastAsia" w:ascii="宋体" w:hAnsi="宋体" w:eastAsia="宋体" w:cs="宋体"/>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val="0"/>
          <w:highlight w:val="none"/>
        </w:rPr>
        <w:t>其投标无效</w:t>
      </w:r>
      <w:r>
        <w:rPr>
          <w:rFonts w:hint="eastAsia" w:ascii="宋体" w:hAnsi="宋体" w:eastAsia="宋体" w:cs="宋体"/>
          <w:iCs w:val="0"/>
          <w:highlight w:val="none"/>
        </w:rPr>
        <w:t xml:space="preserve">。 </w:t>
      </w:r>
    </w:p>
    <w:p w14:paraId="11644D1D">
      <w:pPr>
        <w:pStyle w:val="5"/>
        <w:rPr>
          <w:rFonts w:hint="eastAsia" w:ascii="宋体" w:hAnsi="宋体" w:eastAsia="宋体" w:cs="宋体"/>
          <w:highlight w:val="none"/>
        </w:rPr>
      </w:pPr>
      <w:bookmarkStart w:id="180" w:name="_Toc163492842"/>
      <w:bookmarkStart w:id="181" w:name="_Toc155185873"/>
      <w:r>
        <w:rPr>
          <w:rFonts w:hint="eastAsia" w:ascii="宋体" w:hAnsi="宋体" w:eastAsia="宋体" w:cs="宋体"/>
          <w:highlight w:val="none"/>
        </w:rPr>
        <w:t>（四）投标</w:t>
      </w:r>
      <w:bookmarkEnd w:id="180"/>
      <w:bookmarkEnd w:id="181"/>
    </w:p>
    <w:p w14:paraId="4FEF1B90">
      <w:pPr>
        <w:pStyle w:val="6"/>
        <w:rPr>
          <w:rFonts w:hint="eastAsia" w:ascii="宋体" w:hAnsi="宋体" w:eastAsia="宋体" w:cs="宋体"/>
          <w:highlight w:val="none"/>
        </w:rPr>
      </w:pPr>
      <w:bookmarkStart w:id="182" w:name="_Toc163492843"/>
      <w:r>
        <w:rPr>
          <w:rFonts w:hint="eastAsia" w:ascii="宋体" w:hAnsi="宋体" w:eastAsia="宋体" w:cs="宋体"/>
          <w:highlight w:val="none"/>
        </w:rPr>
        <w:t>17.投标保证金</w:t>
      </w:r>
    </w:p>
    <w:p w14:paraId="23014ED6">
      <w:pPr>
        <w:pStyle w:val="38"/>
        <w:rPr>
          <w:rFonts w:hint="eastAsia" w:ascii="宋体" w:hAnsi="宋体" w:eastAsia="宋体" w:cs="宋体"/>
          <w:iCs w:val="0"/>
          <w:highlight w:val="none"/>
        </w:rPr>
      </w:pPr>
      <w:r>
        <w:rPr>
          <w:rFonts w:hint="eastAsia" w:ascii="宋体" w:hAnsi="宋体" w:eastAsia="宋体" w:cs="宋体"/>
          <w:iCs w:val="0"/>
          <w:highlight w:val="none"/>
        </w:rPr>
        <w:t>17.1投标人应按照招标文件“第二章 投标人须知前附表”规定的金额及要求提交投标保证金。投标人自愿超额缴纳投标保证金的，投标文件不作无效处理。</w:t>
      </w:r>
    </w:p>
    <w:p w14:paraId="043A3453">
      <w:pPr>
        <w:pStyle w:val="38"/>
        <w:rPr>
          <w:rFonts w:hint="eastAsia" w:ascii="宋体" w:hAnsi="宋体" w:eastAsia="宋体" w:cs="宋体"/>
          <w:highlight w:val="none"/>
        </w:rPr>
      </w:pPr>
      <w:r>
        <w:rPr>
          <w:rFonts w:hint="eastAsia" w:ascii="宋体" w:hAnsi="宋体" w:eastAsia="宋体" w:cs="宋体"/>
          <w:highlight w:val="none"/>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highlight w:val="none"/>
        </w:rPr>
        <w:t>投标无效</w:t>
      </w:r>
      <w:r>
        <w:rPr>
          <w:rFonts w:hint="eastAsia" w:ascii="宋体" w:hAnsi="宋体" w:eastAsia="宋体" w:cs="宋体"/>
          <w:highlight w:val="none"/>
        </w:rPr>
        <w:t>。投标保证金有效期同投标有效期。</w:t>
      </w:r>
    </w:p>
    <w:p w14:paraId="47F5F9B1">
      <w:pPr>
        <w:pStyle w:val="38"/>
        <w:rPr>
          <w:rFonts w:hint="eastAsia" w:ascii="宋体" w:hAnsi="宋体" w:eastAsia="宋体" w:cs="宋体"/>
          <w:highlight w:val="none"/>
        </w:rPr>
      </w:pPr>
      <w:r>
        <w:rPr>
          <w:rFonts w:hint="eastAsia" w:ascii="宋体" w:hAnsi="宋体" w:eastAsia="宋体" w:cs="宋体"/>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highlight w:val="none"/>
        </w:rPr>
        <w:t>投标无效</w:t>
      </w:r>
      <w:r>
        <w:rPr>
          <w:rFonts w:hint="eastAsia" w:ascii="宋体" w:hAnsi="宋体" w:eastAsia="宋体" w:cs="宋体"/>
          <w:highlight w:val="none"/>
        </w:rPr>
        <w:t>。</w:t>
      </w:r>
    </w:p>
    <w:p w14:paraId="4278D537">
      <w:pPr>
        <w:pStyle w:val="38"/>
        <w:rPr>
          <w:rFonts w:hint="eastAsia" w:ascii="宋体" w:hAnsi="宋体" w:eastAsia="宋体" w:cs="宋体"/>
          <w:iCs w:val="0"/>
          <w:highlight w:val="none"/>
        </w:rPr>
      </w:pPr>
      <w:r>
        <w:rPr>
          <w:rFonts w:hint="eastAsia" w:ascii="宋体" w:hAnsi="宋体" w:eastAsia="宋体" w:cs="宋体"/>
          <w:iCs w:val="0"/>
          <w:highlight w:val="none"/>
        </w:rPr>
        <w:t xml:space="preserve">17.4 </w:t>
      </w:r>
      <w:r>
        <w:rPr>
          <w:rFonts w:hint="eastAsia" w:ascii="宋体" w:hAnsi="宋体" w:eastAsia="宋体" w:cs="宋体"/>
          <w:highlight w:val="none"/>
        </w:rPr>
        <w:t>投标人</w:t>
      </w:r>
      <w:r>
        <w:rPr>
          <w:rFonts w:hint="eastAsia" w:ascii="宋体" w:hAnsi="宋体" w:eastAsia="宋体" w:cs="宋体"/>
          <w:iCs w:val="0"/>
          <w:highlight w:val="none"/>
        </w:rPr>
        <w:t>为联合体的，可以由联合体中的一方或者多方共同提交投标保证金，其提交的投标保证金对联合体各方均具有约束力。</w:t>
      </w:r>
    </w:p>
    <w:p w14:paraId="3098779F">
      <w:pPr>
        <w:pStyle w:val="38"/>
        <w:rPr>
          <w:rFonts w:hint="eastAsia" w:ascii="宋体" w:hAnsi="宋体" w:eastAsia="宋体" w:cs="宋体"/>
          <w:iCs w:val="0"/>
          <w:highlight w:val="none"/>
        </w:rPr>
      </w:pPr>
      <w:r>
        <w:rPr>
          <w:rFonts w:hint="eastAsia" w:ascii="宋体" w:hAnsi="宋体" w:eastAsia="宋体" w:cs="宋体"/>
          <w:iCs w:val="0"/>
          <w:highlight w:val="none"/>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431E407">
      <w:pPr>
        <w:pStyle w:val="38"/>
        <w:rPr>
          <w:rFonts w:hint="eastAsia" w:ascii="宋体" w:hAnsi="宋体" w:eastAsia="宋体" w:cs="宋体"/>
          <w:iCs w:val="0"/>
          <w:highlight w:val="none"/>
        </w:rPr>
      </w:pPr>
      <w:r>
        <w:rPr>
          <w:rFonts w:hint="eastAsia" w:ascii="宋体" w:hAnsi="宋体" w:eastAsia="宋体" w:cs="宋体"/>
          <w:iCs w:val="0"/>
          <w:highlight w:val="none"/>
        </w:rPr>
        <w:t xml:space="preserve">17.6 投标人在投标截止时间前撤回已提交的投标文件的，自收到投标人书面撤回通知之日起 5 个工作日内，退还已收取的投标保证金，但因投标人自身原因导致无法及时退还的除外。 </w:t>
      </w:r>
    </w:p>
    <w:p w14:paraId="6905D581">
      <w:pPr>
        <w:pStyle w:val="38"/>
        <w:rPr>
          <w:rFonts w:hint="eastAsia" w:ascii="宋体" w:hAnsi="宋体" w:eastAsia="宋体" w:cs="宋体"/>
          <w:iCs w:val="0"/>
          <w:highlight w:val="none"/>
        </w:rPr>
      </w:pPr>
      <w:r>
        <w:rPr>
          <w:rFonts w:hint="eastAsia" w:ascii="宋体" w:hAnsi="宋体" w:eastAsia="宋体" w:cs="宋体"/>
          <w:iCs w:val="0"/>
          <w:highlight w:val="none"/>
        </w:rPr>
        <w:t>17.7 终止招标项目已经收取投标保证金的，自终止采购活动后 5 个工作日内退还已收取的投标保证金及其在银行产生的孳息。</w:t>
      </w:r>
    </w:p>
    <w:p w14:paraId="1FDCA476">
      <w:pPr>
        <w:pStyle w:val="38"/>
        <w:rPr>
          <w:rFonts w:hint="eastAsia" w:ascii="宋体" w:hAnsi="宋体" w:eastAsia="宋体" w:cs="宋体"/>
          <w:iCs w:val="0"/>
          <w:highlight w:val="none"/>
        </w:rPr>
      </w:pPr>
      <w:r>
        <w:rPr>
          <w:rFonts w:hint="eastAsia" w:ascii="宋体" w:hAnsi="宋体" w:eastAsia="宋体" w:cs="宋体"/>
          <w:iCs w:val="0"/>
          <w:highlight w:val="none"/>
        </w:rPr>
        <w:t>17.8 有下列情形之一的，采购人或采购代理机构可以不予退还投标保证金，</w:t>
      </w:r>
      <w:r>
        <w:rPr>
          <w:rFonts w:hint="eastAsia" w:ascii="宋体" w:hAnsi="宋体" w:eastAsia="宋体" w:cs="宋体"/>
          <w:highlight w:val="none"/>
        </w:rPr>
        <w:t>情节严重的将其列入不良记录名单</w:t>
      </w:r>
      <w:r>
        <w:rPr>
          <w:rFonts w:hint="eastAsia" w:ascii="宋体" w:hAnsi="宋体" w:eastAsia="宋体" w:cs="宋体"/>
          <w:iCs w:val="0"/>
          <w:highlight w:val="none"/>
        </w:rPr>
        <w:t xml:space="preserve">： </w:t>
      </w:r>
    </w:p>
    <w:p w14:paraId="6E9DFA3D">
      <w:pPr>
        <w:pStyle w:val="38"/>
        <w:rPr>
          <w:rFonts w:hint="eastAsia" w:ascii="宋体" w:hAnsi="宋体" w:eastAsia="宋体" w:cs="宋体"/>
          <w:iCs w:val="0"/>
          <w:highlight w:val="none"/>
        </w:rPr>
      </w:pPr>
      <w:r>
        <w:rPr>
          <w:rFonts w:hint="eastAsia" w:ascii="宋体" w:hAnsi="宋体" w:eastAsia="宋体" w:cs="宋体"/>
          <w:iCs w:val="0"/>
          <w:highlight w:val="none"/>
        </w:rPr>
        <w:t xml:space="preserve">17.8.1 </w:t>
      </w:r>
      <w:r>
        <w:rPr>
          <w:rFonts w:hint="eastAsia" w:ascii="宋体" w:hAnsi="宋体" w:eastAsia="宋体" w:cs="宋体"/>
          <w:highlight w:val="none"/>
        </w:rPr>
        <w:t>开标后在投标有效期内，投标人撤销其投标的；</w:t>
      </w:r>
      <w:r>
        <w:rPr>
          <w:rFonts w:hint="eastAsia" w:ascii="宋体" w:hAnsi="宋体" w:eastAsia="宋体" w:cs="宋体"/>
          <w:iCs w:val="0"/>
          <w:highlight w:val="none"/>
        </w:rPr>
        <w:t xml:space="preserve"> </w:t>
      </w:r>
    </w:p>
    <w:p w14:paraId="3D95D8EB">
      <w:pPr>
        <w:pStyle w:val="38"/>
        <w:rPr>
          <w:rFonts w:hint="eastAsia" w:ascii="宋体" w:hAnsi="宋体" w:eastAsia="宋体" w:cs="宋体"/>
          <w:iCs w:val="0"/>
          <w:highlight w:val="none"/>
        </w:rPr>
      </w:pPr>
      <w:r>
        <w:rPr>
          <w:rFonts w:hint="eastAsia" w:ascii="宋体" w:hAnsi="宋体" w:eastAsia="宋体" w:cs="宋体"/>
          <w:iCs w:val="0"/>
          <w:highlight w:val="none"/>
        </w:rPr>
        <w:t xml:space="preserve">17.8.2 </w:t>
      </w:r>
      <w:r>
        <w:rPr>
          <w:rFonts w:hint="eastAsia" w:ascii="宋体" w:hAnsi="宋体" w:eastAsia="宋体" w:cs="宋体"/>
          <w:highlight w:val="none"/>
        </w:rPr>
        <w:t>中标后无正当理由不与采购人签订合同的；</w:t>
      </w:r>
    </w:p>
    <w:p w14:paraId="38AF726F">
      <w:pPr>
        <w:pStyle w:val="38"/>
        <w:rPr>
          <w:rFonts w:hint="eastAsia" w:ascii="宋体" w:hAnsi="宋体" w:eastAsia="宋体" w:cs="宋体"/>
          <w:highlight w:val="none"/>
        </w:rPr>
      </w:pPr>
      <w:r>
        <w:rPr>
          <w:rFonts w:hint="eastAsia" w:ascii="宋体" w:hAnsi="宋体" w:eastAsia="宋体" w:cs="宋体"/>
          <w:iCs w:val="0"/>
          <w:highlight w:val="none"/>
        </w:rPr>
        <w:t xml:space="preserve">17.8.3 </w:t>
      </w:r>
      <w:r>
        <w:rPr>
          <w:rFonts w:hint="eastAsia" w:ascii="宋体" w:hAnsi="宋体" w:eastAsia="宋体" w:cs="宋体"/>
          <w:highlight w:val="none"/>
        </w:rPr>
        <w:t>中标人与采购人订立背离合同实质性内容的其他协议；</w:t>
      </w:r>
    </w:p>
    <w:p w14:paraId="3DC5D59B">
      <w:pPr>
        <w:pStyle w:val="38"/>
        <w:rPr>
          <w:rFonts w:hint="eastAsia" w:ascii="宋体" w:hAnsi="宋体" w:eastAsia="宋体" w:cs="宋体"/>
          <w:highlight w:val="none"/>
        </w:rPr>
      </w:pPr>
      <w:r>
        <w:rPr>
          <w:rFonts w:hint="eastAsia" w:ascii="宋体" w:hAnsi="宋体" w:eastAsia="宋体" w:cs="宋体"/>
          <w:iCs w:val="0"/>
          <w:highlight w:val="none"/>
        </w:rPr>
        <w:t>17.8.</w:t>
      </w:r>
      <w:r>
        <w:rPr>
          <w:rFonts w:hint="eastAsia" w:ascii="宋体" w:hAnsi="宋体" w:eastAsia="宋体" w:cs="宋体"/>
          <w:highlight w:val="none"/>
        </w:rPr>
        <w:t>4 将中标项目转让给他人，或者在投标文件中未说明，且未经采购人同意，将中标项目分包给他人的；</w:t>
      </w:r>
    </w:p>
    <w:p w14:paraId="69A06782">
      <w:pPr>
        <w:pStyle w:val="38"/>
        <w:rPr>
          <w:rFonts w:hint="eastAsia" w:ascii="宋体" w:hAnsi="宋体" w:eastAsia="宋体" w:cs="宋体"/>
          <w:highlight w:val="none"/>
        </w:rPr>
      </w:pPr>
      <w:r>
        <w:rPr>
          <w:rFonts w:hint="eastAsia" w:ascii="宋体" w:hAnsi="宋体" w:eastAsia="宋体" w:cs="宋体"/>
          <w:iCs w:val="0"/>
          <w:highlight w:val="none"/>
        </w:rPr>
        <w:t>17.8.</w:t>
      </w:r>
      <w:r>
        <w:rPr>
          <w:rFonts w:hint="eastAsia" w:ascii="宋体" w:hAnsi="宋体" w:eastAsia="宋体" w:cs="宋体"/>
          <w:highlight w:val="none"/>
        </w:rPr>
        <w:t>5 存在串通投标行为的；</w:t>
      </w:r>
    </w:p>
    <w:p w14:paraId="49AFDC03">
      <w:pPr>
        <w:pStyle w:val="38"/>
        <w:rPr>
          <w:rFonts w:hint="eastAsia" w:ascii="宋体" w:hAnsi="宋体" w:eastAsia="宋体" w:cs="宋体"/>
          <w:highlight w:val="none"/>
        </w:rPr>
      </w:pPr>
      <w:r>
        <w:rPr>
          <w:rFonts w:hint="eastAsia" w:ascii="宋体" w:hAnsi="宋体" w:eastAsia="宋体" w:cs="宋体"/>
          <w:iCs w:val="0"/>
          <w:highlight w:val="none"/>
        </w:rPr>
        <w:t>17.8.</w:t>
      </w:r>
      <w:r>
        <w:rPr>
          <w:rFonts w:hint="eastAsia" w:ascii="宋体" w:hAnsi="宋体" w:eastAsia="宋体" w:cs="宋体"/>
          <w:highlight w:val="none"/>
        </w:rPr>
        <w:t>6 存在弄虚作假或提供虚假材料谋取中标的；</w:t>
      </w:r>
    </w:p>
    <w:p w14:paraId="7A984D9B">
      <w:pPr>
        <w:pStyle w:val="38"/>
        <w:rPr>
          <w:rFonts w:hint="eastAsia" w:ascii="宋体" w:hAnsi="宋体" w:eastAsia="宋体" w:cs="宋体"/>
          <w:highlight w:val="none"/>
        </w:rPr>
      </w:pPr>
      <w:r>
        <w:rPr>
          <w:rFonts w:hint="eastAsia" w:ascii="宋体" w:hAnsi="宋体" w:eastAsia="宋体" w:cs="宋体"/>
          <w:iCs w:val="0"/>
          <w:highlight w:val="none"/>
        </w:rPr>
        <w:t>17.8.</w:t>
      </w:r>
      <w:r>
        <w:rPr>
          <w:rFonts w:hint="eastAsia" w:ascii="宋体" w:hAnsi="宋体" w:eastAsia="宋体" w:cs="宋体"/>
          <w:highlight w:val="none"/>
        </w:rPr>
        <w:t>7 投标人其他未按招标文件规定和合同约定履行义务的行为。</w:t>
      </w:r>
    </w:p>
    <w:p w14:paraId="3FE63070">
      <w:pPr>
        <w:pStyle w:val="38"/>
        <w:rPr>
          <w:rFonts w:hint="eastAsia" w:ascii="宋体" w:hAnsi="宋体" w:eastAsia="宋体" w:cs="宋体"/>
          <w:iCs w:val="0"/>
          <w:highlight w:val="none"/>
        </w:rPr>
      </w:pPr>
      <w:r>
        <w:rPr>
          <w:rFonts w:hint="eastAsia" w:ascii="宋体" w:hAnsi="宋体" w:eastAsia="宋体" w:cs="宋体"/>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7CDD1FB6">
      <w:pPr>
        <w:pStyle w:val="38"/>
        <w:rPr>
          <w:rFonts w:hint="eastAsia" w:ascii="宋体" w:hAnsi="宋体" w:eastAsia="宋体" w:cs="宋体"/>
          <w:iCs w:val="0"/>
          <w:highlight w:val="none"/>
        </w:rPr>
      </w:pPr>
      <w:r>
        <w:rPr>
          <w:rFonts w:hint="eastAsia" w:ascii="宋体" w:hAnsi="宋体" w:eastAsia="宋体" w:cs="宋体"/>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4A167FF4">
      <w:pPr>
        <w:pStyle w:val="38"/>
        <w:rPr>
          <w:rFonts w:hint="eastAsia" w:ascii="宋体" w:hAnsi="宋体" w:eastAsia="宋体" w:cs="宋体"/>
          <w:iCs w:val="0"/>
          <w:highlight w:val="none"/>
        </w:rPr>
      </w:pPr>
      <w:r>
        <w:rPr>
          <w:rFonts w:hint="eastAsia" w:ascii="宋体" w:hAnsi="宋体" w:eastAsia="宋体" w:cs="宋体"/>
          <w:iCs w:val="0"/>
          <w:highlight w:val="none"/>
        </w:rPr>
        <w:t>直达链接（电子保函）：</w:t>
      </w:r>
    </w:p>
    <w:p w14:paraId="5C3790C6">
      <w:pPr>
        <w:pStyle w:val="38"/>
        <w:rPr>
          <w:rFonts w:hint="eastAsia" w:ascii="宋体" w:hAnsi="宋体" w:eastAsia="宋体" w:cs="宋体"/>
          <w:iCs w:val="0"/>
          <w:highlight w:val="none"/>
        </w:rPr>
      </w:pPr>
      <w:r>
        <w:rPr>
          <w:rFonts w:hint="eastAsia" w:ascii="宋体" w:hAnsi="宋体" w:eastAsia="宋体" w:cs="宋体"/>
          <w:iCs w:val="0"/>
          <w:highlight w:val="none"/>
        </w:rPr>
        <w:t>https://</w:t>
      </w:r>
      <w:r>
        <w:rPr>
          <w:rFonts w:hint="eastAsia" w:ascii="宋体" w:hAnsi="宋体" w:eastAsia="宋体" w:cs="宋体"/>
          <w:highlight w:val="none"/>
        </w:rPr>
        <w:t>jinrong</w:t>
      </w:r>
      <w:r>
        <w:rPr>
          <w:rFonts w:hint="eastAsia" w:ascii="宋体" w:hAnsi="宋体" w:eastAsia="宋体" w:cs="宋体"/>
          <w:iCs w:val="0"/>
          <w:highlight w:val="none"/>
        </w:rPr>
        <w:t>.zcygov.cn/luban/finance/xinjiang?utm=site.site-PC-4838.1473-pc-wsg-customFloatWindow-front.1.b9d627301e6311efb796b33a13fe0d0a</w:t>
      </w:r>
    </w:p>
    <w:p w14:paraId="5AB9F3AA">
      <w:pPr>
        <w:pStyle w:val="38"/>
        <w:rPr>
          <w:rFonts w:hint="eastAsia" w:ascii="宋体" w:hAnsi="宋体" w:eastAsia="宋体" w:cs="宋体"/>
          <w:iCs w:val="0"/>
          <w:highlight w:val="none"/>
        </w:rPr>
      </w:pPr>
      <w:r>
        <w:rPr>
          <w:rFonts w:hint="eastAsia" w:ascii="宋体" w:hAnsi="宋体" w:eastAsia="宋体" w:cs="宋体"/>
          <w:iCs w:val="0"/>
          <w:highlight w:val="none"/>
        </w:rPr>
        <w:t>金融服务</w:t>
      </w:r>
      <w:r>
        <w:rPr>
          <w:rFonts w:hint="eastAsia" w:ascii="宋体" w:hAnsi="宋体" w:eastAsia="宋体" w:cs="宋体"/>
          <w:highlight w:val="none"/>
        </w:rPr>
        <w:t>支撑</w:t>
      </w:r>
      <w:r>
        <w:rPr>
          <w:rFonts w:hint="eastAsia" w:ascii="宋体" w:hAnsi="宋体" w:eastAsia="宋体" w:cs="宋体"/>
          <w:iCs w:val="0"/>
          <w:highlight w:val="none"/>
        </w:rPr>
        <w:t>热线：</w:t>
      </w:r>
      <w:r>
        <w:rPr>
          <w:rFonts w:hint="eastAsia" w:ascii="宋体" w:hAnsi="宋体" w:eastAsia="宋体" w:cs="宋体"/>
          <w:b/>
          <w:bCs/>
          <w:iCs w:val="0"/>
          <w:highlight w:val="none"/>
        </w:rPr>
        <w:t>95763</w:t>
      </w:r>
      <w:r>
        <w:rPr>
          <w:rFonts w:hint="eastAsia" w:ascii="宋体" w:hAnsi="宋体" w:eastAsia="宋体" w:cs="宋体"/>
          <w:iCs w:val="0"/>
          <w:highlight w:val="none"/>
        </w:rPr>
        <w:t xml:space="preserve">     </w:t>
      </w:r>
    </w:p>
    <w:p w14:paraId="2AC5A4A4">
      <w:pPr>
        <w:pStyle w:val="6"/>
        <w:rPr>
          <w:rFonts w:hint="eastAsia" w:ascii="宋体" w:hAnsi="宋体" w:eastAsia="宋体" w:cs="宋体"/>
          <w:highlight w:val="none"/>
        </w:rPr>
      </w:pPr>
      <w:r>
        <w:rPr>
          <w:rFonts w:hint="eastAsia" w:ascii="宋体" w:hAnsi="宋体" w:eastAsia="宋体" w:cs="宋体"/>
          <w:highlight w:val="none"/>
        </w:rPr>
        <w:t>18.投标文件的加密</w:t>
      </w:r>
      <w:bookmarkEnd w:id="182"/>
    </w:p>
    <w:p w14:paraId="7B49DFEC">
      <w:pPr>
        <w:pStyle w:val="38"/>
        <w:rPr>
          <w:rFonts w:hint="eastAsia" w:ascii="宋体" w:hAnsi="宋体" w:eastAsia="宋体" w:cs="宋体"/>
          <w:highlight w:val="none"/>
          <w:u w:val="single"/>
        </w:rPr>
      </w:pPr>
      <w:bookmarkStart w:id="183" w:name="_Hlk143531864"/>
      <w:r>
        <w:rPr>
          <w:rFonts w:hint="eastAsia" w:ascii="宋体" w:hAnsi="宋体" w:eastAsia="宋体" w:cs="宋体"/>
          <w:highlight w:val="none"/>
        </w:rPr>
        <w:t>18.1投标人在“投标客户端”中生成投标文件并完成签章之后，使用CA证书在“投标客户端”中对投标文件进行加密。</w:t>
      </w:r>
    </w:p>
    <w:p w14:paraId="5C20515A">
      <w:pPr>
        <w:pStyle w:val="38"/>
        <w:rPr>
          <w:rFonts w:hint="eastAsia" w:ascii="宋体" w:hAnsi="宋体" w:eastAsia="宋体" w:cs="宋体"/>
          <w:highlight w:val="none"/>
        </w:rPr>
      </w:pPr>
      <w:r>
        <w:rPr>
          <w:rFonts w:hint="eastAsia" w:ascii="宋体" w:hAnsi="宋体" w:eastAsia="宋体" w:cs="宋体"/>
          <w:highlight w:val="none"/>
        </w:rPr>
        <w:t>18.2投标人应在“投标客户端”中对加密的投标文件进行解密验证，以防止投标文件加密异常，在开标时无法解密。</w:t>
      </w:r>
    </w:p>
    <w:p w14:paraId="5EDDC3D5">
      <w:pPr>
        <w:pStyle w:val="38"/>
        <w:rPr>
          <w:rFonts w:hint="eastAsia" w:ascii="宋体" w:hAnsi="宋体" w:eastAsia="宋体" w:cs="宋体"/>
          <w:highlight w:val="none"/>
        </w:rPr>
      </w:pPr>
      <w:r>
        <w:rPr>
          <w:rFonts w:hint="eastAsia" w:ascii="宋体" w:hAnsi="宋体" w:eastAsia="宋体" w:cs="宋体"/>
          <w:highlight w:val="none"/>
        </w:rPr>
        <w:t>18.3 投标人应保证加密投标文件的CA证书有效期在开标时间之前。若CA证书有效期临近开标时间，建议投标人提前办理CA证书续期，以免开标时无法进行解密。</w:t>
      </w:r>
    </w:p>
    <w:p w14:paraId="7CAEAFEC">
      <w:pPr>
        <w:pStyle w:val="38"/>
        <w:rPr>
          <w:rFonts w:hint="eastAsia" w:ascii="宋体" w:hAnsi="宋体" w:eastAsia="宋体" w:cs="宋体"/>
          <w:highlight w:val="none"/>
        </w:rPr>
      </w:pPr>
      <w:r>
        <w:rPr>
          <w:rFonts w:hint="eastAsia" w:ascii="宋体" w:hAnsi="宋体" w:eastAsia="宋体" w:cs="宋体"/>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49FE001">
      <w:pPr>
        <w:pStyle w:val="38"/>
        <w:rPr>
          <w:rFonts w:hint="eastAsia" w:ascii="宋体" w:hAnsi="宋体" w:eastAsia="宋体" w:cs="宋体"/>
          <w:highlight w:val="none"/>
        </w:rPr>
      </w:pPr>
      <w:r>
        <w:rPr>
          <w:rFonts w:hint="eastAsia" w:ascii="宋体" w:hAnsi="宋体" w:eastAsia="宋体" w:cs="宋体"/>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461562A">
      <w:pPr>
        <w:pStyle w:val="38"/>
        <w:rPr>
          <w:rFonts w:hint="eastAsia" w:ascii="宋体" w:hAnsi="宋体" w:eastAsia="宋体" w:cs="宋体"/>
          <w:highlight w:val="none"/>
        </w:rPr>
      </w:pPr>
      <w:r>
        <w:rPr>
          <w:rFonts w:hint="eastAsia" w:ascii="宋体" w:hAnsi="宋体" w:eastAsia="宋体" w:cs="宋体"/>
          <w:highlight w:val="none"/>
        </w:rPr>
        <w:t>18.6本项目采用不见面开标，无需提供电子投标文件U盘。</w:t>
      </w:r>
    </w:p>
    <w:bookmarkEnd w:id="183"/>
    <w:p w14:paraId="75334DE4">
      <w:pPr>
        <w:pStyle w:val="6"/>
        <w:rPr>
          <w:rFonts w:hint="eastAsia" w:ascii="宋体" w:hAnsi="宋体" w:eastAsia="宋体" w:cs="宋体"/>
          <w:highlight w:val="none"/>
        </w:rPr>
      </w:pPr>
      <w:bookmarkStart w:id="184" w:name="_Toc140132777"/>
      <w:bookmarkStart w:id="185" w:name="_Toc163492844"/>
      <w:r>
        <w:rPr>
          <w:rFonts w:hint="eastAsia" w:ascii="宋体" w:hAnsi="宋体" w:eastAsia="宋体" w:cs="宋体"/>
          <w:highlight w:val="none"/>
        </w:rPr>
        <w:t>19.投标文件的递交</w:t>
      </w:r>
      <w:bookmarkEnd w:id="184"/>
      <w:r>
        <w:rPr>
          <w:rFonts w:hint="eastAsia" w:ascii="宋体" w:hAnsi="宋体" w:eastAsia="宋体" w:cs="宋体"/>
          <w:highlight w:val="none"/>
        </w:rPr>
        <w:t>（上传）</w:t>
      </w:r>
      <w:bookmarkEnd w:id="185"/>
    </w:p>
    <w:p w14:paraId="4C400C5A">
      <w:pPr>
        <w:pStyle w:val="38"/>
        <w:rPr>
          <w:rFonts w:hint="eastAsia" w:ascii="宋体" w:hAnsi="宋体" w:eastAsia="宋体" w:cs="宋体"/>
          <w:highlight w:val="none"/>
        </w:rPr>
      </w:pPr>
      <w:bookmarkStart w:id="186" w:name="_Hlk143531977"/>
      <w:r>
        <w:rPr>
          <w:rFonts w:hint="eastAsia" w:ascii="宋体" w:hAnsi="宋体" w:eastAsia="宋体" w:cs="宋体"/>
          <w:highlight w:val="none"/>
        </w:rPr>
        <w:t>19.1 投标人应在“第一章 招标公告”规定的投标截止时间前递交（上传）投标文件。</w:t>
      </w:r>
    </w:p>
    <w:p w14:paraId="5026C185">
      <w:pPr>
        <w:pStyle w:val="38"/>
        <w:rPr>
          <w:rFonts w:hint="eastAsia" w:ascii="宋体" w:hAnsi="宋体" w:eastAsia="宋体" w:cs="宋体"/>
          <w:highlight w:val="none"/>
        </w:rPr>
      </w:pPr>
      <w:r>
        <w:rPr>
          <w:rFonts w:hint="eastAsia" w:ascii="宋体" w:hAnsi="宋体" w:eastAsia="宋体" w:cs="宋体"/>
          <w:highlight w:val="none"/>
        </w:rPr>
        <w:t>19.2 投标人递交（上传）投标文件的地点见“第一章 招标公告”。</w:t>
      </w:r>
    </w:p>
    <w:p w14:paraId="79DAE993">
      <w:pPr>
        <w:pStyle w:val="38"/>
        <w:rPr>
          <w:rFonts w:hint="eastAsia" w:ascii="宋体" w:hAnsi="宋体" w:eastAsia="宋体" w:cs="宋体"/>
          <w:highlight w:val="none"/>
        </w:rPr>
      </w:pPr>
      <w:r>
        <w:rPr>
          <w:rFonts w:hint="eastAsia" w:ascii="宋体" w:hAnsi="宋体" w:eastAsia="宋体" w:cs="宋体"/>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E3F9992">
      <w:pPr>
        <w:rPr>
          <w:rFonts w:hint="eastAsia" w:ascii="宋体" w:hAnsi="宋体" w:eastAsia="宋体" w:cs="宋体"/>
          <w:highlight w:val="none"/>
        </w:rPr>
      </w:pPr>
      <w:r>
        <w:rPr>
          <w:rFonts w:hint="eastAsia" w:ascii="宋体" w:hAnsi="宋体" w:eastAsia="宋体" w:cs="宋体"/>
          <w:highlight w:val="none"/>
        </w:rPr>
        <w:t>19.4 投标人应在“投标客户端”中下载未加密且完成签章的投标文件妥善保存，以便启动应急开标程序时使用。</w:t>
      </w:r>
    </w:p>
    <w:p w14:paraId="48F368E7">
      <w:pPr>
        <w:rPr>
          <w:rFonts w:hint="eastAsia" w:ascii="宋体" w:hAnsi="宋体" w:eastAsia="宋体" w:cs="宋体"/>
          <w:highlight w:val="none"/>
        </w:rPr>
      </w:pPr>
      <w:r>
        <w:rPr>
          <w:rFonts w:hint="eastAsia" w:ascii="宋体" w:hAnsi="宋体" w:eastAsia="宋体" w:cs="宋体"/>
          <w:highlight w:val="none"/>
        </w:rPr>
        <w:t>19.5投标人所递交的投标文件不予退还。</w:t>
      </w:r>
    </w:p>
    <w:bookmarkEnd w:id="186"/>
    <w:p w14:paraId="3D0C5137">
      <w:pPr>
        <w:pStyle w:val="6"/>
        <w:rPr>
          <w:rFonts w:hint="eastAsia" w:ascii="宋体" w:hAnsi="宋体" w:eastAsia="宋体" w:cs="宋体"/>
          <w:highlight w:val="none"/>
        </w:rPr>
      </w:pPr>
      <w:bookmarkStart w:id="187" w:name="_Toc163492845"/>
      <w:r>
        <w:rPr>
          <w:rFonts w:hint="eastAsia" w:ascii="宋体" w:hAnsi="宋体" w:eastAsia="宋体" w:cs="宋体"/>
          <w:highlight w:val="none"/>
        </w:rPr>
        <w:t>20.拒收</w:t>
      </w:r>
      <w:bookmarkEnd w:id="187"/>
    </w:p>
    <w:p w14:paraId="1C948905">
      <w:pPr>
        <w:pStyle w:val="38"/>
        <w:rPr>
          <w:rFonts w:hint="eastAsia" w:ascii="宋体" w:hAnsi="宋体" w:eastAsia="宋体" w:cs="宋体"/>
          <w:highlight w:val="none"/>
        </w:rPr>
      </w:pPr>
      <w:r>
        <w:rPr>
          <w:rFonts w:hint="eastAsia" w:ascii="宋体" w:hAnsi="宋体" w:eastAsia="宋体" w:cs="宋体"/>
          <w:highlight w:val="none"/>
        </w:rPr>
        <w:t>20.1 超过投标文件提交截止时间</w:t>
      </w:r>
      <w:bookmarkStart w:id="188" w:name="_Hlk143532404"/>
      <w:r>
        <w:rPr>
          <w:rFonts w:hint="eastAsia" w:ascii="宋体" w:hAnsi="宋体" w:eastAsia="宋体" w:cs="宋体"/>
          <w:highlight w:val="none"/>
        </w:rPr>
        <w:t>或者不按照本章要求加密的投标文件，交易系统应当拒收</w:t>
      </w:r>
      <w:bookmarkEnd w:id="188"/>
      <w:r>
        <w:rPr>
          <w:rFonts w:hint="eastAsia" w:ascii="宋体" w:hAnsi="宋体" w:eastAsia="宋体" w:cs="宋体"/>
          <w:highlight w:val="none"/>
        </w:rPr>
        <w:t>。</w:t>
      </w:r>
    </w:p>
    <w:p w14:paraId="095936B9">
      <w:pPr>
        <w:pStyle w:val="6"/>
        <w:rPr>
          <w:rFonts w:hint="eastAsia" w:ascii="宋体" w:hAnsi="宋体" w:eastAsia="宋体" w:cs="宋体"/>
          <w:highlight w:val="none"/>
        </w:rPr>
      </w:pPr>
      <w:bookmarkStart w:id="189" w:name="_Toc140132778"/>
      <w:bookmarkStart w:id="190" w:name="_Toc163492846"/>
      <w:r>
        <w:rPr>
          <w:rFonts w:hint="eastAsia" w:ascii="宋体" w:hAnsi="宋体" w:eastAsia="宋体" w:cs="宋体"/>
          <w:highlight w:val="none"/>
        </w:rPr>
        <w:t>21.投标文件的修改与撤回</w:t>
      </w:r>
      <w:bookmarkEnd w:id="189"/>
      <w:bookmarkEnd w:id="190"/>
    </w:p>
    <w:p w14:paraId="3E9509A2">
      <w:pPr>
        <w:pStyle w:val="38"/>
        <w:rPr>
          <w:rFonts w:hint="eastAsia" w:ascii="宋体" w:hAnsi="宋体" w:eastAsia="宋体" w:cs="宋体"/>
          <w:highlight w:val="none"/>
        </w:rPr>
      </w:pPr>
      <w:r>
        <w:rPr>
          <w:rFonts w:hint="eastAsia" w:ascii="宋体" w:hAnsi="宋体" w:eastAsia="宋体" w:cs="宋体"/>
          <w:highlight w:val="none"/>
        </w:rPr>
        <w:t>21.1</w:t>
      </w:r>
      <w:bookmarkStart w:id="191" w:name="_Hlk143532466"/>
      <w:r>
        <w:rPr>
          <w:rFonts w:hint="eastAsia" w:ascii="宋体" w:hAnsi="宋体" w:eastAsia="宋体" w:cs="宋体"/>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769F6F0E">
      <w:pPr>
        <w:pStyle w:val="6"/>
        <w:rPr>
          <w:rFonts w:hint="eastAsia" w:ascii="宋体" w:hAnsi="宋体" w:eastAsia="宋体" w:cs="宋体"/>
          <w:highlight w:val="none"/>
        </w:rPr>
      </w:pPr>
      <w:bookmarkStart w:id="192" w:name="_Toc163492847"/>
      <w:bookmarkStart w:id="193" w:name="_Toc155185874"/>
      <w:r>
        <w:rPr>
          <w:rFonts w:hint="eastAsia" w:ascii="宋体" w:hAnsi="宋体" w:eastAsia="宋体" w:cs="宋体"/>
          <w:highlight w:val="none"/>
        </w:rPr>
        <w:t>22.实物样品</w:t>
      </w:r>
      <w:bookmarkEnd w:id="192"/>
      <w:bookmarkEnd w:id="193"/>
    </w:p>
    <w:p w14:paraId="5D7458CE">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2</w:t>
      </w:r>
      <w:r>
        <w:rPr>
          <w:rFonts w:hint="eastAsia" w:ascii="宋体" w:hAnsi="宋体" w:eastAsia="宋体" w:cs="宋体"/>
          <w:highlight w:val="none"/>
        </w:rPr>
        <w:t>.1“投标人须知前附表”要求提供样品的，样品的具体要求及评审详见“第三章 采购需求”和“第五章 评标</w:t>
      </w:r>
      <w:r>
        <w:rPr>
          <w:rFonts w:hint="eastAsia" w:ascii="宋体" w:hAnsi="宋体" w:eastAsia="宋体" w:cs="宋体"/>
          <w:highlight w:val="none"/>
          <w:lang w:val="en-US"/>
        </w:rPr>
        <w:t>方</w:t>
      </w:r>
      <w:r>
        <w:rPr>
          <w:rFonts w:hint="eastAsia" w:ascii="宋体" w:hAnsi="宋体" w:eastAsia="宋体" w:cs="宋体"/>
          <w:highlight w:val="none"/>
        </w:rPr>
        <w:t>法及标准”。</w:t>
      </w:r>
    </w:p>
    <w:p w14:paraId="537FC641">
      <w:pPr>
        <w:pStyle w:val="38"/>
        <w:rPr>
          <w:rFonts w:hint="eastAsia" w:ascii="宋体" w:hAnsi="宋体" w:eastAsia="宋体" w:cs="宋体"/>
          <w:b/>
          <w:szCs w:val="24"/>
          <w:highlight w:val="none"/>
        </w:rPr>
      </w:pPr>
      <w:r>
        <w:rPr>
          <w:rFonts w:hint="eastAsia" w:ascii="宋体" w:hAnsi="宋体" w:eastAsia="宋体" w:cs="宋体"/>
          <w:highlight w:val="none"/>
        </w:rPr>
        <w:t>2</w:t>
      </w:r>
      <w:r>
        <w:rPr>
          <w:rFonts w:hint="eastAsia" w:ascii="宋体" w:hAnsi="宋体" w:eastAsia="宋体" w:cs="宋体"/>
          <w:highlight w:val="none"/>
          <w:lang w:val="en-US"/>
        </w:rPr>
        <w:t>2</w:t>
      </w:r>
      <w:r>
        <w:rPr>
          <w:rFonts w:hint="eastAsia" w:ascii="宋体" w:hAnsi="宋体" w:eastAsia="宋体" w:cs="宋体"/>
          <w:highlight w:val="none"/>
        </w:rPr>
        <w:t>.2样品退还：未中标的投标人应</w:t>
      </w:r>
      <w:r>
        <w:rPr>
          <w:rFonts w:hint="eastAsia" w:ascii="宋体" w:hAnsi="宋体" w:eastAsia="宋体" w:cs="宋体"/>
          <w:highlight w:val="none"/>
          <w:lang w:val="en-US"/>
        </w:rPr>
        <w:t>按照</w:t>
      </w:r>
      <w:r>
        <w:rPr>
          <w:rFonts w:hint="eastAsia" w:ascii="宋体" w:hAnsi="宋体" w:eastAsia="宋体" w:cs="宋体"/>
          <w:highlight w:val="none"/>
        </w:rPr>
        <w:t>“投标人须知前附表”</w:t>
      </w:r>
      <w:r>
        <w:rPr>
          <w:rFonts w:hint="eastAsia" w:ascii="宋体" w:hAnsi="宋体" w:eastAsia="宋体" w:cs="宋体"/>
          <w:highlight w:val="none"/>
          <w:lang w:val="en-US"/>
        </w:rPr>
        <w:t>要求</w:t>
      </w:r>
      <w:r>
        <w:rPr>
          <w:rFonts w:hint="eastAsia" w:ascii="宋体" w:hAnsi="宋体" w:eastAsia="宋体" w:cs="宋体"/>
          <w:highlight w:val="none"/>
        </w:rPr>
        <w:t>自行联系采购人取回投标样品；中标人的样品由采购人进行保管、封存，并作为履约验收的参考（招标文件另有规定的从其规定）。</w:t>
      </w:r>
    </w:p>
    <w:p w14:paraId="67E58946">
      <w:pPr>
        <w:pStyle w:val="6"/>
        <w:rPr>
          <w:rFonts w:hint="eastAsia" w:ascii="宋体" w:hAnsi="宋体" w:eastAsia="宋体" w:cs="宋体"/>
          <w:highlight w:val="none"/>
        </w:rPr>
      </w:pPr>
      <w:bookmarkStart w:id="194" w:name="_Toc163492848"/>
      <w:bookmarkStart w:id="195" w:name="_Toc155185875"/>
      <w:r>
        <w:rPr>
          <w:rFonts w:hint="eastAsia" w:ascii="宋体" w:hAnsi="宋体" w:eastAsia="宋体" w:cs="宋体"/>
          <w:highlight w:val="none"/>
        </w:rPr>
        <w:t>23.演示</w:t>
      </w:r>
      <w:bookmarkEnd w:id="194"/>
      <w:bookmarkEnd w:id="195"/>
    </w:p>
    <w:p w14:paraId="6BD01E37">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3</w:t>
      </w:r>
      <w:r>
        <w:rPr>
          <w:rFonts w:hint="eastAsia" w:ascii="宋体" w:hAnsi="宋体" w:eastAsia="宋体" w:cs="宋体"/>
          <w:highlight w:val="none"/>
        </w:rPr>
        <w:t>.1要求投标人进行演示的，演示要求详见“投标人须知前附表”。</w:t>
      </w:r>
    </w:p>
    <w:p w14:paraId="2A241161">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3</w:t>
      </w:r>
      <w:r>
        <w:rPr>
          <w:rFonts w:hint="eastAsia" w:ascii="宋体" w:hAnsi="宋体" w:eastAsia="宋体" w:cs="宋体"/>
          <w:highlight w:val="none"/>
        </w:rPr>
        <w:t>.2演示的评审详见“第三章 采购需求”和“第五章 评标</w:t>
      </w:r>
      <w:r>
        <w:rPr>
          <w:rFonts w:hint="eastAsia" w:ascii="宋体" w:hAnsi="宋体" w:eastAsia="宋体" w:cs="宋体"/>
          <w:highlight w:val="none"/>
          <w:lang w:val="en-US"/>
        </w:rPr>
        <w:t>方</w:t>
      </w:r>
      <w:r>
        <w:rPr>
          <w:rFonts w:hint="eastAsia" w:ascii="宋体" w:hAnsi="宋体" w:eastAsia="宋体" w:cs="宋体"/>
          <w:highlight w:val="none"/>
        </w:rPr>
        <w:t>法及标准”。</w:t>
      </w:r>
    </w:p>
    <w:p w14:paraId="44BB7135">
      <w:pPr>
        <w:pStyle w:val="5"/>
        <w:rPr>
          <w:rFonts w:hint="eastAsia" w:ascii="宋体" w:hAnsi="宋体" w:eastAsia="宋体" w:cs="宋体"/>
          <w:highlight w:val="none"/>
        </w:rPr>
      </w:pPr>
      <w:bookmarkStart w:id="196" w:name="_Toc140132779"/>
      <w:bookmarkStart w:id="197" w:name="_Toc155185876"/>
      <w:bookmarkStart w:id="198" w:name="_Toc163492849"/>
      <w:r>
        <w:rPr>
          <w:rFonts w:hint="eastAsia" w:ascii="宋体" w:hAnsi="宋体" w:eastAsia="宋体" w:cs="宋体"/>
          <w:highlight w:val="none"/>
        </w:rPr>
        <w:t>（五）开标</w:t>
      </w:r>
      <w:bookmarkEnd w:id="196"/>
      <w:bookmarkEnd w:id="197"/>
      <w:bookmarkEnd w:id="198"/>
    </w:p>
    <w:p w14:paraId="65F2D638">
      <w:pPr>
        <w:pStyle w:val="6"/>
        <w:rPr>
          <w:rFonts w:hint="eastAsia" w:ascii="宋体" w:hAnsi="宋体" w:eastAsia="宋体" w:cs="宋体"/>
          <w:highlight w:val="none"/>
        </w:rPr>
      </w:pPr>
      <w:bookmarkStart w:id="199" w:name="_Toc140132780"/>
      <w:bookmarkStart w:id="200" w:name="_Toc163492850"/>
      <w:r>
        <w:rPr>
          <w:rFonts w:hint="eastAsia" w:ascii="宋体" w:hAnsi="宋体" w:eastAsia="宋体" w:cs="宋体"/>
          <w:highlight w:val="none"/>
        </w:rPr>
        <w:t>24.开标会议</w:t>
      </w:r>
      <w:bookmarkEnd w:id="199"/>
      <w:bookmarkEnd w:id="200"/>
    </w:p>
    <w:p w14:paraId="301105A0">
      <w:pPr>
        <w:pStyle w:val="38"/>
        <w:rPr>
          <w:rFonts w:hint="eastAsia" w:ascii="宋体" w:hAnsi="宋体" w:eastAsia="宋体" w:cs="宋体"/>
          <w:highlight w:val="none"/>
        </w:rPr>
      </w:pPr>
      <w:bookmarkStart w:id="201" w:name="_Toc140132781"/>
      <w:r>
        <w:rPr>
          <w:rFonts w:hint="eastAsia" w:ascii="宋体" w:hAnsi="宋体" w:eastAsia="宋体" w:cs="宋体"/>
          <w:highlight w:val="none"/>
        </w:rPr>
        <w:t>24.1开标会按“第一章 招标公告”规定的开标时间和地点准时举行，采购人、采购代理机构邀请所有投标人准时参加开标会。投标人应按照招标文件的要求参与不见面开标。</w:t>
      </w:r>
    </w:p>
    <w:p w14:paraId="18119874">
      <w:pPr>
        <w:pStyle w:val="38"/>
        <w:rPr>
          <w:rFonts w:hint="eastAsia" w:ascii="宋体" w:hAnsi="宋体" w:eastAsia="宋体" w:cs="宋体"/>
          <w:highlight w:val="none"/>
        </w:rPr>
      </w:pPr>
      <w:r>
        <w:rPr>
          <w:rFonts w:hint="eastAsia" w:ascii="宋体" w:hAnsi="宋体" w:eastAsia="宋体" w:cs="宋体"/>
          <w:highlight w:val="none"/>
        </w:rPr>
        <w:t xml:space="preserve">24.2 </w:t>
      </w:r>
      <w:bookmarkEnd w:id="201"/>
      <w:r>
        <w:rPr>
          <w:rFonts w:hint="eastAsia" w:ascii="宋体" w:hAnsi="宋体" w:eastAsia="宋体" w:cs="宋体"/>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76125EFF">
      <w:pPr>
        <w:pStyle w:val="38"/>
        <w:rPr>
          <w:rFonts w:hint="eastAsia" w:ascii="宋体" w:hAnsi="宋体" w:eastAsia="宋体" w:cs="宋体"/>
          <w:highlight w:val="none"/>
        </w:rPr>
      </w:pPr>
      <w:r>
        <w:rPr>
          <w:rFonts w:hint="eastAsia" w:ascii="宋体" w:hAnsi="宋体" w:eastAsia="宋体" w:cs="宋体"/>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9D35A11">
      <w:pPr>
        <w:pStyle w:val="6"/>
        <w:rPr>
          <w:rFonts w:hint="eastAsia" w:ascii="宋体" w:hAnsi="宋体" w:eastAsia="宋体" w:cs="宋体"/>
          <w:highlight w:val="none"/>
        </w:rPr>
      </w:pPr>
      <w:bookmarkStart w:id="202" w:name="_Toc163492852"/>
      <w:bookmarkStart w:id="203" w:name="_Toc140132783"/>
      <w:r>
        <w:rPr>
          <w:rFonts w:hint="eastAsia" w:ascii="宋体" w:hAnsi="宋体" w:eastAsia="宋体" w:cs="宋体"/>
          <w:highlight w:val="none"/>
        </w:rPr>
        <w:t>25.开标程序</w:t>
      </w:r>
      <w:bookmarkEnd w:id="202"/>
      <w:bookmarkEnd w:id="203"/>
    </w:p>
    <w:p w14:paraId="7C331AB5">
      <w:pPr>
        <w:pStyle w:val="38"/>
        <w:rPr>
          <w:rFonts w:hint="eastAsia" w:ascii="宋体" w:hAnsi="宋体" w:eastAsia="宋体" w:cs="宋体"/>
          <w:highlight w:val="none"/>
        </w:rPr>
      </w:pPr>
      <w:r>
        <w:rPr>
          <w:rFonts w:hint="eastAsia" w:ascii="宋体" w:hAnsi="宋体" w:eastAsia="宋体" w:cs="宋体"/>
          <w:highlight w:val="none"/>
        </w:rPr>
        <w:t>25.1 投标人不足3家的，不得开标。</w:t>
      </w:r>
    </w:p>
    <w:p w14:paraId="4F949E78">
      <w:pPr>
        <w:pStyle w:val="38"/>
        <w:rPr>
          <w:rFonts w:hint="eastAsia" w:ascii="宋体" w:hAnsi="宋体" w:eastAsia="宋体" w:cs="宋体"/>
          <w:highlight w:val="none"/>
        </w:rPr>
      </w:pPr>
      <w:r>
        <w:rPr>
          <w:rFonts w:hint="eastAsia" w:ascii="宋体" w:hAnsi="宋体" w:eastAsia="宋体" w:cs="宋体"/>
          <w:highlight w:val="none"/>
        </w:rPr>
        <w:t>25.2 评标委员会成员不得参加开标活动。</w:t>
      </w:r>
    </w:p>
    <w:p w14:paraId="1390403B">
      <w:pPr>
        <w:pStyle w:val="38"/>
        <w:rPr>
          <w:rFonts w:hint="eastAsia" w:ascii="宋体" w:hAnsi="宋体" w:eastAsia="宋体" w:cs="宋体"/>
          <w:highlight w:val="none"/>
        </w:rPr>
      </w:pPr>
      <w:r>
        <w:rPr>
          <w:rFonts w:hint="eastAsia" w:ascii="宋体" w:hAnsi="宋体" w:eastAsia="宋体" w:cs="宋体"/>
          <w:highlight w:val="none"/>
        </w:rPr>
        <w:t>25.3主持人按下列程序进行开标：</w:t>
      </w:r>
    </w:p>
    <w:p w14:paraId="1FFCDAB9">
      <w:pPr>
        <w:rPr>
          <w:rFonts w:hint="eastAsia" w:ascii="宋体" w:hAnsi="宋体" w:eastAsia="宋体" w:cs="宋体"/>
          <w:highlight w:val="none"/>
        </w:rPr>
      </w:pPr>
      <w:r>
        <w:rPr>
          <w:rFonts w:hint="eastAsia" w:ascii="宋体" w:hAnsi="宋体" w:eastAsia="宋体" w:cs="宋体"/>
          <w:highlight w:val="none"/>
        </w:rPr>
        <w:t>（1）宣布开标会纪律；</w:t>
      </w:r>
    </w:p>
    <w:p w14:paraId="425FA307">
      <w:pPr>
        <w:rPr>
          <w:rFonts w:hint="eastAsia" w:ascii="宋体" w:hAnsi="宋体" w:eastAsia="宋体" w:cs="宋体"/>
          <w:highlight w:val="none"/>
        </w:rPr>
      </w:pPr>
      <w:r>
        <w:rPr>
          <w:rFonts w:hint="eastAsia" w:ascii="宋体" w:hAnsi="宋体" w:eastAsia="宋体" w:cs="宋体"/>
          <w:highlight w:val="none"/>
        </w:rPr>
        <w:t>（2）介绍参加开标会的单位和人员；</w:t>
      </w:r>
    </w:p>
    <w:p w14:paraId="69FE29BE">
      <w:pPr>
        <w:rPr>
          <w:rFonts w:hint="eastAsia" w:ascii="宋体" w:hAnsi="宋体" w:eastAsia="宋体" w:cs="宋体"/>
          <w:highlight w:val="none"/>
        </w:rPr>
      </w:pPr>
      <w:r>
        <w:rPr>
          <w:rFonts w:hint="eastAsia" w:ascii="宋体" w:hAnsi="宋体" w:eastAsia="宋体" w:cs="宋体"/>
          <w:highlight w:val="none"/>
        </w:rPr>
        <w:t>（3）发起投标文件解密。投标人应在“投标人须知前附表”规定的时间内使用加密投标文件的CA证书在系统中完成投标文件的解密；投标人不足3家的，不予解密；</w:t>
      </w:r>
    </w:p>
    <w:p w14:paraId="569454EF">
      <w:pPr>
        <w:rPr>
          <w:rFonts w:hint="eastAsia" w:ascii="宋体" w:hAnsi="宋体" w:eastAsia="宋体" w:cs="宋体"/>
          <w:highlight w:val="none"/>
        </w:rPr>
      </w:pPr>
      <w:r>
        <w:rPr>
          <w:rFonts w:hint="eastAsia" w:ascii="宋体" w:hAnsi="宋体" w:eastAsia="宋体" w:cs="宋体"/>
          <w:highlight w:val="none"/>
        </w:rPr>
        <w:t>（4）解密完成后，系统自动显示投标人名称、投标价格和招标文件规定的需要宣布的其他内容；</w:t>
      </w:r>
    </w:p>
    <w:p w14:paraId="138B38C8">
      <w:pPr>
        <w:rPr>
          <w:rFonts w:hint="eastAsia" w:ascii="宋体" w:hAnsi="宋体" w:eastAsia="宋体" w:cs="宋体"/>
          <w:highlight w:val="none"/>
        </w:rPr>
      </w:pPr>
      <w:r>
        <w:rPr>
          <w:rFonts w:hint="eastAsia" w:ascii="宋体" w:hAnsi="宋体" w:eastAsia="宋体" w:cs="宋体"/>
          <w:highlight w:val="none"/>
        </w:rPr>
        <w:t>（5）系统自动生成开标记录表，投标人应在线对开标记录进行签署确认；</w:t>
      </w:r>
    </w:p>
    <w:p w14:paraId="5F0E0FF8">
      <w:pPr>
        <w:rPr>
          <w:rFonts w:hint="eastAsia" w:ascii="宋体" w:hAnsi="宋体" w:eastAsia="宋体" w:cs="宋体"/>
          <w:highlight w:val="none"/>
        </w:rPr>
      </w:pPr>
      <w:r>
        <w:rPr>
          <w:rFonts w:hint="eastAsia" w:ascii="宋体" w:hAnsi="宋体" w:eastAsia="宋体" w:cs="宋体"/>
          <w:highlight w:val="none"/>
        </w:rPr>
        <w:t>（6）开标会结束。</w:t>
      </w:r>
      <w:bookmarkStart w:id="204" w:name="_Toc140132784"/>
      <w:bookmarkStart w:id="205" w:name="_Toc163492853"/>
    </w:p>
    <w:p w14:paraId="39878997">
      <w:pPr>
        <w:pStyle w:val="6"/>
        <w:rPr>
          <w:rFonts w:hint="eastAsia" w:ascii="宋体" w:hAnsi="宋体" w:eastAsia="宋体" w:cs="宋体"/>
          <w:highlight w:val="none"/>
        </w:rPr>
      </w:pPr>
      <w:r>
        <w:rPr>
          <w:rFonts w:hint="eastAsia" w:ascii="宋体" w:hAnsi="宋体" w:eastAsia="宋体" w:cs="宋体"/>
          <w:highlight w:val="none"/>
        </w:rPr>
        <w:t>26.开标疑义及回避情形</w:t>
      </w:r>
      <w:bookmarkEnd w:id="204"/>
      <w:bookmarkEnd w:id="205"/>
    </w:p>
    <w:p w14:paraId="1FB6404C">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6</w:t>
      </w:r>
      <w:r>
        <w:rPr>
          <w:rFonts w:hint="eastAsia" w:ascii="宋体" w:hAnsi="宋体" w:eastAsia="宋体" w:cs="宋体"/>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DCD604D">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6</w:t>
      </w:r>
      <w:r>
        <w:rPr>
          <w:rFonts w:hint="eastAsia" w:ascii="宋体" w:hAnsi="宋体" w:eastAsia="宋体" w:cs="宋体"/>
          <w:highlight w:val="none"/>
        </w:rPr>
        <w:t>.2投标人未参加开标的，视同认可开标结果。</w:t>
      </w:r>
    </w:p>
    <w:p w14:paraId="3AF448C2">
      <w:pPr>
        <w:pStyle w:val="5"/>
        <w:rPr>
          <w:rFonts w:hint="eastAsia" w:ascii="宋体" w:hAnsi="宋体" w:eastAsia="宋体" w:cs="宋体"/>
          <w:highlight w:val="none"/>
        </w:rPr>
      </w:pPr>
      <w:bookmarkStart w:id="206" w:name="_Toc163492854"/>
      <w:bookmarkStart w:id="207" w:name="_Toc140132785"/>
      <w:bookmarkStart w:id="208" w:name="_Toc155185877"/>
      <w:r>
        <w:rPr>
          <w:rFonts w:hint="eastAsia" w:ascii="宋体" w:hAnsi="宋体" w:eastAsia="宋体" w:cs="宋体"/>
          <w:highlight w:val="none"/>
        </w:rPr>
        <w:t>（六）资格审查</w:t>
      </w:r>
      <w:bookmarkEnd w:id="206"/>
      <w:bookmarkEnd w:id="207"/>
      <w:bookmarkEnd w:id="208"/>
    </w:p>
    <w:p w14:paraId="48980BB3">
      <w:pPr>
        <w:pStyle w:val="6"/>
        <w:rPr>
          <w:rFonts w:hint="eastAsia" w:ascii="宋体" w:hAnsi="宋体" w:eastAsia="宋体" w:cs="宋体"/>
          <w:highlight w:val="none"/>
        </w:rPr>
      </w:pPr>
      <w:bookmarkStart w:id="209" w:name="_Toc163492855"/>
      <w:r>
        <w:rPr>
          <w:rFonts w:hint="eastAsia" w:ascii="宋体" w:hAnsi="宋体" w:eastAsia="宋体" w:cs="宋体"/>
          <w:highlight w:val="none"/>
        </w:rPr>
        <w:t>27.资格审查及审查主体</w:t>
      </w:r>
      <w:bookmarkEnd w:id="209"/>
    </w:p>
    <w:p w14:paraId="0C05A7F9">
      <w:pPr>
        <w:pStyle w:val="38"/>
        <w:rPr>
          <w:rFonts w:hint="eastAsia" w:ascii="宋体" w:hAnsi="宋体" w:eastAsia="宋体" w:cs="宋体"/>
          <w:highlight w:val="none"/>
        </w:rPr>
      </w:pPr>
      <w:bookmarkStart w:id="210" w:name="_Toc140132786"/>
      <w:r>
        <w:rPr>
          <w:rFonts w:hint="eastAsia" w:ascii="宋体" w:hAnsi="宋体" w:eastAsia="宋体" w:cs="宋体"/>
          <w:highlight w:val="none"/>
        </w:rPr>
        <w:t>2</w:t>
      </w:r>
      <w:r>
        <w:rPr>
          <w:rFonts w:hint="eastAsia" w:ascii="宋体" w:hAnsi="宋体" w:eastAsia="宋体" w:cs="宋体"/>
          <w:highlight w:val="none"/>
          <w:lang w:val="en-US"/>
        </w:rPr>
        <w:t>7</w:t>
      </w:r>
      <w:r>
        <w:rPr>
          <w:rFonts w:hint="eastAsia" w:ascii="宋体" w:hAnsi="宋体" w:eastAsia="宋体" w:cs="宋体"/>
          <w:highlight w:val="none"/>
        </w:rPr>
        <w:t>.1</w:t>
      </w:r>
      <w:bookmarkEnd w:id="210"/>
      <w:r>
        <w:rPr>
          <w:rFonts w:hint="eastAsia" w:ascii="宋体" w:hAnsi="宋体" w:eastAsia="宋体" w:cs="宋体"/>
          <w:highlight w:val="none"/>
        </w:rPr>
        <w:t>开标结束后，采购人或者采购代理机构应当依法对投标人的资格进行审查。</w:t>
      </w:r>
    </w:p>
    <w:p w14:paraId="5009BC0B">
      <w:pPr>
        <w:pStyle w:val="38"/>
        <w:rPr>
          <w:rFonts w:hint="eastAsia" w:ascii="宋体" w:hAnsi="宋体" w:eastAsia="宋体" w:cs="宋体"/>
          <w:highlight w:val="none"/>
        </w:rPr>
      </w:pPr>
      <w:bookmarkStart w:id="211" w:name="_Toc140132787"/>
      <w:r>
        <w:rPr>
          <w:rFonts w:hint="eastAsia" w:ascii="宋体" w:hAnsi="宋体" w:eastAsia="宋体" w:cs="宋体"/>
          <w:highlight w:val="none"/>
        </w:rPr>
        <w:t>2</w:t>
      </w:r>
      <w:r>
        <w:rPr>
          <w:rFonts w:hint="eastAsia" w:ascii="宋体" w:hAnsi="宋体" w:eastAsia="宋体" w:cs="宋体"/>
          <w:highlight w:val="none"/>
          <w:lang w:val="en-US"/>
        </w:rPr>
        <w:t>7</w:t>
      </w:r>
      <w:r>
        <w:rPr>
          <w:rFonts w:hint="eastAsia" w:ascii="宋体" w:hAnsi="宋体" w:eastAsia="宋体" w:cs="宋体"/>
          <w:highlight w:val="none"/>
        </w:rPr>
        <w:t>.2资格审查按“第四章</w:t>
      </w:r>
      <w:r>
        <w:rPr>
          <w:rFonts w:hint="eastAsia" w:ascii="宋体" w:hAnsi="宋体" w:eastAsia="宋体" w:cs="宋体"/>
          <w:highlight w:val="none"/>
          <w:lang w:val="en-US"/>
        </w:rPr>
        <w:t xml:space="preserve"> </w:t>
      </w:r>
      <w:r>
        <w:rPr>
          <w:rFonts w:hint="eastAsia" w:ascii="宋体" w:hAnsi="宋体" w:eastAsia="宋体" w:cs="宋体"/>
          <w:highlight w:val="none"/>
        </w:rPr>
        <w:t>资格审查”的规定进行。</w:t>
      </w:r>
      <w:bookmarkEnd w:id="211"/>
    </w:p>
    <w:p w14:paraId="207FE1DE">
      <w:pPr>
        <w:pStyle w:val="38"/>
        <w:rPr>
          <w:rFonts w:hint="eastAsia" w:ascii="宋体" w:hAnsi="宋体" w:eastAsia="宋体" w:cs="宋体"/>
          <w:highlight w:val="none"/>
        </w:rPr>
      </w:pPr>
      <w:bookmarkStart w:id="212" w:name="_Toc140132788"/>
      <w:r>
        <w:rPr>
          <w:rFonts w:hint="eastAsia" w:ascii="宋体" w:hAnsi="宋体" w:eastAsia="宋体" w:cs="宋体"/>
          <w:highlight w:val="none"/>
        </w:rPr>
        <w:t>2</w:t>
      </w:r>
      <w:r>
        <w:rPr>
          <w:rFonts w:hint="eastAsia" w:ascii="宋体" w:hAnsi="宋体" w:eastAsia="宋体" w:cs="宋体"/>
          <w:highlight w:val="none"/>
          <w:lang w:val="en-US"/>
        </w:rPr>
        <w:t>7</w:t>
      </w:r>
      <w:r>
        <w:rPr>
          <w:rFonts w:hint="eastAsia" w:ascii="宋体" w:hAnsi="宋体" w:eastAsia="宋体" w:cs="宋体"/>
          <w:highlight w:val="none"/>
        </w:rPr>
        <w:t>.3资格审查结束后，应及时对资格审查结果进行复核，对资格审查错误进行及时纠正并记录。</w:t>
      </w:r>
      <w:bookmarkEnd w:id="212"/>
    </w:p>
    <w:p w14:paraId="6508BC64">
      <w:pPr>
        <w:pStyle w:val="38"/>
        <w:rPr>
          <w:rFonts w:hint="eastAsia" w:ascii="宋体" w:hAnsi="宋体" w:eastAsia="宋体" w:cs="宋体"/>
          <w:highlight w:val="none"/>
          <w:lang w:val="en-US"/>
        </w:rPr>
      </w:pPr>
      <w:r>
        <w:rPr>
          <w:rFonts w:hint="eastAsia" w:ascii="宋体" w:hAnsi="宋体" w:eastAsia="宋体" w:cs="宋体"/>
          <w:highlight w:val="none"/>
          <w:lang w:val="en-US"/>
        </w:rPr>
        <w:t>27.4</w:t>
      </w:r>
      <w:r>
        <w:rPr>
          <w:rFonts w:hint="eastAsia" w:ascii="宋体" w:hAnsi="宋体" w:eastAsia="宋体" w:cs="宋体"/>
          <w:highlight w:val="none"/>
        </w:rPr>
        <w:t>资格审查合格投标人不足3家的，不得评标。</w:t>
      </w:r>
    </w:p>
    <w:p w14:paraId="1B3031C1">
      <w:pPr>
        <w:pStyle w:val="5"/>
        <w:rPr>
          <w:rFonts w:hint="eastAsia" w:ascii="宋体" w:hAnsi="宋体" w:eastAsia="宋体" w:cs="宋体"/>
          <w:highlight w:val="none"/>
        </w:rPr>
      </w:pPr>
      <w:bookmarkStart w:id="213" w:name="_Toc155185878"/>
      <w:bookmarkStart w:id="214" w:name="_Toc140132789"/>
      <w:bookmarkStart w:id="215" w:name="_Toc163492856"/>
      <w:r>
        <w:rPr>
          <w:rFonts w:hint="eastAsia" w:ascii="宋体" w:hAnsi="宋体" w:eastAsia="宋体" w:cs="宋体"/>
          <w:highlight w:val="none"/>
        </w:rPr>
        <w:t>（七）评标</w:t>
      </w:r>
      <w:bookmarkEnd w:id="213"/>
      <w:bookmarkEnd w:id="214"/>
      <w:bookmarkEnd w:id="215"/>
    </w:p>
    <w:p w14:paraId="22F18265">
      <w:pPr>
        <w:pStyle w:val="6"/>
        <w:rPr>
          <w:rFonts w:hint="eastAsia" w:ascii="宋体" w:hAnsi="宋体" w:eastAsia="宋体" w:cs="宋体"/>
          <w:highlight w:val="none"/>
        </w:rPr>
      </w:pPr>
      <w:bookmarkStart w:id="216" w:name="_Toc163492857"/>
      <w:bookmarkStart w:id="217" w:name="_Toc140132790"/>
      <w:r>
        <w:rPr>
          <w:rFonts w:hint="eastAsia" w:ascii="宋体" w:hAnsi="宋体" w:eastAsia="宋体" w:cs="宋体"/>
          <w:highlight w:val="none"/>
        </w:rPr>
        <w:t>28.评标委员会</w:t>
      </w:r>
      <w:bookmarkEnd w:id="216"/>
      <w:bookmarkEnd w:id="217"/>
    </w:p>
    <w:p w14:paraId="262428E5">
      <w:pPr>
        <w:pStyle w:val="38"/>
        <w:rPr>
          <w:rFonts w:hint="eastAsia" w:ascii="宋体" w:hAnsi="宋体" w:eastAsia="宋体" w:cs="宋体"/>
          <w:highlight w:val="none"/>
        </w:rPr>
      </w:pPr>
      <w:r>
        <w:rPr>
          <w:rFonts w:hint="eastAsia" w:ascii="宋体" w:hAnsi="宋体" w:eastAsia="宋体" w:cs="宋体"/>
          <w:highlight w:val="none"/>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5441A89D">
      <w:pPr>
        <w:pStyle w:val="38"/>
        <w:rPr>
          <w:rFonts w:hint="eastAsia" w:ascii="宋体" w:hAnsi="宋体" w:eastAsia="宋体" w:cs="宋体"/>
          <w:highlight w:val="none"/>
        </w:rPr>
      </w:pPr>
      <w:r>
        <w:rPr>
          <w:rFonts w:hint="eastAsia" w:ascii="宋体" w:hAnsi="宋体" w:eastAsia="宋体" w:cs="宋体"/>
          <w:highlight w:val="none"/>
        </w:rPr>
        <w:t>28.2 采购项目符合下列情形之一的，评标委员会成员人数应当为7人以上单数：</w:t>
      </w:r>
    </w:p>
    <w:p w14:paraId="75EE7D8D">
      <w:pPr>
        <w:pStyle w:val="38"/>
        <w:rPr>
          <w:rFonts w:hint="eastAsia" w:ascii="宋体" w:hAnsi="宋体" w:eastAsia="宋体" w:cs="宋体"/>
          <w:highlight w:val="none"/>
        </w:rPr>
      </w:pPr>
      <w:r>
        <w:rPr>
          <w:rFonts w:hint="eastAsia" w:ascii="宋体" w:hAnsi="宋体" w:eastAsia="宋体" w:cs="宋体"/>
          <w:highlight w:val="none"/>
        </w:rPr>
        <w:t>（1）采购预算金额在1000万元以上；</w:t>
      </w:r>
    </w:p>
    <w:p w14:paraId="5953875A">
      <w:pPr>
        <w:pStyle w:val="38"/>
        <w:rPr>
          <w:rFonts w:hint="eastAsia" w:ascii="宋体" w:hAnsi="宋体" w:eastAsia="宋体" w:cs="宋体"/>
          <w:highlight w:val="none"/>
        </w:rPr>
      </w:pPr>
      <w:r>
        <w:rPr>
          <w:rFonts w:hint="eastAsia" w:ascii="宋体" w:hAnsi="宋体" w:eastAsia="宋体" w:cs="宋体"/>
          <w:highlight w:val="none"/>
        </w:rPr>
        <w:t>（2）技术复杂；</w:t>
      </w:r>
    </w:p>
    <w:p w14:paraId="747C6EB8">
      <w:pPr>
        <w:pStyle w:val="38"/>
        <w:rPr>
          <w:rFonts w:hint="eastAsia" w:ascii="宋体" w:hAnsi="宋体" w:eastAsia="宋体" w:cs="宋体"/>
          <w:highlight w:val="none"/>
        </w:rPr>
      </w:pPr>
      <w:r>
        <w:rPr>
          <w:rFonts w:hint="eastAsia" w:ascii="宋体" w:hAnsi="宋体" w:eastAsia="宋体" w:cs="宋体"/>
          <w:highlight w:val="none"/>
        </w:rPr>
        <w:t>（3）社会影响较大。</w:t>
      </w:r>
    </w:p>
    <w:p w14:paraId="64B07FAE">
      <w:pPr>
        <w:pStyle w:val="38"/>
        <w:rPr>
          <w:rFonts w:hint="eastAsia" w:ascii="宋体" w:hAnsi="宋体" w:eastAsia="宋体" w:cs="宋体"/>
          <w:highlight w:val="none"/>
        </w:rPr>
      </w:pPr>
      <w:r>
        <w:rPr>
          <w:rFonts w:hint="eastAsia" w:ascii="宋体" w:hAnsi="宋体" w:eastAsia="宋体" w:cs="宋体"/>
          <w:highlight w:val="none"/>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21F1358">
      <w:pPr>
        <w:pStyle w:val="38"/>
        <w:rPr>
          <w:rFonts w:hint="eastAsia" w:ascii="宋体" w:hAnsi="宋体" w:eastAsia="宋体" w:cs="宋体"/>
          <w:highlight w:val="none"/>
        </w:rPr>
      </w:pPr>
      <w:r>
        <w:rPr>
          <w:rFonts w:hint="eastAsia" w:ascii="宋体" w:hAnsi="宋体" w:eastAsia="宋体" w:cs="宋体"/>
          <w:highlight w:val="none"/>
        </w:rPr>
        <w:t>28.4评标委员会成员名单在评标结果公告前应当保密。</w:t>
      </w:r>
    </w:p>
    <w:p w14:paraId="5D360EB4">
      <w:pPr>
        <w:pStyle w:val="38"/>
        <w:rPr>
          <w:rFonts w:hint="eastAsia" w:ascii="宋体" w:hAnsi="宋体" w:eastAsia="宋体" w:cs="宋体"/>
          <w:highlight w:val="none"/>
        </w:rPr>
      </w:pPr>
      <w:r>
        <w:rPr>
          <w:rFonts w:hint="eastAsia" w:ascii="宋体" w:hAnsi="宋体" w:eastAsia="宋体" w:cs="宋体"/>
          <w:highlight w:val="none"/>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7DDEF344">
      <w:pPr>
        <w:pStyle w:val="38"/>
        <w:rPr>
          <w:rFonts w:hint="eastAsia" w:ascii="宋体" w:hAnsi="宋体" w:eastAsia="宋体" w:cs="宋体"/>
          <w:highlight w:val="none"/>
        </w:rPr>
      </w:pPr>
      <w:r>
        <w:rPr>
          <w:rFonts w:hint="eastAsia" w:ascii="宋体" w:hAnsi="宋体" w:eastAsia="宋体" w:cs="宋体"/>
          <w:highlight w:val="none"/>
        </w:rPr>
        <w:t>28.6无法及时补足评标委员会成员的，采购人或者采购代理机构应当停止评标活动，封存所有投标文件和开标、评标资料，依法重新组建评标委员会进行评标。原评标委员会所作出的评标意见无效。</w:t>
      </w:r>
    </w:p>
    <w:p w14:paraId="6D277CC6">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8</w:t>
      </w:r>
      <w:r>
        <w:rPr>
          <w:rFonts w:hint="eastAsia" w:ascii="宋体" w:hAnsi="宋体" w:eastAsia="宋体" w:cs="宋体"/>
          <w:highlight w:val="none"/>
        </w:rPr>
        <w:t>.</w:t>
      </w:r>
      <w:r>
        <w:rPr>
          <w:rFonts w:hint="eastAsia" w:ascii="宋体" w:hAnsi="宋体" w:eastAsia="宋体" w:cs="宋体"/>
          <w:highlight w:val="none"/>
          <w:lang w:val="en-US"/>
        </w:rPr>
        <w:t>7</w:t>
      </w:r>
      <w:r>
        <w:rPr>
          <w:rFonts w:hint="eastAsia" w:ascii="宋体" w:hAnsi="宋体" w:eastAsia="宋体" w:cs="宋体"/>
          <w:highlight w:val="none"/>
        </w:rPr>
        <w:t xml:space="preserve"> 评标委员会成员有下列情形之一的，应当回避：</w:t>
      </w:r>
    </w:p>
    <w:p w14:paraId="1EEAA88D">
      <w:pPr>
        <w:pStyle w:val="38"/>
        <w:rPr>
          <w:rFonts w:hint="eastAsia" w:ascii="宋体" w:hAnsi="宋体" w:eastAsia="宋体" w:cs="宋体"/>
          <w:highlight w:val="none"/>
        </w:rPr>
      </w:pPr>
      <w:r>
        <w:rPr>
          <w:rFonts w:hint="eastAsia" w:ascii="宋体" w:hAnsi="宋体" w:eastAsia="宋体" w:cs="宋体"/>
          <w:highlight w:val="none"/>
        </w:rPr>
        <w:t>（1）参加采购活动前3年内与投标人存在劳动关系；</w:t>
      </w:r>
    </w:p>
    <w:p w14:paraId="2B50DD00">
      <w:pPr>
        <w:pStyle w:val="38"/>
        <w:rPr>
          <w:rFonts w:hint="eastAsia" w:ascii="宋体" w:hAnsi="宋体" w:eastAsia="宋体" w:cs="宋体"/>
          <w:highlight w:val="none"/>
        </w:rPr>
      </w:pPr>
      <w:r>
        <w:rPr>
          <w:rFonts w:hint="eastAsia" w:ascii="宋体" w:hAnsi="宋体" w:eastAsia="宋体" w:cs="宋体"/>
          <w:highlight w:val="none"/>
        </w:rPr>
        <w:t>（2）参加采购活动前3年内担任投标人的董事、监事；</w:t>
      </w:r>
    </w:p>
    <w:p w14:paraId="583B102E">
      <w:pPr>
        <w:pStyle w:val="38"/>
        <w:rPr>
          <w:rFonts w:hint="eastAsia" w:ascii="宋体" w:hAnsi="宋体" w:eastAsia="宋体" w:cs="宋体"/>
          <w:highlight w:val="none"/>
        </w:rPr>
      </w:pPr>
      <w:r>
        <w:rPr>
          <w:rFonts w:hint="eastAsia" w:ascii="宋体" w:hAnsi="宋体" w:eastAsia="宋体" w:cs="宋体"/>
          <w:highlight w:val="none"/>
        </w:rPr>
        <w:t>（3）参加采购活动前3年内是投标人的控股股东或实际控制人；</w:t>
      </w:r>
    </w:p>
    <w:p w14:paraId="6CE8A3FA">
      <w:pPr>
        <w:pStyle w:val="38"/>
        <w:rPr>
          <w:rFonts w:hint="eastAsia" w:ascii="宋体" w:hAnsi="宋体" w:eastAsia="宋体" w:cs="宋体"/>
          <w:highlight w:val="none"/>
        </w:rPr>
      </w:pPr>
      <w:r>
        <w:rPr>
          <w:rFonts w:hint="eastAsia" w:ascii="宋体" w:hAnsi="宋体" w:eastAsia="宋体" w:cs="宋体"/>
          <w:highlight w:val="none"/>
        </w:rPr>
        <w:t>（4）与投标人的法定代表人或者负责人有夫妻、直系血亲、三代以内旁系血亲或者近姻亲关系；</w:t>
      </w:r>
    </w:p>
    <w:p w14:paraId="33E7A3E9">
      <w:pPr>
        <w:pStyle w:val="38"/>
        <w:rPr>
          <w:rFonts w:hint="eastAsia" w:ascii="宋体" w:hAnsi="宋体" w:eastAsia="宋体" w:cs="宋体"/>
          <w:highlight w:val="none"/>
        </w:rPr>
      </w:pPr>
      <w:r>
        <w:rPr>
          <w:rFonts w:hint="eastAsia" w:ascii="宋体" w:hAnsi="宋体" w:eastAsia="宋体" w:cs="宋体"/>
          <w:highlight w:val="none"/>
        </w:rPr>
        <w:t>（5）与投标人有其他可能影响采购活动公平、公正进行的关系。</w:t>
      </w:r>
    </w:p>
    <w:p w14:paraId="5887DF4F">
      <w:pPr>
        <w:pStyle w:val="6"/>
        <w:rPr>
          <w:rFonts w:hint="eastAsia" w:ascii="宋体" w:hAnsi="宋体" w:eastAsia="宋体" w:cs="宋体"/>
          <w:highlight w:val="none"/>
        </w:rPr>
      </w:pPr>
      <w:bookmarkStart w:id="218" w:name="_Toc163492858"/>
      <w:bookmarkStart w:id="219" w:name="_Toc140132791"/>
      <w:r>
        <w:rPr>
          <w:rFonts w:hint="eastAsia" w:ascii="宋体" w:hAnsi="宋体" w:eastAsia="宋体" w:cs="宋体"/>
          <w:highlight w:val="none"/>
        </w:rPr>
        <w:t>29.评标</w:t>
      </w:r>
      <w:bookmarkEnd w:id="218"/>
      <w:bookmarkEnd w:id="219"/>
    </w:p>
    <w:p w14:paraId="6F8EC658">
      <w:pPr>
        <w:pStyle w:val="38"/>
        <w:rPr>
          <w:rFonts w:hint="eastAsia" w:ascii="宋体" w:hAnsi="宋体" w:eastAsia="宋体" w:cs="宋体"/>
          <w:highlight w:val="none"/>
        </w:rPr>
      </w:pPr>
      <w:r>
        <w:rPr>
          <w:rFonts w:hint="eastAsia" w:ascii="宋体" w:hAnsi="宋体" w:eastAsia="宋体" w:cs="宋体"/>
          <w:highlight w:val="none"/>
          <w:lang w:val="en-US"/>
        </w:rPr>
        <w:t>29</w:t>
      </w:r>
      <w:r>
        <w:rPr>
          <w:rFonts w:hint="eastAsia" w:ascii="宋体" w:hAnsi="宋体" w:eastAsia="宋体" w:cs="宋体"/>
          <w:highlight w:val="none"/>
        </w:rPr>
        <w:t>.1</w:t>
      </w:r>
      <w:r>
        <w:rPr>
          <w:rFonts w:hint="eastAsia" w:ascii="宋体" w:hAnsi="宋体" w:eastAsia="宋体" w:cs="宋体"/>
          <w:highlight w:val="none"/>
          <w:lang w:val="en-US"/>
        </w:rPr>
        <w:t xml:space="preserve"> 评标方法分为综合评分法和</w:t>
      </w:r>
      <w:r>
        <w:rPr>
          <w:rFonts w:hint="eastAsia" w:ascii="宋体" w:hAnsi="宋体" w:eastAsia="宋体" w:cs="宋体"/>
          <w:highlight w:val="none"/>
        </w:rPr>
        <w:t>最低评标价法，本项目评标</w:t>
      </w:r>
      <w:r>
        <w:rPr>
          <w:rFonts w:hint="eastAsia" w:ascii="宋体" w:hAnsi="宋体" w:eastAsia="宋体" w:cs="宋体"/>
          <w:highlight w:val="none"/>
          <w:lang w:val="en-US"/>
        </w:rPr>
        <w:t>方法详见</w:t>
      </w:r>
      <w:r>
        <w:rPr>
          <w:rFonts w:hint="eastAsia" w:ascii="宋体" w:hAnsi="宋体" w:eastAsia="宋体" w:cs="宋体"/>
          <w:highlight w:val="none"/>
        </w:rPr>
        <w:t>“投标人须知前附表”。</w:t>
      </w:r>
    </w:p>
    <w:p w14:paraId="535C0658">
      <w:pPr>
        <w:pStyle w:val="3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rPr>
        <w:t>9.1.1</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w:t>
      </w:r>
    </w:p>
    <w:p w14:paraId="0C6C38DC">
      <w:pPr>
        <w:pStyle w:val="38"/>
        <w:rPr>
          <w:rFonts w:hint="eastAsia" w:ascii="宋体" w:hAnsi="宋体" w:eastAsia="宋体" w:cs="宋体"/>
          <w:highlight w:val="none"/>
          <w:lang w:val="en-US"/>
        </w:rPr>
      </w:pPr>
      <w:r>
        <w:rPr>
          <w:rFonts w:hint="eastAsia" w:ascii="宋体" w:hAnsi="宋体" w:eastAsia="宋体" w:cs="宋体"/>
          <w:highlight w:val="none"/>
          <w:lang w:val="en-US"/>
        </w:rPr>
        <w:t>29.1.2.</w:t>
      </w:r>
      <w:r>
        <w:rPr>
          <w:rFonts w:hint="eastAsia" w:ascii="宋体" w:hAnsi="宋体" w:eastAsia="宋体" w:cs="宋体"/>
          <w:highlight w:val="none"/>
        </w:rPr>
        <w:t>最低评标价法，是指投标文件满足招标文件全部实质性要求，且投标报价最低的投标人为中标候选人的评标方法。</w:t>
      </w:r>
    </w:p>
    <w:p w14:paraId="2ECE1010">
      <w:pPr>
        <w:pStyle w:val="38"/>
        <w:rPr>
          <w:rFonts w:hint="eastAsia" w:ascii="宋体" w:hAnsi="宋体" w:eastAsia="宋体" w:cs="宋体"/>
          <w:highlight w:val="none"/>
        </w:rPr>
      </w:pPr>
      <w:r>
        <w:rPr>
          <w:rFonts w:hint="eastAsia" w:ascii="宋体" w:hAnsi="宋体" w:eastAsia="宋体" w:cs="宋体"/>
          <w:highlight w:val="none"/>
          <w:lang w:val="en-US"/>
        </w:rPr>
        <w:t>29</w:t>
      </w:r>
      <w:r>
        <w:rPr>
          <w:rFonts w:hint="eastAsia" w:ascii="宋体" w:hAnsi="宋体" w:eastAsia="宋体" w:cs="宋体"/>
          <w:highlight w:val="none"/>
        </w:rPr>
        <w:t>.</w:t>
      </w:r>
      <w:r>
        <w:rPr>
          <w:rFonts w:hint="eastAsia" w:ascii="宋体" w:hAnsi="宋体" w:eastAsia="宋体" w:cs="宋体"/>
          <w:highlight w:val="none"/>
          <w:lang w:val="en-US"/>
        </w:rPr>
        <w:t xml:space="preserve">2 </w:t>
      </w:r>
      <w:r>
        <w:rPr>
          <w:rFonts w:hint="eastAsia" w:ascii="宋体" w:hAnsi="宋体" w:eastAsia="宋体" w:cs="宋体"/>
          <w:highlight w:val="none"/>
        </w:rPr>
        <w:t>评标委员会按照“第五章</w:t>
      </w:r>
      <w:r>
        <w:rPr>
          <w:rFonts w:hint="eastAsia" w:ascii="宋体" w:hAnsi="宋体" w:eastAsia="宋体" w:cs="宋体"/>
          <w:highlight w:val="none"/>
          <w:lang w:val="en-US"/>
        </w:rPr>
        <w:t xml:space="preserve"> </w:t>
      </w:r>
      <w:r>
        <w:rPr>
          <w:rFonts w:hint="eastAsia" w:ascii="宋体" w:hAnsi="宋体" w:eastAsia="宋体" w:cs="宋体"/>
          <w:highlight w:val="none"/>
        </w:rPr>
        <w:t>评标</w:t>
      </w:r>
      <w:r>
        <w:rPr>
          <w:rFonts w:hint="eastAsia" w:ascii="宋体" w:hAnsi="宋体" w:eastAsia="宋体" w:cs="宋体"/>
          <w:highlight w:val="none"/>
          <w:lang w:val="en-US"/>
        </w:rPr>
        <w:t>方</w:t>
      </w:r>
      <w:r>
        <w:rPr>
          <w:rFonts w:hint="eastAsia" w:ascii="宋体" w:hAnsi="宋体" w:eastAsia="宋体" w:cs="宋体"/>
          <w:highlight w:val="none"/>
        </w:rPr>
        <w:t>法及标准”</w:t>
      </w:r>
      <w:r>
        <w:rPr>
          <w:rFonts w:hint="eastAsia" w:ascii="宋体" w:hAnsi="宋体" w:eastAsia="宋体" w:cs="宋体"/>
          <w:highlight w:val="none"/>
          <w:lang w:val="en-US"/>
        </w:rPr>
        <w:t>的</w:t>
      </w:r>
      <w:r>
        <w:rPr>
          <w:rFonts w:hint="eastAsia" w:ascii="宋体" w:hAnsi="宋体" w:eastAsia="宋体" w:cs="宋体"/>
          <w:highlight w:val="none"/>
        </w:rPr>
        <w:t>规定对投标文件进行评审。“第五章</w:t>
      </w:r>
      <w:r>
        <w:rPr>
          <w:rFonts w:hint="eastAsia" w:ascii="宋体" w:hAnsi="宋体" w:eastAsia="宋体" w:cs="宋体"/>
          <w:highlight w:val="none"/>
          <w:lang w:val="en-US"/>
        </w:rPr>
        <w:t xml:space="preserve"> </w:t>
      </w:r>
      <w:r>
        <w:rPr>
          <w:rFonts w:hint="eastAsia" w:ascii="宋体" w:hAnsi="宋体" w:eastAsia="宋体" w:cs="宋体"/>
          <w:highlight w:val="none"/>
        </w:rPr>
        <w:t>评标</w:t>
      </w:r>
      <w:r>
        <w:rPr>
          <w:rFonts w:hint="eastAsia" w:ascii="宋体" w:hAnsi="宋体" w:eastAsia="宋体" w:cs="宋体"/>
          <w:highlight w:val="none"/>
          <w:lang w:val="en-US"/>
        </w:rPr>
        <w:t>方</w:t>
      </w:r>
      <w:r>
        <w:rPr>
          <w:rFonts w:hint="eastAsia" w:ascii="宋体" w:hAnsi="宋体" w:eastAsia="宋体" w:cs="宋体"/>
          <w:highlight w:val="none"/>
        </w:rPr>
        <w:t>法及标准”没有规定的方法、评审因素和标准，不作为评标依据。</w:t>
      </w:r>
    </w:p>
    <w:p w14:paraId="324AFBDF">
      <w:pPr>
        <w:pStyle w:val="38"/>
        <w:rPr>
          <w:rFonts w:hint="eastAsia" w:ascii="宋体" w:hAnsi="宋体" w:eastAsia="宋体" w:cs="宋体"/>
          <w:highlight w:val="none"/>
        </w:rPr>
      </w:pPr>
      <w:r>
        <w:rPr>
          <w:rFonts w:hint="eastAsia" w:ascii="宋体" w:hAnsi="宋体" w:eastAsia="宋体" w:cs="宋体"/>
          <w:highlight w:val="none"/>
          <w:lang w:val="en-US"/>
        </w:rPr>
        <w:t>29</w:t>
      </w:r>
      <w:r>
        <w:rPr>
          <w:rFonts w:hint="eastAsia" w:ascii="宋体" w:hAnsi="宋体" w:eastAsia="宋体" w:cs="宋体"/>
          <w:highlight w:val="none"/>
        </w:rPr>
        <w:t>.</w:t>
      </w:r>
      <w:r>
        <w:rPr>
          <w:rFonts w:hint="eastAsia" w:ascii="宋体" w:hAnsi="宋体" w:eastAsia="宋体" w:cs="宋体"/>
          <w:highlight w:val="none"/>
          <w:lang w:val="en-US"/>
        </w:rPr>
        <w:t xml:space="preserve">3 </w:t>
      </w:r>
      <w:r>
        <w:rPr>
          <w:rFonts w:hint="eastAsia" w:ascii="宋体" w:hAnsi="宋体" w:eastAsia="宋体" w:cs="宋体"/>
          <w:highlight w:val="none"/>
        </w:rPr>
        <w:t>评标委员会按“投标人须知前附表”规定的中标候选人数量在评标报告中向采购人推荐中标候选人。</w:t>
      </w:r>
    </w:p>
    <w:p w14:paraId="01AD6D7C">
      <w:pPr>
        <w:pStyle w:val="38"/>
        <w:rPr>
          <w:rFonts w:hint="eastAsia" w:ascii="宋体" w:hAnsi="宋体" w:eastAsia="宋体" w:cs="宋体"/>
          <w:highlight w:val="none"/>
        </w:rPr>
      </w:pPr>
      <w:r>
        <w:rPr>
          <w:rFonts w:hint="eastAsia" w:ascii="宋体" w:hAnsi="宋体" w:eastAsia="宋体" w:cs="宋体"/>
          <w:highlight w:val="none"/>
        </w:rPr>
        <w:t>29.4 开标之后，直到签订合同止，凡是属于审查、澄清、评价和比较投标的有关资料以及定标意向等，均不得向投标人或者其他与评标无关的人员透露。</w:t>
      </w:r>
    </w:p>
    <w:p w14:paraId="754DEEDB">
      <w:pPr>
        <w:pStyle w:val="38"/>
        <w:rPr>
          <w:rFonts w:hint="eastAsia" w:ascii="宋体" w:hAnsi="宋体" w:eastAsia="宋体" w:cs="宋体"/>
          <w:highlight w:val="none"/>
        </w:rPr>
      </w:pPr>
      <w:r>
        <w:rPr>
          <w:rFonts w:hint="eastAsia" w:ascii="宋体" w:hAnsi="宋体" w:eastAsia="宋体" w:cs="宋体"/>
          <w:highlight w:val="none"/>
        </w:rPr>
        <w:t>29.5 在确定中标人之前，投标人试图在投标文件审查、澄清、比较和评标时对评标委员会、采购人和采购代理机构施加任何影响都可能导致其</w:t>
      </w:r>
      <w:r>
        <w:rPr>
          <w:rFonts w:hint="eastAsia" w:ascii="宋体" w:hAnsi="宋体" w:eastAsia="宋体" w:cs="宋体"/>
          <w:b/>
          <w:bCs/>
          <w:highlight w:val="none"/>
        </w:rPr>
        <w:t>投标无效</w:t>
      </w:r>
      <w:r>
        <w:rPr>
          <w:rFonts w:hint="eastAsia" w:ascii="宋体" w:hAnsi="宋体" w:eastAsia="宋体" w:cs="宋体"/>
          <w:highlight w:val="none"/>
        </w:rPr>
        <w:t>。</w:t>
      </w:r>
    </w:p>
    <w:p w14:paraId="49D14C55">
      <w:pPr>
        <w:pStyle w:val="38"/>
        <w:rPr>
          <w:rFonts w:hint="eastAsia" w:ascii="宋体" w:hAnsi="宋体" w:eastAsia="宋体" w:cs="宋体"/>
          <w:highlight w:val="none"/>
        </w:rPr>
      </w:pPr>
      <w:r>
        <w:rPr>
          <w:rFonts w:hint="eastAsia" w:ascii="宋体" w:hAnsi="宋体" w:eastAsia="宋体" w:cs="宋体"/>
          <w:highlight w:val="none"/>
        </w:rPr>
        <w:t>29.6 电子招投标的应急措施</w:t>
      </w:r>
    </w:p>
    <w:p w14:paraId="7D6A44B3">
      <w:pPr>
        <w:pStyle w:val="38"/>
        <w:rPr>
          <w:rFonts w:hint="eastAsia" w:ascii="宋体" w:hAnsi="宋体" w:eastAsia="宋体" w:cs="宋体"/>
          <w:highlight w:val="none"/>
        </w:rPr>
      </w:pPr>
      <w:r>
        <w:rPr>
          <w:rFonts w:hint="eastAsia" w:ascii="宋体" w:hAnsi="宋体" w:eastAsia="宋体" w:cs="宋体"/>
          <w:highlight w:val="none"/>
        </w:rPr>
        <w:t>29.6.1电子开标、评标如出现下列原因，导致系统无法正常运行或无法正常评标时，应采取应急措施。</w:t>
      </w:r>
    </w:p>
    <w:p w14:paraId="70DA6F7A">
      <w:pPr>
        <w:pStyle w:val="38"/>
        <w:rPr>
          <w:rFonts w:hint="eastAsia" w:ascii="宋体" w:hAnsi="宋体" w:eastAsia="宋体" w:cs="宋体"/>
          <w:highlight w:val="none"/>
        </w:rPr>
      </w:pPr>
      <w:r>
        <w:rPr>
          <w:rFonts w:hint="eastAsia" w:ascii="宋体" w:hAnsi="宋体" w:eastAsia="宋体" w:cs="宋体"/>
          <w:highlight w:val="none"/>
        </w:rPr>
        <w:t>（1）系统服务器发生故障，无法访问或无法使用系统；</w:t>
      </w:r>
    </w:p>
    <w:p w14:paraId="06F37D41">
      <w:pPr>
        <w:pStyle w:val="38"/>
        <w:rPr>
          <w:rFonts w:hint="eastAsia" w:ascii="宋体" w:hAnsi="宋体" w:eastAsia="宋体" w:cs="宋体"/>
          <w:highlight w:val="none"/>
        </w:rPr>
      </w:pPr>
      <w:r>
        <w:rPr>
          <w:rFonts w:hint="eastAsia" w:ascii="宋体" w:hAnsi="宋体" w:eastAsia="宋体" w:cs="宋体"/>
          <w:highlight w:val="none"/>
        </w:rPr>
        <w:t>（2）系统的软件或数据库出现错误，不能进行正常操作；</w:t>
      </w:r>
    </w:p>
    <w:p w14:paraId="4618E9AD">
      <w:pPr>
        <w:pStyle w:val="38"/>
        <w:rPr>
          <w:rFonts w:hint="eastAsia" w:ascii="宋体" w:hAnsi="宋体" w:eastAsia="宋体" w:cs="宋体"/>
          <w:highlight w:val="none"/>
        </w:rPr>
      </w:pPr>
      <w:r>
        <w:rPr>
          <w:rFonts w:hint="eastAsia" w:ascii="宋体" w:hAnsi="宋体" w:eastAsia="宋体" w:cs="宋体"/>
          <w:highlight w:val="none"/>
        </w:rPr>
        <w:t>（3）系统发现有安全漏洞，有潜在的泄密危险；</w:t>
      </w:r>
    </w:p>
    <w:p w14:paraId="44C95B21">
      <w:pPr>
        <w:pStyle w:val="38"/>
        <w:rPr>
          <w:rFonts w:hint="eastAsia" w:ascii="宋体" w:hAnsi="宋体" w:eastAsia="宋体" w:cs="宋体"/>
          <w:highlight w:val="none"/>
        </w:rPr>
      </w:pPr>
      <w:r>
        <w:rPr>
          <w:rFonts w:hint="eastAsia" w:ascii="宋体" w:hAnsi="宋体" w:eastAsia="宋体" w:cs="宋体"/>
          <w:highlight w:val="none"/>
        </w:rPr>
        <w:t>（4）病毒发作或受到外来病毒的攻击；</w:t>
      </w:r>
    </w:p>
    <w:p w14:paraId="7BB9CD30">
      <w:pPr>
        <w:pStyle w:val="38"/>
        <w:rPr>
          <w:rFonts w:hint="eastAsia" w:ascii="宋体" w:hAnsi="宋体" w:eastAsia="宋体" w:cs="宋体"/>
          <w:highlight w:val="none"/>
        </w:rPr>
      </w:pPr>
      <w:r>
        <w:rPr>
          <w:rFonts w:hint="eastAsia" w:ascii="宋体" w:hAnsi="宋体" w:eastAsia="宋体" w:cs="宋体"/>
          <w:highlight w:val="none"/>
        </w:rPr>
        <w:t>（5）出现其他不可抗拒的客观原因造成开评标系统无法正常使用。</w:t>
      </w:r>
    </w:p>
    <w:p w14:paraId="2201A03A">
      <w:pPr>
        <w:pStyle w:val="38"/>
        <w:rPr>
          <w:rFonts w:hint="eastAsia" w:ascii="宋体" w:hAnsi="宋体" w:eastAsia="宋体" w:cs="宋体"/>
          <w:highlight w:val="none"/>
        </w:rPr>
      </w:pPr>
      <w:r>
        <w:rPr>
          <w:rFonts w:hint="eastAsia" w:ascii="宋体" w:hAnsi="宋体" w:eastAsia="宋体" w:cs="宋体"/>
          <w:highlight w:val="none"/>
        </w:rPr>
        <w:t>出现上述情况时，应对未开标的暂停开标。已在系统内开标、评标的立即停止。采取应急措施时，必须对原有资料及信息作出妥善保密处理。</w:t>
      </w:r>
    </w:p>
    <w:p w14:paraId="336C993A">
      <w:pPr>
        <w:pStyle w:val="38"/>
        <w:rPr>
          <w:rFonts w:hint="eastAsia" w:ascii="宋体" w:hAnsi="宋体" w:eastAsia="宋体" w:cs="宋体"/>
          <w:highlight w:val="none"/>
        </w:rPr>
      </w:pPr>
      <w:r>
        <w:rPr>
          <w:rFonts w:hint="eastAsia" w:ascii="宋体" w:hAnsi="宋体" w:eastAsia="宋体" w:cs="宋体"/>
          <w:highlight w:val="none"/>
        </w:rPr>
        <w:t>29.6.2因系统原因导致投标人均无法解密电子投标文件时，采购代理机构可在开标现场直接导入投标人在投标截止时间前递交的未加密的电子投标文件进行开标、评标。</w:t>
      </w:r>
    </w:p>
    <w:p w14:paraId="683F1CD6">
      <w:pPr>
        <w:pStyle w:val="38"/>
        <w:rPr>
          <w:rFonts w:hint="eastAsia" w:ascii="宋体" w:hAnsi="宋体" w:eastAsia="宋体" w:cs="宋体"/>
          <w:highlight w:val="none"/>
        </w:rPr>
      </w:pPr>
      <w:r>
        <w:rPr>
          <w:rFonts w:hint="eastAsia" w:ascii="宋体" w:hAnsi="宋体" w:eastAsia="宋体" w:cs="宋体"/>
          <w:highlight w:val="none"/>
        </w:rPr>
        <w:t>29.7 投标人瑕疵滞后发现的处理规则</w:t>
      </w:r>
    </w:p>
    <w:p w14:paraId="5842249E">
      <w:pPr>
        <w:pStyle w:val="38"/>
        <w:rPr>
          <w:rFonts w:hint="eastAsia" w:ascii="宋体" w:hAnsi="宋体" w:eastAsia="宋体" w:cs="宋体"/>
          <w:highlight w:val="none"/>
        </w:rPr>
      </w:pPr>
      <w:r>
        <w:rPr>
          <w:rFonts w:hint="eastAsia" w:ascii="宋体" w:hAnsi="宋体" w:eastAsia="宋体" w:cs="宋体"/>
          <w:highlight w:val="none"/>
        </w:rPr>
        <w:t>29.7.1无论基于何种原因，各项本应作</w:t>
      </w:r>
      <w:r>
        <w:rPr>
          <w:rFonts w:hint="eastAsia" w:ascii="宋体" w:hAnsi="宋体" w:eastAsia="宋体" w:cs="宋体"/>
          <w:b/>
          <w:bCs/>
          <w:highlight w:val="none"/>
        </w:rPr>
        <w:t>无效投标</w:t>
      </w:r>
      <w:r>
        <w:rPr>
          <w:rFonts w:hint="eastAsia" w:ascii="宋体" w:hAnsi="宋体" w:eastAsia="宋体" w:cs="宋体"/>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83AA4B">
      <w:pPr>
        <w:pStyle w:val="5"/>
        <w:rPr>
          <w:rFonts w:hint="eastAsia" w:ascii="宋体" w:hAnsi="宋体" w:eastAsia="宋体" w:cs="宋体"/>
          <w:highlight w:val="none"/>
        </w:rPr>
      </w:pPr>
      <w:bookmarkStart w:id="220" w:name="_Toc155185879"/>
      <w:bookmarkStart w:id="221" w:name="_Toc140132792"/>
      <w:bookmarkStart w:id="222" w:name="_Toc163492859"/>
      <w:r>
        <w:rPr>
          <w:rFonts w:hint="eastAsia" w:ascii="宋体" w:hAnsi="宋体" w:eastAsia="宋体" w:cs="宋体"/>
          <w:highlight w:val="none"/>
        </w:rPr>
        <w:t>（八）中标</w:t>
      </w:r>
      <w:bookmarkEnd w:id="220"/>
      <w:bookmarkEnd w:id="221"/>
      <w:bookmarkEnd w:id="222"/>
    </w:p>
    <w:p w14:paraId="62290AD6">
      <w:pPr>
        <w:pStyle w:val="6"/>
        <w:rPr>
          <w:rFonts w:hint="eastAsia" w:ascii="宋体" w:hAnsi="宋体" w:eastAsia="宋体" w:cs="宋体"/>
          <w:highlight w:val="none"/>
        </w:rPr>
      </w:pPr>
      <w:bookmarkStart w:id="223" w:name="_Toc140132793"/>
      <w:bookmarkStart w:id="224" w:name="_Toc163492860"/>
      <w:r>
        <w:rPr>
          <w:rFonts w:hint="eastAsia" w:ascii="宋体" w:hAnsi="宋体" w:eastAsia="宋体" w:cs="宋体"/>
          <w:highlight w:val="none"/>
        </w:rPr>
        <w:t>30.确定中标人</w:t>
      </w:r>
      <w:bookmarkEnd w:id="223"/>
      <w:bookmarkEnd w:id="224"/>
    </w:p>
    <w:p w14:paraId="5B919CDD">
      <w:pPr>
        <w:pStyle w:val="38"/>
        <w:rPr>
          <w:rFonts w:hint="eastAsia" w:ascii="宋体" w:hAnsi="宋体" w:eastAsia="宋体" w:cs="宋体"/>
          <w:highlight w:val="none"/>
          <w:lang w:bidi="ar"/>
        </w:rPr>
      </w:pPr>
      <w:r>
        <w:rPr>
          <w:rFonts w:hint="eastAsia" w:ascii="宋体" w:hAnsi="宋体" w:eastAsia="宋体" w:cs="宋体"/>
          <w:highlight w:val="none"/>
        </w:rPr>
        <w:t>30.1</w:t>
      </w:r>
      <w:r>
        <w:rPr>
          <w:rFonts w:hint="eastAsia" w:ascii="宋体" w:hAnsi="宋体" w:eastAsia="宋体" w:cs="宋体"/>
          <w:highlight w:val="none"/>
          <w:lang w:bidi="ar"/>
        </w:rPr>
        <w:t>采购人将在评标报告确定的中标候选人名单中按顺序确定中标人，中标候选人并列的，按照</w:t>
      </w:r>
      <w:r>
        <w:rPr>
          <w:rFonts w:hint="eastAsia" w:ascii="宋体" w:hAnsi="宋体" w:eastAsia="宋体" w:cs="宋体"/>
          <w:highlight w:val="none"/>
        </w:rPr>
        <w:t>“投标人须知前附表”</w:t>
      </w:r>
      <w:r>
        <w:rPr>
          <w:rFonts w:hint="eastAsia" w:ascii="宋体" w:hAnsi="宋体" w:eastAsia="宋体" w:cs="宋体"/>
          <w:highlight w:val="none"/>
          <w:lang w:bidi="ar"/>
        </w:rPr>
        <w:t>确定中标人；招标文件未规定的，采取随机抽取的方式确定。采购人是否委托评标委员会直接确定中标人，见</w:t>
      </w:r>
      <w:r>
        <w:rPr>
          <w:rFonts w:hint="eastAsia" w:ascii="宋体" w:hAnsi="宋体" w:eastAsia="宋体" w:cs="宋体"/>
          <w:highlight w:val="none"/>
        </w:rPr>
        <w:t>“投标人须知前附表”</w:t>
      </w:r>
      <w:r>
        <w:rPr>
          <w:rFonts w:hint="eastAsia" w:ascii="宋体" w:hAnsi="宋体" w:eastAsia="宋体" w:cs="宋体"/>
          <w:highlight w:val="none"/>
          <w:lang w:bidi="ar"/>
        </w:rPr>
        <w:t>。</w:t>
      </w:r>
    </w:p>
    <w:p w14:paraId="7C3BC46A">
      <w:pPr>
        <w:pStyle w:val="38"/>
        <w:rPr>
          <w:rFonts w:hint="eastAsia" w:ascii="宋体" w:hAnsi="宋体" w:eastAsia="宋体" w:cs="宋体"/>
          <w:highlight w:val="none"/>
          <w:lang w:bidi="ar"/>
        </w:rPr>
      </w:pPr>
      <w:r>
        <w:rPr>
          <w:rFonts w:hint="eastAsia" w:ascii="宋体" w:hAnsi="宋体" w:eastAsia="宋体" w:cs="宋体"/>
          <w:highlight w:val="none"/>
          <w:lang w:bidi="ar"/>
        </w:rPr>
        <w:t>30.2采用综合评分法的采购项目，提供相同品牌产品且通过资格审查、符合性审查的不同</w:t>
      </w:r>
      <w:r>
        <w:rPr>
          <w:rFonts w:hint="eastAsia" w:ascii="宋体" w:hAnsi="宋体" w:eastAsia="宋体" w:cs="宋体"/>
          <w:highlight w:val="none"/>
        </w:rPr>
        <w:t>投标人</w:t>
      </w:r>
      <w:r>
        <w:rPr>
          <w:rFonts w:hint="eastAsia" w:ascii="宋体" w:hAnsi="宋体" w:eastAsia="宋体" w:cs="宋体"/>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highlight w:val="none"/>
        </w:rPr>
        <w:t>“投标人须知前附表”</w:t>
      </w:r>
      <w:r>
        <w:rPr>
          <w:rFonts w:hint="eastAsia" w:ascii="宋体" w:hAnsi="宋体" w:eastAsia="宋体" w:cs="宋体"/>
          <w:highlight w:val="none"/>
          <w:lang w:bidi="ar"/>
        </w:rPr>
        <w:t>规定的方式确定一个投标人获得中标人推荐资格，招标文件未规定的采取随机抽取方式确定，其他同品牌投标人不作为中标候选人。</w:t>
      </w:r>
    </w:p>
    <w:p w14:paraId="1BEB198F">
      <w:pPr>
        <w:pStyle w:val="38"/>
        <w:rPr>
          <w:rFonts w:hint="eastAsia" w:ascii="宋体" w:hAnsi="宋体" w:eastAsia="宋体" w:cs="宋体"/>
          <w:highlight w:val="none"/>
          <w:lang w:bidi="ar"/>
        </w:rPr>
      </w:pPr>
      <w:r>
        <w:rPr>
          <w:rFonts w:hint="eastAsia" w:ascii="宋体" w:hAnsi="宋体" w:eastAsia="宋体" w:cs="宋体"/>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highlight w:val="none"/>
        </w:rPr>
        <w:t>“投标人须知前附表”</w:t>
      </w:r>
      <w:r>
        <w:rPr>
          <w:rFonts w:hint="eastAsia" w:ascii="宋体" w:hAnsi="宋体" w:eastAsia="宋体" w:cs="宋体"/>
          <w:highlight w:val="none"/>
          <w:lang w:bidi="ar"/>
        </w:rPr>
        <w:t>规定的方式确定一个参加评标的投标人，招标文件未规定的采取随机抽取方式确定，其他投标无效。</w:t>
      </w:r>
    </w:p>
    <w:p w14:paraId="254050F4">
      <w:pPr>
        <w:pStyle w:val="38"/>
        <w:rPr>
          <w:rFonts w:hint="eastAsia" w:ascii="宋体" w:hAnsi="宋体" w:eastAsia="宋体" w:cs="宋体"/>
          <w:highlight w:val="none"/>
        </w:rPr>
      </w:pPr>
      <w:r>
        <w:rPr>
          <w:rFonts w:hint="eastAsia" w:ascii="宋体" w:hAnsi="宋体" w:eastAsia="宋体" w:cs="宋体"/>
          <w:highlight w:val="none"/>
          <w:lang w:bidi="ar"/>
        </w:rPr>
        <w:t>30.4非单一产品采购项目，采购人应当根据采购项目技术构成、产品价格比重等合理确定</w:t>
      </w:r>
      <w:r>
        <w:rPr>
          <w:rFonts w:hint="eastAsia" w:ascii="宋体" w:hAnsi="宋体" w:eastAsia="宋体" w:cs="宋体"/>
          <w:highlight w:val="none"/>
        </w:rPr>
        <w:t>核心</w:t>
      </w:r>
      <w:r>
        <w:rPr>
          <w:rFonts w:hint="eastAsia" w:ascii="宋体" w:hAnsi="宋体" w:eastAsia="宋体" w:cs="宋体"/>
          <w:highlight w:val="none"/>
          <w:lang w:bidi="ar"/>
        </w:rPr>
        <w:t>产品，并在</w:t>
      </w:r>
      <w:r>
        <w:rPr>
          <w:rFonts w:hint="eastAsia" w:ascii="宋体" w:hAnsi="宋体" w:eastAsia="宋体" w:cs="宋体"/>
          <w:highlight w:val="none"/>
        </w:rPr>
        <w:t>“投标人须知前附表”</w:t>
      </w:r>
      <w:r>
        <w:rPr>
          <w:rFonts w:hint="eastAsia" w:ascii="宋体" w:hAnsi="宋体" w:eastAsia="宋体" w:cs="宋体"/>
          <w:highlight w:val="none"/>
          <w:lang w:bidi="ar"/>
        </w:rPr>
        <w:t xml:space="preserve">中载明。多家投标人提供的核心产品品牌相同的，按前两款规定处理。 </w:t>
      </w:r>
    </w:p>
    <w:p w14:paraId="2F6E577D">
      <w:pPr>
        <w:pStyle w:val="6"/>
        <w:rPr>
          <w:rFonts w:hint="eastAsia" w:ascii="宋体" w:hAnsi="宋体" w:eastAsia="宋体" w:cs="宋体"/>
          <w:highlight w:val="none"/>
        </w:rPr>
      </w:pPr>
      <w:bookmarkStart w:id="225" w:name="_Toc163492861"/>
      <w:bookmarkStart w:id="226" w:name="_Toc140132794"/>
      <w:r>
        <w:rPr>
          <w:rFonts w:hint="eastAsia" w:ascii="宋体" w:hAnsi="宋体" w:eastAsia="宋体" w:cs="宋体"/>
          <w:highlight w:val="none"/>
        </w:rPr>
        <w:t>31.中标结果公告</w:t>
      </w:r>
      <w:bookmarkEnd w:id="225"/>
      <w:bookmarkEnd w:id="226"/>
    </w:p>
    <w:p w14:paraId="371F2EC0">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1</w:t>
      </w:r>
      <w:r>
        <w:rPr>
          <w:rFonts w:hint="eastAsia" w:ascii="宋体" w:hAnsi="宋体" w:eastAsia="宋体" w:cs="宋体"/>
          <w:highlight w:val="none"/>
        </w:rPr>
        <w:t>.1</w:t>
      </w:r>
      <w:r>
        <w:rPr>
          <w:rFonts w:hint="eastAsia" w:ascii="宋体" w:hAnsi="宋体" w:eastAsia="宋体" w:cs="宋体"/>
          <w:highlight w:val="none"/>
          <w:lang w:val="en-US"/>
        </w:rPr>
        <w:t>采购人或</w:t>
      </w:r>
      <w:r>
        <w:rPr>
          <w:rFonts w:hint="eastAsia" w:ascii="宋体" w:hAnsi="宋体" w:eastAsia="宋体" w:cs="宋体"/>
          <w:highlight w:val="none"/>
        </w:rPr>
        <w:t>采购代理机构应当自中标人确定之日起2个工作日内，在</w:t>
      </w:r>
      <w:r>
        <w:rPr>
          <w:rFonts w:hint="eastAsia" w:ascii="宋体" w:hAnsi="宋体" w:eastAsia="宋体" w:cs="宋体"/>
          <w:highlight w:val="none"/>
          <w:lang w:val="en-US"/>
        </w:rPr>
        <w:t>发布招标公告的同一</w:t>
      </w:r>
      <w:r>
        <w:rPr>
          <w:rFonts w:hint="eastAsia" w:ascii="宋体" w:hAnsi="宋体" w:eastAsia="宋体" w:cs="宋体"/>
          <w:highlight w:val="none"/>
        </w:rPr>
        <w:t>媒体上发布中标结果公告，</w:t>
      </w:r>
      <w:r>
        <w:rPr>
          <w:rFonts w:hint="eastAsia" w:ascii="宋体" w:hAnsi="宋体" w:eastAsia="宋体" w:cs="宋体"/>
          <w:highlight w:val="none"/>
          <w:lang w:val="en-US"/>
        </w:rPr>
        <w:t>同时向中标人</w:t>
      </w:r>
      <w:r>
        <w:rPr>
          <w:rFonts w:hint="eastAsia" w:ascii="宋体" w:hAnsi="宋体" w:eastAsia="宋体" w:cs="宋体"/>
          <w:highlight w:val="none"/>
        </w:rPr>
        <w:t>发出中标通知书。招标文件随中标结果同时公告，中标结果公告期限为1个工作日。</w:t>
      </w:r>
    </w:p>
    <w:p w14:paraId="42515B82">
      <w:pPr>
        <w:pStyle w:val="38"/>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rPr>
        <w:t>1</w:t>
      </w:r>
      <w:r>
        <w:rPr>
          <w:rFonts w:hint="eastAsia" w:ascii="宋体" w:hAnsi="宋体" w:eastAsia="宋体" w:cs="宋体"/>
          <w:highlight w:val="none"/>
        </w:rPr>
        <w:t>.2中标</w:t>
      </w:r>
      <w:r>
        <w:rPr>
          <w:rFonts w:hint="eastAsia" w:ascii="宋体" w:hAnsi="宋体" w:eastAsia="宋体" w:cs="宋体"/>
          <w:highlight w:val="none"/>
          <w:lang w:val="en-US"/>
        </w:rPr>
        <w:t>人</w:t>
      </w:r>
      <w:r>
        <w:rPr>
          <w:rFonts w:hint="eastAsia" w:ascii="宋体" w:hAnsi="宋体" w:eastAsia="宋体" w:cs="宋体"/>
          <w:highlight w:val="none"/>
        </w:rPr>
        <w:t>为中小企业</w:t>
      </w:r>
      <w:r>
        <w:rPr>
          <w:rFonts w:hint="eastAsia" w:ascii="宋体" w:hAnsi="宋体" w:eastAsia="宋体" w:cs="宋体"/>
          <w:highlight w:val="none"/>
          <w:lang w:val="en-US"/>
        </w:rPr>
        <w:t>享受中小企业扶持政策的</w:t>
      </w:r>
      <w:r>
        <w:rPr>
          <w:rFonts w:hint="eastAsia" w:ascii="宋体" w:hAnsi="宋体" w:eastAsia="宋体" w:cs="宋体"/>
          <w:highlight w:val="none"/>
        </w:rPr>
        <w:t>，其“中小企业声明函”随中标结果同时公告。中标</w:t>
      </w:r>
      <w:r>
        <w:rPr>
          <w:rFonts w:hint="eastAsia" w:ascii="宋体" w:hAnsi="宋体" w:eastAsia="宋体" w:cs="宋体"/>
          <w:highlight w:val="none"/>
          <w:lang w:val="en-US"/>
        </w:rPr>
        <w:t>人</w:t>
      </w:r>
      <w:r>
        <w:rPr>
          <w:rFonts w:hint="eastAsia" w:ascii="宋体" w:hAnsi="宋体" w:eastAsia="宋体" w:cs="宋体"/>
          <w:highlight w:val="none"/>
        </w:rPr>
        <w:t>为残疾人福利性单位的，其“残疾人福利性单位声明函”随中标结果同时公告。</w:t>
      </w:r>
    </w:p>
    <w:p w14:paraId="4630694F">
      <w:pPr>
        <w:pStyle w:val="38"/>
        <w:rPr>
          <w:rFonts w:hint="eastAsia" w:ascii="宋体" w:hAnsi="宋体" w:eastAsia="宋体" w:cs="宋体"/>
          <w:highlight w:val="none"/>
        </w:rPr>
      </w:pPr>
      <w:r>
        <w:rPr>
          <w:rFonts w:hint="eastAsia" w:ascii="宋体" w:hAnsi="宋体" w:eastAsia="宋体" w:cs="宋体"/>
          <w:highlight w:val="none"/>
          <w:lang w:val="en-US"/>
        </w:rPr>
        <w:t>31.3</w:t>
      </w:r>
      <w:r>
        <w:rPr>
          <w:rFonts w:hint="eastAsia" w:ascii="宋体" w:hAnsi="宋体" w:eastAsia="宋体" w:cs="宋体"/>
          <w:highlight w:val="none"/>
        </w:rPr>
        <w:t>项目采购采用最低评标价法的，公告中标结果时同时公告因落实政府采购政策等原因进行价格扣除后中标</w:t>
      </w:r>
      <w:r>
        <w:rPr>
          <w:rFonts w:hint="eastAsia" w:ascii="宋体" w:hAnsi="宋体" w:eastAsia="宋体" w:cs="宋体"/>
          <w:highlight w:val="none"/>
          <w:lang w:val="en-US"/>
        </w:rPr>
        <w:t>人</w:t>
      </w:r>
      <w:r>
        <w:rPr>
          <w:rFonts w:hint="eastAsia" w:ascii="宋体" w:hAnsi="宋体" w:eastAsia="宋体" w:cs="宋体"/>
          <w:highlight w:val="none"/>
        </w:rPr>
        <w:t>的评审报价；项目采购采用综合评分法的，公告中标结果时同时公告中标</w:t>
      </w:r>
      <w:r>
        <w:rPr>
          <w:rFonts w:hint="eastAsia" w:ascii="宋体" w:hAnsi="宋体" w:eastAsia="宋体" w:cs="宋体"/>
          <w:highlight w:val="none"/>
          <w:lang w:val="en-US"/>
        </w:rPr>
        <w:t>供应商</w:t>
      </w:r>
      <w:r>
        <w:rPr>
          <w:rFonts w:hint="eastAsia" w:ascii="宋体" w:hAnsi="宋体" w:eastAsia="宋体" w:cs="宋体"/>
          <w:highlight w:val="none"/>
        </w:rPr>
        <w:t>的评审总得分。</w:t>
      </w:r>
    </w:p>
    <w:p w14:paraId="4A44E8CB">
      <w:pPr>
        <w:pStyle w:val="6"/>
        <w:rPr>
          <w:rFonts w:hint="eastAsia" w:ascii="宋体" w:hAnsi="宋体" w:eastAsia="宋体" w:cs="宋体"/>
          <w:highlight w:val="none"/>
        </w:rPr>
      </w:pPr>
      <w:bookmarkStart w:id="227" w:name="_Toc140132795"/>
      <w:bookmarkStart w:id="228" w:name="_Toc163492862"/>
      <w:r>
        <w:rPr>
          <w:rFonts w:hint="eastAsia" w:ascii="宋体" w:hAnsi="宋体" w:eastAsia="宋体" w:cs="宋体"/>
          <w:highlight w:val="none"/>
        </w:rPr>
        <w:t>32.中标通知</w:t>
      </w:r>
      <w:bookmarkEnd w:id="227"/>
      <w:bookmarkEnd w:id="228"/>
    </w:p>
    <w:p w14:paraId="50A39F91">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2</w:t>
      </w:r>
      <w:r>
        <w:rPr>
          <w:rFonts w:hint="eastAsia" w:ascii="宋体" w:hAnsi="宋体" w:eastAsia="宋体" w:cs="宋体"/>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02D6621">
      <w:pPr>
        <w:pStyle w:val="38"/>
        <w:rPr>
          <w:rFonts w:hint="eastAsia" w:ascii="宋体" w:hAnsi="宋体" w:eastAsia="宋体" w:cs="宋体"/>
          <w:highlight w:val="none"/>
        </w:rPr>
      </w:pPr>
      <w:r>
        <w:rPr>
          <w:rFonts w:hint="eastAsia" w:ascii="宋体" w:hAnsi="宋体" w:eastAsia="宋体" w:cs="宋体"/>
          <w:highlight w:val="none"/>
        </w:rPr>
        <w:t>32.2中标通知书对采购人和中标人均具有法律效力。中标通知书发出后，采购人改变中标结果的，或者中标人放弃中标项目的，应当依法承担法律责任。</w:t>
      </w:r>
    </w:p>
    <w:p w14:paraId="58B3BB68">
      <w:pPr>
        <w:pStyle w:val="5"/>
        <w:rPr>
          <w:rFonts w:hint="eastAsia" w:ascii="宋体" w:hAnsi="宋体" w:eastAsia="宋体" w:cs="宋体"/>
          <w:highlight w:val="none"/>
        </w:rPr>
      </w:pPr>
      <w:bookmarkStart w:id="229" w:name="_Toc163492863"/>
      <w:r>
        <w:rPr>
          <w:rFonts w:hint="eastAsia" w:ascii="宋体" w:hAnsi="宋体" w:eastAsia="宋体" w:cs="宋体"/>
          <w:highlight w:val="none"/>
        </w:rPr>
        <w:t>（九）签订</w:t>
      </w:r>
      <w:bookmarkStart w:id="230" w:name="_Toc155185880"/>
      <w:bookmarkStart w:id="231" w:name="_Toc140132796"/>
      <w:r>
        <w:rPr>
          <w:rFonts w:hint="eastAsia" w:ascii="宋体" w:hAnsi="宋体" w:eastAsia="宋体" w:cs="宋体"/>
          <w:highlight w:val="none"/>
        </w:rPr>
        <w:t>合同</w:t>
      </w:r>
      <w:bookmarkEnd w:id="229"/>
      <w:bookmarkEnd w:id="230"/>
      <w:bookmarkEnd w:id="231"/>
    </w:p>
    <w:p w14:paraId="02296033">
      <w:pPr>
        <w:pStyle w:val="6"/>
        <w:rPr>
          <w:rFonts w:hint="eastAsia" w:ascii="宋体" w:hAnsi="宋体" w:eastAsia="宋体" w:cs="宋体"/>
          <w:highlight w:val="none"/>
        </w:rPr>
      </w:pPr>
      <w:bookmarkStart w:id="232" w:name="_Toc140132797"/>
      <w:bookmarkStart w:id="233" w:name="_Toc163492864"/>
      <w:r>
        <w:rPr>
          <w:rFonts w:hint="eastAsia" w:ascii="宋体" w:hAnsi="宋体" w:eastAsia="宋体" w:cs="宋体"/>
          <w:highlight w:val="none"/>
        </w:rPr>
        <w:t>33.履约保证金</w:t>
      </w:r>
      <w:bookmarkEnd w:id="232"/>
      <w:bookmarkEnd w:id="233"/>
    </w:p>
    <w:p w14:paraId="085C28B9">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3</w:t>
      </w:r>
      <w:r>
        <w:rPr>
          <w:rFonts w:hint="eastAsia" w:ascii="宋体" w:hAnsi="宋体" w:eastAsia="宋体" w:cs="宋体"/>
          <w:highlight w:val="none"/>
        </w:rPr>
        <w:t>.1在签订合同前，中标人应按“投标人须知前附表”规定的金额、担保形式和采购人认可的履约担保格式向采购人提交履约保证金。</w:t>
      </w:r>
    </w:p>
    <w:p w14:paraId="5292EA6B">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3</w:t>
      </w:r>
      <w:r>
        <w:rPr>
          <w:rFonts w:hint="eastAsia" w:ascii="宋体" w:hAnsi="宋体" w:eastAsia="宋体" w:cs="宋体"/>
          <w:highlight w:val="none"/>
        </w:rPr>
        <w:t>.2中标人不能按本章第3</w:t>
      </w:r>
      <w:r>
        <w:rPr>
          <w:rFonts w:hint="eastAsia" w:ascii="宋体" w:hAnsi="宋体" w:eastAsia="宋体" w:cs="宋体"/>
          <w:highlight w:val="none"/>
          <w:lang w:val="en-US"/>
        </w:rPr>
        <w:t>3</w:t>
      </w:r>
      <w:r>
        <w:rPr>
          <w:rFonts w:hint="eastAsia" w:ascii="宋体" w:hAnsi="宋体" w:eastAsia="宋体" w:cs="宋体"/>
          <w:highlight w:val="none"/>
        </w:rPr>
        <w:t>.1项要求提交履约担保的，视为放弃中标，给采购人造成损失的，中标人还应当承担民事责任。</w:t>
      </w:r>
    </w:p>
    <w:p w14:paraId="6937F7F5">
      <w:pPr>
        <w:pStyle w:val="6"/>
        <w:rPr>
          <w:rFonts w:hint="eastAsia" w:ascii="宋体" w:hAnsi="宋体" w:eastAsia="宋体" w:cs="宋体"/>
          <w:highlight w:val="none"/>
        </w:rPr>
      </w:pPr>
      <w:bookmarkStart w:id="234" w:name="_Toc140132798"/>
      <w:bookmarkStart w:id="235" w:name="_Toc163492865"/>
      <w:r>
        <w:rPr>
          <w:rFonts w:hint="eastAsia" w:ascii="宋体" w:hAnsi="宋体" w:eastAsia="宋体" w:cs="宋体"/>
          <w:highlight w:val="none"/>
        </w:rPr>
        <w:t>34.签订合同</w:t>
      </w:r>
      <w:bookmarkEnd w:id="234"/>
      <w:bookmarkEnd w:id="235"/>
    </w:p>
    <w:p w14:paraId="23304E8B">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4</w:t>
      </w:r>
      <w:r>
        <w:rPr>
          <w:rFonts w:hint="eastAsia" w:ascii="宋体" w:hAnsi="宋体" w:eastAsia="宋体" w:cs="宋体"/>
          <w:highlight w:val="none"/>
        </w:rPr>
        <w:t>.1 采购人和中标人应当自中标通知书发出之日起</w:t>
      </w:r>
      <w:r>
        <w:rPr>
          <w:rFonts w:hint="eastAsia" w:ascii="宋体" w:hAnsi="宋体" w:eastAsia="宋体" w:cs="宋体"/>
          <w:highlight w:val="none"/>
          <w:lang w:val="en-US"/>
        </w:rPr>
        <w:t>25</w:t>
      </w:r>
      <w:r>
        <w:rPr>
          <w:rFonts w:hint="eastAsia" w:ascii="宋体" w:hAnsi="宋体" w:eastAsia="宋体" w:cs="宋体"/>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F41EA7D">
      <w:pPr>
        <w:pStyle w:val="38"/>
        <w:rPr>
          <w:rFonts w:hint="eastAsia" w:ascii="宋体" w:hAnsi="宋体" w:eastAsia="宋体" w:cs="宋体"/>
          <w:highlight w:val="none"/>
        </w:rPr>
      </w:pPr>
      <w:r>
        <w:rPr>
          <w:rFonts w:hint="eastAsia" w:ascii="宋体" w:hAnsi="宋体" w:eastAsia="宋体" w:cs="宋体"/>
          <w:highlight w:val="none"/>
        </w:rPr>
        <w:t>34.2 中标人拒绝与采购人签订合同的，采购人可以按照评标报告推荐的中标候选人名单排序，确定下一候选人为中标人，也可以重新开展政府采购活动。</w:t>
      </w:r>
    </w:p>
    <w:p w14:paraId="6ECD7587">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 xml:space="preserve"> 采购人和中标人不得向对方提出任何不合理的要求，作为签订合同的条件，双方不得私下订立背离合同实质性内容的协议。</w:t>
      </w:r>
    </w:p>
    <w:p w14:paraId="5B22BE1E">
      <w:pPr>
        <w:pStyle w:val="38"/>
        <w:rPr>
          <w:rFonts w:hint="eastAsia" w:ascii="宋体" w:hAnsi="宋体" w:eastAsia="宋体" w:cs="宋体"/>
          <w:highlight w:val="none"/>
        </w:rPr>
      </w:pPr>
      <w:r>
        <w:rPr>
          <w:rFonts w:hint="eastAsia" w:ascii="宋体" w:hAnsi="宋体" w:eastAsia="宋体" w:cs="宋体"/>
          <w:highlight w:val="none"/>
        </w:rPr>
        <w:t>34.4 联合体中标的，联合体各方应当共同与采购人签订合同，就采购合同约定的事项向采购人承担连带责任。</w:t>
      </w:r>
    </w:p>
    <w:p w14:paraId="5EE46B53">
      <w:pPr>
        <w:pStyle w:val="38"/>
        <w:rPr>
          <w:rFonts w:hint="eastAsia" w:ascii="宋体" w:hAnsi="宋体" w:eastAsia="宋体" w:cs="宋体"/>
          <w:b/>
          <w:bCs/>
          <w:highlight w:val="none"/>
        </w:rPr>
      </w:pPr>
      <w:r>
        <w:rPr>
          <w:rFonts w:hint="eastAsia" w:ascii="宋体" w:hAnsi="宋体" w:eastAsia="宋体" w:cs="宋体"/>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highlight w:val="none"/>
        </w:rPr>
        <w:t>投标无效</w:t>
      </w:r>
      <w:r>
        <w:rPr>
          <w:rFonts w:hint="eastAsia" w:ascii="宋体" w:hAnsi="宋体" w:eastAsia="宋体" w:cs="宋体"/>
          <w:highlight w:val="none"/>
        </w:rPr>
        <w:t>。中标人就采购项目和分包项目向采购人负责，分包供应商就分包项目承担责任。</w:t>
      </w:r>
      <w:r>
        <w:rPr>
          <w:rFonts w:hint="eastAsia" w:ascii="宋体" w:hAnsi="宋体" w:eastAsia="宋体" w:cs="宋体"/>
          <w:b/>
          <w:bCs/>
          <w:highlight w:val="none"/>
        </w:rPr>
        <w:t>政府采购合同不能转包。</w:t>
      </w:r>
    </w:p>
    <w:p w14:paraId="7BF6349A">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4</w:t>
      </w: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采购合同履行中，采购人需追加与合同标的相同的</w:t>
      </w:r>
      <w:r>
        <w:rPr>
          <w:rFonts w:hint="eastAsia" w:ascii="宋体" w:hAnsi="宋体" w:eastAsia="宋体" w:cs="宋体"/>
          <w:highlight w:val="none"/>
          <w:lang w:val="en-US"/>
        </w:rPr>
        <w:t>货物、工程或者服务</w:t>
      </w:r>
      <w:r>
        <w:rPr>
          <w:rFonts w:hint="eastAsia" w:ascii="宋体" w:hAnsi="宋体" w:eastAsia="宋体" w:cs="宋体"/>
          <w:highlight w:val="none"/>
        </w:rPr>
        <w:t>的，在不改变合同其他条款的前提下，可以与中标人协商签订补充合同，但所有补充合同的采购金额不得超过原合同采购金额的百分之十。</w:t>
      </w:r>
    </w:p>
    <w:p w14:paraId="2F4CF5E7">
      <w:pPr>
        <w:pStyle w:val="38"/>
        <w:rPr>
          <w:rFonts w:hint="eastAsia" w:ascii="宋体" w:hAnsi="宋体" w:eastAsia="宋体" w:cs="宋体"/>
          <w:highlight w:val="none"/>
        </w:rPr>
      </w:pPr>
      <w:r>
        <w:rPr>
          <w:rFonts w:hint="eastAsia" w:ascii="宋体" w:hAnsi="宋体" w:eastAsia="宋体" w:cs="宋体"/>
          <w:highlight w:val="none"/>
        </w:rPr>
        <w:t>34.7 采购人应于签订合同之日起2个工作日内在政采云平台备案公示。</w:t>
      </w:r>
    </w:p>
    <w:p w14:paraId="36825F6F">
      <w:pPr>
        <w:pStyle w:val="5"/>
        <w:rPr>
          <w:rFonts w:hint="eastAsia" w:ascii="宋体" w:hAnsi="宋体" w:eastAsia="宋体" w:cs="宋体"/>
          <w:highlight w:val="none"/>
        </w:rPr>
      </w:pPr>
      <w:bookmarkStart w:id="236" w:name="_Toc155185881"/>
      <w:bookmarkStart w:id="237" w:name="_Toc163492866"/>
      <w:bookmarkStart w:id="238" w:name="_Toc140132799"/>
      <w:r>
        <w:rPr>
          <w:rFonts w:hint="eastAsia" w:ascii="宋体" w:hAnsi="宋体" w:eastAsia="宋体" w:cs="宋体"/>
          <w:highlight w:val="none"/>
        </w:rPr>
        <w:t>（十）质疑和投诉</w:t>
      </w:r>
      <w:bookmarkEnd w:id="236"/>
      <w:bookmarkEnd w:id="237"/>
      <w:bookmarkEnd w:id="238"/>
    </w:p>
    <w:p w14:paraId="4293E7DC">
      <w:pPr>
        <w:pStyle w:val="6"/>
        <w:rPr>
          <w:rFonts w:hint="eastAsia" w:ascii="宋体" w:hAnsi="宋体" w:eastAsia="宋体" w:cs="宋体"/>
          <w:highlight w:val="none"/>
        </w:rPr>
      </w:pPr>
      <w:bookmarkStart w:id="239" w:name="_Toc140132800"/>
      <w:bookmarkStart w:id="240" w:name="_Toc163492867"/>
      <w:r>
        <w:rPr>
          <w:rFonts w:hint="eastAsia" w:ascii="宋体" w:hAnsi="宋体" w:eastAsia="宋体" w:cs="宋体"/>
          <w:highlight w:val="none"/>
        </w:rPr>
        <w:t>35.质疑</w:t>
      </w:r>
      <w:bookmarkEnd w:id="239"/>
      <w:bookmarkEnd w:id="240"/>
    </w:p>
    <w:p w14:paraId="3F32C826">
      <w:pPr>
        <w:pStyle w:val="38"/>
        <w:rPr>
          <w:rFonts w:hint="eastAsia" w:ascii="宋体" w:hAnsi="宋体" w:eastAsia="宋体" w:cs="宋体"/>
          <w:highlight w:val="none"/>
          <w:lang w:val="en-US"/>
        </w:rPr>
      </w:pPr>
      <w:r>
        <w:rPr>
          <w:rFonts w:hint="eastAsia" w:ascii="宋体" w:hAnsi="宋体" w:eastAsia="宋体" w:cs="宋体"/>
          <w:highlight w:val="none"/>
        </w:rPr>
        <w:t>3</w:t>
      </w:r>
      <w:r>
        <w:rPr>
          <w:rFonts w:hint="eastAsia" w:ascii="宋体" w:hAnsi="宋体" w:eastAsia="宋体" w:cs="宋体"/>
          <w:highlight w:val="none"/>
          <w:lang w:val="en-US"/>
        </w:rPr>
        <w:t>5</w:t>
      </w:r>
      <w:r>
        <w:rPr>
          <w:rFonts w:hint="eastAsia" w:ascii="宋体" w:hAnsi="宋体" w:eastAsia="宋体" w:cs="宋体"/>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highlight w:val="none"/>
          <w:lang w:val="en-US"/>
        </w:rPr>
        <w:t>详见“投标人须知前附表”</w:t>
      </w:r>
      <w:r>
        <w:rPr>
          <w:rFonts w:hint="eastAsia" w:ascii="宋体" w:hAnsi="宋体" w:eastAsia="宋体" w:cs="宋体"/>
          <w:highlight w:val="none"/>
        </w:rPr>
        <w:t>。供应商在法定质疑期内一次性提出针对同一采购程序环节的质疑。</w:t>
      </w:r>
    </w:p>
    <w:p w14:paraId="1A3542DB">
      <w:pPr>
        <w:pStyle w:val="38"/>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rPr>
        <w:t>5</w:t>
      </w:r>
      <w:r>
        <w:rPr>
          <w:rFonts w:hint="eastAsia" w:ascii="宋体" w:hAnsi="宋体" w:eastAsia="宋体" w:cs="宋体"/>
          <w:highlight w:val="none"/>
        </w:rPr>
        <w:t>.2提出质疑的供应商（以下简称质疑供应商）应当是参与所质疑项目采购活动的供应商。</w:t>
      </w:r>
    </w:p>
    <w:p w14:paraId="0852985D">
      <w:pPr>
        <w:pStyle w:val="38"/>
        <w:rPr>
          <w:rFonts w:hint="eastAsia" w:ascii="宋体" w:hAnsi="宋体" w:eastAsia="宋体" w:cs="宋体"/>
          <w:highlight w:val="none"/>
        </w:rPr>
      </w:pPr>
      <w:r>
        <w:rPr>
          <w:rFonts w:hint="eastAsia" w:ascii="宋体" w:hAnsi="宋体" w:eastAsia="宋体" w:cs="宋体"/>
          <w:highlight w:val="none"/>
          <w:lang w:val="en-US"/>
        </w:rPr>
        <w:t>35.3</w:t>
      </w:r>
      <w:r>
        <w:rPr>
          <w:rFonts w:hint="eastAsia" w:ascii="宋体" w:hAnsi="宋体" w:eastAsia="宋体" w:cs="宋体"/>
          <w:highlight w:val="none"/>
        </w:rPr>
        <w:t>潜在供应商已依法获取其可质疑的采购文件的，可以对该文件提出质疑。对采购文件提出质疑的，应当在获取采购文件或者采购文件公告期限届满之日起7个工作日内提出。</w:t>
      </w:r>
    </w:p>
    <w:p w14:paraId="63ABE23A">
      <w:pPr>
        <w:pStyle w:val="38"/>
        <w:rPr>
          <w:rFonts w:hint="eastAsia" w:ascii="宋体" w:hAnsi="宋体" w:eastAsia="宋体" w:cs="宋体"/>
          <w:highlight w:val="none"/>
        </w:rPr>
      </w:pPr>
      <w:r>
        <w:rPr>
          <w:rFonts w:hint="eastAsia" w:ascii="宋体" w:hAnsi="宋体" w:eastAsia="宋体" w:cs="宋体"/>
          <w:highlight w:val="none"/>
          <w:lang w:val="en-US"/>
        </w:rPr>
        <w:t>35.4</w:t>
      </w:r>
      <w:r>
        <w:rPr>
          <w:rFonts w:hint="eastAsia" w:ascii="宋体" w:hAnsi="宋体" w:eastAsia="宋体" w:cs="宋体"/>
          <w:highlight w:val="none"/>
        </w:rPr>
        <w:t>供应商提出质疑应当提交质疑函和必要的证明材料。质疑函应当包括下列内容：</w:t>
      </w:r>
    </w:p>
    <w:p w14:paraId="5412BEFC">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1</w:t>
      </w:r>
      <w:r>
        <w:rPr>
          <w:rFonts w:hint="eastAsia" w:ascii="宋体" w:hAnsi="宋体" w:eastAsia="宋体" w:cs="宋体"/>
          <w:highlight w:val="none"/>
        </w:rPr>
        <w:t>）供应商的姓名或者名称、地址、邮编、联系人及联系电话；</w:t>
      </w:r>
    </w:p>
    <w:p w14:paraId="6E35A34F">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）质疑项目的名称、</w:t>
      </w:r>
      <w:r>
        <w:rPr>
          <w:rFonts w:hint="eastAsia" w:ascii="宋体" w:hAnsi="宋体" w:eastAsia="宋体" w:cs="宋体"/>
          <w:highlight w:val="none"/>
          <w:lang w:val="en-US"/>
        </w:rPr>
        <w:t>项目</w:t>
      </w:r>
      <w:r>
        <w:rPr>
          <w:rFonts w:hint="eastAsia" w:ascii="宋体" w:hAnsi="宋体" w:eastAsia="宋体" w:cs="宋体"/>
          <w:highlight w:val="none"/>
        </w:rPr>
        <w:t>编号</w:t>
      </w:r>
      <w:r>
        <w:rPr>
          <w:rFonts w:hint="eastAsia" w:ascii="宋体" w:hAnsi="宋体" w:eastAsia="宋体" w:cs="宋体"/>
          <w:highlight w:val="none"/>
          <w:lang w:val="en-US"/>
        </w:rPr>
        <w:t>/包号</w:t>
      </w:r>
      <w:r>
        <w:rPr>
          <w:rFonts w:hint="eastAsia" w:ascii="宋体" w:hAnsi="宋体" w:eastAsia="宋体" w:cs="宋体"/>
          <w:highlight w:val="none"/>
        </w:rPr>
        <w:t>；</w:t>
      </w:r>
    </w:p>
    <w:p w14:paraId="1AC6FEC5">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）具体、明确的质疑事项和与质疑事项相关的请求；</w:t>
      </w:r>
    </w:p>
    <w:p w14:paraId="5F2882C9">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4</w:t>
      </w:r>
      <w:r>
        <w:rPr>
          <w:rFonts w:hint="eastAsia" w:ascii="宋体" w:hAnsi="宋体" w:eastAsia="宋体" w:cs="宋体"/>
          <w:highlight w:val="none"/>
        </w:rPr>
        <w:t>）事实依据；</w:t>
      </w:r>
    </w:p>
    <w:p w14:paraId="302E5434">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5</w:t>
      </w:r>
      <w:r>
        <w:rPr>
          <w:rFonts w:hint="eastAsia" w:ascii="宋体" w:hAnsi="宋体" w:eastAsia="宋体" w:cs="宋体"/>
          <w:highlight w:val="none"/>
        </w:rPr>
        <w:t>）必要的法律依据；</w:t>
      </w:r>
    </w:p>
    <w:p w14:paraId="7C611A0A">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）提出质疑的日期。</w:t>
      </w:r>
    </w:p>
    <w:p w14:paraId="3430F8F4">
      <w:pPr>
        <w:pStyle w:val="38"/>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供应商为自然人的，应当由本人签字；供应商为法人或者其他组织的，应当由法定代表人、主要负责人，或者其授权代表签字或者盖章，并加盖公章。</w:t>
      </w:r>
    </w:p>
    <w:p w14:paraId="55CB8447">
      <w:pPr>
        <w:pStyle w:val="38"/>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rPr>
        <w:t>5</w:t>
      </w:r>
      <w:r>
        <w:rPr>
          <w:rFonts w:hint="eastAsia" w:ascii="宋体" w:hAnsi="宋体" w:eastAsia="宋体" w:cs="宋体"/>
          <w:highlight w:val="none"/>
        </w:rPr>
        <w:t>.5质疑函不符合上述要求的，采购人或代理机构应书面告知具体事项，质疑人应当按要求进行修改或补充，并在质疑有效期限内提交。</w:t>
      </w:r>
    </w:p>
    <w:p w14:paraId="7B9E7740">
      <w:pPr>
        <w:pStyle w:val="38"/>
        <w:rPr>
          <w:rFonts w:hint="eastAsia" w:ascii="宋体" w:hAnsi="宋体" w:eastAsia="宋体" w:cs="宋体"/>
          <w:snapToGrid w:val="0"/>
          <w:highlight w:val="none"/>
        </w:rPr>
      </w:pPr>
      <w:r>
        <w:rPr>
          <w:rFonts w:hint="eastAsia" w:ascii="宋体" w:hAnsi="宋体" w:eastAsia="宋体" w:cs="宋体"/>
          <w:snapToGrid w:val="0"/>
          <w:highlight w:val="none"/>
        </w:rPr>
        <w:t>3</w:t>
      </w:r>
      <w:r>
        <w:rPr>
          <w:rFonts w:hint="eastAsia" w:ascii="宋体" w:hAnsi="宋体" w:eastAsia="宋体" w:cs="宋体"/>
          <w:snapToGrid w:val="0"/>
          <w:highlight w:val="none"/>
          <w:lang w:val="en-US"/>
        </w:rPr>
        <w:t>5</w:t>
      </w:r>
      <w:r>
        <w:rPr>
          <w:rFonts w:hint="eastAsia" w:ascii="宋体" w:hAnsi="宋体" w:eastAsia="宋体" w:cs="宋体"/>
          <w:snapToGrid w:val="0"/>
          <w:highlight w:val="none"/>
        </w:rPr>
        <w:t>.</w:t>
      </w:r>
      <w:r>
        <w:rPr>
          <w:rFonts w:hint="eastAsia" w:ascii="宋体" w:hAnsi="宋体" w:eastAsia="宋体" w:cs="宋体"/>
          <w:snapToGrid w:val="0"/>
          <w:highlight w:val="none"/>
          <w:lang w:val="en-US"/>
        </w:rPr>
        <w:t>6</w:t>
      </w:r>
      <w:r>
        <w:rPr>
          <w:rFonts w:hint="eastAsia" w:ascii="宋体" w:hAnsi="宋体" w:eastAsia="宋体" w:cs="宋体"/>
          <w:snapToGrid w:val="0"/>
          <w:highlight w:val="none"/>
        </w:rPr>
        <w:t>投标人进行虚假和恶意</w:t>
      </w:r>
      <w:r>
        <w:rPr>
          <w:rFonts w:hint="eastAsia" w:ascii="宋体" w:hAnsi="宋体" w:eastAsia="宋体" w:cs="宋体"/>
          <w:snapToGrid w:val="0"/>
          <w:highlight w:val="none"/>
          <w:lang w:val="en-US"/>
        </w:rPr>
        <w:t>质疑投诉</w:t>
      </w:r>
      <w:r>
        <w:rPr>
          <w:rFonts w:hint="eastAsia" w:ascii="宋体" w:hAnsi="宋体" w:eastAsia="宋体" w:cs="宋体"/>
          <w:snapToGrid w:val="0"/>
          <w:highlight w:val="none"/>
        </w:rPr>
        <w:t>的，采购代理机构将提请有关部门将其列入不良记录名单，在一至三年内禁止参加政府采购活动，并将处理决定在相关政府采购媒体上公布。</w:t>
      </w:r>
    </w:p>
    <w:p w14:paraId="0951BBD4">
      <w:pPr>
        <w:pStyle w:val="38"/>
        <w:rPr>
          <w:rFonts w:hint="eastAsia" w:ascii="宋体" w:hAnsi="宋体" w:eastAsia="宋体" w:cs="宋体"/>
          <w:snapToGrid w:val="0"/>
          <w:highlight w:val="none"/>
        </w:rPr>
      </w:pPr>
      <w:r>
        <w:rPr>
          <w:rFonts w:hint="eastAsia" w:ascii="宋体" w:hAnsi="宋体" w:eastAsia="宋体" w:cs="宋体"/>
          <w:snapToGrid w:val="0"/>
          <w:highlight w:val="none"/>
        </w:rPr>
        <w:t>35.7</w:t>
      </w:r>
      <w:r>
        <w:rPr>
          <w:rFonts w:hint="eastAsia" w:ascii="宋体" w:hAnsi="宋体" w:eastAsia="宋体" w:cs="宋体"/>
          <w:highlight w:val="none"/>
        </w:rPr>
        <w:t>质疑函应当使用中文，并采用财政部门制定的范本。</w:t>
      </w:r>
    </w:p>
    <w:p w14:paraId="1F9F64F2">
      <w:pPr>
        <w:pStyle w:val="6"/>
        <w:rPr>
          <w:rFonts w:hint="eastAsia" w:ascii="宋体" w:hAnsi="宋体" w:eastAsia="宋体" w:cs="宋体"/>
          <w:highlight w:val="none"/>
        </w:rPr>
      </w:pPr>
      <w:bookmarkStart w:id="241" w:name="_Toc163492868"/>
      <w:bookmarkStart w:id="242" w:name="_Toc140132801"/>
      <w:r>
        <w:rPr>
          <w:rFonts w:hint="eastAsia" w:ascii="宋体" w:hAnsi="宋体" w:eastAsia="宋体" w:cs="宋体"/>
          <w:highlight w:val="none"/>
        </w:rPr>
        <w:t>36.质疑答复</w:t>
      </w:r>
      <w:bookmarkEnd w:id="241"/>
      <w:bookmarkEnd w:id="242"/>
    </w:p>
    <w:p w14:paraId="40F062D8">
      <w:pPr>
        <w:pStyle w:val="38"/>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rPr>
        <w:t>6</w:t>
      </w:r>
      <w:r>
        <w:rPr>
          <w:rFonts w:hint="eastAsia" w:ascii="宋体" w:hAnsi="宋体" w:eastAsia="宋体" w:cs="宋体"/>
          <w:highlight w:val="none"/>
        </w:rPr>
        <w:t>.1采购人、采购代理机构不得拒收质疑供应商在法定质疑期内发出的质疑函，应当在收到质疑函后7个工作日内作出答复，并以书面形式通知质疑供应商和其他有关供应商。</w:t>
      </w:r>
    </w:p>
    <w:p w14:paraId="610CC485">
      <w:pPr>
        <w:pStyle w:val="38"/>
        <w:rPr>
          <w:rFonts w:hint="eastAsia" w:ascii="宋体" w:hAnsi="宋体" w:eastAsia="宋体" w:cs="宋体"/>
          <w:highlight w:val="none"/>
        </w:rPr>
      </w:pPr>
      <w:r>
        <w:rPr>
          <w:rFonts w:hint="eastAsia" w:ascii="宋体" w:hAnsi="宋体" w:eastAsia="宋体" w:cs="宋体"/>
          <w:highlight w:val="none"/>
        </w:rPr>
        <w:t>36.2供应商对评审过程、中标结果提出质疑的，采购人、采购代理机构可以组织原评标委员会协助答复质疑。</w:t>
      </w:r>
    </w:p>
    <w:p w14:paraId="41DC0A2B">
      <w:pPr>
        <w:pStyle w:val="38"/>
        <w:rPr>
          <w:rFonts w:hint="eastAsia" w:ascii="宋体" w:hAnsi="宋体" w:eastAsia="宋体" w:cs="宋体"/>
          <w:highlight w:val="none"/>
        </w:rPr>
      </w:pPr>
      <w:bookmarkStart w:id="243" w:name="_Toc163492869"/>
      <w:bookmarkStart w:id="244" w:name="_Toc140132802"/>
      <w:r>
        <w:rPr>
          <w:rFonts w:hint="eastAsia" w:ascii="宋体" w:hAnsi="宋体" w:eastAsia="宋体" w:cs="宋体"/>
          <w:highlight w:val="none"/>
        </w:rPr>
        <w:t>质疑答复应当包括下列内容：</w:t>
      </w:r>
    </w:p>
    <w:p w14:paraId="317EE405">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1</w:t>
      </w:r>
      <w:r>
        <w:rPr>
          <w:rFonts w:hint="eastAsia" w:ascii="宋体" w:hAnsi="宋体" w:eastAsia="宋体" w:cs="宋体"/>
          <w:highlight w:val="none"/>
        </w:rPr>
        <w:t>）质疑供应商的姓名或者名称；</w:t>
      </w:r>
    </w:p>
    <w:p w14:paraId="6BFE69D5">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）收到质疑函的日期、质疑项目名称及</w:t>
      </w:r>
      <w:r>
        <w:rPr>
          <w:rFonts w:hint="eastAsia" w:ascii="宋体" w:hAnsi="宋体" w:eastAsia="宋体" w:cs="宋体"/>
          <w:highlight w:val="none"/>
          <w:lang w:val="en-US"/>
        </w:rPr>
        <w:t>项目</w:t>
      </w:r>
      <w:r>
        <w:rPr>
          <w:rFonts w:hint="eastAsia" w:ascii="宋体" w:hAnsi="宋体" w:eastAsia="宋体" w:cs="宋体"/>
          <w:highlight w:val="none"/>
        </w:rPr>
        <w:t>编号/包号；</w:t>
      </w:r>
    </w:p>
    <w:p w14:paraId="1A2EFE4D">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）质疑事项、质疑答复的具体内容、事实依据和法律依据；</w:t>
      </w:r>
    </w:p>
    <w:p w14:paraId="17DE956F">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4</w:t>
      </w:r>
      <w:r>
        <w:rPr>
          <w:rFonts w:hint="eastAsia" w:ascii="宋体" w:hAnsi="宋体" w:eastAsia="宋体" w:cs="宋体"/>
          <w:highlight w:val="none"/>
        </w:rPr>
        <w:t>）告知质疑供应商依法投诉的权利；</w:t>
      </w:r>
    </w:p>
    <w:p w14:paraId="51178569">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5</w:t>
      </w:r>
      <w:r>
        <w:rPr>
          <w:rFonts w:hint="eastAsia" w:ascii="宋体" w:hAnsi="宋体" w:eastAsia="宋体" w:cs="宋体"/>
          <w:highlight w:val="none"/>
        </w:rPr>
        <w:t>）质疑答复人名称；</w:t>
      </w:r>
    </w:p>
    <w:p w14:paraId="0E65EEEE">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）答复质疑的日期。</w:t>
      </w:r>
    </w:p>
    <w:p w14:paraId="778BD582">
      <w:pPr>
        <w:pStyle w:val="38"/>
        <w:rPr>
          <w:rFonts w:hint="eastAsia" w:ascii="宋体" w:hAnsi="宋体" w:eastAsia="宋体" w:cs="宋体"/>
          <w:highlight w:val="none"/>
        </w:rPr>
      </w:pPr>
      <w:r>
        <w:rPr>
          <w:rFonts w:hint="eastAsia" w:ascii="宋体" w:hAnsi="宋体" w:eastAsia="宋体" w:cs="宋体"/>
          <w:highlight w:val="none"/>
        </w:rPr>
        <w:t>质疑答复的内容不得涉及商业秘密。</w:t>
      </w:r>
    </w:p>
    <w:p w14:paraId="4A8ACD25">
      <w:pPr>
        <w:pStyle w:val="6"/>
        <w:rPr>
          <w:rFonts w:hint="eastAsia" w:ascii="宋体" w:hAnsi="宋体" w:eastAsia="宋体" w:cs="宋体"/>
          <w:highlight w:val="none"/>
        </w:rPr>
      </w:pPr>
      <w:r>
        <w:rPr>
          <w:rFonts w:hint="eastAsia" w:ascii="宋体" w:hAnsi="宋体" w:eastAsia="宋体" w:cs="宋体"/>
          <w:highlight w:val="none"/>
        </w:rPr>
        <w:t>37.投诉</w:t>
      </w:r>
      <w:bookmarkEnd w:id="243"/>
      <w:bookmarkEnd w:id="244"/>
    </w:p>
    <w:p w14:paraId="49ECD417">
      <w:pPr>
        <w:pStyle w:val="38"/>
        <w:rPr>
          <w:rFonts w:hint="eastAsia" w:ascii="宋体" w:hAnsi="宋体" w:eastAsia="宋体" w:cs="宋体"/>
          <w:highlight w:val="none"/>
        </w:rPr>
      </w:pPr>
      <w:r>
        <w:rPr>
          <w:rFonts w:hint="eastAsia" w:ascii="宋体" w:hAnsi="宋体" w:eastAsia="宋体" w:cs="宋体"/>
          <w:highlight w:val="none"/>
          <w:lang w:val="en-US"/>
        </w:rPr>
        <w:t>37.1</w:t>
      </w:r>
      <w:r>
        <w:rPr>
          <w:rFonts w:hint="eastAsia" w:ascii="宋体" w:hAnsi="宋体" w:eastAsia="宋体" w:cs="宋体"/>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highlight w:val="none"/>
          <w:lang w:val="en-US"/>
        </w:rPr>
        <w:t>同级政府采购监督管理部门</w:t>
      </w:r>
      <w:r>
        <w:rPr>
          <w:rFonts w:hint="eastAsia" w:ascii="宋体" w:hAnsi="宋体" w:eastAsia="宋体" w:cs="宋体"/>
          <w:highlight w:val="none"/>
        </w:rPr>
        <w:t>提起投诉。</w:t>
      </w:r>
    </w:p>
    <w:p w14:paraId="1D91536B">
      <w:pPr>
        <w:pStyle w:val="38"/>
        <w:rPr>
          <w:rFonts w:hint="eastAsia" w:ascii="宋体" w:hAnsi="宋体" w:eastAsia="宋体" w:cs="宋体"/>
          <w:highlight w:val="none"/>
        </w:rPr>
      </w:pPr>
      <w:r>
        <w:rPr>
          <w:rFonts w:hint="eastAsia" w:ascii="宋体" w:hAnsi="宋体" w:eastAsia="宋体" w:cs="宋体"/>
          <w:highlight w:val="none"/>
          <w:lang w:val="en-US"/>
        </w:rPr>
        <w:t>37.2</w:t>
      </w:r>
      <w:r>
        <w:rPr>
          <w:rFonts w:hint="eastAsia" w:ascii="宋体" w:hAnsi="宋体" w:eastAsia="宋体" w:cs="宋体"/>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B39FA46">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1</w:t>
      </w:r>
      <w:r>
        <w:rPr>
          <w:rFonts w:hint="eastAsia" w:ascii="宋体" w:hAnsi="宋体" w:eastAsia="宋体" w:cs="宋体"/>
          <w:highlight w:val="none"/>
        </w:rPr>
        <w:t>）投诉人和被投诉人的姓名或者名称、通讯地址、邮编、联系人及联系电话；</w:t>
      </w:r>
    </w:p>
    <w:p w14:paraId="2A43376F">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）质疑和质疑答复情况说明及相关证明材料；</w:t>
      </w:r>
    </w:p>
    <w:p w14:paraId="6FB2554B">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）具体、明确的投诉事项和与投诉事项相关的投诉请求；</w:t>
      </w:r>
    </w:p>
    <w:p w14:paraId="277F1263">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4</w:t>
      </w:r>
      <w:r>
        <w:rPr>
          <w:rFonts w:hint="eastAsia" w:ascii="宋体" w:hAnsi="宋体" w:eastAsia="宋体" w:cs="宋体"/>
          <w:highlight w:val="none"/>
        </w:rPr>
        <w:t>）事实依据；</w:t>
      </w:r>
    </w:p>
    <w:p w14:paraId="50F1286B">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5</w:t>
      </w:r>
      <w:r>
        <w:rPr>
          <w:rFonts w:hint="eastAsia" w:ascii="宋体" w:hAnsi="宋体" w:eastAsia="宋体" w:cs="宋体"/>
          <w:highlight w:val="none"/>
        </w:rPr>
        <w:t>）法律依据；</w:t>
      </w:r>
    </w:p>
    <w:p w14:paraId="4EA88383">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6</w:t>
      </w:r>
      <w:r>
        <w:rPr>
          <w:rFonts w:hint="eastAsia" w:ascii="宋体" w:hAnsi="宋体" w:eastAsia="宋体" w:cs="宋体"/>
          <w:highlight w:val="none"/>
        </w:rPr>
        <w:t>）提起投诉的日期。</w:t>
      </w:r>
    </w:p>
    <w:p w14:paraId="31CA0EFC">
      <w:pPr>
        <w:pStyle w:val="38"/>
        <w:rPr>
          <w:rFonts w:hint="eastAsia" w:ascii="宋体" w:hAnsi="宋体" w:eastAsia="宋体" w:cs="宋体"/>
          <w:highlight w:val="none"/>
        </w:rPr>
      </w:pPr>
      <w:r>
        <w:rPr>
          <w:rFonts w:hint="eastAsia" w:ascii="宋体" w:hAnsi="宋体" w:eastAsia="宋体" w:cs="宋体"/>
          <w:highlight w:val="none"/>
        </w:rPr>
        <w:t>投诉人为自然人的，应当由本人签字；投诉人为法人或者其他组织的，应当由法定代表人、主要负责人，或者其授权代表签字或者盖章，并加盖公章。</w:t>
      </w:r>
    </w:p>
    <w:p w14:paraId="2FAD9D95">
      <w:pPr>
        <w:pStyle w:val="38"/>
        <w:rPr>
          <w:rFonts w:hint="eastAsia" w:ascii="宋体" w:hAnsi="宋体" w:eastAsia="宋体" w:cs="宋体"/>
          <w:highlight w:val="none"/>
        </w:rPr>
      </w:pPr>
      <w:r>
        <w:rPr>
          <w:rFonts w:hint="eastAsia" w:ascii="宋体" w:hAnsi="宋体" w:eastAsia="宋体" w:cs="宋体"/>
          <w:highlight w:val="none"/>
          <w:lang w:val="en-US"/>
        </w:rPr>
        <w:t>37.3</w:t>
      </w:r>
      <w:r>
        <w:rPr>
          <w:rFonts w:hint="eastAsia" w:ascii="宋体" w:hAnsi="宋体" w:eastAsia="宋体" w:cs="宋体"/>
          <w:highlight w:val="none"/>
        </w:rPr>
        <w:t>供应商</w:t>
      </w:r>
      <w:r>
        <w:rPr>
          <w:rFonts w:hint="eastAsia" w:ascii="宋体" w:hAnsi="宋体" w:eastAsia="宋体" w:cs="宋体"/>
          <w:highlight w:val="none"/>
          <w:lang w:val="en-US"/>
        </w:rPr>
        <w:t>质疑、</w:t>
      </w:r>
      <w:r>
        <w:rPr>
          <w:rFonts w:hint="eastAsia" w:ascii="宋体" w:hAnsi="宋体" w:eastAsia="宋体" w:cs="宋体"/>
          <w:highlight w:val="none"/>
        </w:rPr>
        <w:t>投诉</w:t>
      </w:r>
      <w:r>
        <w:rPr>
          <w:rFonts w:hint="eastAsia" w:ascii="宋体" w:hAnsi="宋体" w:eastAsia="宋体" w:cs="宋体"/>
          <w:highlight w:val="none"/>
          <w:lang w:val="en-US"/>
        </w:rPr>
        <w:t>应当有明确的请求和必要的证明材料</w:t>
      </w:r>
      <w:r>
        <w:rPr>
          <w:rFonts w:hint="eastAsia" w:ascii="宋体" w:hAnsi="宋体" w:eastAsia="宋体" w:cs="宋体"/>
          <w:highlight w:val="none"/>
        </w:rPr>
        <w:t>。供应商投诉的事项不得超出</w:t>
      </w:r>
      <w:r>
        <w:rPr>
          <w:rFonts w:hint="eastAsia" w:ascii="宋体" w:hAnsi="宋体" w:eastAsia="宋体" w:cs="宋体"/>
          <w:highlight w:val="none"/>
          <w:lang w:val="en-US"/>
        </w:rPr>
        <w:t>已</w:t>
      </w:r>
      <w:r>
        <w:rPr>
          <w:rFonts w:hint="eastAsia" w:ascii="宋体" w:hAnsi="宋体" w:eastAsia="宋体" w:cs="宋体"/>
          <w:highlight w:val="none"/>
        </w:rPr>
        <w:t>质疑事项的范围，但基于质疑答复内容提出的投诉事项除外。</w:t>
      </w:r>
    </w:p>
    <w:p w14:paraId="32833446">
      <w:pPr>
        <w:pStyle w:val="38"/>
        <w:rPr>
          <w:rFonts w:hint="eastAsia" w:ascii="宋体" w:hAnsi="宋体" w:eastAsia="宋体" w:cs="宋体"/>
          <w:highlight w:val="none"/>
        </w:rPr>
      </w:pPr>
      <w:r>
        <w:rPr>
          <w:rFonts w:hint="eastAsia" w:ascii="宋体" w:hAnsi="宋体" w:eastAsia="宋体" w:cs="宋体"/>
          <w:snapToGrid w:val="0"/>
          <w:highlight w:val="none"/>
        </w:rPr>
        <w:t>37.4</w:t>
      </w:r>
      <w:r>
        <w:rPr>
          <w:rFonts w:hint="eastAsia" w:ascii="宋体" w:hAnsi="宋体" w:eastAsia="宋体" w:cs="宋体"/>
          <w:highlight w:val="none"/>
        </w:rPr>
        <w:t>投诉书应当使用中文，并采用财政部门制定的范本。</w:t>
      </w:r>
    </w:p>
    <w:p w14:paraId="6E791E6B">
      <w:pPr>
        <w:pStyle w:val="5"/>
        <w:rPr>
          <w:rFonts w:hint="eastAsia" w:ascii="宋体" w:hAnsi="宋体" w:eastAsia="宋体" w:cs="宋体"/>
          <w:highlight w:val="none"/>
        </w:rPr>
      </w:pPr>
      <w:bookmarkStart w:id="245" w:name="_Toc163492870"/>
      <w:bookmarkStart w:id="246" w:name="_Toc155185882"/>
      <w:bookmarkStart w:id="247" w:name="_Toc140132803"/>
      <w:r>
        <w:rPr>
          <w:rFonts w:hint="eastAsia" w:ascii="宋体" w:hAnsi="宋体" w:eastAsia="宋体" w:cs="宋体"/>
          <w:highlight w:val="none"/>
        </w:rPr>
        <w:t>（十一）采购代理服务费</w:t>
      </w:r>
      <w:bookmarkEnd w:id="245"/>
      <w:bookmarkEnd w:id="246"/>
      <w:bookmarkEnd w:id="247"/>
    </w:p>
    <w:p w14:paraId="3790E988">
      <w:pPr>
        <w:pStyle w:val="6"/>
        <w:rPr>
          <w:rFonts w:hint="eastAsia" w:ascii="宋体" w:hAnsi="宋体" w:eastAsia="宋体" w:cs="宋体"/>
          <w:highlight w:val="none"/>
        </w:rPr>
      </w:pPr>
      <w:bookmarkStart w:id="248" w:name="_Toc163492871"/>
      <w:bookmarkStart w:id="249" w:name="_Toc140132804"/>
      <w:r>
        <w:rPr>
          <w:rFonts w:hint="eastAsia" w:ascii="宋体" w:hAnsi="宋体" w:eastAsia="宋体" w:cs="宋体"/>
          <w:highlight w:val="none"/>
        </w:rPr>
        <w:t>38.收取方式和标准</w:t>
      </w:r>
      <w:bookmarkEnd w:id="248"/>
      <w:bookmarkEnd w:id="249"/>
    </w:p>
    <w:p w14:paraId="4D5BC738">
      <w:pPr>
        <w:pStyle w:val="38"/>
        <w:rPr>
          <w:rFonts w:hint="eastAsia" w:ascii="宋体" w:hAnsi="宋体" w:eastAsia="宋体" w:cs="宋体"/>
          <w:highlight w:val="none"/>
        </w:rPr>
      </w:pPr>
      <w:r>
        <w:rPr>
          <w:rFonts w:hint="eastAsia" w:ascii="宋体" w:hAnsi="宋体" w:eastAsia="宋体" w:cs="宋体"/>
          <w:bCs/>
          <w:highlight w:val="none"/>
        </w:rPr>
        <w:t>3</w:t>
      </w:r>
      <w:r>
        <w:rPr>
          <w:rFonts w:hint="eastAsia" w:ascii="宋体" w:hAnsi="宋体" w:eastAsia="宋体" w:cs="宋体"/>
          <w:bCs/>
          <w:highlight w:val="none"/>
          <w:lang w:val="en-US"/>
        </w:rPr>
        <w:t>8</w:t>
      </w:r>
      <w:r>
        <w:rPr>
          <w:rFonts w:hint="eastAsia" w:ascii="宋体" w:hAnsi="宋体" w:eastAsia="宋体" w:cs="宋体"/>
          <w:highlight w:val="none"/>
        </w:rPr>
        <w:t>.1采购代理机构按“投标人须知前附表”规定的方式和标准收取采购代理服务费。</w:t>
      </w:r>
    </w:p>
    <w:p w14:paraId="54F68DC1">
      <w:pPr>
        <w:pStyle w:val="5"/>
        <w:rPr>
          <w:rFonts w:hint="eastAsia" w:ascii="宋体" w:hAnsi="宋体" w:eastAsia="宋体" w:cs="宋体"/>
          <w:highlight w:val="none"/>
        </w:rPr>
      </w:pPr>
      <w:bookmarkStart w:id="250" w:name="_Toc140132805"/>
      <w:bookmarkStart w:id="251" w:name="_Toc163492872"/>
      <w:bookmarkStart w:id="252" w:name="_Toc155185883"/>
      <w:r>
        <w:rPr>
          <w:rFonts w:hint="eastAsia" w:ascii="宋体" w:hAnsi="宋体" w:eastAsia="宋体" w:cs="宋体"/>
          <w:highlight w:val="none"/>
        </w:rPr>
        <w:t>（十二）无效投标和废标</w:t>
      </w:r>
      <w:bookmarkEnd w:id="250"/>
      <w:bookmarkEnd w:id="251"/>
      <w:bookmarkEnd w:id="252"/>
    </w:p>
    <w:p w14:paraId="11A8F9DC">
      <w:pPr>
        <w:pStyle w:val="6"/>
        <w:rPr>
          <w:rFonts w:hint="eastAsia" w:ascii="宋体" w:hAnsi="宋体" w:eastAsia="宋体" w:cs="宋体"/>
          <w:highlight w:val="none"/>
        </w:rPr>
      </w:pPr>
      <w:bookmarkStart w:id="253" w:name="_Toc140132806"/>
      <w:bookmarkStart w:id="254" w:name="_Toc163492873"/>
      <w:r>
        <w:rPr>
          <w:rFonts w:hint="eastAsia" w:ascii="宋体" w:hAnsi="宋体" w:eastAsia="宋体" w:cs="宋体"/>
          <w:highlight w:val="none"/>
        </w:rPr>
        <w:t>39.无效投标</w:t>
      </w:r>
      <w:bookmarkEnd w:id="253"/>
      <w:bookmarkEnd w:id="254"/>
    </w:p>
    <w:p w14:paraId="1A86311C">
      <w:pPr>
        <w:pStyle w:val="38"/>
        <w:rPr>
          <w:rFonts w:hint="eastAsia" w:ascii="宋体" w:hAnsi="宋体" w:eastAsia="宋体" w:cs="宋体"/>
          <w:highlight w:val="none"/>
        </w:rPr>
      </w:pPr>
      <w:r>
        <w:rPr>
          <w:rFonts w:hint="eastAsia" w:ascii="宋体" w:hAnsi="宋体" w:eastAsia="宋体" w:cs="宋体"/>
          <w:highlight w:val="none"/>
          <w:lang w:val="en-US"/>
        </w:rPr>
        <w:t>39</w:t>
      </w:r>
      <w:r>
        <w:rPr>
          <w:rFonts w:hint="eastAsia" w:ascii="宋体" w:hAnsi="宋体" w:eastAsia="宋体" w:cs="宋体"/>
          <w:highlight w:val="none"/>
        </w:rPr>
        <w:t>.1投标文件存在“第四章</w:t>
      </w:r>
      <w:r>
        <w:rPr>
          <w:rFonts w:hint="eastAsia" w:ascii="宋体" w:hAnsi="宋体" w:eastAsia="宋体" w:cs="宋体"/>
          <w:highlight w:val="none"/>
          <w:lang w:val="en-US"/>
        </w:rPr>
        <w:t xml:space="preserve"> </w:t>
      </w:r>
      <w:r>
        <w:rPr>
          <w:rFonts w:hint="eastAsia" w:ascii="宋体" w:hAnsi="宋体" w:eastAsia="宋体" w:cs="宋体"/>
          <w:highlight w:val="none"/>
        </w:rPr>
        <w:t>资格审查”、“第五章</w:t>
      </w:r>
      <w:r>
        <w:rPr>
          <w:rFonts w:hint="eastAsia" w:ascii="宋体" w:hAnsi="宋体" w:eastAsia="宋体" w:cs="宋体"/>
          <w:highlight w:val="none"/>
          <w:lang w:val="en-US"/>
        </w:rPr>
        <w:t xml:space="preserve"> </w:t>
      </w:r>
      <w:r>
        <w:rPr>
          <w:rFonts w:hint="eastAsia" w:ascii="宋体" w:hAnsi="宋体" w:eastAsia="宋体" w:cs="宋体"/>
          <w:highlight w:val="none"/>
        </w:rPr>
        <w:t>评标</w:t>
      </w:r>
      <w:r>
        <w:rPr>
          <w:rFonts w:hint="eastAsia" w:ascii="宋体" w:hAnsi="宋体" w:eastAsia="宋体" w:cs="宋体"/>
          <w:highlight w:val="none"/>
          <w:lang w:val="en-US"/>
        </w:rPr>
        <w:t>方</w:t>
      </w:r>
      <w:r>
        <w:rPr>
          <w:rFonts w:hint="eastAsia" w:ascii="宋体" w:hAnsi="宋体" w:eastAsia="宋体" w:cs="宋体"/>
          <w:highlight w:val="none"/>
        </w:rPr>
        <w:t>法及标准”</w:t>
      </w:r>
      <w:r>
        <w:rPr>
          <w:rFonts w:hint="eastAsia" w:ascii="宋体" w:hAnsi="宋体" w:eastAsia="宋体" w:cs="宋体"/>
          <w:highlight w:val="none"/>
          <w:lang w:val="en-US"/>
        </w:rPr>
        <w:t>及本招标文件</w:t>
      </w:r>
      <w:r>
        <w:rPr>
          <w:rFonts w:hint="eastAsia" w:ascii="宋体" w:hAnsi="宋体" w:eastAsia="宋体" w:cs="宋体"/>
          <w:highlight w:val="none"/>
        </w:rPr>
        <w:t>规定的投标无效情形的，其</w:t>
      </w:r>
      <w:r>
        <w:rPr>
          <w:rFonts w:hint="eastAsia" w:ascii="宋体" w:hAnsi="宋体" w:eastAsia="宋体" w:cs="宋体"/>
          <w:b/>
          <w:bCs/>
          <w:highlight w:val="none"/>
        </w:rPr>
        <w:t>投标无效</w:t>
      </w:r>
      <w:r>
        <w:rPr>
          <w:rFonts w:hint="eastAsia" w:ascii="宋体" w:hAnsi="宋体" w:eastAsia="宋体" w:cs="宋体"/>
          <w:highlight w:val="none"/>
        </w:rPr>
        <w:t>。</w:t>
      </w:r>
    </w:p>
    <w:p w14:paraId="2916BDE3">
      <w:pPr>
        <w:pStyle w:val="6"/>
        <w:rPr>
          <w:rFonts w:hint="eastAsia" w:ascii="宋体" w:hAnsi="宋体" w:eastAsia="宋体" w:cs="宋体"/>
          <w:highlight w:val="none"/>
        </w:rPr>
      </w:pPr>
      <w:bookmarkStart w:id="255" w:name="_Toc163492874"/>
      <w:bookmarkStart w:id="256" w:name="_Toc140132807"/>
      <w:r>
        <w:rPr>
          <w:rFonts w:hint="eastAsia" w:ascii="宋体" w:hAnsi="宋体" w:eastAsia="宋体" w:cs="宋体"/>
          <w:highlight w:val="none"/>
        </w:rPr>
        <w:t>40.废标</w:t>
      </w:r>
      <w:bookmarkEnd w:id="255"/>
      <w:bookmarkEnd w:id="256"/>
    </w:p>
    <w:p w14:paraId="687F8893">
      <w:pPr>
        <w:pStyle w:val="38"/>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rPr>
        <w:t>0</w:t>
      </w:r>
      <w:r>
        <w:rPr>
          <w:rFonts w:hint="eastAsia" w:ascii="宋体" w:hAnsi="宋体" w:eastAsia="宋体" w:cs="宋体"/>
          <w:highlight w:val="none"/>
        </w:rPr>
        <w:t>.1在招标采购中出现有“第五章</w:t>
      </w:r>
      <w:r>
        <w:rPr>
          <w:rFonts w:hint="eastAsia" w:ascii="宋体" w:hAnsi="宋体" w:eastAsia="宋体" w:cs="宋体"/>
          <w:highlight w:val="none"/>
          <w:lang w:val="en-US"/>
        </w:rPr>
        <w:t xml:space="preserve"> </w:t>
      </w:r>
      <w:r>
        <w:rPr>
          <w:rFonts w:hint="eastAsia" w:ascii="宋体" w:hAnsi="宋体" w:eastAsia="宋体" w:cs="宋体"/>
          <w:highlight w:val="none"/>
        </w:rPr>
        <w:t>评标</w:t>
      </w:r>
      <w:r>
        <w:rPr>
          <w:rFonts w:hint="eastAsia" w:ascii="宋体" w:hAnsi="宋体" w:eastAsia="宋体" w:cs="宋体"/>
          <w:highlight w:val="none"/>
          <w:lang w:val="en-US"/>
        </w:rPr>
        <w:t>方</w:t>
      </w:r>
      <w:r>
        <w:rPr>
          <w:rFonts w:hint="eastAsia" w:ascii="宋体" w:hAnsi="宋体" w:eastAsia="宋体" w:cs="宋体"/>
          <w:highlight w:val="none"/>
        </w:rPr>
        <w:t>法及标准”</w:t>
      </w:r>
      <w:r>
        <w:rPr>
          <w:rFonts w:hint="eastAsia" w:ascii="宋体" w:hAnsi="宋体" w:eastAsia="宋体" w:cs="宋体"/>
          <w:highlight w:val="none"/>
          <w:lang w:val="en-US"/>
        </w:rPr>
        <w:t>及本招标文件</w:t>
      </w:r>
      <w:r>
        <w:rPr>
          <w:rFonts w:hint="eastAsia" w:ascii="宋体" w:hAnsi="宋体" w:eastAsia="宋体" w:cs="宋体"/>
          <w:highlight w:val="none"/>
        </w:rPr>
        <w:t>规定的废标情形的，应予以</w:t>
      </w:r>
      <w:r>
        <w:rPr>
          <w:rFonts w:hint="eastAsia" w:ascii="宋体" w:hAnsi="宋体" w:eastAsia="宋体" w:cs="宋体"/>
          <w:b/>
          <w:bCs/>
          <w:highlight w:val="none"/>
        </w:rPr>
        <w:t>废标</w:t>
      </w:r>
      <w:r>
        <w:rPr>
          <w:rFonts w:hint="eastAsia" w:ascii="宋体" w:hAnsi="宋体" w:eastAsia="宋体" w:cs="宋体"/>
          <w:highlight w:val="none"/>
        </w:rPr>
        <w:t>。</w:t>
      </w:r>
    </w:p>
    <w:p w14:paraId="7FA76ACE">
      <w:pPr>
        <w:pStyle w:val="5"/>
        <w:rPr>
          <w:rFonts w:hint="eastAsia" w:ascii="宋体" w:hAnsi="宋体" w:eastAsia="宋体" w:cs="宋体"/>
          <w:highlight w:val="none"/>
        </w:rPr>
      </w:pPr>
      <w:bookmarkStart w:id="257" w:name="_Toc140132766"/>
      <w:bookmarkStart w:id="258" w:name="_Toc163492875"/>
      <w:bookmarkStart w:id="259" w:name="_Toc155185884"/>
      <w:bookmarkStart w:id="260" w:name="_Toc140132808"/>
      <w:r>
        <w:rPr>
          <w:rFonts w:hint="eastAsia" w:ascii="宋体" w:hAnsi="宋体" w:eastAsia="宋体" w:cs="宋体"/>
          <w:highlight w:val="none"/>
        </w:rPr>
        <w:t>（十三）落实政府采购政策</w:t>
      </w:r>
      <w:bookmarkEnd w:id="257"/>
      <w:bookmarkEnd w:id="258"/>
      <w:r>
        <w:rPr>
          <w:rFonts w:hint="eastAsia" w:ascii="宋体" w:hAnsi="宋体" w:eastAsia="宋体" w:cs="宋体"/>
          <w:highlight w:val="none"/>
        </w:rPr>
        <w:t>（包括但不限于下列具体政策要求）</w:t>
      </w:r>
    </w:p>
    <w:p w14:paraId="54B96742">
      <w:pPr>
        <w:pStyle w:val="6"/>
        <w:rPr>
          <w:rFonts w:hint="eastAsia" w:ascii="宋体" w:hAnsi="宋体" w:eastAsia="宋体" w:cs="宋体"/>
          <w:highlight w:val="none"/>
        </w:rPr>
      </w:pPr>
      <w:bookmarkStart w:id="261" w:name="_Toc163492876"/>
      <w:r>
        <w:rPr>
          <w:rFonts w:hint="eastAsia" w:ascii="宋体" w:hAnsi="宋体" w:eastAsia="宋体" w:cs="宋体"/>
          <w:highlight w:val="none"/>
        </w:rPr>
        <w:t>41.本国产品和进口产品</w:t>
      </w:r>
      <w:bookmarkEnd w:id="261"/>
    </w:p>
    <w:p w14:paraId="67BB23B8">
      <w:pPr>
        <w:pStyle w:val="38"/>
        <w:rPr>
          <w:rFonts w:hint="eastAsia" w:ascii="宋体" w:hAnsi="宋体" w:eastAsia="宋体" w:cs="宋体"/>
          <w:snapToGrid w:val="0"/>
          <w:highlight w:val="none"/>
        </w:rPr>
      </w:pPr>
      <w:r>
        <w:rPr>
          <w:rFonts w:hint="eastAsia" w:ascii="宋体" w:hAnsi="宋体" w:eastAsia="宋体" w:cs="宋体"/>
          <w:snapToGrid w:val="0"/>
          <w:highlight w:val="none"/>
        </w:rPr>
        <w:t>41.1本国产品标准及支持政策</w:t>
      </w:r>
    </w:p>
    <w:p w14:paraId="11563465">
      <w:pPr>
        <w:pStyle w:val="38"/>
        <w:rPr>
          <w:rFonts w:hint="eastAsia" w:ascii="宋体" w:hAnsi="宋体" w:eastAsia="宋体" w:cs="宋体"/>
          <w:snapToGrid w:val="0"/>
          <w:highlight w:val="none"/>
        </w:rPr>
      </w:pPr>
      <w:r>
        <w:rPr>
          <w:rFonts w:hint="eastAsia" w:ascii="宋体" w:hAnsi="宋体" w:eastAsia="宋体" w:cs="宋体"/>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324C568">
      <w:pPr>
        <w:pStyle w:val="38"/>
        <w:rPr>
          <w:rFonts w:hint="eastAsia" w:ascii="宋体" w:hAnsi="宋体" w:eastAsia="宋体" w:cs="宋体"/>
          <w:snapToGrid w:val="0"/>
          <w:highlight w:val="none"/>
        </w:rPr>
      </w:pPr>
      <w:r>
        <w:rPr>
          <w:rFonts w:hint="eastAsia" w:ascii="宋体" w:hAnsi="宋体" w:eastAsia="宋体" w:cs="宋体"/>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4B601E5">
      <w:pPr>
        <w:pStyle w:val="38"/>
        <w:rPr>
          <w:rFonts w:hint="eastAsia" w:ascii="宋体" w:hAnsi="宋体" w:eastAsia="宋体" w:cs="宋体"/>
          <w:snapToGrid w:val="0"/>
          <w:highlight w:val="none"/>
        </w:rPr>
      </w:pPr>
      <w:r>
        <w:rPr>
          <w:rFonts w:hint="eastAsia" w:ascii="宋体" w:hAnsi="宋体" w:eastAsia="宋体" w:cs="宋体"/>
          <w:snapToGrid w:val="0"/>
          <w:highlight w:val="none"/>
        </w:rPr>
        <w:t>41.1.3对国家相关部门后续发布的特定产品清单内的产品，除满足上述条件外，还需同时满足关键组件境内生产、关键工序境内完成等特定要求。</w:t>
      </w:r>
    </w:p>
    <w:p w14:paraId="7573833B">
      <w:pPr>
        <w:pStyle w:val="38"/>
        <w:rPr>
          <w:rFonts w:hint="eastAsia" w:ascii="宋体" w:hAnsi="宋体" w:eastAsia="宋体" w:cs="宋体"/>
          <w:snapToGrid w:val="0"/>
          <w:highlight w:val="none"/>
        </w:rPr>
      </w:pPr>
      <w:r>
        <w:rPr>
          <w:rFonts w:hint="eastAsia" w:ascii="宋体" w:hAnsi="宋体" w:eastAsia="宋体" w:cs="宋体"/>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7E74DA">
      <w:pPr>
        <w:pStyle w:val="38"/>
        <w:rPr>
          <w:rFonts w:hint="eastAsia" w:ascii="宋体" w:hAnsi="宋体" w:eastAsia="宋体" w:cs="宋体"/>
          <w:snapToGrid w:val="0"/>
          <w:highlight w:val="none"/>
        </w:rPr>
      </w:pPr>
      <w:r>
        <w:rPr>
          <w:rFonts w:hint="eastAsia" w:ascii="宋体" w:hAnsi="宋体" w:eastAsia="宋体" w:cs="宋体"/>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55CA4D">
      <w:pPr>
        <w:pStyle w:val="38"/>
        <w:rPr>
          <w:rFonts w:hint="eastAsia" w:ascii="宋体" w:hAnsi="宋体" w:eastAsia="宋体" w:cs="宋体"/>
          <w:snapToGrid w:val="0"/>
          <w:highlight w:val="none"/>
        </w:rPr>
      </w:pPr>
      <w:r>
        <w:rPr>
          <w:rFonts w:hint="eastAsia" w:ascii="宋体" w:hAnsi="宋体" w:eastAsia="宋体" w:cs="宋体"/>
          <w:snapToGrid w:val="0"/>
          <w:highlight w:val="none"/>
        </w:rPr>
        <w:t>医疗器械产品，取得药品监督管理部门授予的准字号医疗器械注册证的，视为符合本国产品标准。</w:t>
      </w:r>
    </w:p>
    <w:p w14:paraId="0F3ED699">
      <w:pPr>
        <w:pStyle w:val="38"/>
        <w:rPr>
          <w:rFonts w:hint="eastAsia" w:ascii="宋体" w:hAnsi="宋体" w:eastAsia="宋体" w:cs="宋体"/>
          <w:snapToGrid w:val="0"/>
          <w:highlight w:val="none"/>
        </w:rPr>
      </w:pPr>
      <w:r>
        <w:rPr>
          <w:rFonts w:hint="eastAsia" w:ascii="宋体" w:hAnsi="宋体" w:eastAsia="宋体" w:cs="宋体"/>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8BB7156">
      <w:pPr>
        <w:pStyle w:val="38"/>
        <w:rPr>
          <w:rFonts w:hint="eastAsia" w:ascii="宋体" w:hAnsi="宋体" w:eastAsia="宋体" w:cs="宋体"/>
          <w:snapToGrid w:val="0"/>
          <w:highlight w:val="none"/>
        </w:rPr>
      </w:pPr>
      <w:r>
        <w:rPr>
          <w:rFonts w:hint="eastAsia" w:ascii="宋体" w:hAnsi="宋体" w:eastAsia="宋体" w:cs="宋体"/>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9F7F491">
      <w:pPr>
        <w:pStyle w:val="38"/>
        <w:rPr>
          <w:rFonts w:hint="eastAsia" w:ascii="宋体" w:hAnsi="宋体" w:eastAsia="宋体" w:cs="宋体"/>
          <w:snapToGrid w:val="0"/>
          <w:highlight w:val="none"/>
        </w:rPr>
      </w:pPr>
      <w:r>
        <w:rPr>
          <w:rFonts w:hint="eastAsia" w:ascii="宋体" w:hAnsi="宋体" w:eastAsia="宋体" w:cs="宋体"/>
          <w:snapToGrid w:val="0"/>
          <w:highlight w:val="none"/>
        </w:rPr>
        <w:t>41.1.8对于仅有本国产品参与竞争的政府采购项目，本国产品不享受价格扣除评审优惠。</w:t>
      </w:r>
    </w:p>
    <w:p w14:paraId="486E301F">
      <w:pPr>
        <w:pStyle w:val="38"/>
        <w:rPr>
          <w:rFonts w:hint="eastAsia" w:ascii="宋体" w:hAnsi="宋体" w:eastAsia="宋体" w:cs="宋体"/>
          <w:snapToGrid w:val="0"/>
          <w:highlight w:val="none"/>
        </w:rPr>
      </w:pPr>
      <w:r>
        <w:rPr>
          <w:rFonts w:hint="eastAsia" w:ascii="宋体" w:hAnsi="宋体" w:eastAsia="宋体" w:cs="宋体"/>
          <w:snapToGrid w:val="0"/>
          <w:highlight w:val="none"/>
        </w:rPr>
        <w:t>41.2进口产品</w:t>
      </w:r>
    </w:p>
    <w:p w14:paraId="4639001C">
      <w:pPr>
        <w:pStyle w:val="38"/>
        <w:rPr>
          <w:rFonts w:hint="eastAsia" w:ascii="宋体" w:hAnsi="宋体" w:eastAsia="宋体" w:cs="宋体"/>
          <w:snapToGrid w:val="0"/>
          <w:highlight w:val="none"/>
        </w:rPr>
      </w:pPr>
      <w:r>
        <w:rPr>
          <w:rFonts w:hint="eastAsia" w:ascii="宋体" w:hAnsi="宋体" w:eastAsia="宋体" w:cs="宋体"/>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C60CC3">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41.2.2进口产品指通过中国海关报关验放进入中国境内且产自关境外的产品，包括已经进入中国境内的进口产品。 </w:t>
      </w:r>
    </w:p>
    <w:p w14:paraId="2FE45F78">
      <w:pPr>
        <w:pStyle w:val="38"/>
        <w:rPr>
          <w:rFonts w:hint="eastAsia" w:ascii="宋体" w:hAnsi="宋体" w:eastAsia="宋体" w:cs="宋体"/>
          <w:snapToGrid w:val="0"/>
          <w:highlight w:val="none"/>
        </w:rPr>
      </w:pPr>
      <w:r>
        <w:rPr>
          <w:rFonts w:hint="eastAsia" w:ascii="宋体" w:hAnsi="宋体" w:eastAsia="宋体" w:cs="宋体"/>
          <w:snapToGrid w:val="0"/>
          <w:highlight w:val="none"/>
        </w:rPr>
        <w:t>41.2.3若采购需求中写明允许采购进口产品，投标人应保证所投产品可履行合法报通关手续进入中国关境内。</w:t>
      </w:r>
    </w:p>
    <w:p w14:paraId="672F5522">
      <w:pPr>
        <w:pStyle w:val="38"/>
        <w:rPr>
          <w:rFonts w:hint="eastAsia" w:ascii="宋体" w:hAnsi="宋体" w:eastAsia="宋体" w:cs="宋体"/>
          <w:snapToGrid w:val="0"/>
          <w:highlight w:val="none"/>
        </w:rPr>
      </w:pPr>
      <w:r>
        <w:rPr>
          <w:rFonts w:hint="eastAsia" w:ascii="宋体" w:hAnsi="宋体" w:eastAsia="宋体" w:cs="宋体"/>
          <w:snapToGrid w:val="0"/>
          <w:highlight w:val="none"/>
        </w:rPr>
        <w:t>41.2.4若采购需求中未写明允许采购进口产品，如投标人所投产品为进口产品，其投标将被认定为</w:t>
      </w:r>
      <w:r>
        <w:rPr>
          <w:rFonts w:hint="eastAsia" w:ascii="宋体" w:hAnsi="宋体" w:eastAsia="宋体" w:cs="宋体"/>
          <w:b/>
          <w:bCs/>
          <w:snapToGrid w:val="0"/>
          <w:highlight w:val="none"/>
        </w:rPr>
        <w:t>投标无效</w:t>
      </w:r>
      <w:r>
        <w:rPr>
          <w:rFonts w:hint="eastAsia" w:ascii="宋体" w:hAnsi="宋体" w:eastAsia="宋体" w:cs="宋体"/>
          <w:snapToGrid w:val="0"/>
          <w:highlight w:val="none"/>
        </w:rPr>
        <w:t>。</w:t>
      </w:r>
    </w:p>
    <w:p w14:paraId="1DE1F1B0">
      <w:pPr>
        <w:pStyle w:val="6"/>
        <w:rPr>
          <w:rFonts w:hint="eastAsia" w:ascii="宋体" w:hAnsi="宋体" w:eastAsia="宋体" w:cs="宋体"/>
          <w:highlight w:val="none"/>
        </w:rPr>
      </w:pPr>
      <w:bookmarkStart w:id="262" w:name="_Toc163492877"/>
      <w:r>
        <w:rPr>
          <w:rFonts w:hint="eastAsia" w:ascii="宋体" w:hAnsi="宋体" w:eastAsia="宋体" w:cs="宋体"/>
          <w:highlight w:val="none"/>
        </w:rPr>
        <w:t>42.中小企业、监狱企业及残疾人福利性单位</w:t>
      </w:r>
      <w:bookmarkEnd w:id="262"/>
    </w:p>
    <w:p w14:paraId="0001BBD7">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5D8FE4D8">
      <w:pPr>
        <w:pStyle w:val="38"/>
        <w:rPr>
          <w:rFonts w:hint="eastAsia" w:ascii="宋体" w:hAnsi="宋体" w:eastAsia="宋体" w:cs="宋体"/>
          <w:snapToGrid w:val="0"/>
          <w:highlight w:val="none"/>
        </w:rPr>
      </w:pPr>
      <w:r>
        <w:rPr>
          <w:rFonts w:hint="eastAsia" w:ascii="宋体" w:hAnsi="宋体" w:eastAsia="宋体" w:cs="宋体"/>
          <w:snapToGrid w:val="0"/>
          <w:highlight w:val="none"/>
          <w:lang w:val="en-US"/>
        </w:rPr>
        <w:t>42</w:t>
      </w:r>
      <w:r>
        <w:rPr>
          <w:rFonts w:hint="eastAsia" w:ascii="宋体" w:hAnsi="宋体" w:eastAsia="宋体" w:cs="宋体"/>
          <w:snapToGrid w:val="0"/>
          <w:highlight w:val="none"/>
        </w:rPr>
        <w:t>.</w:t>
      </w:r>
      <w:r>
        <w:rPr>
          <w:rFonts w:hint="eastAsia" w:ascii="宋体" w:hAnsi="宋体" w:eastAsia="宋体" w:cs="宋体"/>
          <w:snapToGrid w:val="0"/>
          <w:highlight w:val="none"/>
          <w:lang w:val="en-US"/>
        </w:rPr>
        <w:t>2</w:t>
      </w:r>
      <w:r>
        <w:rPr>
          <w:rFonts w:hint="eastAsia" w:ascii="宋体" w:hAnsi="宋体" w:eastAsia="宋体" w:cs="宋体"/>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highlight w:val="none"/>
          <w:lang w:val="en-US"/>
        </w:rPr>
        <w:t>招标</w:t>
      </w:r>
      <w:r>
        <w:rPr>
          <w:rFonts w:hint="eastAsia" w:ascii="宋体" w:hAnsi="宋体" w:eastAsia="宋体" w:cs="宋体"/>
          <w:snapToGrid w:val="0"/>
          <w:highlight w:val="none"/>
        </w:rPr>
        <w:t>文件规定格式提供“中小企业声明函”</w:t>
      </w:r>
      <w:r>
        <w:rPr>
          <w:rFonts w:hint="eastAsia" w:ascii="宋体" w:hAnsi="宋体" w:eastAsia="宋体" w:cs="宋体"/>
          <w:snapToGrid w:val="0"/>
          <w:highlight w:val="none"/>
          <w:lang w:val="en-US"/>
        </w:rPr>
        <w:t>或“</w:t>
      </w:r>
      <w:r>
        <w:rPr>
          <w:rFonts w:hint="eastAsia" w:ascii="宋体" w:hAnsi="宋体" w:eastAsia="宋体" w:cs="宋体"/>
          <w:snapToGrid w:val="0"/>
          <w:highlight w:val="none"/>
        </w:rPr>
        <w:t>监狱企业证明文件”</w:t>
      </w:r>
      <w:r>
        <w:rPr>
          <w:rFonts w:hint="eastAsia" w:ascii="宋体" w:hAnsi="宋体" w:eastAsia="宋体" w:cs="宋体"/>
          <w:snapToGrid w:val="0"/>
          <w:highlight w:val="none"/>
          <w:lang w:val="en-US"/>
        </w:rPr>
        <w:t>或</w:t>
      </w:r>
      <w:r>
        <w:rPr>
          <w:rFonts w:hint="eastAsia" w:ascii="宋体" w:hAnsi="宋体" w:eastAsia="宋体" w:cs="宋体"/>
          <w:snapToGrid w:val="0"/>
          <w:highlight w:val="none"/>
        </w:rPr>
        <w:t>“残疾人福利性单位声明函”，评审时，</w:t>
      </w:r>
      <w:r>
        <w:rPr>
          <w:rFonts w:hint="eastAsia" w:ascii="宋体" w:hAnsi="宋体" w:eastAsia="宋体" w:cs="宋体"/>
          <w:snapToGrid w:val="0"/>
          <w:highlight w:val="none"/>
          <w:lang w:val="en-US"/>
        </w:rPr>
        <w:t>评标委员会</w:t>
      </w:r>
      <w:r>
        <w:rPr>
          <w:rFonts w:hint="eastAsia" w:ascii="宋体" w:hAnsi="宋体" w:eastAsia="宋体" w:cs="宋体"/>
          <w:snapToGrid w:val="0"/>
          <w:highlight w:val="none"/>
        </w:rPr>
        <w:t>将依据本</w:t>
      </w:r>
      <w:r>
        <w:rPr>
          <w:rFonts w:hint="eastAsia" w:ascii="宋体" w:hAnsi="宋体" w:eastAsia="宋体" w:cs="宋体"/>
          <w:snapToGrid w:val="0"/>
          <w:highlight w:val="none"/>
          <w:lang w:val="en-US"/>
        </w:rPr>
        <w:t>招标</w:t>
      </w:r>
      <w:r>
        <w:rPr>
          <w:rFonts w:hint="eastAsia" w:ascii="宋体" w:hAnsi="宋体" w:eastAsia="宋体" w:cs="宋体"/>
          <w:snapToGrid w:val="0"/>
          <w:highlight w:val="none"/>
        </w:rPr>
        <w:t>文件“</w:t>
      </w:r>
      <w:r>
        <w:rPr>
          <w:rFonts w:hint="eastAsia" w:ascii="宋体" w:hAnsi="宋体" w:eastAsia="宋体" w:cs="宋体"/>
          <w:snapToGrid w:val="0"/>
          <w:highlight w:val="none"/>
          <w:lang w:val="en-US"/>
        </w:rPr>
        <w:t>投标人</w:t>
      </w:r>
      <w:r>
        <w:rPr>
          <w:rFonts w:hint="eastAsia" w:ascii="宋体" w:hAnsi="宋体" w:eastAsia="宋体" w:cs="宋体"/>
          <w:snapToGrid w:val="0"/>
          <w:highlight w:val="none"/>
        </w:rPr>
        <w:t>须知前附表”规定的报价扣除比例，对供应商报价进行价格扣除，用扣除后的价格参与评审；</w:t>
      </w:r>
      <w:r>
        <w:rPr>
          <w:rFonts w:hint="eastAsia" w:ascii="宋体" w:hAnsi="宋体" w:eastAsia="宋体" w:cs="宋体"/>
          <w:snapToGrid w:val="0"/>
          <w:highlight w:val="none"/>
          <w:lang w:val="en-US"/>
        </w:rPr>
        <w:t>招标</w:t>
      </w:r>
      <w:r>
        <w:rPr>
          <w:rFonts w:hint="eastAsia" w:ascii="宋体" w:hAnsi="宋体" w:eastAsia="宋体" w:cs="宋体"/>
          <w:snapToGrid w:val="0"/>
          <w:highlight w:val="none"/>
        </w:rPr>
        <w:t>公告中明确项目专门面向中小企业采购的，“中小企业声明函”为资格要求文件，供应商参与</w:t>
      </w:r>
      <w:r>
        <w:rPr>
          <w:rFonts w:hint="eastAsia" w:ascii="宋体" w:hAnsi="宋体" w:eastAsia="宋体" w:cs="宋体"/>
          <w:snapToGrid w:val="0"/>
          <w:highlight w:val="none"/>
          <w:lang w:val="en-US"/>
        </w:rPr>
        <w:t>投标</w:t>
      </w:r>
      <w:r>
        <w:rPr>
          <w:rFonts w:hint="eastAsia" w:ascii="宋体" w:hAnsi="宋体" w:eastAsia="宋体" w:cs="宋体"/>
          <w:snapToGrid w:val="0"/>
          <w:highlight w:val="none"/>
        </w:rPr>
        <w:t>须按本</w:t>
      </w:r>
      <w:r>
        <w:rPr>
          <w:rFonts w:hint="eastAsia" w:ascii="宋体" w:hAnsi="宋体" w:eastAsia="宋体" w:cs="宋体"/>
          <w:snapToGrid w:val="0"/>
          <w:highlight w:val="none"/>
          <w:lang w:val="en-US"/>
        </w:rPr>
        <w:t>招标</w:t>
      </w:r>
      <w:r>
        <w:rPr>
          <w:rFonts w:hint="eastAsia" w:ascii="宋体" w:hAnsi="宋体" w:eastAsia="宋体" w:cs="宋体"/>
          <w:snapToGrid w:val="0"/>
          <w:highlight w:val="none"/>
        </w:rPr>
        <w:t>文件规定格式提供“中小企业声明函”</w:t>
      </w:r>
      <w:r>
        <w:rPr>
          <w:rFonts w:hint="eastAsia" w:ascii="宋体" w:hAnsi="宋体" w:eastAsia="宋体" w:cs="宋体"/>
          <w:snapToGrid w:val="0"/>
          <w:highlight w:val="none"/>
          <w:lang w:val="en-US"/>
        </w:rPr>
        <w:t>或“</w:t>
      </w:r>
      <w:r>
        <w:rPr>
          <w:rFonts w:hint="eastAsia" w:ascii="宋体" w:hAnsi="宋体" w:eastAsia="宋体" w:cs="宋体"/>
          <w:snapToGrid w:val="0"/>
          <w:highlight w:val="none"/>
        </w:rPr>
        <w:t>监狱企业证明文件”</w:t>
      </w:r>
      <w:r>
        <w:rPr>
          <w:rFonts w:hint="eastAsia" w:ascii="宋体" w:hAnsi="宋体" w:eastAsia="宋体" w:cs="宋体"/>
          <w:snapToGrid w:val="0"/>
          <w:highlight w:val="none"/>
          <w:lang w:val="en-US"/>
        </w:rPr>
        <w:t>或</w:t>
      </w:r>
      <w:r>
        <w:rPr>
          <w:rFonts w:hint="eastAsia" w:ascii="宋体" w:hAnsi="宋体" w:eastAsia="宋体" w:cs="宋体"/>
          <w:snapToGrid w:val="0"/>
          <w:highlight w:val="none"/>
        </w:rPr>
        <w:t>“残疾人福利性单位声明函”等作为资格证明文件。</w:t>
      </w:r>
      <w:r>
        <w:rPr>
          <w:rFonts w:hint="eastAsia" w:ascii="宋体" w:hAnsi="宋体" w:eastAsia="宋体" w:cs="宋体"/>
          <w:snapToGrid w:val="0"/>
          <w:highlight w:val="none"/>
          <w:lang w:val="en-US"/>
        </w:rPr>
        <w:t xml:space="preserve"> </w:t>
      </w:r>
    </w:p>
    <w:p w14:paraId="744B2615">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42.3 投标人提供的货物、工程或者服务符合下列情形的，享受中小企业扶持政策： </w:t>
      </w:r>
    </w:p>
    <w:p w14:paraId="0200E5C0">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（1）在货物采购项目中，货物由中小企业制造，即货物由中小企业生产且使用该中小企业商号或者注册商标； </w:t>
      </w:r>
    </w:p>
    <w:p w14:paraId="777A9C70">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（2）在工程采购项目中，工程由中小企业承建，即工程施工单位为中小企业； </w:t>
      </w:r>
    </w:p>
    <w:p w14:paraId="35D05C8B">
      <w:pPr>
        <w:pStyle w:val="38"/>
        <w:rPr>
          <w:rFonts w:hint="eastAsia" w:ascii="宋体" w:hAnsi="宋体" w:eastAsia="宋体" w:cs="宋体"/>
          <w:snapToGrid w:val="0"/>
          <w:highlight w:val="none"/>
        </w:rPr>
      </w:pPr>
      <w:r>
        <w:rPr>
          <w:rFonts w:hint="eastAsia" w:ascii="宋体" w:hAnsi="宋体" w:eastAsia="宋体" w:cs="宋体"/>
          <w:snapToGrid w:val="0"/>
          <w:highlight w:val="none"/>
        </w:rPr>
        <w:t>（3）在服务采购项目中，服务由中小企业承接，即提供服务的人员为中小企业依照《中华人民共和国劳动合同法》订立劳动合同的从业人员。</w:t>
      </w:r>
    </w:p>
    <w:p w14:paraId="157B019D">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42.4 在货物采购项目中，投标人提供的货物既有中小企业制造货物，也有大型企业制造货物的，不享受中小企业扶持政策。 </w:t>
      </w:r>
    </w:p>
    <w:p w14:paraId="2AF99198">
      <w:pPr>
        <w:pStyle w:val="38"/>
        <w:rPr>
          <w:rFonts w:hint="eastAsia" w:ascii="宋体" w:hAnsi="宋体" w:eastAsia="宋体" w:cs="宋体"/>
          <w:snapToGrid w:val="0"/>
          <w:highlight w:val="none"/>
        </w:rPr>
      </w:pPr>
      <w:r>
        <w:rPr>
          <w:rFonts w:hint="eastAsia" w:ascii="宋体" w:hAnsi="宋体" w:eastAsia="宋体" w:cs="宋体"/>
          <w:snapToGrid w:val="0"/>
          <w:highlight w:val="none"/>
        </w:rPr>
        <w:t>42.5 以联合体形式参加政府采购活动，联合体各方均为中小企业的，联合体视同中小企业。其中，联合体各方均为小微企业的，联合体视同小微企业。</w:t>
      </w:r>
    </w:p>
    <w:p w14:paraId="4353387B">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AAA8C5D">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BD7C924">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42.7.1 安置的残疾人占本单位在职职工人数的比例不低于 25% （含 25%），并且安置的残疾人人数不少于 10 人（含 10人）； </w:t>
      </w:r>
    </w:p>
    <w:p w14:paraId="104C3F80">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42.7.2 依法与安置的每位残疾人签订了1年以上（含1年）的劳动合同或服务协议； </w:t>
      </w:r>
    </w:p>
    <w:p w14:paraId="582CC7AC">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42.7.3 为安置的每位残疾人按月足额缴纳了基本养老保险、基本医疗保险、失业保险、工伤保险和生育保险等社会保险费； </w:t>
      </w:r>
    </w:p>
    <w:p w14:paraId="48F4F7D6">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42.7.4 通过银行等金融机构向安置的每位残疾人，按月支付了不低于单位所在区县适用的经省级人民政府批准的月最低工资标准的工资； </w:t>
      </w:r>
    </w:p>
    <w:p w14:paraId="78D4AB39">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42.7.5 提供本单位制造的货物、承担的工程或者服务（以下简称产品），或者提供其他残疾人福利性单位制造的货物（不包括使用非残疾人福利性单位注册商标的货物）； </w:t>
      </w:r>
    </w:p>
    <w:p w14:paraId="11B9ABC9">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1AFFFE16">
      <w:pPr>
        <w:pStyle w:val="38"/>
        <w:rPr>
          <w:rFonts w:hint="eastAsia" w:ascii="宋体" w:hAnsi="宋体" w:eastAsia="宋体" w:cs="宋体"/>
          <w:snapToGrid w:val="0"/>
          <w:highlight w:val="none"/>
        </w:rPr>
      </w:pPr>
      <w:r>
        <w:rPr>
          <w:rFonts w:hint="eastAsia" w:ascii="宋体" w:hAnsi="宋体" w:eastAsia="宋体" w:cs="宋体"/>
          <w:snapToGrid w:val="0"/>
          <w:highlight w:val="none"/>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69C35114">
      <w:pPr>
        <w:pStyle w:val="6"/>
        <w:rPr>
          <w:rFonts w:hint="eastAsia" w:ascii="宋体" w:hAnsi="宋体" w:eastAsia="宋体" w:cs="宋体"/>
          <w:highlight w:val="none"/>
        </w:rPr>
      </w:pPr>
      <w:bookmarkStart w:id="263" w:name="_Toc163492878"/>
      <w:r>
        <w:rPr>
          <w:rFonts w:hint="eastAsia" w:ascii="宋体" w:hAnsi="宋体" w:eastAsia="宋体" w:cs="宋体"/>
          <w:highlight w:val="none"/>
        </w:rPr>
        <w:t>43.政府采购节能产品、环境标志产品</w:t>
      </w:r>
      <w:bookmarkEnd w:id="263"/>
    </w:p>
    <w:p w14:paraId="050A6A39">
      <w:pPr>
        <w:pStyle w:val="38"/>
        <w:rPr>
          <w:rFonts w:hint="eastAsia" w:ascii="宋体" w:hAnsi="宋体" w:eastAsia="宋体" w:cs="宋体"/>
          <w:snapToGrid w:val="0"/>
          <w:highlight w:val="none"/>
        </w:rPr>
      </w:pPr>
      <w:r>
        <w:rPr>
          <w:rFonts w:hint="eastAsia" w:ascii="宋体" w:hAnsi="宋体" w:eastAsia="宋体" w:cs="宋体"/>
          <w:snapToGrid w:val="0"/>
          <w:highlight w:val="none"/>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7B99CD24">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65FE65F">
      <w:pPr>
        <w:pStyle w:val="38"/>
        <w:rPr>
          <w:rFonts w:hint="eastAsia" w:ascii="宋体" w:hAnsi="宋体" w:eastAsia="宋体" w:cs="宋体"/>
          <w:snapToGrid w:val="0"/>
          <w:highlight w:val="none"/>
        </w:rPr>
      </w:pPr>
      <w:r>
        <w:rPr>
          <w:rFonts w:hint="eastAsia" w:ascii="宋体" w:hAnsi="宋体" w:eastAsia="宋体" w:cs="宋体"/>
          <w:snapToGrid w:val="0"/>
          <w:highlight w:val="none"/>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highlight w:val="none"/>
        </w:rPr>
        <w:t>投标无效</w:t>
      </w:r>
      <w:r>
        <w:rPr>
          <w:rFonts w:hint="eastAsia" w:ascii="宋体" w:hAnsi="宋体" w:eastAsia="宋体" w:cs="宋体"/>
          <w:snapToGrid w:val="0"/>
          <w:highlight w:val="none"/>
        </w:rPr>
        <w:t xml:space="preserve">。 </w:t>
      </w:r>
    </w:p>
    <w:p w14:paraId="3815B3F0">
      <w:pPr>
        <w:pStyle w:val="38"/>
        <w:rPr>
          <w:rFonts w:hint="eastAsia" w:ascii="宋体" w:hAnsi="宋体" w:eastAsia="宋体" w:cs="宋体"/>
          <w:snapToGrid w:val="0"/>
          <w:highlight w:val="none"/>
        </w:rPr>
      </w:pPr>
      <w:r>
        <w:rPr>
          <w:rFonts w:hint="eastAsia" w:ascii="宋体" w:hAnsi="宋体" w:eastAsia="宋体" w:cs="宋体"/>
          <w:snapToGrid w:val="0"/>
          <w:highlight w:val="none"/>
        </w:rPr>
        <w:t>43.4 非政府强制采购的节能产品或环境标志产品，依据品目清单和认证证书实施政府优先采购。优先采购的具体规定见“第五章 评标方法及标准”（如涉及）。</w:t>
      </w:r>
    </w:p>
    <w:p w14:paraId="33A4C778">
      <w:pPr>
        <w:pStyle w:val="38"/>
        <w:rPr>
          <w:rFonts w:hint="eastAsia" w:ascii="宋体" w:hAnsi="宋体" w:eastAsia="宋体" w:cs="宋体"/>
          <w:highlight w:val="none"/>
        </w:rPr>
      </w:pPr>
      <w:r>
        <w:rPr>
          <w:rFonts w:hint="eastAsia" w:ascii="宋体" w:hAnsi="宋体" w:eastAsia="宋体" w:cs="宋体"/>
          <w:snapToGrid w:val="0"/>
          <w:highlight w:val="none"/>
          <w:lang w:val="en-US"/>
        </w:rPr>
        <w:t xml:space="preserve">43.5 </w:t>
      </w:r>
      <w:r>
        <w:rPr>
          <w:rFonts w:hint="eastAsia" w:ascii="宋体" w:hAnsi="宋体" w:eastAsia="宋体" w:cs="宋体"/>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highlight w:val="none"/>
          <w:lang w:val="en-US"/>
        </w:rPr>
        <w:t>评审优惠</w:t>
      </w:r>
      <w:r>
        <w:rPr>
          <w:rFonts w:hint="eastAsia" w:ascii="宋体" w:hAnsi="宋体" w:eastAsia="宋体" w:cs="宋体"/>
          <w:snapToGrid w:val="0"/>
          <w:highlight w:val="none"/>
        </w:rPr>
        <w:t>，未提供认证证书的视为</w:t>
      </w:r>
      <w:r>
        <w:rPr>
          <w:rFonts w:hint="eastAsia" w:ascii="宋体" w:hAnsi="宋体" w:eastAsia="宋体" w:cs="宋体"/>
          <w:b/>
          <w:bCs/>
          <w:snapToGrid w:val="0"/>
          <w:highlight w:val="none"/>
          <w:lang w:val="en-US"/>
        </w:rPr>
        <w:t>投标</w:t>
      </w:r>
      <w:r>
        <w:rPr>
          <w:rFonts w:hint="eastAsia" w:ascii="宋体" w:hAnsi="宋体" w:eastAsia="宋体" w:cs="宋体"/>
          <w:b/>
          <w:bCs/>
          <w:snapToGrid w:val="0"/>
          <w:highlight w:val="none"/>
        </w:rPr>
        <w:t>无效</w:t>
      </w:r>
      <w:r>
        <w:rPr>
          <w:rFonts w:hint="eastAsia" w:ascii="宋体" w:hAnsi="宋体" w:eastAsia="宋体" w:cs="宋体"/>
          <w:snapToGrid w:val="0"/>
          <w:highlight w:val="none"/>
        </w:rPr>
        <w:t>。属于</w:t>
      </w:r>
      <w:r>
        <w:rPr>
          <w:rFonts w:hint="eastAsia" w:ascii="宋体" w:hAnsi="宋体" w:eastAsia="宋体" w:cs="宋体"/>
          <w:snapToGrid w:val="0"/>
          <w:highlight w:val="none"/>
          <w:lang w:val="en-US"/>
        </w:rPr>
        <w:t>优先采购</w:t>
      </w:r>
      <w:r>
        <w:rPr>
          <w:rFonts w:hint="eastAsia" w:ascii="宋体" w:hAnsi="宋体" w:eastAsia="宋体" w:cs="宋体"/>
          <w:snapToGrid w:val="0"/>
          <w:highlight w:val="none"/>
        </w:rPr>
        <w:t>节能产品政府采购品目清单、环境标志产品政府采购品目清单、</w:t>
      </w:r>
      <w:r>
        <w:rPr>
          <w:rFonts w:hint="eastAsia" w:ascii="宋体" w:hAnsi="宋体" w:eastAsia="宋体" w:cs="宋体"/>
          <w:snapToGrid w:val="0"/>
          <w:highlight w:val="none"/>
          <w:lang w:val="en-US"/>
        </w:rPr>
        <w:t>创新产品</w:t>
      </w:r>
      <w:r>
        <w:rPr>
          <w:rFonts w:hint="eastAsia" w:ascii="宋体" w:hAnsi="宋体" w:eastAsia="宋体" w:cs="宋体"/>
          <w:snapToGrid w:val="0"/>
          <w:highlight w:val="none"/>
        </w:rPr>
        <w:t>范围的，按照“</w:t>
      </w:r>
      <w:r>
        <w:rPr>
          <w:rFonts w:hint="eastAsia" w:ascii="宋体" w:hAnsi="宋体" w:eastAsia="宋体" w:cs="宋体"/>
          <w:highlight w:val="none"/>
          <w:lang w:val="en-US"/>
        </w:rPr>
        <w:t>第五章 评标方法及标准</w:t>
      </w:r>
      <w:r>
        <w:rPr>
          <w:rFonts w:hint="eastAsia" w:ascii="宋体" w:hAnsi="宋体" w:eastAsia="宋体" w:cs="宋体"/>
          <w:snapToGrid w:val="0"/>
          <w:highlight w:val="none"/>
        </w:rPr>
        <w:t>”中相关规定</w:t>
      </w:r>
      <w:r>
        <w:rPr>
          <w:rFonts w:hint="eastAsia" w:ascii="宋体" w:hAnsi="宋体" w:eastAsia="宋体" w:cs="宋体"/>
          <w:highlight w:val="none"/>
          <w:lang w:val="en-US"/>
        </w:rPr>
        <w:t>在评审时给予优惠，具体详见</w:t>
      </w:r>
      <w:r>
        <w:rPr>
          <w:rFonts w:hint="eastAsia" w:ascii="宋体" w:hAnsi="宋体" w:eastAsia="宋体" w:cs="宋体"/>
          <w:snapToGrid w:val="0"/>
          <w:highlight w:val="none"/>
          <w:lang w:val="en-US"/>
        </w:rPr>
        <w:t>“投标人须知前附表”及</w:t>
      </w:r>
      <w:r>
        <w:rPr>
          <w:rFonts w:hint="eastAsia" w:ascii="宋体" w:hAnsi="宋体" w:eastAsia="宋体" w:cs="宋体"/>
          <w:highlight w:val="none"/>
          <w:lang w:val="en-US"/>
        </w:rPr>
        <w:t>“第五章 评标方法及标准”</w:t>
      </w:r>
      <w:r>
        <w:rPr>
          <w:rFonts w:hint="eastAsia" w:ascii="宋体" w:hAnsi="宋体" w:eastAsia="宋体" w:cs="宋体"/>
          <w:highlight w:val="none"/>
        </w:rPr>
        <w:t>。</w:t>
      </w:r>
    </w:p>
    <w:p w14:paraId="538512CC">
      <w:pPr>
        <w:pStyle w:val="6"/>
        <w:rPr>
          <w:rFonts w:hint="eastAsia" w:ascii="宋体" w:hAnsi="宋体" w:eastAsia="宋体" w:cs="宋体"/>
          <w:highlight w:val="none"/>
        </w:rPr>
      </w:pPr>
      <w:bookmarkStart w:id="264" w:name="_Toc163492879"/>
      <w:r>
        <w:rPr>
          <w:rFonts w:hint="eastAsia" w:ascii="宋体" w:hAnsi="宋体" w:eastAsia="宋体" w:cs="宋体"/>
          <w:highlight w:val="none"/>
        </w:rPr>
        <w:t xml:space="preserve">44.正版软件  </w:t>
      </w:r>
    </w:p>
    <w:p w14:paraId="332EEB89">
      <w:pPr>
        <w:pStyle w:val="38"/>
        <w:rPr>
          <w:rFonts w:hint="eastAsia" w:ascii="宋体" w:hAnsi="宋体" w:eastAsia="宋体" w:cs="宋体"/>
          <w:snapToGrid w:val="0"/>
          <w:highlight w:val="none"/>
        </w:rPr>
      </w:pPr>
      <w:r>
        <w:rPr>
          <w:rFonts w:hint="eastAsia" w:ascii="宋体" w:hAnsi="宋体" w:eastAsia="宋体" w:cs="宋体"/>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0EAEED">
      <w:pPr>
        <w:pStyle w:val="6"/>
        <w:rPr>
          <w:rFonts w:hint="eastAsia" w:ascii="宋体" w:hAnsi="宋体" w:eastAsia="宋体" w:cs="宋体"/>
          <w:highlight w:val="none"/>
        </w:rPr>
      </w:pPr>
      <w:r>
        <w:rPr>
          <w:rFonts w:hint="eastAsia" w:ascii="宋体" w:hAnsi="宋体" w:eastAsia="宋体" w:cs="宋体"/>
          <w:highlight w:val="none"/>
        </w:rPr>
        <w:t xml:space="preserve">45.网络安全专用产品   </w:t>
      </w:r>
    </w:p>
    <w:p w14:paraId="105990DE">
      <w:pPr>
        <w:pStyle w:val="38"/>
        <w:rPr>
          <w:rFonts w:hint="eastAsia" w:ascii="宋体" w:hAnsi="宋体" w:eastAsia="宋体" w:cs="宋体"/>
          <w:snapToGrid w:val="0"/>
          <w:highlight w:val="none"/>
        </w:rPr>
      </w:pPr>
      <w:r>
        <w:rPr>
          <w:rFonts w:hint="eastAsia" w:ascii="宋体" w:hAnsi="宋体" w:eastAsia="宋体" w:cs="宋体"/>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175529">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52AEECC">
      <w:pPr>
        <w:pStyle w:val="6"/>
        <w:rPr>
          <w:rFonts w:hint="eastAsia" w:ascii="宋体" w:hAnsi="宋体" w:eastAsia="宋体" w:cs="宋体"/>
          <w:highlight w:val="none"/>
        </w:rPr>
      </w:pPr>
      <w:r>
        <w:rPr>
          <w:rFonts w:hint="eastAsia" w:ascii="宋体" w:hAnsi="宋体" w:eastAsia="宋体" w:cs="宋体"/>
          <w:highlight w:val="none"/>
        </w:rPr>
        <w:t xml:space="preserve">46.采购需求标准   </w:t>
      </w:r>
    </w:p>
    <w:p w14:paraId="4B17C6F9">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46.1 商品包装、快递包装政府采购需求标准（试行） </w:t>
      </w:r>
    </w:p>
    <w:p w14:paraId="6A392781">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DAD7308">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46.2 绿色数据中心政府采购需求标准（试行） </w:t>
      </w:r>
    </w:p>
    <w:p w14:paraId="7222B459">
      <w:pPr>
        <w:pStyle w:val="38"/>
        <w:rPr>
          <w:rFonts w:hint="eastAsia" w:ascii="宋体" w:hAnsi="宋体" w:eastAsia="宋体" w:cs="宋体"/>
          <w:snapToGrid w:val="0"/>
          <w:highlight w:val="none"/>
        </w:rPr>
      </w:pPr>
      <w:r>
        <w:rPr>
          <w:rFonts w:hint="eastAsia" w:ascii="宋体" w:hAnsi="宋体" w:eastAsia="宋体" w:cs="宋体"/>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86DAE3F">
      <w:pPr>
        <w:pStyle w:val="38"/>
        <w:rPr>
          <w:rFonts w:hint="eastAsia" w:ascii="宋体" w:hAnsi="宋体" w:eastAsia="宋体" w:cs="宋体"/>
          <w:snapToGrid w:val="0"/>
          <w:highlight w:val="none"/>
        </w:rPr>
      </w:pPr>
      <w:r>
        <w:rPr>
          <w:rFonts w:hint="eastAsia" w:ascii="宋体" w:hAnsi="宋体" w:eastAsia="宋体" w:cs="宋体"/>
          <w:snapToGrid w:val="0"/>
          <w:highlight w:val="none"/>
        </w:rPr>
        <w:t>46.3台式计算机政府采购需求标准</w:t>
      </w:r>
    </w:p>
    <w:p w14:paraId="62C280B9">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AD1313E">
      <w:pPr>
        <w:pStyle w:val="38"/>
        <w:rPr>
          <w:rFonts w:hint="eastAsia" w:ascii="宋体" w:hAnsi="宋体" w:eastAsia="宋体" w:cs="宋体"/>
          <w:snapToGrid w:val="0"/>
          <w:highlight w:val="none"/>
        </w:rPr>
      </w:pPr>
      <w:r>
        <w:rPr>
          <w:rFonts w:hint="eastAsia" w:ascii="宋体" w:hAnsi="宋体" w:eastAsia="宋体" w:cs="宋体"/>
          <w:snapToGrid w:val="0"/>
          <w:highlight w:val="none"/>
        </w:rPr>
        <w:t>46.4便携式计算机政府采购需求标准</w:t>
      </w:r>
    </w:p>
    <w:p w14:paraId="265AF0EA">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9D90F3D">
      <w:pPr>
        <w:pStyle w:val="38"/>
        <w:rPr>
          <w:rFonts w:hint="eastAsia" w:ascii="宋体" w:hAnsi="宋体" w:eastAsia="宋体" w:cs="宋体"/>
          <w:snapToGrid w:val="0"/>
          <w:highlight w:val="none"/>
        </w:rPr>
      </w:pPr>
      <w:r>
        <w:rPr>
          <w:rFonts w:hint="eastAsia" w:ascii="宋体" w:hAnsi="宋体" w:eastAsia="宋体" w:cs="宋体"/>
          <w:snapToGrid w:val="0"/>
          <w:highlight w:val="none"/>
        </w:rPr>
        <w:t>46.5一体式计算机政府采购需求标准</w:t>
      </w:r>
    </w:p>
    <w:p w14:paraId="672A3C8C">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A61B933">
      <w:pPr>
        <w:pStyle w:val="38"/>
        <w:rPr>
          <w:rFonts w:hint="eastAsia" w:ascii="宋体" w:hAnsi="宋体" w:eastAsia="宋体" w:cs="宋体"/>
          <w:snapToGrid w:val="0"/>
          <w:highlight w:val="none"/>
        </w:rPr>
      </w:pPr>
      <w:r>
        <w:rPr>
          <w:rFonts w:hint="eastAsia" w:ascii="宋体" w:hAnsi="宋体" w:eastAsia="宋体" w:cs="宋体"/>
          <w:snapToGrid w:val="0"/>
          <w:highlight w:val="none"/>
        </w:rPr>
        <w:t>46.6工作站政府采购需求标准</w:t>
      </w:r>
    </w:p>
    <w:p w14:paraId="720ABA68">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09E22AA">
      <w:pPr>
        <w:pStyle w:val="38"/>
        <w:rPr>
          <w:rFonts w:hint="eastAsia" w:ascii="宋体" w:hAnsi="宋体" w:eastAsia="宋体" w:cs="宋体"/>
          <w:snapToGrid w:val="0"/>
          <w:highlight w:val="none"/>
        </w:rPr>
      </w:pPr>
      <w:r>
        <w:rPr>
          <w:rFonts w:hint="eastAsia" w:ascii="宋体" w:hAnsi="宋体" w:eastAsia="宋体" w:cs="宋体"/>
          <w:snapToGrid w:val="0"/>
          <w:highlight w:val="none"/>
        </w:rPr>
        <w:t>46.7通用服务器政府采购需求标准</w:t>
      </w:r>
    </w:p>
    <w:p w14:paraId="6DA4A966">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1039F7F">
      <w:pPr>
        <w:pStyle w:val="38"/>
        <w:rPr>
          <w:rFonts w:hint="eastAsia" w:ascii="宋体" w:hAnsi="宋体" w:eastAsia="宋体" w:cs="宋体"/>
          <w:snapToGrid w:val="0"/>
          <w:highlight w:val="none"/>
        </w:rPr>
      </w:pPr>
      <w:r>
        <w:rPr>
          <w:rFonts w:hint="eastAsia" w:ascii="宋体" w:hAnsi="宋体" w:eastAsia="宋体" w:cs="宋体"/>
          <w:snapToGrid w:val="0"/>
          <w:highlight w:val="none"/>
        </w:rPr>
        <w:t>46.8操作系统政府采购需求标准</w:t>
      </w:r>
    </w:p>
    <w:p w14:paraId="630AA546">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A735BFA">
      <w:pPr>
        <w:pStyle w:val="38"/>
        <w:rPr>
          <w:rFonts w:hint="eastAsia" w:ascii="宋体" w:hAnsi="宋体" w:eastAsia="宋体" w:cs="宋体"/>
          <w:snapToGrid w:val="0"/>
          <w:highlight w:val="none"/>
        </w:rPr>
      </w:pPr>
      <w:r>
        <w:rPr>
          <w:rFonts w:hint="eastAsia" w:ascii="宋体" w:hAnsi="宋体" w:eastAsia="宋体" w:cs="宋体"/>
          <w:snapToGrid w:val="0"/>
          <w:highlight w:val="none"/>
        </w:rPr>
        <w:t>46.9数据库政府采购需求标准</w:t>
      </w:r>
    </w:p>
    <w:p w14:paraId="269C4EBA">
      <w:pPr>
        <w:pStyle w:val="38"/>
        <w:rPr>
          <w:rFonts w:hint="eastAsia" w:ascii="宋体" w:hAnsi="宋体" w:eastAsia="宋体" w:cs="宋体"/>
          <w:snapToGrid w:val="0"/>
          <w:highlight w:val="none"/>
        </w:rPr>
      </w:pPr>
      <w:r>
        <w:rPr>
          <w:rFonts w:hint="eastAsia" w:ascii="宋体" w:hAnsi="宋体" w:eastAsia="宋体" w:cs="宋体"/>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585054B">
      <w:pPr>
        <w:pStyle w:val="38"/>
        <w:rPr>
          <w:rFonts w:hint="eastAsia" w:ascii="宋体" w:hAnsi="宋体" w:eastAsia="宋体" w:cs="宋体"/>
          <w:snapToGrid w:val="0"/>
          <w:highlight w:val="none"/>
        </w:rPr>
      </w:pPr>
      <w:r>
        <w:rPr>
          <w:rFonts w:hint="eastAsia" w:ascii="宋体" w:hAnsi="宋体" w:eastAsia="宋体" w:cs="宋体"/>
          <w:snapToGrid w:val="0"/>
          <w:highlight w:val="none"/>
        </w:rPr>
        <w:t>46.10物业管理服务政府采购需求标准（办公场所类）（试行）</w:t>
      </w:r>
    </w:p>
    <w:p w14:paraId="6B28F246">
      <w:pPr>
        <w:pStyle w:val="38"/>
        <w:rPr>
          <w:rFonts w:hint="eastAsia" w:ascii="宋体" w:hAnsi="宋体" w:eastAsia="宋体" w:cs="宋体"/>
          <w:snapToGrid w:val="0"/>
          <w:highlight w:val="none"/>
        </w:rPr>
      </w:pPr>
      <w:r>
        <w:rPr>
          <w:rFonts w:hint="eastAsia" w:ascii="宋体" w:hAnsi="宋体" w:eastAsia="宋体" w:cs="宋体"/>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CE35414">
      <w:pPr>
        <w:pStyle w:val="5"/>
        <w:rPr>
          <w:rFonts w:hint="eastAsia" w:ascii="宋体" w:hAnsi="宋体" w:eastAsia="宋体" w:cs="宋体"/>
          <w:highlight w:val="none"/>
        </w:rPr>
      </w:pPr>
      <w:r>
        <w:rPr>
          <w:rFonts w:hint="eastAsia" w:ascii="宋体" w:hAnsi="宋体" w:eastAsia="宋体" w:cs="宋体"/>
          <w:highlight w:val="none"/>
        </w:rPr>
        <w:t>（十四）政府采购合同融资政策</w:t>
      </w:r>
      <w:bookmarkEnd w:id="259"/>
      <w:bookmarkEnd w:id="260"/>
      <w:bookmarkEnd w:id="264"/>
    </w:p>
    <w:p w14:paraId="581D456D">
      <w:pPr>
        <w:pStyle w:val="6"/>
        <w:rPr>
          <w:rFonts w:hint="eastAsia" w:ascii="宋体" w:hAnsi="宋体" w:eastAsia="宋体" w:cs="宋体"/>
          <w:highlight w:val="none"/>
        </w:rPr>
      </w:pPr>
      <w:bookmarkStart w:id="265" w:name="_Toc163492880"/>
      <w:r>
        <w:rPr>
          <w:rFonts w:hint="eastAsia" w:ascii="宋体" w:hAnsi="宋体" w:eastAsia="宋体" w:cs="宋体"/>
          <w:highlight w:val="none"/>
        </w:rPr>
        <w:t>47.政府采购合同融资政策</w:t>
      </w:r>
      <w:bookmarkEnd w:id="265"/>
    </w:p>
    <w:p w14:paraId="75FD4F58">
      <w:pPr>
        <w:pStyle w:val="38"/>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rPr>
        <w:t>7</w:t>
      </w:r>
      <w:r>
        <w:rPr>
          <w:rFonts w:hint="eastAsia" w:ascii="宋体" w:hAnsi="宋体" w:eastAsia="宋体" w:cs="宋体"/>
          <w:highlight w:val="none"/>
        </w:rPr>
        <w:t>.1政府采购合同融资政策：见投标人须知前附表。</w:t>
      </w:r>
    </w:p>
    <w:p w14:paraId="11D9E0A0">
      <w:pPr>
        <w:pStyle w:val="5"/>
        <w:rPr>
          <w:rFonts w:hint="eastAsia" w:ascii="宋体" w:hAnsi="宋体" w:eastAsia="宋体" w:cs="宋体"/>
          <w:highlight w:val="none"/>
        </w:rPr>
      </w:pPr>
      <w:bookmarkStart w:id="266" w:name="_Toc163492881"/>
      <w:r>
        <w:rPr>
          <w:rFonts w:hint="eastAsia" w:ascii="宋体" w:hAnsi="宋体" w:eastAsia="宋体" w:cs="宋体"/>
          <w:highlight w:val="none"/>
        </w:rPr>
        <w:t>（十五）其他</w:t>
      </w:r>
      <w:bookmarkEnd w:id="266"/>
    </w:p>
    <w:p w14:paraId="6E8B2520">
      <w:pPr>
        <w:pStyle w:val="6"/>
        <w:rPr>
          <w:rFonts w:hint="eastAsia" w:ascii="宋体" w:hAnsi="宋体" w:eastAsia="宋体" w:cs="宋体"/>
          <w:highlight w:val="none"/>
        </w:rPr>
      </w:pPr>
      <w:bookmarkStart w:id="267" w:name="_Toc163492882"/>
      <w:r>
        <w:rPr>
          <w:rFonts w:hint="eastAsia" w:ascii="宋体" w:hAnsi="宋体" w:eastAsia="宋体" w:cs="宋体"/>
          <w:highlight w:val="none"/>
        </w:rPr>
        <w:t>48.需要补充的其他内容</w:t>
      </w:r>
      <w:bookmarkEnd w:id="267"/>
    </w:p>
    <w:p w14:paraId="6B1C3602">
      <w:pPr>
        <w:pStyle w:val="38"/>
        <w:rPr>
          <w:rFonts w:hint="eastAsia" w:ascii="宋体" w:hAnsi="宋体" w:eastAsia="宋体" w:cs="宋体"/>
          <w:highlight w:val="none"/>
        </w:rPr>
      </w:pPr>
      <w:r>
        <w:rPr>
          <w:rFonts w:hint="eastAsia" w:ascii="宋体" w:hAnsi="宋体" w:eastAsia="宋体" w:cs="宋体"/>
          <w:highlight w:val="none"/>
        </w:rPr>
        <w:t>需要补充的其他内容：见投标人须知前附表。</w:t>
      </w:r>
    </w:p>
    <w:p w14:paraId="3450CE75">
      <w:pPr>
        <w:pStyle w:val="6"/>
        <w:rPr>
          <w:rFonts w:hint="eastAsia" w:ascii="宋体" w:hAnsi="宋体" w:eastAsia="宋体" w:cs="宋体"/>
          <w:highlight w:val="none"/>
        </w:rPr>
      </w:pPr>
      <w:bookmarkStart w:id="268" w:name="_Toc140132810"/>
      <w:bookmarkStart w:id="269" w:name="_Toc155185886"/>
      <w:bookmarkStart w:id="270" w:name="_Toc163492883"/>
      <w:r>
        <w:rPr>
          <w:rFonts w:hint="eastAsia" w:ascii="宋体" w:hAnsi="宋体" w:eastAsia="宋体" w:cs="宋体"/>
          <w:highlight w:val="none"/>
        </w:rPr>
        <w:t>49.适用法律</w:t>
      </w:r>
      <w:bookmarkEnd w:id="268"/>
      <w:bookmarkEnd w:id="269"/>
      <w:bookmarkEnd w:id="270"/>
    </w:p>
    <w:p w14:paraId="1B0D2F5B">
      <w:pPr>
        <w:pStyle w:val="38"/>
        <w:rPr>
          <w:rFonts w:hint="eastAsia" w:ascii="宋体" w:hAnsi="宋体" w:eastAsia="宋体" w:cs="宋体"/>
          <w:snapToGrid w:val="0"/>
          <w:highlight w:val="none"/>
        </w:rPr>
      </w:pPr>
      <w:r>
        <w:rPr>
          <w:rFonts w:hint="eastAsia" w:ascii="宋体" w:hAnsi="宋体" w:eastAsia="宋体" w:cs="宋体"/>
          <w:snapToGrid w:val="0"/>
          <w:highlight w:val="none"/>
          <w:lang w:val="en-US"/>
        </w:rPr>
        <w:t>49</w:t>
      </w:r>
      <w:r>
        <w:rPr>
          <w:rFonts w:hint="eastAsia" w:ascii="宋体" w:hAnsi="宋体" w:eastAsia="宋体" w:cs="宋体"/>
          <w:snapToGrid w:val="0"/>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3DE6928">
      <w:pPr>
        <w:pStyle w:val="38"/>
        <w:rPr>
          <w:rFonts w:hint="eastAsia" w:ascii="宋体" w:hAnsi="宋体" w:eastAsia="宋体" w:cs="宋体"/>
          <w:highlight w:val="none"/>
        </w:rPr>
      </w:pPr>
      <w:r>
        <w:rPr>
          <w:rFonts w:hint="eastAsia" w:ascii="宋体" w:hAnsi="宋体" w:eastAsia="宋体" w:cs="宋体"/>
          <w:snapToGrid w:val="0"/>
          <w:highlight w:val="none"/>
          <w:lang w:val="en-US"/>
        </w:rPr>
        <w:t>49</w:t>
      </w:r>
      <w:r>
        <w:rPr>
          <w:rFonts w:hint="eastAsia" w:ascii="宋体" w:hAnsi="宋体" w:eastAsia="宋体" w:cs="宋体"/>
          <w:snapToGrid w:val="0"/>
          <w:highlight w:val="none"/>
        </w:rPr>
        <w:t>.2政府采购合同的履行、违约责任和解决争议的方法等适用《中华人民共和国民法典》。</w:t>
      </w:r>
    </w:p>
    <w:p w14:paraId="66751F16">
      <w:pPr>
        <w:pStyle w:val="6"/>
        <w:rPr>
          <w:rFonts w:hint="eastAsia" w:ascii="宋体" w:hAnsi="宋体" w:eastAsia="宋体" w:cs="宋体"/>
          <w:highlight w:val="none"/>
        </w:rPr>
      </w:pPr>
      <w:bookmarkStart w:id="271" w:name="_Toc155185887"/>
      <w:bookmarkStart w:id="272" w:name="_Toc163492884"/>
      <w:r>
        <w:rPr>
          <w:rFonts w:hint="eastAsia" w:ascii="宋体" w:hAnsi="宋体" w:eastAsia="宋体" w:cs="宋体"/>
          <w:highlight w:val="none"/>
        </w:rPr>
        <w:t>50.解释权</w:t>
      </w:r>
      <w:bookmarkEnd w:id="271"/>
      <w:bookmarkEnd w:id="272"/>
    </w:p>
    <w:p w14:paraId="36367CFD">
      <w:pPr>
        <w:pStyle w:val="38"/>
        <w:rPr>
          <w:rFonts w:hint="eastAsia" w:ascii="宋体" w:hAnsi="宋体" w:eastAsia="宋体" w:cs="宋体"/>
          <w:snapToGrid w:val="0"/>
          <w:highlight w:val="none"/>
        </w:rPr>
      </w:pPr>
      <w:r>
        <w:rPr>
          <w:rFonts w:hint="eastAsia" w:ascii="宋体" w:hAnsi="宋体" w:eastAsia="宋体" w:cs="宋体"/>
          <w:snapToGrid w:val="0"/>
          <w:highlight w:val="none"/>
          <w:lang w:val="en-US"/>
        </w:rPr>
        <w:t>50</w:t>
      </w:r>
      <w:r>
        <w:rPr>
          <w:rFonts w:hint="eastAsia" w:ascii="宋体" w:hAnsi="宋体" w:eastAsia="宋体" w:cs="宋体"/>
          <w:snapToGrid w:val="0"/>
          <w:highlight w:val="none"/>
        </w:rPr>
        <w:t>.1本招标文件最终解释权归采购人或采购代理机构所有。</w:t>
      </w:r>
    </w:p>
    <w:p w14:paraId="6365C243">
      <w:pPr>
        <w:rPr>
          <w:rFonts w:hint="eastAsia" w:ascii="宋体" w:hAnsi="宋体" w:eastAsia="宋体" w:cs="宋体"/>
          <w:highlight w:val="none"/>
        </w:rPr>
      </w:pPr>
      <w:bookmarkStart w:id="273" w:name="_Toc163492885"/>
      <w:bookmarkStart w:id="274" w:name="_Toc155185888"/>
      <w:r>
        <w:rPr>
          <w:rFonts w:hint="eastAsia" w:ascii="宋体" w:hAnsi="宋体" w:eastAsia="宋体" w:cs="宋体"/>
          <w:highlight w:val="none"/>
        </w:rPr>
        <w:br w:type="page"/>
      </w:r>
    </w:p>
    <w:p w14:paraId="51DA61B3">
      <w:pPr>
        <w:pStyle w:val="3"/>
        <w:rPr>
          <w:rFonts w:hint="eastAsia" w:ascii="宋体" w:hAnsi="宋体" w:eastAsia="宋体" w:cs="宋体"/>
          <w:highlight w:val="none"/>
        </w:rPr>
      </w:pPr>
      <w:bookmarkStart w:id="275" w:name="_Toc226739030"/>
      <w:r>
        <w:rPr>
          <w:rFonts w:hint="eastAsia" w:ascii="宋体" w:hAnsi="宋体" w:eastAsia="宋体" w:cs="宋体"/>
          <w:highlight w:val="none"/>
        </w:rPr>
        <w:t>第三章 采购需求</w:t>
      </w:r>
      <w:bookmarkEnd w:id="273"/>
      <w:bookmarkEnd w:id="274"/>
      <w:bookmarkEnd w:id="275"/>
    </w:p>
    <w:p w14:paraId="3C456B79">
      <w:pPr>
        <w:pStyle w:val="4"/>
        <w:spacing w:before="0" w:after="0" w:line="240" w:lineRule="auto"/>
        <w:rPr>
          <w:rFonts w:hint="eastAsia" w:ascii="宋体" w:hAnsi="宋体" w:eastAsia="宋体" w:cs="宋体"/>
          <w:highlight w:val="none"/>
        </w:rPr>
      </w:pPr>
      <w:bookmarkStart w:id="276" w:name="_Toc140132812"/>
      <w:bookmarkStart w:id="277" w:name="_Toc163492886"/>
      <w:bookmarkStart w:id="278" w:name="_Toc155185889"/>
      <w:r>
        <w:rPr>
          <w:rFonts w:hint="eastAsia" w:ascii="宋体" w:hAnsi="宋体" w:eastAsia="宋体" w:cs="宋体"/>
          <w:highlight w:val="none"/>
        </w:rPr>
        <w:t xml:space="preserve">一、采购标的 </w:t>
      </w:r>
    </w:p>
    <w:p w14:paraId="4E38D15B">
      <w:pPr>
        <w:pStyle w:val="38"/>
        <w:rPr>
          <w:rFonts w:hint="eastAsia" w:ascii="宋体" w:hAnsi="宋体" w:eastAsia="宋体" w:cs="宋体"/>
          <w:snapToGrid w:val="0"/>
          <w:highlight w:val="none"/>
        </w:rPr>
      </w:pPr>
      <w:r>
        <w:rPr>
          <w:rFonts w:hint="eastAsia" w:ascii="宋体" w:hAnsi="宋体" w:eastAsia="宋体" w:cs="宋体"/>
          <w:snapToGrid w:val="0"/>
          <w:highlight w:val="none"/>
        </w:rPr>
        <w:t>1. 采购标的</w:t>
      </w:r>
    </w:p>
    <w:tbl>
      <w:tblPr>
        <w:tblStyle w:val="30"/>
        <w:tblW w:w="10242" w:type="dxa"/>
        <w:jc w:val="center"/>
        <w:tblLayout w:type="fixed"/>
        <w:tblCellMar>
          <w:top w:w="0" w:type="dxa"/>
          <w:left w:w="108" w:type="dxa"/>
          <w:bottom w:w="0" w:type="dxa"/>
          <w:right w:w="108" w:type="dxa"/>
        </w:tblCellMar>
      </w:tblPr>
      <w:tblGrid>
        <w:gridCol w:w="1561"/>
        <w:gridCol w:w="1440"/>
        <w:gridCol w:w="890"/>
        <w:gridCol w:w="529"/>
        <w:gridCol w:w="1540"/>
        <w:gridCol w:w="1660"/>
        <w:gridCol w:w="1311"/>
        <w:gridCol w:w="1311"/>
      </w:tblGrid>
      <w:tr w14:paraId="267798A9">
        <w:tblPrEx>
          <w:tblCellMar>
            <w:top w:w="0" w:type="dxa"/>
            <w:left w:w="108" w:type="dxa"/>
            <w:bottom w:w="0" w:type="dxa"/>
            <w:right w:w="108" w:type="dxa"/>
          </w:tblCellMar>
        </w:tblPrEx>
        <w:trPr>
          <w:trHeight w:val="414"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货物总名称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4DCE2C7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eastAsia="zh-CN" w:bidi="ar"/>
              </w:rPr>
            </w:pPr>
            <w:r>
              <w:rPr>
                <w:rFonts w:hint="eastAsia" w:ascii="宋体" w:hAnsi="宋体" w:eastAsia="宋体" w:cs="宋体"/>
                <w:color w:val="auto"/>
                <w:highlight w:val="none"/>
                <w:lang w:val="en-US" w:eastAsia="zh-CN" w:bidi="ar"/>
              </w:rPr>
              <w:t>预算金额</w:t>
            </w:r>
          </w:p>
        </w:tc>
        <w:tc>
          <w:tcPr>
            <w:tcW w:w="1660" w:type="dxa"/>
            <w:tcBorders>
              <w:top w:val="single" w:color="000000" w:sz="4" w:space="0"/>
              <w:left w:val="single" w:color="000000" w:sz="4" w:space="0"/>
              <w:bottom w:val="single" w:color="000000" w:sz="4" w:space="0"/>
              <w:right w:val="single" w:color="000000" w:sz="4" w:space="0"/>
            </w:tcBorders>
            <w:vAlign w:val="center"/>
          </w:tcPr>
          <w:p w14:paraId="74656A69">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单价限价</w:t>
            </w:r>
          </w:p>
        </w:tc>
        <w:tc>
          <w:tcPr>
            <w:tcW w:w="1311"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bidi="ar"/>
              </w:rPr>
            </w:pPr>
            <w:r>
              <w:rPr>
                <w:rFonts w:hint="eastAsia" w:ascii="宋体" w:hAnsi="宋体" w:eastAsia="宋体" w:cs="宋体"/>
                <w:color w:val="auto"/>
                <w:highlight w:val="none"/>
                <w:lang w:bidi="ar"/>
              </w:rPr>
              <w:t>备注(进口/国产)</w:t>
            </w:r>
          </w:p>
        </w:tc>
        <w:tc>
          <w:tcPr>
            <w:tcW w:w="1311" w:type="dxa"/>
            <w:tcBorders>
              <w:top w:val="single" w:color="000000" w:sz="4" w:space="0"/>
              <w:left w:val="single" w:color="000000" w:sz="4" w:space="0"/>
              <w:bottom w:val="single" w:color="000000" w:sz="4" w:space="0"/>
              <w:right w:val="single" w:color="000000" w:sz="4" w:space="0"/>
            </w:tcBorders>
            <w:vAlign w:val="center"/>
          </w:tcPr>
          <w:p w14:paraId="191F3DE0">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规格</w:t>
            </w:r>
          </w:p>
        </w:tc>
      </w:tr>
      <w:tr w14:paraId="580B5DA1">
        <w:tblPrEx>
          <w:tblCellMar>
            <w:top w:w="0" w:type="dxa"/>
            <w:left w:w="108" w:type="dxa"/>
            <w:bottom w:w="0" w:type="dxa"/>
            <w:right w:w="108" w:type="dxa"/>
          </w:tblCellMar>
        </w:tblPrEx>
        <w:trPr>
          <w:trHeight w:val="882"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菜籽油</w:t>
            </w:r>
          </w:p>
        </w:tc>
        <w:tc>
          <w:tcPr>
            <w:tcW w:w="1440"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一级纯菜籽油（物理压榨、非转基因）</w:t>
            </w:r>
          </w:p>
        </w:tc>
        <w:tc>
          <w:tcPr>
            <w:tcW w:w="890"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升</w:t>
            </w:r>
          </w:p>
        </w:tc>
        <w:tc>
          <w:tcPr>
            <w:tcW w:w="529" w:type="dxa"/>
            <w:tcBorders>
              <w:top w:val="single" w:color="000000" w:sz="4" w:space="0"/>
              <w:left w:val="single" w:color="000000" w:sz="4" w:space="0"/>
              <w:bottom w:val="single" w:color="000000" w:sz="4" w:space="0"/>
              <w:right w:val="single" w:color="000000" w:sz="4" w:space="0"/>
            </w:tcBorders>
            <w:vAlign w:val="center"/>
          </w:tcPr>
          <w:p w14:paraId="2C7A3B9F">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w:t>
            </w:r>
          </w:p>
        </w:tc>
        <w:tc>
          <w:tcPr>
            <w:tcW w:w="1540" w:type="dxa"/>
            <w:vMerge w:val="restart"/>
            <w:tcBorders>
              <w:top w:val="single" w:color="000000" w:sz="4" w:space="0"/>
              <w:left w:val="single" w:color="000000" w:sz="4" w:space="0"/>
              <w:right w:val="single" w:color="000000" w:sz="4" w:space="0"/>
            </w:tcBorders>
            <w:vAlign w:val="center"/>
          </w:tcPr>
          <w:p w14:paraId="3531DFD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242万元</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12.75元/升</w:t>
            </w:r>
          </w:p>
        </w:tc>
        <w:tc>
          <w:tcPr>
            <w:tcW w:w="1311" w:type="dxa"/>
            <w:tcBorders>
              <w:top w:val="single" w:color="000000" w:sz="4" w:space="0"/>
              <w:left w:val="single" w:color="000000" w:sz="4" w:space="0"/>
              <w:bottom w:val="single" w:color="000000" w:sz="4" w:space="0"/>
              <w:right w:val="single" w:color="000000" w:sz="4" w:space="0"/>
            </w:tcBorders>
            <w:vAlign w:val="center"/>
          </w:tcPr>
          <w:p w14:paraId="1B6AC998">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国产</w:t>
            </w:r>
          </w:p>
        </w:tc>
        <w:tc>
          <w:tcPr>
            <w:tcW w:w="1311" w:type="dxa"/>
            <w:tcBorders>
              <w:top w:val="single" w:color="000000" w:sz="4" w:space="0"/>
              <w:left w:val="single" w:color="000000" w:sz="4" w:space="0"/>
              <w:bottom w:val="single" w:color="000000" w:sz="4" w:space="0"/>
              <w:right w:val="single" w:color="000000" w:sz="4" w:space="0"/>
            </w:tcBorders>
            <w:vAlign w:val="center"/>
          </w:tcPr>
          <w:p w14:paraId="5287855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20升/件</w:t>
            </w:r>
          </w:p>
        </w:tc>
      </w:tr>
      <w:tr w14:paraId="7E9E1FE3">
        <w:tblPrEx>
          <w:tblCellMar>
            <w:top w:w="0" w:type="dxa"/>
            <w:left w:w="108" w:type="dxa"/>
            <w:bottom w:w="0" w:type="dxa"/>
            <w:right w:w="108" w:type="dxa"/>
          </w:tblCellMar>
        </w:tblPrEx>
        <w:trPr>
          <w:trHeight w:val="882"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1DEFE7D2">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葵花油</w:t>
            </w:r>
          </w:p>
        </w:tc>
        <w:tc>
          <w:tcPr>
            <w:tcW w:w="1440" w:type="dxa"/>
            <w:tcBorders>
              <w:top w:val="single" w:color="000000" w:sz="4" w:space="0"/>
              <w:left w:val="single" w:color="000000" w:sz="4" w:space="0"/>
              <w:bottom w:val="single" w:color="000000" w:sz="4" w:space="0"/>
              <w:right w:val="single" w:color="000000" w:sz="4" w:space="0"/>
            </w:tcBorders>
            <w:vAlign w:val="center"/>
          </w:tcPr>
          <w:p w14:paraId="4237DF89">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一级纯葵花油（物理压榨）</w:t>
            </w:r>
          </w:p>
        </w:tc>
        <w:tc>
          <w:tcPr>
            <w:tcW w:w="890" w:type="dxa"/>
            <w:tcBorders>
              <w:top w:val="single" w:color="000000" w:sz="4" w:space="0"/>
              <w:left w:val="single" w:color="000000" w:sz="4" w:space="0"/>
              <w:bottom w:val="single" w:color="000000" w:sz="4" w:space="0"/>
              <w:right w:val="single" w:color="000000" w:sz="4" w:space="0"/>
            </w:tcBorders>
            <w:vAlign w:val="center"/>
          </w:tcPr>
          <w:p w14:paraId="2BF61525">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升</w:t>
            </w:r>
          </w:p>
        </w:tc>
        <w:tc>
          <w:tcPr>
            <w:tcW w:w="529" w:type="dxa"/>
            <w:tcBorders>
              <w:top w:val="single" w:color="000000" w:sz="4" w:space="0"/>
              <w:left w:val="single" w:color="000000" w:sz="4" w:space="0"/>
              <w:bottom w:val="single" w:color="000000" w:sz="4" w:space="0"/>
              <w:right w:val="single" w:color="000000" w:sz="4" w:space="0"/>
            </w:tcBorders>
            <w:vAlign w:val="center"/>
          </w:tcPr>
          <w:p w14:paraId="2C4CCFD9">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w:t>
            </w:r>
          </w:p>
        </w:tc>
        <w:tc>
          <w:tcPr>
            <w:tcW w:w="1540" w:type="dxa"/>
            <w:vMerge w:val="continue"/>
            <w:tcBorders>
              <w:left w:val="single" w:color="000000" w:sz="4" w:space="0"/>
              <w:right w:val="single" w:color="000000" w:sz="4" w:space="0"/>
            </w:tcBorders>
            <w:vAlign w:val="center"/>
          </w:tcPr>
          <w:p w14:paraId="66E63AF6">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A34B">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12.75元/升</w:t>
            </w:r>
          </w:p>
        </w:tc>
        <w:tc>
          <w:tcPr>
            <w:tcW w:w="1311" w:type="dxa"/>
            <w:tcBorders>
              <w:top w:val="single" w:color="000000" w:sz="4" w:space="0"/>
              <w:left w:val="single" w:color="000000" w:sz="4" w:space="0"/>
              <w:bottom w:val="single" w:color="000000" w:sz="4" w:space="0"/>
              <w:right w:val="single" w:color="000000" w:sz="4" w:space="0"/>
            </w:tcBorders>
            <w:vAlign w:val="center"/>
          </w:tcPr>
          <w:p w14:paraId="6EE57715">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国产</w:t>
            </w:r>
          </w:p>
        </w:tc>
        <w:tc>
          <w:tcPr>
            <w:tcW w:w="1311" w:type="dxa"/>
            <w:tcBorders>
              <w:top w:val="single" w:color="000000" w:sz="4" w:space="0"/>
              <w:left w:val="single" w:color="000000" w:sz="4" w:space="0"/>
              <w:bottom w:val="single" w:color="000000" w:sz="4" w:space="0"/>
              <w:right w:val="single" w:color="000000" w:sz="4" w:space="0"/>
            </w:tcBorders>
            <w:vAlign w:val="center"/>
          </w:tcPr>
          <w:p w14:paraId="0E276013">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20升/件</w:t>
            </w:r>
          </w:p>
        </w:tc>
      </w:tr>
      <w:tr w14:paraId="40006D12">
        <w:tblPrEx>
          <w:tblCellMar>
            <w:top w:w="0" w:type="dxa"/>
            <w:left w:w="108" w:type="dxa"/>
            <w:bottom w:w="0" w:type="dxa"/>
            <w:right w:w="108" w:type="dxa"/>
          </w:tblCellMar>
        </w:tblPrEx>
        <w:trPr>
          <w:trHeight w:val="882"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01E76C91">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葵花油</w:t>
            </w:r>
          </w:p>
        </w:tc>
        <w:tc>
          <w:tcPr>
            <w:tcW w:w="1440" w:type="dxa"/>
            <w:tcBorders>
              <w:top w:val="single" w:color="000000" w:sz="4" w:space="0"/>
              <w:left w:val="single" w:color="000000" w:sz="4" w:space="0"/>
              <w:bottom w:val="single" w:color="000000" w:sz="4" w:space="0"/>
              <w:right w:val="single" w:color="000000" w:sz="4" w:space="0"/>
            </w:tcBorders>
            <w:vAlign w:val="center"/>
          </w:tcPr>
          <w:p w14:paraId="319B5BC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二级纯葵花油（物理压榨）</w:t>
            </w:r>
          </w:p>
        </w:tc>
        <w:tc>
          <w:tcPr>
            <w:tcW w:w="890" w:type="dxa"/>
            <w:tcBorders>
              <w:top w:val="single" w:color="000000" w:sz="4" w:space="0"/>
              <w:left w:val="single" w:color="000000" w:sz="4" w:space="0"/>
              <w:bottom w:val="single" w:color="000000" w:sz="4" w:space="0"/>
              <w:right w:val="single" w:color="000000" w:sz="4" w:space="0"/>
            </w:tcBorders>
            <w:vAlign w:val="center"/>
          </w:tcPr>
          <w:p w14:paraId="244D1AA6">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升</w:t>
            </w:r>
          </w:p>
        </w:tc>
        <w:tc>
          <w:tcPr>
            <w:tcW w:w="529" w:type="dxa"/>
            <w:tcBorders>
              <w:top w:val="single" w:color="000000" w:sz="4" w:space="0"/>
              <w:left w:val="single" w:color="000000" w:sz="4" w:space="0"/>
              <w:bottom w:val="single" w:color="000000" w:sz="4" w:space="0"/>
              <w:right w:val="single" w:color="000000" w:sz="4" w:space="0"/>
            </w:tcBorders>
            <w:vAlign w:val="center"/>
          </w:tcPr>
          <w:p w14:paraId="7FA0B2C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w:t>
            </w:r>
          </w:p>
        </w:tc>
        <w:tc>
          <w:tcPr>
            <w:tcW w:w="1540" w:type="dxa"/>
            <w:vMerge w:val="continue"/>
            <w:tcBorders>
              <w:left w:val="single" w:color="000000" w:sz="4" w:space="0"/>
              <w:bottom w:val="single" w:color="000000" w:sz="4" w:space="0"/>
              <w:right w:val="single" w:color="000000" w:sz="4" w:space="0"/>
            </w:tcBorders>
            <w:vAlign w:val="center"/>
          </w:tcPr>
          <w:p w14:paraId="1E223D7C">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3BD">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12.75元/升</w:t>
            </w:r>
          </w:p>
        </w:tc>
        <w:tc>
          <w:tcPr>
            <w:tcW w:w="1311" w:type="dxa"/>
            <w:tcBorders>
              <w:top w:val="single" w:color="000000" w:sz="4" w:space="0"/>
              <w:left w:val="single" w:color="000000" w:sz="4" w:space="0"/>
              <w:bottom w:val="single" w:color="000000" w:sz="4" w:space="0"/>
              <w:right w:val="single" w:color="000000" w:sz="4" w:space="0"/>
            </w:tcBorders>
            <w:vAlign w:val="center"/>
          </w:tcPr>
          <w:p w14:paraId="465404D4">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国产</w:t>
            </w:r>
          </w:p>
        </w:tc>
        <w:tc>
          <w:tcPr>
            <w:tcW w:w="1311" w:type="dxa"/>
            <w:tcBorders>
              <w:top w:val="single" w:color="000000" w:sz="4" w:space="0"/>
              <w:left w:val="single" w:color="000000" w:sz="4" w:space="0"/>
              <w:bottom w:val="single" w:color="000000" w:sz="4" w:space="0"/>
              <w:right w:val="single" w:color="000000" w:sz="4" w:space="0"/>
            </w:tcBorders>
            <w:vAlign w:val="center"/>
          </w:tcPr>
          <w:p w14:paraId="6EDC233D">
            <w:pPr>
              <w:pageBreakBefore w:val="0"/>
              <w:widowControl/>
              <w:kinsoku/>
              <w:overflowPunct/>
              <w:topLinePunct w:val="0"/>
              <w:bidi w:val="0"/>
              <w:snapToGrid/>
              <w:spacing w:line="400" w:lineRule="exact"/>
              <w:jc w:val="center"/>
              <w:textAlignment w:val="auto"/>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20升/件</w:t>
            </w:r>
          </w:p>
        </w:tc>
      </w:tr>
    </w:tbl>
    <w:p w14:paraId="3F17A726">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1、接到甲方供货通知后24小时内进行供货</w:t>
      </w:r>
      <w:bookmarkStart w:id="279" w:name="OLE_LINK5"/>
      <w:r>
        <w:rPr>
          <w:rFonts w:hint="eastAsia" w:ascii="宋体" w:hAnsi="宋体" w:eastAsia="宋体" w:cs="宋体"/>
          <w:snapToGrid w:val="0"/>
          <w:highlight w:val="none"/>
          <w:lang w:val="en-US" w:eastAsia="zh-CN"/>
        </w:rPr>
        <w:t>（不得在各餐厅开餐时间送货）</w:t>
      </w:r>
      <w:bookmarkEnd w:id="279"/>
      <w:r>
        <w:rPr>
          <w:rFonts w:hint="eastAsia"/>
          <w:snapToGrid w:val="0"/>
          <w:highlight w:val="none"/>
          <w:lang w:val="en-US" w:eastAsia="zh-CN"/>
        </w:rPr>
        <w:t>，节假日保证按时配送</w:t>
      </w:r>
      <w:r>
        <w:rPr>
          <w:rFonts w:hint="eastAsia" w:ascii="宋体" w:hAnsi="宋体" w:eastAsia="宋体" w:cs="宋体"/>
          <w:snapToGrid w:val="0"/>
          <w:highlight w:val="none"/>
          <w:lang w:val="en-US" w:eastAsia="zh-CN"/>
        </w:rPr>
        <w:t>。不要软包装产品。如乙方不能及时送货造成甲方餐厅无法正常营业者，乙方向甲方支付五万元违约金。有特殊需求的供货时间,由甲方指定供货时间与频次。</w:t>
      </w:r>
    </w:p>
    <w:p w14:paraId="2A13A210">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2、预计采购量只是暂估值，根据餐厅实际采购结算。</w:t>
      </w:r>
    </w:p>
    <w:p w14:paraId="4F928B92">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3、为保证本项目产品质量和良好的售后服务；最低报价不作为中标的唯一依据。</w:t>
      </w:r>
    </w:p>
    <w:p w14:paraId="543F36A4">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4、因油脂经长时间储存，会发生氧化酸败（有哈味），产生对人体有害的过氧化物和醛、酮类物质。要求供货时的产品必须为生产日期三个月内产品。</w:t>
      </w:r>
    </w:p>
    <w:p w14:paraId="4CBE6F5F">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5、投标方可提高油品等级投标，但不可降低品级投标，按照甲方要求等级报价、评标。如一级油品，不能用二级油品投标；二级油品可用一级油品投标。</w:t>
      </w:r>
    </w:p>
    <w:p w14:paraId="60D2D106">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注：投标人的报价未高于采购预算/最高限价，同时未高于单个产品采购预算或最高限价；</w:t>
      </w:r>
    </w:p>
    <w:p w14:paraId="6F7BBB17">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rPr>
        <w:t xml:space="preserve">若投标产品为国产的，投标分项报价表内货物品牌和规格型号必须详细如实填写，否则按废标处理； </w:t>
      </w:r>
    </w:p>
    <w:p w14:paraId="6669CFD0">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2.定价规则</w:t>
      </w:r>
    </w:p>
    <w:p w14:paraId="19739FC5">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一级纯菜籽油（物理压榨、非转基因）（20L/件）12.75元/升</w:t>
      </w:r>
    </w:p>
    <w:p w14:paraId="6BD812E4">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一级纯葵花油（物理压榨）（20L/件）：12.75元/升</w:t>
      </w:r>
    </w:p>
    <w:p w14:paraId="03730905">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二级纯葵花油（物理压榨）（20L/件）：12.75元/升</w:t>
      </w:r>
    </w:p>
    <w:p w14:paraId="5BA74DCB">
      <w:pPr>
        <w:pStyle w:val="38"/>
        <w:pageBreakBefore w:val="0"/>
        <w:widowControl/>
        <w:numPr>
          <w:ilvl w:val="0"/>
          <w:numId w:val="0"/>
        </w:numPr>
        <w:kinsoku/>
        <w:overflowPunct/>
        <w:topLinePunct w:val="0"/>
        <w:bidi w:val="0"/>
        <w:snapToGrid/>
        <w:spacing w:line="360" w:lineRule="exact"/>
        <w:ind w:firstLine="480" w:firstLineChars="200"/>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3.质量标准</w:t>
      </w:r>
    </w:p>
    <w:p w14:paraId="79B72271">
      <w:pPr>
        <w:keepNext w:val="0"/>
        <w:keepLines w:val="0"/>
        <w:pageBreakBefore w:val="0"/>
        <w:widowControl/>
        <w:kinsoku/>
        <w:wordWrap/>
        <w:overflowPunct/>
        <w:topLinePunct w:val="0"/>
        <w:bidi w:val="0"/>
        <w:snapToGrid/>
        <w:spacing w:line="360" w:lineRule="exact"/>
        <w:ind w:firstLine="480" w:firstLineChars="200"/>
        <w:rPr>
          <w:rFonts w:hint="eastAsia" w:ascii="宋体" w:hAnsi="宋体" w:eastAsia="宋体" w:cs="宋体"/>
          <w:highlight w:val="none"/>
        </w:rPr>
      </w:pPr>
      <w:r>
        <w:rPr>
          <w:rStyle w:val="82"/>
          <w:rFonts w:hint="eastAsia" w:ascii="宋体" w:hAnsi="宋体" w:eastAsia="宋体" w:cs="宋体"/>
          <w:sz w:val="24"/>
          <w:highlight w:val="none"/>
        </w:rPr>
        <w:t>1、</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承担全部赔偿责任。</w:t>
      </w:r>
    </w:p>
    <w:p w14:paraId="0D02D671">
      <w:pPr>
        <w:pageBreakBefore w:val="0"/>
        <w:widowControl/>
        <w:kinsoku/>
        <w:overflowPunct/>
        <w:topLinePunct w:val="0"/>
        <w:autoSpaceDE w:val="0"/>
        <w:autoSpaceDN w:val="0"/>
        <w:bidi w:val="0"/>
        <w:adjustRightInd w:val="0"/>
        <w:snapToGrid/>
        <w:spacing w:line="360" w:lineRule="exact"/>
        <w:ind w:firstLine="480" w:firstLineChars="200"/>
        <w:jc w:val="left"/>
        <w:rPr>
          <w:rStyle w:val="82"/>
          <w:rFonts w:hint="eastAsia" w:ascii="宋体" w:hAnsi="宋体" w:eastAsia="宋体" w:cs="宋体"/>
          <w:sz w:val="24"/>
          <w:szCs w:val="24"/>
          <w:highlight w:val="none"/>
        </w:rPr>
      </w:pPr>
      <w:r>
        <w:rPr>
          <w:rStyle w:val="82"/>
          <w:rFonts w:hint="eastAsia" w:ascii="宋体" w:hAnsi="宋体" w:eastAsia="宋体" w:cs="宋体"/>
          <w:sz w:val="24"/>
          <w:szCs w:val="24"/>
          <w:highlight w:val="none"/>
        </w:rPr>
        <w:t>（国家标准：</w:t>
      </w:r>
      <w:r>
        <w:rPr>
          <w:rFonts w:hint="eastAsia" w:ascii="宋体" w:hAnsi="宋体" w:eastAsia="宋体" w:cs="宋体"/>
          <w:color w:val="000000"/>
          <w:sz w:val="24"/>
          <w:highlight w:val="none"/>
        </w:rPr>
        <w:t>菜籽油GB/T 1536-2021，葵花籽油</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GB/T 10464-2017）</w:t>
      </w:r>
    </w:p>
    <w:tbl>
      <w:tblPr>
        <w:tblStyle w:val="30"/>
        <w:tblW w:w="7964" w:type="dxa"/>
        <w:tblInd w:w="96" w:type="dxa"/>
        <w:tblLayout w:type="autofit"/>
        <w:tblCellMar>
          <w:top w:w="0" w:type="dxa"/>
          <w:left w:w="108" w:type="dxa"/>
          <w:bottom w:w="0" w:type="dxa"/>
          <w:right w:w="108" w:type="dxa"/>
        </w:tblCellMar>
      </w:tblPr>
      <w:tblGrid>
        <w:gridCol w:w="3340"/>
        <w:gridCol w:w="4624"/>
      </w:tblGrid>
      <w:tr w14:paraId="47FC78EF">
        <w:tblPrEx>
          <w:tblCellMar>
            <w:top w:w="0" w:type="dxa"/>
            <w:left w:w="108" w:type="dxa"/>
            <w:bottom w:w="0" w:type="dxa"/>
            <w:right w:w="108" w:type="dxa"/>
          </w:tblCellMar>
        </w:tblPrEx>
        <w:trPr>
          <w:trHeight w:val="361" w:hRule="atLeast"/>
        </w:trPr>
        <w:tc>
          <w:tcPr>
            <w:tcW w:w="7964" w:type="dxa"/>
            <w:gridSpan w:val="2"/>
            <w:tcBorders>
              <w:top w:val="nil"/>
              <w:left w:val="nil"/>
              <w:bottom w:val="nil"/>
              <w:right w:val="nil"/>
            </w:tcBorders>
            <w:noWrap/>
            <w:vAlign w:val="center"/>
          </w:tcPr>
          <w:p w14:paraId="3FAF467E">
            <w:pPr>
              <w:pageBreakBefore w:val="0"/>
              <w:widowControl/>
              <w:kinsoku/>
              <w:overflowPunct/>
              <w:topLinePunct w:val="0"/>
              <w:bidi w:val="0"/>
              <w:snapToGrid/>
              <w:spacing w:line="360" w:lineRule="exact"/>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压榨菜籽油质量标准要求</w:t>
            </w:r>
          </w:p>
        </w:tc>
      </w:tr>
      <w:tr w14:paraId="3CE9D66A">
        <w:tblPrEx>
          <w:tblCellMar>
            <w:top w:w="0" w:type="dxa"/>
            <w:left w:w="108" w:type="dxa"/>
            <w:bottom w:w="0" w:type="dxa"/>
            <w:right w:w="108" w:type="dxa"/>
          </w:tblCellMar>
        </w:tblPrEx>
        <w:trPr>
          <w:trHeight w:val="383" w:hRule="atLeast"/>
        </w:trPr>
        <w:tc>
          <w:tcPr>
            <w:tcW w:w="3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C372E">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92291E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质量指标</w:t>
            </w:r>
          </w:p>
        </w:tc>
      </w:tr>
      <w:tr w14:paraId="4CBD2187">
        <w:tblPrEx>
          <w:tblCellMar>
            <w:top w:w="0" w:type="dxa"/>
            <w:left w:w="108" w:type="dxa"/>
            <w:bottom w:w="0" w:type="dxa"/>
            <w:right w:w="108" w:type="dxa"/>
          </w:tblCellMar>
        </w:tblPrEx>
        <w:trPr>
          <w:trHeight w:val="383" w:hRule="atLeast"/>
        </w:trPr>
        <w:tc>
          <w:tcPr>
            <w:tcW w:w="3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84E93">
            <w:pPr>
              <w:pageBreakBefore w:val="0"/>
              <w:widowControl/>
              <w:kinsoku/>
              <w:overflowPunct/>
              <w:topLinePunct w:val="0"/>
              <w:bidi w:val="0"/>
              <w:snapToGrid/>
              <w:spacing w:line="360" w:lineRule="exact"/>
              <w:jc w:val="center"/>
              <w:rPr>
                <w:rFonts w:hint="eastAsia" w:ascii="宋体" w:hAnsi="宋体" w:eastAsia="宋体" w:cs="宋体"/>
                <w:color w:val="000000"/>
                <w:sz w:val="24"/>
                <w:szCs w:val="24"/>
                <w:highlight w:val="none"/>
              </w:rPr>
            </w:pP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1C69732">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一级</w:t>
            </w:r>
          </w:p>
        </w:tc>
      </w:tr>
      <w:tr w14:paraId="10DF954F">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633E5EB9">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色泽</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A456BDB">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淡黄色至浅黄色</w:t>
            </w:r>
          </w:p>
        </w:tc>
      </w:tr>
      <w:tr w14:paraId="3891D53B">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543A48B9">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透明度（20℃）</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7BF0AEC8">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澄清、透明</w:t>
            </w:r>
          </w:p>
        </w:tc>
      </w:tr>
      <w:tr w14:paraId="11CA551B">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08B76542">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气味、滋味</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47F60F2">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具有菜籽油固有的香味和滋味，无异味</w:t>
            </w:r>
          </w:p>
        </w:tc>
      </w:tr>
      <w:tr w14:paraId="64525757">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5EAFE6BA">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水分及挥发物含量/%≤</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DB005A4">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0.10 </w:t>
            </w:r>
          </w:p>
        </w:tc>
      </w:tr>
      <w:tr w14:paraId="47027263">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0ED289F7">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不溶性杂质含量/%≤</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6D51BA7">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r>
      <w:tr w14:paraId="24DF0003">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6D001AD8">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酸价（以KOH计）(mg/g) ≤</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2B4CE76B">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r>
      <w:tr w14:paraId="1C229BAB">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49099E27">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过氧化值/(g/100g)≤</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2561B13">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0.125</w:t>
            </w:r>
          </w:p>
        </w:tc>
      </w:tr>
      <w:tr w14:paraId="65CA3DE2">
        <w:tblPrEx>
          <w:tblCellMar>
            <w:top w:w="0" w:type="dxa"/>
            <w:left w:w="108" w:type="dxa"/>
            <w:bottom w:w="0" w:type="dxa"/>
            <w:right w:w="108" w:type="dxa"/>
          </w:tblCellMar>
        </w:tblPrEx>
        <w:trPr>
          <w:trHeight w:val="405"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47950234">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加热试验(280℃)</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2634C9CD">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无析出物，油色不得变深</w:t>
            </w:r>
          </w:p>
        </w:tc>
      </w:tr>
    </w:tbl>
    <w:p w14:paraId="592F759A">
      <w:pPr>
        <w:pageBreakBefore w:val="0"/>
        <w:widowControl/>
        <w:kinsoku/>
        <w:overflowPunct/>
        <w:topLinePunct w:val="0"/>
        <w:autoSpaceDE w:val="0"/>
        <w:autoSpaceDN w:val="0"/>
        <w:bidi w:val="0"/>
        <w:adjustRightInd w:val="0"/>
        <w:snapToGrid/>
        <w:spacing w:line="360" w:lineRule="exact"/>
        <w:jc w:val="left"/>
        <w:rPr>
          <w:rFonts w:hint="eastAsia" w:ascii="宋体" w:hAnsi="宋体" w:eastAsia="宋体" w:cs="宋体"/>
          <w:b/>
          <w:color w:val="000000"/>
          <w:kern w:val="0"/>
          <w:szCs w:val="21"/>
          <w:highlight w:val="none"/>
        </w:rPr>
      </w:pPr>
    </w:p>
    <w:tbl>
      <w:tblPr>
        <w:tblStyle w:val="30"/>
        <w:tblW w:w="8209" w:type="dxa"/>
        <w:tblInd w:w="96" w:type="dxa"/>
        <w:tblLayout w:type="autofit"/>
        <w:tblCellMar>
          <w:top w:w="0" w:type="dxa"/>
          <w:left w:w="108" w:type="dxa"/>
          <w:bottom w:w="0" w:type="dxa"/>
          <w:right w:w="108" w:type="dxa"/>
        </w:tblCellMar>
      </w:tblPr>
      <w:tblGrid>
        <w:gridCol w:w="2667"/>
        <w:gridCol w:w="2506"/>
        <w:gridCol w:w="3036"/>
      </w:tblGrid>
      <w:tr w14:paraId="38D6FA48">
        <w:tblPrEx>
          <w:tblCellMar>
            <w:top w:w="0" w:type="dxa"/>
            <w:left w:w="108" w:type="dxa"/>
            <w:bottom w:w="0" w:type="dxa"/>
            <w:right w:w="108" w:type="dxa"/>
          </w:tblCellMar>
        </w:tblPrEx>
        <w:trPr>
          <w:trHeight w:val="362" w:hRule="atLeast"/>
        </w:trPr>
        <w:tc>
          <w:tcPr>
            <w:tcW w:w="8209" w:type="dxa"/>
            <w:gridSpan w:val="3"/>
            <w:tcBorders>
              <w:top w:val="nil"/>
              <w:left w:val="nil"/>
              <w:bottom w:val="nil"/>
              <w:right w:val="nil"/>
            </w:tcBorders>
            <w:noWrap/>
            <w:vAlign w:val="center"/>
          </w:tcPr>
          <w:p w14:paraId="328E4F36">
            <w:pPr>
              <w:pageBreakBefore w:val="0"/>
              <w:widowControl/>
              <w:kinsoku/>
              <w:overflowPunct/>
              <w:topLinePunct w:val="0"/>
              <w:bidi w:val="0"/>
              <w:snapToGrid/>
              <w:spacing w:line="360" w:lineRule="exact"/>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压榨葵花籽油质量标准要求</w:t>
            </w:r>
          </w:p>
        </w:tc>
      </w:tr>
      <w:tr w14:paraId="262A3209">
        <w:tblPrEx>
          <w:tblCellMar>
            <w:top w:w="0" w:type="dxa"/>
            <w:left w:w="108" w:type="dxa"/>
            <w:bottom w:w="0" w:type="dxa"/>
            <w:right w:w="108" w:type="dxa"/>
          </w:tblCellMar>
        </w:tblPrEx>
        <w:trPr>
          <w:trHeight w:val="381" w:hRule="atLeast"/>
        </w:trPr>
        <w:tc>
          <w:tcPr>
            <w:tcW w:w="2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4ABC8">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5542" w:type="dxa"/>
            <w:gridSpan w:val="2"/>
            <w:tcBorders>
              <w:top w:val="single" w:color="000000" w:sz="4" w:space="0"/>
              <w:left w:val="single" w:color="000000" w:sz="4" w:space="0"/>
              <w:bottom w:val="single" w:color="000000" w:sz="4" w:space="0"/>
              <w:right w:val="single" w:color="000000" w:sz="4" w:space="0"/>
            </w:tcBorders>
            <w:noWrap w:val="0"/>
            <w:vAlign w:val="center"/>
          </w:tcPr>
          <w:p w14:paraId="30BBA8C5">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质量指标</w:t>
            </w:r>
          </w:p>
        </w:tc>
      </w:tr>
      <w:tr w14:paraId="7B340C4A">
        <w:tblPrEx>
          <w:tblCellMar>
            <w:top w:w="0" w:type="dxa"/>
            <w:left w:w="108" w:type="dxa"/>
            <w:bottom w:w="0" w:type="dxa"/>
            <w:right w:w="108" w:type="dxa"/>
          </w:tblCellMar>
        </w:tblPrEx>
        <w:trPr>
          <w:trHeight w:val="381" w:hRule="atLeast"/>
        </w:trPr>
        <w:tc>
          <w:tcPr>
            <w:tcW w:w="2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68367">
            <w:pPr>
              <w:pageBreakBefore w:val="0"/>
              <w:widowControl/>
              <w:kinsoku/>
              <w:overflowPunct/>
              <w:topLinePunct w:val="0"/>
              <w:bidi w:val="0"/>
              <w:snapToGrid/>
              <w:spacing w:line="360" w:lineRule="exact"/>
              <w:jc w:val="center"/>
              <w:rPr>
                <w:rFonts w:hint="eastAsia" w:ascii="宋体" w:hAnsi="宋体" w:eastAsia="宋体" w:cs="宋体"/>
                <w:color w:val="000000"/>
                <w:sz w:val="24"/>
                <w:szCs w:val="24"/>
                <w:highlight w:val="none"/>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0772517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一级</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73386D18">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二级</w:t>
            </w:r>
          </w:p>
        </w:tc>
      </w:tr>
      <w:tr w14:paraId="21BDC296">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3AE21EF">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色泽</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3DB8AFB4">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淡黄色至橙黄色</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55DB0F29">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橙黄色至棕红色</w:t>
            </w:r>
          </w:p>
        </w:tc>
      </w:tr>
      <w:tr w14:paraId="60E03717">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3CE7592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透明度（20℃）</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47C0F323">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澄清、透明</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669465F7">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允许微浊</w:t>
            </w:r>
          </w:p>
        </w:tc>
      </w:tr>
      <w:tr w14:paraId="3FE8C096">
        <w:tblPrEx>
          <w:tblCellMar>
            <w:top w:w="0" w:type="dxa"/>
            <w:left w:w="108" w:type="dxa"/>
            <w:bottom w:w="0" w:type="dxa"/>
            <w:right w:w="108" w:type="dxa"/>
          </w:tblCellMar>
        </w:tblPrEx>
        <w:trPr>
          <w:trHeight w:val="658"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CD7AAAB">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气味、滋味</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0A7AECB4">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无异味，口感好</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632AFCFD">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具有葵花籽油固有的香味和滋味，无异味</w:t>
            </w:r>
          </w:p>
        </w:tc>
      </w:tr>
      <w:tr w14:paraId="03BA9BF2">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BBCE227">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水分及挥发物含量/%≤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61708896">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0.10 </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7DEBEDE9">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0.15</w:t>
            </w:r>
          </w:p>
        </w:tc>
      </w:tr>
      <w:tr w14:paraId="17590502">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AA01753">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不溶性杂质含量/%≤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17F0773D">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310070B1">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r>
      <w:tr w14:paraId="09D81071">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32A80EE6">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酸价（KOH）(mg/g) ≤</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31143353">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48E8136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按照GB2716执行</w:t>
            </w:r>
          </w:p>
        </w:tc>
      </w:tr>
      <w:tr w14:paraId="2B3445AD">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5DF141E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过氧化值/(mmol/kg)≤</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11976BF0">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42F9F296">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按照GB2716执行</w:t>
            </w:r>
          </w:p>
        </w:tc>
      </w:tr>
      <w:tr w14:paraId="5A696035">
        <w:tblPrEx>
          <w:tblCellMar>
            <w:top w:w="0" w:type="dxa"/>
            <w:left w:w="108" w:type="dxa"/>
            <w:bottom w:w="0" w:type="dxa"/>
            <w:right w:w="108" w:type="dxa"/>
          </w:tblCellMar>
        </w:tblPrEx>
        <w:trPr>
          <w:trHeight w:val="455"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5AF6A60B">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溶剂残留量(mg/kg)≤</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7DFD6D9F">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0E0221FD">
            <w:pPr>
              <w:pageBreakBefore w:val="0"/>
              <w:widowControl/>
              <w:kinsoku/>
              <w:overflowPunct/>
              <w:topLinePunct w:val="0"/>
              <w:bidi w:val="0"/>
              <w:snapToGrid/>
              <w:spacing w:line="36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r>
    </w:tbl>
    <w:p w14:paraId="42F0F23C">
      <w:pPr>
        <w:pageBreakBefore w:val="0"/>
        <w:widowControl/>
        <w:kinsoku/>
        <w:overflowPunct/>
        <w:topLinePunct w:val="0"/>
        <w:autoSpaceDE w:val="0"/>
        <w:autoSpaceDN w:val="0"/>
        <w:bidi w:val="0"/>
        <w:adjustRightInd w:val="0"/>
        <w:snapToGrid/>
        <w:spacing w:line="360" w:lineRule="exact"/>
        <w:ind w:firstLine="420" w:firstLineChars="0"/>
        <w:jc w:val="left"/>
        <w:rPr>
          <w:rFonts w:hint="eastAsia" w:ascii="宋体" w:hAnsi="宋体" w:eastAsia="宋体" w:cs="宋体"/>
          <w:b/>
          <w:kern w:val="0"/>
          <w:sz w:val="24"/>
          <w:highlight w:val="none"/>
        </w:rPr>
      </w:pPr>
      <w:r>
        <w:rPr>
          <w:rFonts w:hint="eastAsia" w:ascii="宋体" w:hAnsi="宋体" w:eastAsia="宋体" w:cs="宋体"/>
          <w:b w:val="0"/>
          <w:bCs/>
          <w:kern w:val="0"/>
          <w:sz w:val="24"/>
          <w:highlight w:val="none"/>
          <w:lang w:val="en-US" w:eastAsia="zh-CN"/>
        </w:rPr>
        <w:t>2、</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将核实</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投标书中的产品质量标准、检验报告、生产厂家资质与实际供货的产品的质量标准、检验报告、生产厂家资质是否一致，如发现偏离，</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将取消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供货资格，</w:t>
      </w:r>
      <w:r>
        <w:rPr>
          <w:rFonts w:hint="eastAsia" w:ascii="宋体" w:hAnsi="宋体" w:eastAsia="宋体" w:cs="宋体"/>
          <w:kern w:val="0"/>
          <w:sz w:val="24"/>
          <w:szCs w:val="24"/>
          <w:highlight w:val="none"/>
          <w:lang w:val="en-US" w:eastAsia="zh-CN"/>
        </w:rPr>
        <w:t>扣除当月或上月货款，</w:t>
      </w:r>
      <w:r>
        <w:rPr>
          <w:rFonts w:hint="eastAsia" w:ascii="宋体" w:hAnsi="宋体" w:eastAsia="宋体" w:cs="宋体"/>
          <w:kern w:val="0"/>
          <w:sz w:val="24"/>
          <w:szCs w:val="24"/>
          <w:highlight w:val="none"/>
        </w:rPr>
        <w:t>并追究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相关法律责任。</w:t>
      </w:r>
    </w:p>
    <w:p w14:paraId="7C4A47A8">
      <w:pPr>
        <w:pageBreakBefore w:val="0"/>
        <w:widowControl/>
        <w:kinsoku/>
        <w:overflowPunct/>
        <w:topLinePunct w:val="0"/>
        <w:bidi w:val="0"/>
        <w:snapToGrid/>
        <w:spacing w:line="36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需在本合同签署之日向</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提供各种有效证照的</w:t>
      </w:r>
      <w:r>
        <w:rPr>
          <w:rStyle w:val="82"/>
          <w:rFonts w:hint="eastAsia" w:ascii="宋体" w:hAnsi="宋体" w:eastAsia="宋体" w:cs="宋体"/>
          <w:b/>
          <w:bCs/>
          <w:sz w:val="24"/>
          <w:szCs w:val="24"/>
          <w:highlight w:val="none"/>
        </w:rPr>
        <w:t>复印件一式三份(需加盖</w:t>
      </w:r>
      <w:r>
        <w:rPr>
          <w:rStyle w:val="82"/>
          <w:rFonts w:hint="eastAsia" w:ascii="宋体" w:hAnsi="宋体" w:eastAsia="宋体" w:cs="宋体"/>
          <w:b/>
          <w:bCs/>
          <w:sz w:val="24"/>
          <w:szCs w:val="24"/>
          <w:highlight w:val="none"/>
          <w:lang w:eastAsia="zh-CN"/>
        </w:rPr>
        <w:t>供应商</w:t>
      </w:r>
      <w:r>
        <w:rPr>
          <w:rStyle w:val="82"/>
          <w:rFonts w:hint="eastAsia" w:ascii="宋体" w:hAnsi="宋体" w:eastAsia="宋体" w:cs="宋体"/>
          <w:b/>
          <w:bCs/>
          <w:sz w:val="24"/>
          <w:szCs w:val="24"/>
          <w:highlight w:val="none"/>
        </w:rPr>
        <w:t>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有权不予付款且不承担违约责任。在本合同有效期内，</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必须保证上述各类证照始终处于合法、有效状态</w:t>
      </w:r>
      <w:r>
        <w:rPr>
          <w:rStyle w:val="82"/>
          <w:rFonts w:hint="eastAsia" w:ascii="宋体" w:hAnsi="宋体" w:eastAsia="宋体" w:cs="宋体"/>
          <w:sz w:val="24"/>
          <w:szCs w:val="24"/>
          <w:highlight w:val="none"/>
          <w:lang w:eastAsia="zh-CN"/>
        </w:rPr>
        <w:t>。</w:t>
      </w:r>
    </w:p>
    <w:p w14:paraId="2505D658">
      <w:pPr>
        <w:pageBreakBefore w:val="0"/>
        <w:widowControl/>
        <w:kinsoku/>
        <w:overflowPunct/>
        <w:topLinePunct w:val="0"/>
        <w:bidi w:val="0"/>
        <w:snapToGrid/>
        <w:spacing w:line="36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4、</w:t>
      </w:r>
      <w:r>
        <w:rPr>
          <w:rFonts w:hint="eastAsia" w:ascii="宋体" w:hAnsi="宋体" w:eastAsia="宋体" w:cs="宋体"/>
          <w:b/>
          <w:bCs/>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p w14:paraId="178ABE2F">
      <w:pPr>
        <w:pageBreakBefore w:val="0"/>
        <w:widowControl/>
        <w:kinsoku/>
        <w:overflowPunct/>
        <w:topLinePunct w:val="0"/>
        <w:bidi w:val="0"/>
        <w:snapToGrid/>
        <w:spacing w:line="36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应保证货源充足，</w:t>
      </w: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采购计划单的品种数量，</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不得缺斤少两，缺货少货由</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自理。</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如发生不给</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按时补齐货物的情况，第一次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有权按照同等金额扣除货款作为违约金，并提出一次警告；第二次出现同样情况者，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有权扣除当月货款作为违约金，同时</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有权单方解除合同。</w:t>
      </w:r>
    </w:p>
    <w:p w14:paraId="6DC93F02">
      <w:pPr>
        <w:pageBreakBefore w:val="0"/>
        <w:widowControl/>
        <w:kinsoku/>
        <w:overflowPunct/>
        <w:topLinePunct w:val="0"/>
        <w:bidi w:val="0"/>
        <w:snapToGrid/>
        <w:spacing w:line="3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7、如</w:t>
      </w:r>
      <w:r>
        <w:rPr>
          <w:rFonts w:hint="eastAsia" w:ascii="宋体" w:hAnsi="宋体" w:eastAsia="宋体" w:cs="宋体"/>
          <w:kern w:val="0"/>
          <w:sz w:val="24"/>
          <w:szCs w:val="24"/>
          <w:highlight w:val="none"/>
          <w:lang w:eastAsia="zh-CN"/>
        </w:rPr>
        <w:t>采购人</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必须按指定的品种、数量,在接到</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的供货通知后2小时内及时送货，运输费用由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承担。节假日保证按时配送。如</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有特殊配送需求的，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必须设法满足，如不能按时到货，导致</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断货，</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p>
    <w:p w14:paraId="14F9C4AB">
      <w:pPr>
        <w:pageBreakBefore w:val="0"/>
        <w:widowControl/>
        <w:kinsoku/>
        <w:overflowPunct/>
        <w:topLinePunct w:val="0"/>
        <w:bidi w:val="0"/>
        <w:snapToGrid/>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8、根据招标文件、答疑附件、合同等确定货物的品牌、品质后，在合同期内，</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规格的食用油，</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2A8AA44F">
      <w:pPr>
        <w:pageBreakBefore w:val="0"/>
        <w:widowControl/>
        <w:kinsoku/>
        <w:overflowPunct/>
        <w:topLinePunct w:val="0"/>
        <w:bidi w:val="0"/>
        <w:snapToGrid/>
        <w:spacing w:line="360" w:lineRule="exact"/>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根据需要每年至少一次</w:t>
      </w:r>
      <w:r>
        <w:rPr>
          <w:rFonts w:hint="eastAsia" w:ascii="宋体" w:hAnsi="宋体" w:eastAsia="宋体" w:cs="宋体"/>
          <w:b/>
          <w:bCs/>
          <w:kern w:val="0"/>
          <w:sz w:val="24"/>
          <w:szCs w:val="24"/>
          <w:highlight w:val="none"/>
        </w:rPr>
        <w:t>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支付</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拒不支付的，</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有权在当月结算款中扣除检测费。如发现不符合质量安全检验检测标准</w:t>
      </w:r>
      <w:r>
        <w:rPr>
          <w:rFonts w:hint="eastAsia" w:ascii="宋体" w:hAnsi="宋体" w:eastAsia="宋体" w:cs="宋体"/>
          <w:kern w:val="0"/>
          <w:sz w:val="24"/>
          <w:szCs w:val="24"/>
          <w:highlight w:val="none"/>
          <w:lang w:val="en-US" w:eastAsia="zh-CN"/>
        </w:rPr>
        <w:t>的、农残超标等</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负责免费无条件更换货品，并承担因此产生的处罚等一切相关费用。</w:t>
      </w:r>
    </w:p>
    <w:p w14:paraId="08C0BB56">
      <w:pPr>
        <w:pStyle w:val="4"/>
        <w:pageBreakBefore w:val="0"/>
        <w:widowControl/>
        <w:kinsoku/>
        <w:overflowPunct/>
        <w:topLinePunct w:val="0"/>
        <w:bidi w:val="0"/>
        <w:snapToGrid/>
        <w:spacing w:before="0" w:after="0" w:line="360" w:lineRule="exact"/>
        <w:rPr>
          <w:rFonts w:hint="eastAsia" w:ascii="宋体" w:hAnsi="宋体" w:eastAsia="宋体" w:cs="宋体"/>
          <w:highlight w:val="none"/>
        </w:rPr>
      </w:pPr>
      <w:r>
        <w:rPr>
          <w:rFonts w:hint="eastAsia" w:ascii="宋体" w:hAnsi="宋体" w:eastAsia="宋体" w:cs="宋体"/>
          <w:highlight w:val="none"/>
        </w:rPr>
        <w:t>二、商务要求</w:t>
      </w:r>
    </w:p>
    <w:p w14:paraId="64DF8079">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1.交付（实施）的时间（期限）和地点（范围）</w:t>
      </w:r>
    </w:p>
    <w:p w14:paraId="6D507E91">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交付（实施）的时间（期限）</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本项目履约期为壹年，壹年，自2026年6月19日起至2027年6月18日止。供货时间为自接到采购人供货通知后24小时内进行供货</w:t>
      </w:r>
      <w:r>
        <w:rPr>
          <w:rFonts w:hint="eastAsia"/>
          <w:snapToGrid w:val="0"/>
          <w:highlight w:val="none"/>
          <w:lang w:val="en-US" w:eastAsia="zh-CN"/>
        </w:rPr>
        <w:t>，节假日保证按时配送</w:t>
      </w:r>
      <w:r>
        <w:rPr>
          <w:rFonts w:hint="eastAsia" w:ascii="宋体" w:hAnsi="宋体" w:eastAsia="宋体" w:cs="宋体"/>
          <w:snapToGrid w:val="0"/>
          <w:highlight w:val="none"/>
          <w:lang w:val="en-US" w:eastAsia="zh-CN"/>
        </w:rPr>
        <w:t>。</w:t>
      </w:r>
    </w:p>
    <w:p w14:paraId="44146DFF">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地点（范围）：</w:t>
      </w:r>
      <w:r>
        <w:rPr>
          <w:rFonts w:hint="eastAsia" w:ascii="宋体" w:hAnsi="宋体" w:eastAsia="宋体" w:cs="宋体"/>
          <w:snapToGrid w:val="0"/>
          <w:highlight w:val="none"/>
          <w:lang w:val="en-US" w:eastAsia="zh-CN"/>
        </w:rPr>
        <w:t>新疆医科大学各校区各餐厅（新医路校区三个餐厅、雪莲山校区九个餐厅、三个加工中心）</w:t>
      </w:r>
    </w:p>
    <w:p w14:paraId="5ECCAA13">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 xml:space="preserve">2.付款条件（进度和方式） </w:t>
      </w:r>
    </w:p>
    <w:p w14:paraId="1CA74459">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1</w:t>
      </w:r>
      <w:r>
        <w:rPr>
          <w:rFonts w:hint="eastAsia" w:ascii="宋体" w:hAnsi="宋体" w:eastAsia="宋体" w:cs="宋体"/>
          <w:snapToGrid w:val="0"/>
          <w:highlight w:val="none"/>
          <w:lang w:eastAsia="zh-CN"/>
        </w:rPr>
        <w:t>）</w:t>
      </w:r>
      <w:r>
        <w:rPr>
          <w:rFonts w:hint="eastAsia" w:ascii="宋体" w:hAnsi="宋体" w:eastAsia="宋体" w:cs="宋体"/>
          <w:snapToGrid w:val="0"/>
          <w:highlight w:val="none"/>
          <w:lang w:val="en-US" w:eastAsia="zh-CN"/>
        </w:rPr>
        <w:t>付款方式：</w:t>
      </w:r>
      <w:r>
        <w:rPr>
          <w:rFonts w:hint="eastAsia" w:ascii="宋体" w:hAnsi="宋体" w:eastAsia="宋体" w:cs="宋体"/>
          <w:snapToGrid w:val="0"/>
          <w:highlight w:val="none"/>
        </w:rPr>
        <w:t>采取滚动押单方式结账。甲、乙双方签订本合同之后，</w:t>
      </w:r>
      <w:r>
        <w:rPr>
          <w:rFonts w:hint="eastAsia" w:ascii="宋体" w:hAnsi="宋体" w:eastAsia="宋体" w:cs="宋体"/>
          <w:snapToGrid w:val="0"/>
          <w:highlight w:val="none"/>
          <w:lang w:eastAsia="zh-CN"/>
        </w:rPr>
        <w:t>供应商</w:t>
      </w:r>
      <w:r>
        <w:rPr>
          <w:rFonts w:hint="eastAsia" w:ascii="宋体" w:hAnsi="宋体" w:eastAsia="宋体" w:cs="宋体"/>
          <w:snapToGrid w:val="0"/>
          <w:highlight w:val="none"/>
        </w:rPr>
        <w:t>首次送货完毕且经</w:t>
      </w:r>
      <w:r>
        <w:rPr>
          <w:rFonts w:hint="eastAsia" w:ascii="宋体" w:hAnsi="宋体" w:eastAsia="宋体" w:cs="宋体"/>
          <w:snapToGrid w:val="0"/>
          <w:highlight w:val="none"/>
          <w:lang w:eastAsia="zh-CN"/>
        </w:rPr>
        <w:t>采购人</w:t>
      </w:r>
      <w:r>
        <w:rPr>
          <w:rFonts w:hint="eastAsia" w:ascii="宋体" w:hAnsi="宋体" w:eastAsia="宋体" w:cs="宋体"/>
          <w:snapToGrid w:val="0"/>
          <w:highlight w:val="none"/>
        </w:rPr>
        <w:t>书面验收合格两个月后按照实际验收合格数量结算首月货款，以此类推。每月按使用餐厅的大类最多进行1次货款结算。如遇节假日、寒暑假、</w:t>
      </w:r>
      <w:r>
        <w:rPr>
          <w:rFonts w:hint="eastAsia" w:ascii="宋体" w:hAnsi="宋体" w:eastAsia="宋体" w:cs="宋体"/>
          <w:snapToGrid w:val="0"/>
          <w:highlight w:val="none"/>
          <w:lang w:eastAsia="zh-CN"/>
        </w:rPr>
        <w:t>采购人</w:t>
      </w:r>
      <w:r>
        <w:rPr>
          <w:rFonts w:hint="eastAsia" w:ascii="宋体" w:hAnsi="宋体" w:eastAsia="宋体" w:cs="宋体"/>
          <w:snapToGrid w:val="0"/>
          <w:highlight w:val="none"/>
        </w:rPr>
        <w:t>财务扎帐等特殊情况，结账日期依次顺延。</w:t>
      </w:r>
    </w:p>
    <w:p w14:paraId="59F14BAF">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0CA57635">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00F7BA15">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16845CAF">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rPr>
        <w:t>3.履约保证金：</w:t>
      </w:r>
      <w:r>
        <w:rPr>
          <w:rFonts w:hint="eastAsia" w:ascii="宋体" w:hAnsi="宋体" w:eastAsia="宋体" w:cs="宋体"/>
          <w:snapToGrid w:val="0"/>
          <w:highlight w:val="none"/>
          <w:lang w:val="en-US" w:eastAsia="zh-CN"/>
        </w:rPr>
        <w:t>/</w:t>
      </w:r>
    </w:p>
    <w:p w14:paraId="6EE45C1F">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4.包装和运输（如适用，须满足《关于印发〈商品包装政府采购需求标准（试行）〉、〈快递包装政府采购需求标准（试行）〉的通知》（财办库﹝2020﹞123 号））</w:t>
      </w:r>
    </w:p>
    <w:p w14:paraId="49AEF418">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rPr>
        <w:t>5.售后服务：</w:t>
      </w:r>
      <w:r>
        <w:rPr>
          <w:rFonts w:hint="eastAsia" w:ascii="宋体" w:hAnsi="宋体" w:eastAsia="宋体" w:cs="宋体"/>
          <w:snapToGrid w:val="0"/>
          <w:highlight w:val="none"/>
          <w:lang w:val="en-US" w:eastAsia="zh-CN"/>
        </w:rPr>
        <w:t>供应商投标提供的所有数据及材料，必须真实有效。</w:t>
      </w:r>
    </w:p>
    <w:p w14:paraId="1C3853BF">
      <w:pPr>
        <w:pStyle w:val="38"/>
        <w:pageBreakBefore w:val="0"/>
        <w:widowControl/>
        <w:kinsoku/>
        <w:overflowPunct/>
        <w:topLinePunct w:val="0"/>
        <w:bidi w:val="0"/>
        <w:snapToGrid/>
        <w:spacing w:line="360" w:lineRule="exact"/>
        <w:rPr>
          <w:rFonts w:hint="eastAsia" w:ascii="宋体" w:hAnsi="宋体" w:eastAsia="宋体" w:cs="宋体"/>
          <w:snapToGrid w:val="0"/>
          <w:highlight w:val="none"/>
        </w:rPr>
      </w:pPr>
      <w:r>
        <w:rPr>
          <w:rFonts w:hint="eastAsia" w:ascii="宋体" w:hAnsi="宋体" w:eastAsia="宋体" w:cs="宋体"/>
          <w:snapToGrid w:val="0"/>
          <w:highlight w:val="none"/>
          <w:lang w:val="en-US" w:eastAsia="zh-CN"/>
        </w:rPr>
        <w:t>6</w:t>
      </w:r>
      <w:r>
        <w:rPr>
          <w:rFonts w:hint="eastAsia" w:ascii="宋体" w:hAnsi="宋体" w:eastAsia="宋体" w:cs="宋体"/>
          <w:snapToGrid w:val="0"/>
          <w:highlight w:val="none"/>
        </w:rPr>
        <w:t>.其他要求：</w:t>
      </w:r>
    </w:p>
    <w:p w14:paraId="48BB1BC5">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(1)开标现场需带样品，样品要求：每个品种提供一件样品（一级纯菜籽油（物理压榨、非转基因）20L/件、一级纯葵花油（物理压榨）20L/件、二级纯葵花油（物理压榨）20L/件各一种）,样品必须为所投标品牌与规格,中标样品不退。中标后投标样品即为验收标准。</w:t>
      </w:r>
    </w:p>
    <w:p w14:paraId="45D27FEE">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(2)要求样品开标日提前一天送到招标公司，招标公司收集样品后冷藏或冷冻一夜（超过12小时）。开标当日招标公司要在评分环节开始时安排先评判样品分，以免样品长时间放置造成解冻不便评判。</w:t>
      </w:r>
    </w:p>
    <w:p w14:paraId="14B1AAF0">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(3)样品区请将同一品种的油摆放在同一行或同一列，方便专家分类评判，不要混乱品种放置。</w:t>
      </w:r>
    </w:p>
    <w:p w14:paraId="5F03C37D">
      <w:pPr>
        <w:pStyle w:val="38"/>
        <w:pageBreakBefore w:val="0"/>
        <w:widowControl/>
        <w:kinsoku/>
        <w:overflowPunct/>
        <w:topLinePunct w:val="0"/>
        <w:bidi w:val="0"/>
        <w:snapToGrid/>
        <w:spacing w:line="360" w:lineRule="exact"/>
        <w:rPr>
          <w:rFonts w:hint="eastAsia" w:ascii="宋体" w:hAnsi="宋体" w:eastAsia="宋体" w:cs="宋体"/>
          <w:snapToGrid w:val="0"/>
          <w:highlight w:val="none"/>
          <w:lang w:val="en-US" w:eastAsia="zh-CN"/>
        </w:rPr>
      </w:pPr>
      <w:r>
        <w:rPr>
          <w:rFonts w:hint="eastAsia" w:ascii="宋体" w:hAnsi="宋体" w:eastAsia="宋体" w:cs="宋体"/>
          <w:snapToGrid w:val="0"/>
          <w:highlight w:val="none"/>
          <w:lang w:val="en-US" w:eastAsia="zh-CN"/>
        </w:rPr>
        <w:t>评审需要提供样品的项目，项目按照采购文件评审结束后，中标（成交）供应商提供的样品须采购人留存封样，后期对履约供货货物进行比对；未中标（成交）供应商提供的样品，须得到采购人或招标代理公司的正式通知，完成书面签字后方可将样品带离撤出评审区。</w:t>
      </w:r>
    </w:p>
    <w:p w14:paraId="5E025ACB">
      <w:pPr>
        <w:pStyle w:val="38"/>
        <w:pageBreakBefore w:val="0"/>
        <w:widowControl/>
        <w:kinsoku/>
        <w:overflowPunct/>
        <w:topLinePunct w:val="0"/>
        <w:bidi w:val="0"/>
        <w:snapToGrid/>
        <w:spacing w:line="360" w:lineRule="exact"/>
        <w:rPr>
          <w:rFonts w:hint="eastAsia" w:ascii="宋体" w:hAnsi="宋体" w:eastAsia="宋体" w:cs="宋体"/>
          <w:b w:val="0"/>
          <w:bCs w:val="0"/>
          <w:snapToGrid w:val="0"/>
          <w:highlight w:val="none"/>
          <w:lang w:val="en-US" w:eastAsia="zh-CN"/>
        </w:rPr>
      </w:pPr>
      <w:r>
        <w:rPr>
          <w:rFonts w:hint="eastAsia" w:ascii="宋体" w:hAnsi="宋体" w:eastAsia="宋体" w:cs="宋体"/>
          <w:b w:val="0"/>
          <w:bCs w:val="0"/>
          <w:snapToGrid w:val="0"/>
          <w:highlight w:val="none"/>
          <w:lang w:val="en-US" w:eastAsia="zh-CN"/>
        </w:rPr>
        <w:t>7.验收：</w:t>
      </w:r>
    </w:p>
    <w:p w14:paraId="66002CF3">
      <w:pPr>
        <w:pageBreakBefore w:val="0"/>
        <w:widowControl/>
        <w:kinsoku/>
        <w:overflowPunct/>
        <w:topLinePunct w:val="0"/>
        <w:autoSpaceDE w:val="0"/>
        <w:autoSpaceDN w:val="0"/>
        <w:bidi w:val="0"/>
        <w:adjustRightInd w:val="0"/>
        <w:snapToGrid/>
        <w:spacing w:line="360" w:lineRule="exact"/>
        <w:ind w:firstLine="480" w:firstLineChars="200"/>
        <w:jc w:val="left"/>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w:t>
      </w:r>
      <w:r>
        <w:rPr>
          <w:rStyle w:val="82"/>
          <w:rFonts w:hint="eastAsia" w:ascii="宋体" w:hAnsi="宋体" w:eastAsia="宋体" w:cs="宋体"/>
          <w:sz w:val="24"/>
          <w:highlight w:val="none"/>
          <w:lang w:val="en-US" w:eastAsia="zh-CN"/>
        </w:rPr>
        <w:t>采购人和供应商</w:t>
      </w:r>
      <w:r>
        <w:rPr>
          <w:rStyle w:val="82"/>
          <w:rFonts w:hint="eastAsia" w:ascii="宋体" w:hAnsi="宋体" w:eastAsia="宋体" w:cs="宋体"/>
          <w:sz w:val="24"/>
          <w:highlight w:val="none"/>
        </w:rPr>
        <w:t>双方约定的质量标准为货物的验收标准。</w:t>
      </w:r>
      <w:r>
        <w:rPr>
          <w:rStyle w:val="82"/>
          <w:rFonts w:hint="eastAsia" w:ascii="宋体" w:hAnsi="宋体" w:eastAsia="宋体" w:cs="宋体"/>
          <w:b/>
          <w:bCs/>
          <w:color w:val="000000"/>
          <w:sz w:val="24"/>
          <w:szCs w:val="24"/>
          <w:highlight w:val="none"/>
        </w:rPr>
        <w:t>中标样品即为合同期的验收标准</w:t>
      </w:r>
      <w:r>
        <w:rPr>
          <w:rStyle w:val="82"/>
          <w:rFonts w:hint="eastAsia" w:ascii="宋体" w:hAnsi="宋体" w:eastAsia="宋体" w:cs="宋体"/>
          <w:color w:val="000000"/>
          <w:sz w:val="24"/>
          <w:szCs w:val="24"/>
          <w:highlight w:val="none"/>
        </w:rPr>
        <w:t>。</w:t>
      </w:r>
      <w:r>
        <w:rPr>
          <w:rStyle w:val="82"/>
          <w:rFonts w:hint="eastAsia" w:ascii="宋体" w:hAnsi="宋体" w:eastAsia="宋体" w:cs="宋体"/>
          <w:sz w:val="24"/>
          <w:highlight w:val="none"/>
          <w:lang w:val="en-US" w:eastAsia="zh-CN"/>
        </w:rPr>
        <w:t>供应商交货后，</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仅对</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交付货物的数量、规格、外观等进行初步验收，</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合格不代表</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对所交付货物潜在质量安全问题免责。</w:t>
      </w:r>
    </w:p>
    <w:p w14:paraId="6249BB75">
      <w:pPr>
        <w:pageBreakBefore w:val="0"/>
        <w:widowControl/>
        <w:kinsoku/>
        <w:overflowPunct/>
        <w:topLinePunct w:val="0"/>
        <w:bidi w:val="0"/>
        <w:snapToGrid/>
        <w:spacing w:line="36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食用植物油</w:t>
      </w:r>
      <w:r>
        <w:rPr>
          <w:rStyle w:val="82"/>
          <w:rFonts w:hint="eastAsia" w:ascii="宋体" w:hAnsi="宋体" w:eastAsia="宋体" w:cs="宋体"/>
          <w:sz w:val="24"/>
          <w:highlight w:val="none"/>
        </w:rPr>
        <w:t>执行标准及准则（包含但不限于）:菜籽油GB/T 1536-2021，葵花籽油GB/T 10464-2017</w:t>
      </w:r>
      <w:r>
        <w:rPr>
          <w:rStyle w:val="82"/>
          <w:rFonts w:hint="eastAsia" w:ascii="宋体" w:hAnsi="宋体" w:eastAsia="宋体" w:cs="宋体"/>
          <w:sz w:val="24"/>
          <w:highlight w:val="none"/>
          <w:lang w:eastAsia="zh-CN"/>
        </w:rPr>
        <w:t>、</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16</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61</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62</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63，以上标准均按最新一期发布的标准执行。</w:t>
      </w:r>
    </w:p>
    <w:p w14:paraId="57F445D8">
      <w:pPr>
        <w:pageBreakBefore w:val="0"/>
        <w:widowControl/>
        <w:kinsoku/>
        <w:overflowPunct/>
        <w:topLinePunct w:val="0"/>
        <w:bidi w:val="0"/>
        <w:snapToGrid/>
        <w:spacing w:line="36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rPr>
        <w:t>2、数量的认定：</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依据</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提供的物资计划单中品种数量配送；</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工作人员和</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人员现场称重或点数完毕后，共同在送货单上核准并签字，并加盖</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发票专用章作为结帐凭证。</w:t>
      </w:r>
      <w:r>
        <w:rPr>
          <w:rStyle w:val="82"/>
          <w:rFonts w:hint="eastAsia" w:ascii="宋体" w:hAnsi="宋体" w:eastAsia="宋体" w:cs="宋体"/>
          <w:sz w:val="24"/>
          <w:highlight w:val="none"/>
          <w:lang w:val="en-US" w:eastAsia="zh-CN"/>
        </w:rPr>
        <w:t>此</w:t>
      </w:r>
      <w:r>
        <w:rPr>
          <w:rStyle w:val="82"/>
          <w:rFonts w:hint="eastAsia" w:ascii="宋体" w:hAnsi="宋体" w:eastAsia="宋体" w:cs="宋体"/>
          <w:b/>
          <w:bCs/>
          <w:sz w:val="24"/>
          <w:highlight w:val="none"/>
          <w:lang w:val="en-US" w:eastAsia="zh-CN"/>
        </w:rPr>
        <w:t>送货单一式三联</w:t>
      </w:r>
      <w:r>
        <w:rPr>
          <w:rStyle w:val="82"/>
          <w:rFonts w:hint="eastAsia" w:ascii="宋体" w:hAnsi="宋体" w:eastAsia="宋体" w:cs="宋体"/>
          <w:sz w:val="24"/>
          <w:highlight w:val="none"/>
          <w:lang w:val="en-US" w:eastAsia="zh-CN"/>
        </w:rPr>
        <w:t>（采购人、餐厅、供应商各执一联）。</w:t>
      </w:r>
      <w:r>
        <w:rPr>
          <w:rStyle w:val="82"/>
          <w:rFonts w:hint="eastAsia" w:ascii="宋体" w:hAnsi="宋体" w:eastAsia="宋体" w:cs="宋体"/>
          <w:sz w:val="24"/>
          <w:highlight w:val="none"/>
        </w:rPr>
        <w:t>计量单位：按</w:t>
      </w:r>
      <w:r>
        <w:rPr>
          <w:rStyle w:val="82"/>
          <w:rFonts w:hint="eastAsia" w:ascii="宋体" w:hAnsi="宋体" w:eastAsia="宋体" w:cs="宋体"/>
          <w:sz w:val="24"/>
          <w:highlight w:val="none"/>
          <w:lang w:val="en-US" w:eastAsia="zh-CN"/>
        </w:rPr>
        <w:t>升</w:t>
      </w:r>
      <w:r>
        <w:rPr>
          <w:rStyle w:val="82"/>
          <w:rFonts w:hint="eastAsia" w:ascii="宋体" w:hAnsi="宋体" w:eastAsia="宋体" w:cs="宋体"/>
          <w:sz w:val="24"/>
          <w:highlight w:val="none"/>
        </w:rPr>
        <w:t>、</w:t>
      </w:r>
      <w:r>
        <w:rPr>
          <w:rStyle w:val="82"/>
          <w:rFonts w:hint="eastAsia" w:ascii="宋体" w:hAnsi="宋体" w:eastAsia="宋体" w:cs="宋体"/>
          <w:sz w:val="24"/>
          <w:highlight w:val="none"/>
          <w:lang w:val="en-US" w:eastAsia="zh-CN"/>
        </w:rPr>
        <w:t>桶</w:t>
      </w:r>
      <w:r>
        <w:rPr>
          <w:rStyle w:val="82"/>
          <w:rFonts w:hint="eastAsia" w:ascii="宋体" w:hAnsi="宋体" w:eastAsia="宋体" w:cs="宋体"/>
          <w:sz w:val="24"/>
          <w:highlight w:val="none"/>
          <w:lang w:eastAsia="zh-CN"/>
        </w:rPr>
        <w:t>、</w:t>
      </w:r>
      <w:r>
        <w:rPr>
          <w:rStyle w:val="82"/>
          <w:rFonts w:hint="eastAsia" w:ascii="宋体" w:hAnsi="宋体" w:eastAsia="宋体" w:cs="宋体"/>
          <w:sz w:val="24"/>
          <w:highlight w:val="none"/>
        </w:rPr>
        <w:t>件计。结算数量按照各餐厅实际进货数量进行结算。实际供货数量以双方签字确认的数量为准。</w:t>
      </w:r>
    </w:p>
    <w:p w14:paraId="7B1CA629">
      <w:pPr>
        <w:pageBreakBefore w:val="0"/>
        <w:widowControl/>
        <w:kinsoku/>
        <w:overflowPunct/>
        <w:topLinePunct w:val="0"/>
        <w:bidi w:val="0"/>
        <w:snapToGrid/>
        <w:spacing w:line="36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rPr>
        <w:t>3、初步</w:t>
      </w:r>
      <w:r>
        <w:rPr>
          <w:rStyle w:val="82"/>
          <w:rFonts w:hint="eastAsia" w:ascii="宋体" w:hAnsi="宋体" w:eastAsia="宋体" w:cs="宋体"/>
          <w:color w:val="000000"/>
          <w:sz w:val="24"/>
          <w:szCs w:val="24"/>
          <w:highlight w:val="none"/>
        </w:rPr>
        <w:t>验收合格后，</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依照本合同中约定的质量要求和验收标准进行最终验收。最终验收不合格的，应及时向</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提出异议，</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应在接到异议后及时进行更换，直至验收合格，如果因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供货质量原因造成的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受到的损失，</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还应承担相应违约责任并承担相应赔偿。如因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供货质量不符合标准，达不到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要求，经</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三次书面告知后仍然不能达到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有权通知</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解除合同。</w:t>
      </w:r>
    </w:p>
    <w:p w14:paraId="3E3E462C">
      <w:pPr>
        <w:pageBreakBefore w:val="0"/>
        <w:widowControl/>
        <w:kinsoku/>
        <w:overflowPunct/>
        <w:topLinePunct w:val="0"/>
        <w:bidi w:val="0"/>
        <w:snapToGrid/>
        <w:spacing w:line="360" w:lineRule="exact"/>
        <w:rPr>
          <w:rFonts w:hint="eastAsia" w:ascii="宋体" w:hAnsi="宋体" w:eastAsia="宋体" w:cs="宋体"/>
          <w:sz w:val="24"/>
          <w:szCs w:val="24"/>
          <w:highlight w:val="none"/>
        </w:rPr>
      </w:pPr>
    </w:p>
    <w:p w14:paraId="66BE2554">
      <w:pPr>
        <w:pStyle w:val="4"/>
        <w:pageBreakBefore w:val="0"/>
        <w:widowControl/>
        <w:kinsoku/>
        <w:overflowPunct/>
        <w:topLinePunct w:val="0"/>
        <w:bidi w:val="0"/>
        <w:snapToGrid/>
        <w:spacing w:before="0" w:after="0" w:line="360" w:lineRule="exact"/>
        <w:rPr>
          <w:rFonts w:hint="eastAsia" w:ascii="宋体" w:hAnsi="宋体" w:eastAsia="宋体" w:cs="宋体"/>
          <w:highlight w:val="none"/>
        </w:rPr>
      </w:pPr>
      <w:r>
        <w:rPr>
          <w:rFonts w:hint="eastAsia" w:ascii="宋体" w:hAnsi="宋体" w:eastAsia="宋体" w:cs="宋体"/>
          <w:highlight w:val="none"/>
        </w:rPr>
        <w:t>三、技术要求</w:t>
      </w:r>
    </w:p>
    <w:bookmarkEnd w:id="276"/>
    <w:bookmarkEnd w:id="277"/>
    <w:bookmarkEnd w:id="278"/>
    <w:p w14:paraId="27AAF97C">
      <w:pPr>
        <w:pStyle w:val="77"/>
        <w:pageBreakBefore w:val="0"/>
        <w:widowControl/>
        <w:kinsoku/>
        <w:overflowPunct/>
        <w:topLinePunct w:val="0"/>
        <w:bidi w:val="0"/>
        <w:snapToGrid/>
        <w:spacing w:line="360" w:lineRule="exact"/>
        <w:rPr>
          <w:rFonts w:hint="eastAsia" w:ascii="宋体" w:hAnsi="宋体" w:eastAsia="宋体" w:cs="宋体"/>
          <w:highlight w:val="none"/>
        </w:rPr>
      </w:pPr>
      <w:bookmarkStart w:id="280" w:name="_Toc155185895"/>
      <w:bookmarkStart w:id="281" w:name="_Toc163492892"/>
      <w:r>
        <w:rPr>
          <w:rFonts w:hint="eastAsia" w:ascii="宋体" w:hAnsi="宋体" w:eastAsia="宋体" w:cs="宋体"/>
          <w:highlight w:val="none"/>
        </w:rPr>
        <w:t>（一）本项目</w:t>
      </w:r>
      <w:r>
        <w:rPr>
          <w:rFonts w:hint="eastAsia" w:ascii="宋体" w:hAnsi="宋体" w:eastAsia="宋体" w:cs="宋体"/>
          <w:highlight w:val="none"/>
          <w:lang w:val="en-US" w:eastAsia="zh-CN"/>
        </w:rPr>
        <w:t>核心</w:t>
      </w:r>
      <w:r>
        <w:rPr>
          <w:rFonts w:hint="eastAsia" w:ascii="宋体" w:hAnsi="宋体" w:eastAsia="宋体" w:cs="宋体"/>
          <w:highlight w:val="none"/>
        </w:rPr>
        <w:t>产品为：</w:t>
      </w:r>
      <w:r>
        <w:rPr>
          <w:rFonts w:hint="eastAsia" w:ascii="宋体" w:hAnsi="宋体" w:eastAsia="宋体" w:cs="宋体"/>
          <w:highlight w:val="none"/>
          <w:lang w:val="hr-HR" w:eastAsia="zh-CN"/>
        </w:rPr>
        <w:t>一级纯葵花油</w:t>
      </w:r>
      <w:r>
        <w:rPr>
          <w:rFonts w:hint="eastAsia" w:ascii="宋体" w:hAnsi="宋体" w:eastAsia="宋体" w:cs="宋体"/>
          <w:highlight w:val="none"/>
        </w:rPr>
        <w:t>。</w:t>
      </w:r>
    </w:p>
    <w:p w14:paraId="6531C816">
      <w:pPr>
        <w:pageBreakBefore w:val="0"/>
        <w:widowControl/>
        <w:kinsoku/>
        <w:overflowPunct/>
        <w:topLinePunct w:val="0"/>
        <w:bidi w:val="0"/>
        <w:snapToGrid/>
        <w:spacing w:line="360" w:lineRule="exact"/>
        <w:ind w:firstLine="480" w:firstLineChars="200"/>
        <w:rPr>
          <w:rFonts w:hint="eastAsia" w:ascii="宋体" w:hAnsi="宋体" w:eastAsia="宋体" w:cs="宋体"/>
          <w:highlight w:val="none"/>
        </w:rPr>
      </w:pPr>
      <w:r>
        <w:rPr>
          <w:rFonts w:hint="eastAsia" w:ascii="宋体" w:hAnsi="宋体" w:eastAsia="宋体" w:cs="宋体"/>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1D5DD1E">
      <w:pPr>
        <w:pStyle w:val="77"/>
        <w:pageBreakBefore w:val="0"/>
        <w:widowControl/>
        <w:numPr>
          <w:ilvl w:val="0"/>
          <w:numId w:val="3"/>
        </w:numPr>
        <w:kinsoku/>
        <w:overflowPunct/>
        <w:topLinePunct w:val="0"/>
        <w:bidi w:val="0"/>
        <w:snapToGrid/>
        <w:spacing w:line="3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详细需求及技术规格</w:t>
      </w:r>
    </w:p>
    <w:p w14:paraId="4FB2D8C8">
      <w:pPr>
        <w:pageBreakBefore w:val="0"/>
        <w:widowControl/>
        <w:kinsoku/>
        <w:overflowPunct/>
        <w:topLinePunct w:val="0"/>
        <w:bidi w:val="0"/>
        <w:snapToGrid/>
        <w:spacing w:line="36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1、品种：</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每日指定定购的各类品种。</w:t>
      </w:r>
    </w:p>
    <w:p w14:paraId="44C06B42">
      <w:pPr>
        <w:pageBreakBefore w:val="0"/>
        <w:widowControl/>
        <w:kinsoku/>
        <w:overflowPunct/>
        <w:topLinePunct w:val="0"/>
        <w:bidi w:val="0"/>
        <w:snapToGrid/>
        <w:spacing w:line="36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2、数量：按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指定定购数量为准。</w:t>
      </w:r>
    </w:p>
    <w:p w14:paraId="0F1868E7">
      <w:pPr>
        <w:pageBreakBefore w:val="0"/>
        <w:widowControl/>
        <w:kinsoku/>
        <w:overflowPunct/>
        <w:topLinePunct w:val="0"/>
        <w:bidi w:val="0"/>
        <w:snapToGrid/>
        <w:spacing w:line="360" w:lineRule="exact"/>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3、计量单位：按</w:t>
      </w:r>
      <w:r>
        <w:rPr>
          <w:rFonts w:hint="eastAsia" w:ascii="宋体" w:hAnsi="宋体" w:eastAsia="宋体" w:cs="宋体"/>
          <w:sz w:val="24"/>
          <w:szCs w:val="24"/>
          <w:highlight w:val="none"/>
          <w:lang w:val="en-US" w:eastAsia="zh-CN"/>
        </w:rPr>
        <w:t>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桶、件</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lang w:eastAsia="zh-CN"/>
        </w:rPr>
        <w:t>不要软包装（袋装）产品。</w:t>
      </w:r>
    </w:p>
    <w:p w14:paraId="5C6682B7">
      <w:pPr>
        <w:pageBreakBefore w:val="0"/>
        <w:widowControl/>
        <w:kinsoku/>
        <w:overflowPunct/>
        <w:topLinePunct w:val="0"/>
        <w:bidi w:val="0"/>
        <w:snapToGrid/>
        <w:spacing w:line="36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4、计量方法：由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称重，送到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所指定地点，再由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核准称重。</w:t>
      </w:r>
      <w:r>
        <w:rPr>
          <w:rFonts w:hint="eastAsia" w:ascii="宋体" w:hAnsi="宋体" w:eastAsia="宋体" w:cs="宋体"/>
          <w:sz w:val="24"/>
          <w:szCs w:val="24"/>
          <w:highlight w:val="none"/>
          <w:lang w:val="en-US" w:eastAsia="zh-CN"/>
        </w:rPr>
        <w:t>结算数量按照各餐厅实际使用数量进行结算。</w:t>
      </w:r>
    </w:p>
    <w:p w14:paraId="0152DE86">
      <w:pPr>
        <w:pageBreakBefore w:val="0"/>
        <w:widowControl/>
        <w:kinsoku/>
        <w:overflowPunct/>
        <w:topLinePunct w:val="0"/>
        <w:bidi w:val="0"/>
        <w:snapToGrid/>
        <w:spacing w:line="36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b/>
          <w:kern w:val="0"/>
          <w:sz w:val="24"/>
          <w:szCs w:val="24"/>
          <w:highlight w:val="none"/>
        </w:rPr>
        <w:t>报价</w:t>
      </w:r>
      <w:r>
        <w:rPr>
          <w:rFonts w:hint="eastAsia" w:ascii="宋体" w:hAnsi="宋体" w:eastAsia="宋体" w:cs="宋体"/>
          <w:b/>
          <w:bCs/>
          <w:sz w:val="24"/>
          <w:szCs w:val="24"/>
          <w:highlight w:val="none"/>
        </w:rPr>
        <w:t>一览表</w:t>
      </w: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val="en-US" w:eastAsia="zh-CN"/>
        </w:rPr>
        <w:t>见投标文件格式内容</w:t>
      </w:r>
    </w:p>
    <w:p w14:paraId="74926A12">
      <w:pPr>
        <w:pageBreakBefore w:val="0"/>
        <w:widowControl/>
        <w:numPr>
          <w:ilvl w:val="0"/>
          <w:numId w:val="4"/>
        </w:numPr>
        <w:kinsoku/>
        <w:overflowPunct/>
        <w:topLinePunct w:val="0"/>
        <w:bidi w:val="0"/>
        <w:snapToGrid/>
        <w:spacing w:line="360" w:lineRule="exact"/>
        <w:ind w:left="-60" w:leftChars="0" w:firstLine="459" w:firstLineChars="0"/>
        <w:rPr>
          <w:rFonts w:hint="eastAsia" w:ascii="宋体" w:hAnsi="宋体" w:eastAsia="宋体" w:cs="宋体"/>
          <w:b/>
          <w:sz w:val="24"/>
          <w:szCs w:val="24"/>
          <w:highlight w:val="none"/>
        </w:rPr>
      </w:pPr>
      <w:r>
        <w:rPr>
          <w:rFonts w:hint="eastAsia" w:ascii="宋体" w:hAnsi="宋体" w:eastAsia="宋体" w:cs="宋体"/>
          <w:sz w:val="24"/>
          <w:szCs w:val="24"/>
          <w:highlight w:val="none"/>
        </w:rPr>
        <w:t>本合同为固定单价，合同总价以</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实际采购并验收合格的数量结合上表标明单价进行结算支付。</w:t>
      </w:r>
      <w:r>
        <w:rPr>
          <w:rFonts w:hint="eastAsia" w:ascii="宋体" w:hAnsi="宋体" w:eastAsia="宋体" w:cs="宋体"/>
          <w:bCs/>
          <w:sz w:val="24"/>
          <w:szCs w:val="24"/>
          <w:highlight w:val="none"/>
        </w:rPr>
        <w:t>以上供货价格</w:t>
      </w:r>
      <w:r>
        <w:rPr>
          <w:rFonts w:hint="eastAsia" w:ascii="宋体" w:hAnsi="宋体" w:eastAsia="宋体" w:cs="宋体"/>
          <w:sz w:val="24"/>
          <w:szCs w:val="24"/>
          <w:highlight w:val="none"/>
        </w:rPr>
        <w:t>包括</w:t>
      </w:r>
      <w:r>
        <w:rPr>
          <w:rFonts w:hint="eastAsia" w:ascii="宋体" w:hAnsi="宋体" w:eastAsia="宋体" w:cs="宋体"/>
          <w:sz w:val="24"/>
          <w:szCs w:val="24"/>
          <w:highlight w:val="none"/>
          <w:lang w:val="en-US" w:eastAsia="zh-CN"/>
        </w:rPr>
        <w:t>货物供给</w:t>
      </w:r>
      <w:r>
        <w:rPr>
          <w:rFonts w:hint="eastAsia" w:ascii="宋体" w:hAnsi="宋体" w:eastAsia="宋体" w:cs="宋体"/>
          <w:sz w:val="24"/>
          <w:szCs w:val="24"/>
          <w:highlight w:val="none"/>
        </w:rPr>
        <w:t>、税费、包装费、运输、装卸等费用，包含增值税，以及已支付或将支付的其它税费等所有费用。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除支付合同约定的上述款项外，无需再支付其他任何费用及款项。实际供货数量以双方签字确认的数量为准。</w:t>
      </w:r>
    </w:p>
    <w:p w14:paraId="76F2FEE4">
      <w:pPr>
        <w:pageBreakBefore w:val="0"/>
        <w:widowControl/>
        <w:numPr>
          <w:ilvl w:val="0"/>
          <w:numId w:val="4"/>
        </w:numPr>
        <w:kinsoku/>
        <w:overflowPunct/>
        <w:topLinePunct w:val="0"/>
        <w:bidi w:val="0"/>
        <w:snapToGrid/>
        <w:spacing w:line="360" w:lineRule="exact"/>
        <w:ind w:left="-60" w:leftChars="0" w:firstLine="459" w:firstLineChars="0"/>
        <w:rPr>
          <w:rStyle w:val="82"/>
          <w:rFonts w:hint="eastAsia" w:ascii="宋体" w:hAnsi="宋体" w:eastAsia="宋体" w:cs="宋体"/>
          <w:sz w:val="24"/>
          <w:szCs w:val="24"/>
          <w:highlight w:val="none"/>
        </w:rPr>
      </w:pPr>
      <w:r>
        <w:rPr>
          <w:rStyle w:val="82"/>
          <w:rFonts w:hint="eastAsia" w:ascii="宋体" w:hAnsi="宋体" w:eastAsia="宋体" w:cs="宋体"/>
          <w:sz w:val="24"/>
          <w:szCs w:val="24"/>
          <w:highlight w:val="none"/>
        </w:rPr>
        <w:t>价格清单表是基于</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在完全理解本项目所需为前提，同时</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对清单中的名称、规格、技术参数及数量等没有校对的义务，</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在合同有效期内不得对清单的综合费用提出任何费用的增加。</w:t>
      </w:r>
    </w:p>
    <w:p w14:paraId="6ABA2BAF">
      <w:pPr>
        <w:pageBreakBefore w:val="0"/>
        <w:widowControl/>
        <w:numPr>
          <w:ilvl w:val="0"/>
          <w:numId w:val="4"/>
        </w:numPr>
        <w:kinsoku/>
        <w:overflowPunct/>
        <w:topLinePunct w:val="0"/>
        <w:bidi w:val="0"/>
        <w:snapToGrid/>
        <w:spacing w:line="360" w:lineRule="exact"/>
        <w:ind w:left="-60" w:leftChars="0" w:firstLine="459" w:firstLineChars="0"/>
        <w:rPr>
          <w:rStyle w:val="82"/>
          <w:rFonts w:hint="eastAsia" w:ascii="宋体" w:hAnsi="宋体" w:eastAsia="宋体" w:cs="宋体"/>
          <w:b w:val="0"/>
          <w:bCs/>
          <w:color w:val="auto"/>
          <w:kern w:val="2"/>
          <w:sz w:val="24"/>
          <w:szCs w:val="24"/>
          <w:highlight w:val="none"/>
        </w:rPr>
      </w:pPr>
      <w:r>
        <w:rPr>
          <w:rStyle w:val="82"/>
          <w:rFonts w:hint="eastAsia" w:ascii="宋体" w:hAnsi="宋体" w:eastAsia="宋体" w:cs="宋体"/>
          <w:b w:val="0"/>
          <w:bCs/>
          <w:color w:val="auto"/>
          <w:kern w:val="2"/>
          <w:sz w:val="24"/>
          <w:szCs w:val="24"/>
          <w:highlight w:val="none"/>
          <w:lang w:eastAsia="zh-CN"/>
        </w:rPr>
        <w:t>采购人</w:t>
      </w:r>
      <w:r>
        <w:rPr>
          <w:rStyle w:val="82"/>
          <w:rFonts w:hint="eastAsia" w:ascii="宋体" w:hAnsi="宋体" w:eastAsia="宋体" w:cs="宋体"/>
          <w:b w:val="0"/>
          <w:bCs/>
          <w:color w:val="auto"/>
          <w:kern w:val="2"/>
          <w:sz w:val="24"/>
          <w:szCs w:val="24"/>
          <w:highlight w:val="none"/>
        </w:rPr>
        <w:t>保存投标样品作为合同期验收标准。</w:t>
      </w:r>
      <w:r>
        <w:rPr>
          <w:rStyle w:val="82"/>
          <w:rFonts w:hint="eastAsia" w:ascii="宋体" w:hAnsi="宋体" w:eastAsia="宋体" w:cs="宋体"/>
          <w:b w:val="0"/>
          <w:bCs/>
          <w:color w:val="auto"/>
          <w:kern w:val="2"/>
          <w:sz w:val="24"/>
          <w:szCs w:val="24"/>
          <w:highlight w:val="none"/>
          <w:lang w:eastAsia="zh-CN"/>
        </w:rPr>
        <w:t>采购人</w:t>
      </w:r>
      <w:r>
        <w:rPr>
          <w:rStyle w:val="82"/>
          <w:rFonts w:hint="eastAsia" w:ascii="宋体" w:hAnsi="宋体" w:eastAsia="宋体" w:cs="宋体"/>
          <w:b w:val="0"/>
          <w:bCs/>
          <w:color w:val="auto"/>
          <w:kern w:val="2"/>
          <w:sz w:val="24"/>
          <w:szCs w:val="24"/>
          <w:highlight w:val="none"/>
        </w:rPr>
        <w:t>对送来的货品不定期进行随机抽样留存</w:t>
      </w:r>
      <w:r>
        <w:rPr>
          <w:rStyle w:val="82"/>
          <w:rFonts w:hint="eastAsia" w:ascii="宋体" w:hAnsi="宋体" w:eastAsia="宋体" w:cs="宋体"/>
          <w:b w:val="0"/>
          <w:bCs/>
          <w:color w:val="auto"/>
          <w:kern w:val="2"/>
          <w:sz w:val="24"/>
          <w:szCs w:val="24"/>
          <w:highlight w:val="none"/>
          <w:lang w:val="en-US" w:eastAsia="zh-CN"/>
        </w:rPr>
        <w:t>或</w:t>
      </w:r>
      <w:r>
        <w:rPr>
          <w:rStyle w:val="82"/>
          <w:rFonts w:hint="eastAsia" w:ascii="宋体" w:hAnsi="宋体" w:eastAsia="宋体" w:cs="宋体"/>
          <w:b/>
          <w:bCs w:val="0"/>
          <w:color w:val="auto"/>
          <w:sz w:val="24"/>
          <w:szCs w:val="24"/>
          <w:highlight w:val="none"/>
          <w:lang w:val="en-US" w:eastAsia="zh-CN"/>
        </w:rPr>
        <w:t>抽样冷冻检测，</w:t>
      </w:r>
      <w:r>
        <w:rPr>
          <w:rStyle w:val="82"/>
          <w:rFonts w:hint="eastAsia" w:ascii="宋体" w:hAnsi="宋体" w:eastAsia="宋体" w:cs="宋体"/>
          <w:b w:val="0"/>
          <w:bCs/>
          <w:color w:val="auto"/>
          <w:kern w:val="2"/>
          <w:sz w:val="24"/>
          <w:szCs w:val="24"/>
          <w:highlight w:val="none"/>
        </w:rPr>
        <w:t>留样与样品质量进行陈列对比，如发现降低质量现象，第一次通知</w:t>
      </w:r>
      <w:r>
        <w:rPr>
          <w:rStyle w:val="82"/>
          <w:rFonts w:hint="eastAsia" w:ascii="宋体" w:hAnsi="宋体" w:eastAsia="宋体" w:cs="宋体"/>
          <w:b w:val="0"/>
          <w:bCs/>
          <w:color w:val="auto"/>
          <w:kern w:val="2"/>
          <w:sz w:val="24"/>
          <w:szCs w:val="24"/>
          <w:highlight w:val="none"/>
          <w:lang w:eastAsia="zh-CN"/>
        </w:rPr>
        <w:t>供应商</w:t>
      </w:r>
      <w:r>
        <w:rPr>
          <w:rStyle w:val="82"/>
          <w:rFonts w:hint="eastAsia" w:ascii="宋体" w:hAnsi="宋体" w:eastAsia="宋体" w:cs="宋体"/>
          <w:b w:val="0"/>
          <w:bCs/>
          <w:color w:val="auto"/>
          <w:kern w:val="2"/>
          <w:sz w:val="24"/>
          <w:szCs w:val="24"/>
          <w:highlight w:val="none"/>
        </w:rPr>
        <w:t>进行整改；第二次出现降低质量现象，</w:t>
      </w:r>
      <w:r>
        <w:rPr>
          <w:rStyle w:val="82"/>
          <w:rFonts w:hint="eastAsia" w:ascii="宋体" w:hAnsi="宋体" w:eastAsia="宋体" w:cs="宋体"/>
          <w:b w:val="0"/>
          <w:bCs/>
          <w:color w:val="auto"/>
          <w:kern w:val="2"/>
          <w:sz w:val="24"/>
          <w:szCs w:val="24"/>
          <w:highlight w:val="none"/>
          <w:lang w:eastAsia="zh-CN"/>
        </w:rPr>
        <w:t>供应商</w:t>
      </w:r>
      <w:r>
        <w:rPr>
          <w:rStyle w:val="82"/>
          <w:rFonts w:hint="eastAsia" w:ascii="宋体" w:hAnsi="宋体" w:eastAsia="宋体" w:cs="宋体"/>
          <w:b w:val="0"/>
          <w:bCs/>
          <w:color w:val="auto"/>
          <w:kern w:val="2"/>
          <w:sz w:val="24"/>
          <w:szCs w:val="24"/>
          <w:highlight w:val="none"/>
        </w:rPr>
        <w:t>负责更换为</w:t>
      </w:r>
      <w:r>
        <w:rPr>
          <w:rStyle w:val="82"/>
          <w:rFonts w:hint="eastAsia" w:ascii="宋体" w:hAnsi="宋体" w:eastAsia="宋体" w:cs="宋体"/>
          <w:b w:val="0"/>
          <w:bCs/>
          <w:color w:val="auto"/>
          <w:kern w:val="2"/>
          <w:sz w:val="24"/>
          <w:szCs w:val="24"/>
          <w:highlight w:val="none"/>
          <w:lang w:val="en-US" w:eastAsia="zh-CN"/>
        </w:rPr>
        <w:t>金龙鱼、香满园等知名品牌同质量、规格、级别</w:t>
      </w:r>
      <w:r>
        <w:rPr>
          <w:rStyle w:val="82"/>
          <w:rFonts w:hint="eastAsia" w:ascii="宋体" w:hAnsi="宋体" w:eastAsia="宋体" w:cs="宋体"/>
          <w:b w:val="0"/>
          <w:bCs/>
          <w:color w:val="auto"/>
          <w:kern w:val="2"/>
          <w:sz w:val="24"/>
          <w:szCs w:val="24"/>
          <w:highlight w:val="none"/>
        </w:rPr>
        <w:t>的</w:t>
      </w:r>
      <w:r>
        <w:rPr>
          <w:rStyle w:val="82"/>
          <w:rFonts w:hint="eastAsia" w:ascii="宋体" w:hAnsi="宋体" w:eastAsia="宋体" w:cs="宋体"/>
          <w:b w:val="0"/>
          <w:bCs/>
          <w:color w:val="auto"/>
          <w:kern w:val="2"/>
          <w:sz w:val="24"/>
          <w:szCs w:val="24"/>
          <w:highlight w:val="none"/>
          <w:lang w:val="en-US" w:eastAsia="zh-CN"/>
        </w:rPr>
        <w:t>食用油</w:t>
      </w:r>
      <w:r>
        <w:rPr>
          <w:rStyle w:val="82"/>
          <w:rFonts w:hint="eastAsia" w:ascii="宋体" w:hAnsi="宋体" w:eastAsia="宋体" w:cs="宋体"/>
          <w:b w:val="0"/>
          <w:bCs/>
          <w:color w:val="auto"/>
          <w:kern w:val="2"/>
          <w:sz w:val="24"/>
          <w:szCs w:val="24"/>
          <w:highlight w:val="none"/>
        </w:rPr>
        <w:t>，并按中标价结算。</w:t>
      </w:r>
    </w:p>
    <w:p w14:paraId="0F74ABF1">
      <w:pPr>
        <w:pStyle w:val="17"/>
        <w:pageBreakBefore w:val="0"/>
        <w:widowControl/>
        <w:numPr>
          <w:ilvl w:val="0"/>
          <w:numId w:val="4"/>
        </w:numPr>
        <w:kinsoku/>
        <w:overflowPunct/>
        <w:topLinePunct w:val="0"/>
        <w:bidi w:val="0"/>
        <w:snapToGrid/>
        <w:spacing w:line="360" w:lineRule="exact"/>
        <w:ind w:left="-60" w:leftChars="0" w:firstLine="459" w:firstLineChars="0"/>
        <w:rPr>
          <w:rStyle w:val="82"/>
          <w:rFonts w:hint="eastAsia" w:ascii="宋体" w:hAnsi="宋体" w:eastAsia="宋体" w:cs="宋体"/>
          <w:b/>
          <w:sz w:val="24"/>
          <w:szCs w:val="24"/>
          <w:highlight w:val="none"/>
        </w:rPr>
      </w:pPr>
      <w:r>
        <w:rPr>
          <w:rStyle w:val="82"/>
          <w:rFonts w:hint="eastAsia" w:ascii="宋体" w:hAnsi="宋体" w:eastAsia="宋体" w:cs="宋体"/>
          <w:b w:val="0"/>
          <w:bCs/>
          <w:sz w:val="24"/>
          <w:szCs w:val="24"/>
          <w:highlight w:val="none"/>
        </w:rPr>
        <w:t>本合同有效期为：</w:t>
      </w:r>
      <w:r>
        <w:rPr>
          <w:rStyle w:val="82"/>
          <w:rFonts w:hint="eastAsia" w:ascii="宋体" w:hAnsi="宋体" w:eastAsia="宋体" w:cs="宋体"/>
          <w:b/>
          <w:bCs w:val="0"/>
          <w:sz w:val="24"/>
          <w:szCs w:val="24"/>
          <w:highlight w:val="none"/>
        </w:rPr>
        <w:t>壹年，</w:t>
      </w:r>
      <w:r>
        <w:rPr>
          <w:rStyle w:val="82"/>
          <w:rFonts w:hint="eastAsia" w:ascii="宋体" w:hAnsi="宋体" w:eastAsia="宋体" w:cs="宋体"/>
          <w:b/>
          <w:bCs/>
          <w:color w:val="auto"/>
          <w:sz w:val="24"/>
          <w:szCs w:val="24"/>
          <w:highlight w:val="none"/>
          <w:u w:val="single"/>
          <w:lang w:val="en-US" w:eastAsia="zh-CN"/>
        </w:rPr>
        <w:t xml:space="preserve"> 2026</w:t>
      </w:r>
      <w:r>
        <w:rPr>
          <w:rStyle w:val="82"/>
          <w:rFonts w:hint="eastAsia" w:ascii="宋体" w:hAnsi="宋体" w:eastAsia="宋体" w:cs="宋体"/>
          <w:b/>
          <w:bCs/>
          <w:color w:val="auto"/>
          <w:sz w:val="24"/>
          <w:szCs w:val="24"/>
          <w:highlight w:val="none"/>
          <w:lang w:val="en-US" w:eastAsia="zh-CN"/>
        </w:rPr>
        <w:t>年</w:t>
      </w:r>
      <w:r>
        <w:rPr>
          <w:rStyle w:val="82"/>
          <w:rFonts w:hint="eastAsia" w:ascii="宋体" w:hAnsi="宋体" w:eastAsia="宋体" w:cs="宋体"/>
          <w:b/>
          <w:bCs/>
          <w:color w:val="auto"/>
          <w:sz w:val="24"/>
          <w:szCs w:val="24"/>
          <w:highlight w:val="none"/>
          <w:u w:val="single"/>
          <w:lang w:val="en-US" w:eastAsia="zh-CN"/>
        </w:rPr>
        <w:t xml:space="preserve"> 6</w:t>
      </w:r>
      <w:r>
        <w:rPr>
          <w:rStyle w:val="82"/>
          <w:rFonts w:hint="eastAsia" w:ascii="宋体" w:hAnsi="宋体" w:eastAsia="宋体" w:cs="宋体"/>
          <w:b/>
          <w:bCs/>
          <w:color w:val="auto"/>
          <w:sz w:val="24"/>
          <w:szCs w:val="24"/>
          <w:highlight w:val="none"/>
          <w:lang w:val="en-US" w:eastAsia="zh-CN"/>
        </w:rPr>
        <w:t>月</w:t>
      </w:r>
      <w:r>
        <w:rPr>
          <w:rStyle w:val="82"/>
          <w:rFonts w:hint="eastAsia" w:ascii="宋体" w:hAnsi="宋体" w:eastAsia="宋体" w:cs="宋体"/>
          <w:b/>
          <w:bCs/>
          <w:color w:val="auto"/>
          <w:sz w:val="24"/>
          <w:szCs w:val="24"/>
          <w:highlight w:val="none"/>
          <w:u w:val="single"/>
          <w:lang w:val="en-US" w:eastAsia="zh-CN"/>
        </w:rPr>
        <w:t xml:space="preserve"> 21</w:t>
      </w:r>
      <w:r>
        <w:rPr>
          <w:rStyle w:val="82"/>
          <w:rFonts w:hint="eastAsia" w:ascii="宋体" w:hAnsi="宋体" w:eastAsia="宋体" w:cs="宋体"/>
          <w:b/>
          <w:bCs/>
          <w:color w:val="auto"/>
          <w:sz w:val="24"/>
          <w:szCs w:val="24"/>
          <w:highlight w:val="none"/>
          <w:lang w:val="en-US" w:eastAsia="zh-CN"/>
        </w:rPr>
        <w:t>日 起至</w:t>
      </w:r>
      <w:r>
        <w:rPr>
          <w:rStyle w:val="82"/>
          <w:rFonts w:hint="eastAsia" w:ascii="宋体" w:hAnsi="宋体" w:eastAsia="宋体" w:cs="宋体"/>
          <w:b/>
          <w:bCs/>
          <w:color w:val="auto"/>
          <w:sz w:val="24"/>
          <w:szCs w:val="24"/>
          <w:highlight w:val="none"/>
          <w:u w:val="single"/>
          <w:lang w:val="en-US" w:eastAsia="zh-CN"/>
        </w:rPr>
        <w:t xml:space="preserve"> 2027</w:t>
      </w:r>
      <w:r>
        <w:rPr>
          <w:rStyle w:val="82"/>
          <w:rFonts w:hint="eastAsia" w:ascii="宋体" w:hAnsi="宋体" w:eastAsia="宋体" w:cs="宋体"/>
          <w:b/>
          <w:bCs/>
          <w:color w:val="auto"/>
          <w:sz w:val="24"/>
          <w:szCs w:val="24"/>
          <w:highlight w:val="none"/>
          <w:lang w:val="en-US" w:eastAsia="zh-CN"/>
        </w:rPr>
        <w:t>年</w:t>
      </w:r>
      <w:r>
        <w:rPr>
          <w:rStyle w:val="82"/>
          <w:rFonts w:hint="eastAsia" w:ascii="宋体" w:hAnsi="宋体" w:eastAsia="宋体" w:cs="宋体"/>
          <w:b/>
          <w:bCs/>
          <w:color w:val="auto"/>
          <w:sz w:val="24"/>
          <w:szCs w:val="24"/>
          <w:highlight w:val="none"/>
          <w:u w:val="single"/>
          <w:lang w:val="en-US" w:eastAsia="zh-CN"/>
        </w:rPr>
        <w:t xml:space="preserve"> 6 </w:t>
      </w:r>
      <w:r>
        <w:rPr>
          <w:rStyle w:val="82"/>
          <w:rFonts w:hint="eastAsia" w:ascii="宋体" w:hAnsi="宋体" w:eastAsia="宋体" w:cs="宋体"/>
          <w:b/>
          <w:bCs/>
          <w:color w:val="auto"/>
          <w:sz w:val="24"/>
          <w:szCs w:val="24"/>
          <w:highlight w:val="none"/>
          <w:lang w:val="en-US" w:eastAsia="zh-CN"/>
        </w:rPr>
        <w:t>月</w:t>
      </w:r>
      <w:r>
        <w:rPr>
          <w:rStyle w:val="82"/>
          <w:rFonts w:hint="eastAsia" w:ascii="宋体" w:hAnsi="宋体" w:eastAsia="宋体" w:cs="宋体"/>
          <w:b/>
          <w:bCs/>
          <w:color w:val="auto"/>
          <w:sz w:val="24"/>
          <w:szCs w:val="24"/>
          <w:highlight w:val="none"/>
          <w:u w:val="single"/>
          <w:lang w:val="en-US" w:eastAsia="zh-CN"/>
        </w:rPr>
        <w:t xml:space="preserve"> 20 </w:t>
      </w:r>
      <w:r>
        <w:rPr>
          <w:rStyle w:val="82"/>
          <w:rFonts w:hint="eastAsia" w:ascii="宋体" w:hAnsi="宋体" w:eastAsia="宋体" w:cs="宋体"/>
          <w:b/>
          <w:bCs/>
          <w:color w:val="auto"/>
          <w:sz w:val="24"/>
          <w:szCs w:val="24"/>
          <w:highlight w:val="none"/>
          <w:lang w:val="en-US" w:eastAsia="zh-CN"/>
        </w:rPr>
        <w:t>日止。</w:t>
      </w:r>
      <w:r>
        <w:rPr>
          <w:rStyle w:val="82"/>
          <w:rFonts w:hint="eastAsia" w:ascii="宋体" w:hAnsi="宋体" w:eastAsia="宋体" w:cs="宋体"/>
          <w:b w:val="0"/>
          <w:bCs/>
          <w:sz w:val="24"/>
          <w:szCs w:val="24"/>
          <w:highlight w:val="none"/>
        </w:rPr>
        <w:t>合同开始试用期3个月(包含在一年合同期内），如</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的供货质量、服务质量等不能满足</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要求，</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有权随时单方终止本合同；试用期满，经</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食材集中采购中心书面确认合格后，进入合同期，试用期不合格，</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有权解除合同，</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向</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发出解除通知书，本合同即解除，且</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不承担任何违约责任。</w:t>
      </w:r>
    </w:p>
    <w:p w14:paraId="57C8D7AE">
      <w:pPr>
        <w:pStyle w:val="17"/>
        <w:pageBreakBefore w:val="0"/>
        <w:widowControl/>
        <w:numPr>
          <w:ilvl w:val="0"/>
          <w:numId w:val="4"/>
        </w:numPr>
        <w:kinsoku/>
        <w:overflowPunct/>
        <w:topLinePunct w:val="0"/>
        <w:bidi w:val="0"/>
        <w:snapToGrid/>
        <w:spacing w:line="360" w:lineRule="exact"/>
        <w:ind w:left="-60" w:leftChars="0" w:firstLine="459" w:firstLineChars="0"/>
        <w:rPr>
          <w:rStyle w:val="82"/>
          <w:rFonts w:hint="eastAsia" w:ascii="宋体" w:hAnsi="宋体" w:eastAsia="宋体" w:cs="宋体"/>
          <w:b w:val="0"/>
          <w:bCs/>
          <w:sz w:val="24"/>
          <w:szCs w:val="24"/>
          <w:highlight w:val="none"/>
        </w:rPr>
      </w:pPr>
      <w:r>
        <w:rPr>
          <w:rStyle w:val="82"/>
          <w:rFonts w:hint="eastAsia" w:ascii="宋体" w:hAnsi="宋体" w:eastAsia="宋体" w:cs="宋体"/>
          <w:b w:val="0"/>
          <w:bCs/>
          <w:sz w:val="24"/>
          <w:szCs w:val="24"/>
          <w:highlight w:val="none"/>
        </w:rPr>
        <w:t>合同签订后，甲乙双方以中标价格为基准建立每季度价格调控机制，从合同履行的第四个月开始，每季度进行一次市场询价，如中标产品市场批发价格上涨或下降超过15%以上时，双方进行相应价格调整，即：涨幅超过15%以上时</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对供货价格进行调增，调增后价格为中标价+中标价×市场批发价上涨百分比；降幅超过15%以上时</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对供货价格进行下调，下调后价格为中标价-中标价×市场批发价下降百分比。中标产品市场批发价上涨或下降幅度不超过15%时，双方不予调整价格。价格调整期间，</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不得断货、停止供货，否则</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有权拒绝付款，并要求</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按违约责任处理。</w:t>
      </w:r>
    </w:p>
    <w:p w14:paraId="50D3DF38">
      <w:pPr>
        <w:pageBreakBefore w:val="0"/>
        <w:widowControl/>
        <w:kinsoku/>
        <w:overflowPunct/>
        <w:topLinePunct w:val="0"/>
        <w:bidi w:val="0"/>
        <w:snapToGrid/>
        <w:spacing w:line="360" w:lineRule="exact"/>
        <w:rPr>
          <w:rFonts w:hint="eastAsia" w:ascii="宋体" w:hAnsi="宋体" w:eastAsia="宋体" w:cs="宋体"/>
          <w:sz w:val="24"/>
          <w:szCs w:val="24"/>
          <w:highlight w:val="none"/>
        </w:rPr>
      </w:pPr>
    </w:p>
    <w:p w14:paraId="53CB2232">
      <w:pPr>
        <w:rPr>
          <w:rFonts w:hint="eastAsia" w:ascii="宋体" w:hAnsi="宋体" w:eastAsia="宋体" w:cs="宋体"/>
          <w:highlight w:val="none"/>
        </w:rPr>
      </w:pPr>
    </w:p>
    <w:p w14:paraId="486C271C">
      <w:pPr>
        <w:pStyle w:val="38"/>
        <w:numPr>
          <w:ilvl w:val="0"/>
          <w:numId w:val="0"/>
        </w:numPr>
        <w:ind w:firstLine="480" w:firstLineChars="0"/>
        <w:rPr>
          <w:rFonts w:hint="eastAsia" w:ascii="宋体" w:hAnsi="宋体" w:eastAsia="宋体" w:cs="宋体"/>
          <w:snapToGrid w:val="0"/>
          <w:highlight w:val="none"/>
          <w:lang w:val="en-US" w:eastAsia="zh-CN"/>
        </w:rPr>
      </w:pPr>
    </w:p>
    <w:p w14:paraId="7AB0CBCE">
      <w:pPr>
        <w:rPr>
          <w:rFonts w:hint="eastAsia" w:ascii="宋体" w:hAnsi="宋体" w:eastAsia="宋体" w:cs="宋体"/>
          <w:highlight w:val="none"/>
        </w:rPr>
      </w:pPr>
    </w:p>
    <w:p w14:paraId="6B87921F">
      <w:pPr>
        <w:rPr>
          <w:rFonts w:hint="eastAsia" w:ascii="宋体" w:hAnsi="宋体" w:eastAsia="宋体" w:cs="宋体"/>
          <w:highlight w:val="none"/>
        </w:rPr>
      </w:pPr>
    </w:p>
    <w:p w14:paraId="4AFDABDE">
      <w:pPr>
        <w:rPr>
          <w:rFonts w:hint="eastAsia" w:ascii="宋体" w:hAnsi="宋体" w:eastAsia="宋体" w:cs="宋体"/>
          <w:highlight w:val="none"/>
        </w:rPr>
      </w:pPr>
      <w:r>
        <w:rPr>
          <w:rFonts w:hint="eastAsia" w:ascii="宋体" w:hAnsi="宋体" w:eastAsia="宋体" w:cs="宋体"/>
          <w:highlight w:val="none"/>
        </w:rPr>
        <w:br w:type="page"/>
      </w:r>
    </w:p>
    <w:p w14:paraId="44F2C32E">
      <w:pPr>
        <w:pStyle w:val="3"/>
        <w:rPr>
          <w:rFonts w:hint="eastAsia" w:ascii="宋体" w:hAnsi="宋体" w:eastAsia="宋体" w:cs="宋体"/>
          <w:highlight w:val="none"/>
        </w:rPr>
      </w:pPr>
      <w:bookmarkStart w:id="282" w:name="_Toc226739031"/>
      <w:r>
        <w:rPr>
          <w:rFonts w:hint="eastAsia" w:ascii="宋体" w:hAnsi="宋体" w:eastAsia="宋体" w:cs="宋体"/>
          <w:highlight w:val="none"/>
        </w:rPr>
        <w:t>第四章 资格审查</w:t>
      </w:r>
      <w:bookmarkEnd w:id="280"/>
      <w:bookmarkEnd w:id="281"/>
      <w:bookmarkEnd w:id="282"/>
    </w:p>
    <w:p w14:paraId="30368630">
      <w:pPr>
        <w:pStyle w:val="4"/>
        <w:rPr>
          <w:rFonts w:hint="eastAsia" w:ascii="宋体" w:hAnsi="宋体" w:eastAsia="宋体" w:cs="宋体"/>
          <w:highlight w:val="none"/>
          <w:lang w:val="zh-CN"/>
        </w:rPr>
      </w:pPr>
      <w:bookmarkStart w:id="283" w:name="_Toc226739032"/>
      <w:bookmarkStart w:id="284" w:name="_Toc4412"/>
      <w:r>
        <w:rPr>
          <w:rFonts w:hint="eastAsia" w:ascii="宋体" w:hAnsi="宋体" w:eastAsia="宋体" w:cs="宋体"/>
          <w:highlight w:val="none"/>
        </w:rPr>
        <w:t>一、资格审查程序</w:t>
      </w:r>
      <w:bookmarkEnd w:id="283"/>
      <w:bookmarkEnd w:id="284"/>
      <w:r>
        <w:rPr>
          <w:rFonts w:hint="eastAsia" w:ascii="宋体" w:hAnsi="宋体" w:eastAsia="宋体" w:cs="宋体"/>
          <w:highlight w:val="none"/>
        </w:rPr>
        <w:t xml:space="preserve"> </w:t>
      </w:r>
    </w:p>
    <w:p w14:paraId="36C6A067">
      <w:pPr>
        <w:pStyle w:val="38"/>
        <w:rPr>
          <w:rFonts w:hint="eastAsia" w:ascii="宋体" w:hAnsi="宋体" w:eastAsia="宋体" w:cs="宋体"/>
          <w:highlight w:val="none"/>
        </w:rPr>
      </w:pPr>
      <w:r>
        <w:rPr>
          <w:rFonts w:hint="eastAsia" w:ascii="宋体" w:hAnsi="宋体" w:eastAsia="宋体" w:cs="宋体"/>
          <w:highlight w:val="none"/>
        </w:rPr>
        <w:t xml:space="preserve">1 开标结束后，采购人或采购代理机构将根据《资格审查要求》中的规定，对投标人进行资格审查，并形成资格审查结果。 </w:t>
      </w:r>
    </w:p>
    <w:p w14:paraId="7D045566">
      <w:pPr>
        <w:pStyle w:val="38"/>
        <w:rPr>
          <w:rFonts w:hint="eastAsia" w:ascii="宋体" w:hAnsi="宋体" w:eastAsia="宋体" w:cs="宋体"/>
          <w:highlight w:val="none"/>
        </w:rPr>
      </w:pPr>
      <w:r>
        <w:rPr>
          <w:rFonts w:hint="eastAsia" w:ascii="宋体" w:hAnsi="宋体" w:eastAsia="宋体" w:cs="宋体"/>
          <w:highlight w:val="none"/>
        </w:rPr>
        <w:t>2 投标人《资格证明文件》有任何一项不符合《资格审查要求》的，资格审查不合格，其</w:t>
      </w:r>
      <w:r>
        <w:rPr>
          <w:rFonts w:hint="eastAsia" w:ascii="宋体" w:hAnsi="宋体" w:eastAsia="宋体" w:cs="宋体"/>
          <w:b/>
          <w:bCs/>
          <w:highlight w:val="none"/>
        </w:rPr>
        <w:t>投标无效</w:t>
      </w:r>
      <w:r>
        <w:rPr>
          <w:rFonts w:hint="eastAsia" w:ascii="宋体" w:hAnsi="宋体" w:eastAsia="宋体" w:cs="宋体"/>
          <w:highlight w:val="none"/>
        </w:rPr>
        <w:t xml:space="preserve">。 </w:t>
      </w:r>
    </w:p>
    <w:p w14:paraId="2A4D1CEC">
      <w:pPr>
        <w:pStyle w:val="38"/>
        <w:rPr>
          <w:rFonts w:hint="eastAsia" w:ascii="宋体" w:hAnsi="宋体" w:eastAsia="宋体" w:cs="宋体"/>
          <w:highlight w:val="none"/>
        </w:rPr>
      </w:pPr>
      <w:r>
        <w:rPr>
          <w:rFonts w:hint="eastAsia" w:ascii="宋体" w:hAnsi="宋体" w:eastAsia="宋体" w:cs="宋体"/>
          <w:highlight w:val="none"/>
        </w:rPr>
        <w:t xml:space="preserve">3 资格审查合格的投标人不足 3 家的，不进行评标。 </w:t>
      </w:r>
    </w:p>
    <w:p w14:paraId="6B5B4EBE">
      <w:pPr>
        <w:pStyle w:val="4"/>
        <w:rPr>
          <w:rFonts w:hint="eastAsia" w:ascii="宋体" w:hAnsi="宋体" w:eastAsia="宋体" w:cs="宋体"/>
          <w:highlight w:val="none"/>
        </w:rPr>
      </w:pPr>
      <w:bookmarkStart w:id="285" w:name="_Toc32303"/>
      <w:bookmarkStart w:id="286" w:name="_Toc226739033"/>
      <w:r>
        <w:rPr>
          <w:rFonts w:hint="eastAsia" w:ascii="宋体" w:hAnsi="宋体" w:eastAsia="宋体" w:cs="宋体"/>
          <w:highlight w:val="none"/>
        </w:rPr>
        <w:t>二、资格审查要求</w:t>
      </w:r>
      <w:bookmarkEnd w:id="285"/>
      <w:bookmarkEnd w:id="286"/>
      <w:r>
        <w:rPr>
          <w:rFonts w:hint="eastAsia" w:ascii="宋体" w:hAnsi="宋体" w:eastAsia="宋体" w:cs="宋体"/>
          <w:highlight w:val="none"/>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5C36DE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E8B407">
            <w:pPr>
              <w:jc w:val="center"/>
              <w:rPr>
                <w:rFonts w:hint="eastAsia" w:ascii="宋体" w:hAnsi="宋体" w:eastAsia="宋体" w:cs="宋体"/>
                <w:szCs w:val="24"/>
                <w:highlight w:val="none"/>
              </w:rPr>
            </w:pPr>
            <w:r>
              <w:rPr>
                <w:rFonts w:hint="eastAsia" w:ascii="宋体" w:hAnsi="宋体" w:eastAsia="宋体" w:cs="宋体"/>
                <w:szCs w:val="24"/>
                <w:highlight w:val="none"/>
              </w:rPr>
              <w:t>评审因素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24F44B1">
            <w:pPr>
              <w:jc w:val="center"/>
              <w:rPr>
                <w:rFonts w:hint="eastAsia" w:ascii="宋体" w:hAnsi="宋体" w:eastAsia="宋体" w:cs="宋体"/>
                <w:szCs w:val="24"/>
                <w:highlight w:val="none"/>
              </w:rPr>
            </w:pPr>
            <w:r>
              <w:rPr>
                <w:rFonts w:hint="eastAsia" w:ascii="宋体" w:hAnsi="宋体" w:eastAsia="宋体" w:cs="宋体"/>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60AED1A">
            <w:pPr>
              <w:rPr>
                <w:rFonts w:hint="eastAsia" w:ascii="宋体" w:hAnsi="宋体" w:eastAsia="宋体" w:cs="宋体"/>
                <w:szCs w:val="24"/>
                <w:highlight w:val="none"/>
              </w:rPr>
            </w:pPr>
            <w:r>
              <w:rPr>
                <w:rFonts w:hint="eastAsia" w:ascii="宋体" w:hAnsi="宋体" w:eastAsia="宋体" w:cs="宋体"/>
                <w:szCs w:val="24"/>
                <w:highlight w:val="none"/>
              </w:rPr>
              <w:t>评审意见</w:t>
            </w:r>
          </w:p>
        </w:tc>
      </w:tr>
      <w:tr w14:paraId="0FA07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FF4871B">
            <w:pPr>
              <w:rPr>
                <w:rFonts w:hint="eastAsia" w:ascii="宋体" w:hAnsi="宋体" w:eastAsia="宋体" w:cs="宋体"/>
                <w:szCs w:val="24"/>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22EFFEF6">
            <w:pPr>
              <w:rPr>
                <w:rFonts w:hint="eastAsia" w:ascii="宋体" w:hAnsi="宋体" w:eastAsia="宋体" w:cs="宋体"/>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C14E946">
            <w:pPr>
              <w:rPr>
                <w:rFonts w:hint="eastAsia" w:ascii="宋体" w:hAnsi="宋体" w:eastAsia="宋体" w:cs="宋体"/>
                <w:szCs w:val="24"/>
                <w:highlight w:val="none"/>
              </w:rPr>
            </w:pPr>
            <w:r>
              <w:rPr>
                <w:rFonts w:hint="eastAsia" w:ascii="宋体" w:hAnsi="宋体" w:eastAsia="宋体" w:cs="宋体"/>
                <w:szCs w:val="24"/>
                <w:highlight w:val="none"/>
              </w:rPr>
              <w:t>是</w:t>
            </w:r>
          </w:p>
        </w:tc>
        <w:tc>
          <w:tcPr>
            <w:tcW w:w="418" w:type="pct"/>
            <w:tcBorders>
              <w:top w:val="outset" w:color="auto" w:sz="6" w:space="0"/>
              <w:left w:val="outset" w:color="auto" w:sz="6" w:space="0"/>
              <w:bottom w:val="outset" w:color="auto" w:sz="6" w:space="0"/>
              <w:right w:val="outset" w:color="auto" w:sz="6" w:space="0"/>
            </w:tcBorders>
            <w:vAlign w:val="center"/>
          </w:tcPr>
          <w:p w14:paraId="79460E53">
            <w:pPr>
              <w:rPr>
                <w:rFonts w:hint="eastAsia" w:ascii="宋体" w:hAnsi="宋体" w:eastAsia="宋体" w:cs="宋体"/>
                <w:szCs w:val="24"/>
                <w:highlight w:val="none"/>
              </w:rPr>
            </w:pPr>
            <w:r>
              <w:rPr>
                <w:rFonts w:hint="eastAsia" w:ascii="宋体" w:hAnsi="宋体" w:eastAsia="宋体" w:cs="宋体"/>
                <w:szCs w:val="24"/>
                <w:highlight w:val="none"/>
              </w:rPr>
              <w:t>否</w:t>
            </w:r>
          </w:p>
        </w:tc>
      </w:tr>
      <w:tr w14:paraId="072F37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19CB3FC7">
            <w:pPr>
              <w:rPr>
                <w:rFonts w:hint="eastAsia" w:ascii="宋体" w:hAnsi="宋体" w:eastAsia="宋体" w:cs="宋体"/>
                <w:szCs w:val="24"/>
                <w:highlight w:val="none"/>
              </w:rPr>
            </w:pPr>
            <w:r>
              <w:rPr>
                <w:rFonts w:hint="eastAsia" w:ascii="宋体" w:hAnsi="宋体" w:eastAsia="宋体" w:cs="宋体"/>
                <w:szCs w:val="24"/>
                <w:highlight w:val="none"/>
              </w:rPr>
              <w:t>资格审查</w:t>
            </w:r>
          </w:p>
        </w:tc>
        <w:tc>
          <w:tcPr>
            <w:tcW w:w="994" w:type="pct"/>
            <w:tcBorders>
              <w:top w:val="outset" w:color="auto" w:sz="6" w:space="0"/>
              <w:left w:val="outset" w:color="auto" w:sz="6" w:space="0"/>
              <w:bottom w:val="outset" w:color="auto" w:sz="6" w:space="0"/>
              <w:right w:val="outset" w:color="auto" w:sz="6" w:space="0"/>
            </w:tcBorders>
            <w:vAlign w:val="center"/>
          </w:tcPr>
          <w:p w14:paraId="255A71B0">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19C82FDA">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投标时，提供在中华人民共和国境内注册的法人或其他组织的营业执照或事业单位法人证书或社会团体法人登记证书复印件/扫描件）</w:t>
            </w:r>
          </w:p>
        </w:tc>
        <w:tc>
          <w:tcPr>
            <w:tcW w:w="470" w:type="pct"/>
            <w:tcBorders>
              <w:top w:val="outset" w:color="auto" w:sz="6" w:space="0"/>
              <w:left w:val="outset" w:color="auto" w:sz="6" w:space="0"/>
              <w:bottom w:val="outset" w:color="auto" w:sz="6" w:space="0"/>
              <w:right w:val="outset" w:color="auto" w:sz="6" w:space="0"/>
            </w:tcBorders>
            <w:vAlign w:val="center"/>
          </w:tcPr>
          <w:p w14:paraId="2FE0798A">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51A37794">
            <w:pPr>
              <w:rPr>
                <w:rFonts w:hint="eastAsia" w:ascii="宋体" w:hAnsi="宋体" w:eastAsia="宋体" w:cs="宋体"/>
                <w:szCs w:val="24"/>
                <w:highlight w:val="none"/>
              </w:rPr>
            </w:pPr>
          </w:p>
        </w:tc>
      </w:tr>
      <w:tr w14:paraId="4101A2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6EB940">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C5A5DD">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2478F26B">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4EF8B243">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5DB8171">
            <w:pPr>
              <w:rPr>
                <w:rFonts w:hint="eastAsia" w:ascii="宋体" w:hAnsi="宋体" w:eastAsia="宋体" w:cs="宋体"/>
                <w:szCs w:val="24"/>
                <w:highlight w:val="none"/>
              </w:rPr>
            </w:pPr>
          </w:p>
        </w:tc>
      </w:tr>
      <w:tr w14:paraId="2902D4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BED393">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1C7B008">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4B8DFAD">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3369AF3D">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8748442">
            <w:pPr>
              <w:rPr>
                <w:rFonts w:hint="eastAsia" w:ascii="宋体" w:hAnsi="宋体" w:eastAsia="宋体" w:cs="宋体"/>
                <w:szCs w:val="24"/>
                <w:highlight w:val="none"/>
              </w:rPr>
            </w:pPr>
          </w:p>
        </w:tc>
      </w:tr>
      <w:tr w14:paraId="626ED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CA51475">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40ECE22">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1706AB1F">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5DF83A6">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1ACA6AC6">
            <w:pPr>
              <w:rPr>
                <w:rFonts w:hint="eastAsia" w:ascii="宋体" w:hAnsi="宋体" w:eastAsia="宋体" w:cs="宋体"/>
                <w:szCs w:val="24"/>
                <w:highlight w:val="none"/>
              </w:rPr>
            </w:pPr>
          </w:p>
        </w:tc>
      </w:tr>
      <w:tr w14:paraId="720D1A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245EA67">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F3E488F">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72794D">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参加政府采购活动前三年内在经营活动中没有重大违法记录的书面声明。（投标时，投标人出具承诺函，加盖投标人公章。）</w:t>
            </w:r>
          </w:p>
          <w:p w14:paraId="09A479A2">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05DAFCAB">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D1BE42B">
            <w:pPr>
              <w:rPr>
                <w:rFonts w:hint="eastAsia" w:ascii="宋体" w:hAnsi="宋体" w:eastAsia="宋体" w:cs="宋体"/>
                <w:szCs w:val="24"/>
                <w:highlight w:val="none"/>
              </w:rPr>
            </w:pPr>
          </w:p>
        </w:tc>
      </w:tr>
      <w:tr w14:paraId="3803E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BB94C54">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B23E1C">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7057AEE">
            <w:pPr>
              <w:pStyle w:val="60"/>
              <w:wordWrap w:val="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5849F698">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288601E8">
            <w:pPr>
              <w:rPr>
                <w:rFonts w:hint="eastAsia" w:ascii="宋体" w:hAnsi="宋体" w:eastAsia="宋体" w:cs="宋体"/>
                <w:szCs w:val="24"/>
                <w:highlight w:val="none"/>
              </w:rPr>
            </w:pPr>
          </w:p>
        </w:tc>
      </w:tr>
      <w:tr w14:paraId="197765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FC9A80">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FD699">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C988AF7">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80856">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C04A695">
            <w:pPr>
              <w:rPr>
                <w:rFonts w:hint="eastAsia" w:ascii="宋体" w:hAnsi="宋体" w:eastAsia="宋体" w:cs="宋体"/>
                <w:szCs w:val="24"/>
                <w:highlight w:val="none"/>
              </w:rPr>
            </w:pPr>
          </w:p>
        </w:tc>
      </w:tr>
      <w:tr w14:paraId="68431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85F12E">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1822110">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283B5B39">
            <w:pPr>
              <w:pStyle w:val="60"/>
              <w:spacing w:line="360" w:lineRule="exact"/>
              <w:rPr>
                <w:rFonts w:hint="eastAsia" w:ascii="宋体" w:hAnsi="宋体" w:eastAsia="宋体" w:cs="宋体"/>
                <w:highlight w:val="none"/>
              </w:rPr>
            </w:pPr>
            <w:r>
              <w:rPr>
                <w:rFonts w:hint="eastAsia" w:ascii="宋体" w:hAnsi="宋体" w:eastAsia="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8276FA7">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6BF31A41">
            <w:pPr>
              <w:rPr>
                <w:rFonts w:hint="eastAsia" w:ascii="宋体" w:hAnsi="宋体" w:eastAsia="宋体" w:cs="宋体"/>
                <w:szCs w:val="24"/>
                <w:highlight w:val="none"/>
              </w:rPr>
            </w:pPr>
          </w:p>
        </w:tc>
      </w:tr>
      <w:tr w14:paraId="441630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701779">
            <w:pPr>
              <w:rPr>
                <w:rFonts w:hint="eastAsia" w:ascii="宋体" w:hAnsi="宋体" w:eastAsia="宋体" w:cs="宋体"/>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412BDD">
            <w:pPr>
              <w:pStyle w:val="60"/>
              <w:spacing w:line="360" w:lineRule="exact"/>
              <w:ind w:left="120" w:leftChars="50"/>
              <w:rPr>
                <w:rFonts w:hint="eastAsia" w:ascii="宋体" w:hAnsi="宋体" w:eastAsia="宋体" w:cs="宋体"/>
                <w:highlight w:val="none"/>
              </w:rPr>
            </w:pPr>
            <w:r>
              <w:rPr>
                <w:rFonts w:hint="eastAsia" w:ascii="宋体" w:hAnsi="宋体" w:eastAsia="宋体" w:cs="宋体"/>
                <w:highlight w:val="none"/>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32F5B3C9">
            <w:pPr>
              <w:rPr>
                <w:rFonts w:hint="eastAsia" w:ascii="宋体" w:hAnsi="宋体" w:eastAsia="宋体" w:cs="宋体"/>
                <w:highlight w:val="none"/>
                <w:lang w:eastAsia="zh-CN"/>
              </w:rPr>
            </w:pPr>
            <w:r>
              <w:rPr>
                <w:rFonts w:hint="eastAsia"/>
                <w:highlight w:val="none"/>
              </w:rPr>
              <w:t>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tc>
        <w:tc>
          <w:tcPr>
            <w:tcW w:w="470" w:type="pct"/>
            <w:tcBorders>
              <w:top w:val="outset" w:color="auto" w:sz="6" w:space="0"/>
              <w:left w:val="outset" w:color="auto" w:sz="6" w:space="0"/>
              <w:bottom w:val="outset" w:color="auto" w:sz="6" w:space="0"/>
              <w:right w:val="outset" w:color="auto" w:sz="6" w:space="0"/>
            </w:tcBorders>
            <w:vAlign w:val="center"/>
          </w:tcPr>
          <w:p w14:paraId="73CF4BB1">
            <w:pPr>
              <w:rPr>
                <w:rFonts w:hint="eastAsia" w:ascii="宋体" w:hAnsi="宋体" w:eastAsia="宋体" w:cs="宋体"/>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297C966">
            <w:pPr>
              <w:rPr>
                <w:rFonts w:hint="eastAsia" w:ascii="宋体" w:hAnsi="宋体" w:eastAsia="宋体" w:cs="宋体"/>
                <w:szCs w:val="24"/>
                <w:highlight w:val="none"/>
              </w:rPr>
            </w:pPr>
          </w:p>
        </w:tc>
      </w:tr>
    </w:tbl>
    <w:p w14:paraId="0280530E">
      <w:pPr>
        <w:rPr>
          <w:rFonts w:hint="eastAsia" w:ascii="宋体" w:hAnsi="宋体" w:eastAsia="宋体" w:cs="宋体"/>
          <w:highlight w:val="none"/>
        </w:rPr>
      </w:pPr>
      <w:r>
        <w:rPr>
          <w:rFonts w:hint="eastAsia" w:ascii="宋体" w:hAnsi="宋体" w:eastAsia="宋体" w:cs="宋体"/>
          <w:highlight w:val="none"/>
          <w:lang w:bidi="ar"/>
        </w:rPr>
        <w:t xml:space="preserve"> </w:t>
      </w:r>
      <w:bookmarkStart w:id="287" w:name="_Toc155185903"/>
      <w:bookmarkStart w:id="288" w:name="_Toc163492899"/>
    </w:p>
    <w:p w14:paraId="0FFEED1F">
      <w:pPr>
        <w:pStyle w:val="3"/>
        <w:rPr>
          <w:rFonts w:hint="eastAsia" w:ascii="宋体" w:hAnsi="宋体" w:eastAsia="宋体" w:cs="宋体"/>
          <w:highlight w:val="none"/>
        </w:rPr>
      </w:pPr>
      <w:bookmarkStart w:id="289" w:name="_Toc226739034"/>
      <w:r>
        <w:rPr>
          <w:rFonts w:hint="eastAsia" w:ascii="宋体" w:hAnsi="宋体" w:eastAsia="宋体" w:cs="宋体"/>
          <w:highlight w:val="none"/>
        </w:rPr>
        <w:t>第五章 评标方法</w:t>
      </w:r>
      <w:bookmarkEnd w:id="287"/>
      <w:r>
        <w:rPr>
          <w:rFonts w:hint="eastAsia" w:ascii="宋体" w:hAnsi="宋体" w:eastAsia="宋体" w:cs="宋体"/>
          <w:highlight w:val="none"/>
        </w:rPr>
        <w:t>及标准</w:t>
      </w:r>
      <w:bookmarkEnd w:id="288"/>
      <w:r>
        <w:rPr>
          <w:rFonts w:hint="eastAsia" w:ascii="宋体" w:hAnsi="宋体" w:eastAsia="宋体" w:cs="宋体"/>
          <w:highlight w:val="none"/>
        </w:rPr>
        <w:t>(综合评分法)</w:t>
      </w:r>
      <w:bookmarkEnd w:id="289"/>
    </w:p>
    <w:p w14:paraId="41DB781C">
      <w:pPr>
        <w:pStyle w:val="38"/>
        <w:rPr>
          <w:rFonts w:hint="eastAsia" w:ascii="宋体" w:hAnsi="宋体" w:eastAsia="宋体" w:cs="宋体"/>
          <w:highlight w:val="none"/>
        </w:rPr>
      </w:pPr>
      <w:r>
        <w:rPr>
          <w:rFonts w:hint="eastAsia" w:ascii="宋体" w:hAnsi="宋体" w:eastAsia="宋体" w:cs="宋体"/>
          <w:highlight w:val="none"/>
        </w:rPr>
        <w:t>根据《中华人民共和国政府采购法》及其实施条例、《政府采购货物和服务招标投标管理办法》</w:t>
      </w:r>
      <w:r>
        <w:rPr>
          <w:rFonts w:hint="eastAsia" w:ascii="宋体" w:hAnsi="宋体" w:eastAsia="宋体" w:cs="宋体"/>
          <w:highlight w:val="none"/>
          <w:lang w:val="en-US"/>
        </w:rPr>
        <w:t>及</w:t>
      </w:r>
      <w:r>
        <w:rPr>
          <w:rFonts w:hint="eastAsia" w:ascii="宋体" w:hAnsi="宋体" w:eastAsia="宋体" w:cs="宋体"/>
          <w:highlight w:val="none"/>
        </w:rPr>
        <w:t>相关法律法规确定以下评标</w:t>
      </w:r>
      <w:r>
        <w:rPr>
          <w:rFonts w:hint="eastAsia" w:ascii="宋体" w:hAnsi="宋体" w:eastAsia="宋体" w:cs="宋体"/>
          <w:highlight w:val="none"/>
          <w:lang w:val="en-US"/>
        </w:rPr>
        <w:t>方</w:t>
      </w:r>
      <w:r>
        <w:rPr>
          <w:rFonts w:hint="eastAsia" w:ascii="宋体" w:hAnsi="宋体" w:eastAsia="宋体" w:cs="宋体"/>
          <w:highlight w:val="none"/>
        </w:rPr>
        <w:t>法及标准。</w:t>
      </w:r>
    </w:p>
    <w:p w14:paraId="1B9B9D58">
      <w:pPr>
        <w:pStyle w:val="4"/>
        <w:rPr>
          <w:rFonts w:hint="eastAsia" w:ascii="宋体" w:hAnsi="宋体" w:eastAsia="宋体" w:cs="宋体"/>
          <w:highlight w:val="none"/>
          <w:lang w:val="zh-CN"/>
        </w:rPr>
      </w:pPr>
      <w:bookmarkStart w:id="290" w:name="_Toc226739035"/>
      <w:bookmarkStart w:id="291" w:name="_Toc163492900"/>
      <w:bookmarkStart w:id="292" w:name="_Toc109900322"/>
      <w:bookmarkStart w:id="293" w:name="_Toc61280402"/>
      <w:bookmarkStart w:id="294" w:name="_Toc278891606"/>
      <w:bookmarkStart w:id="295" w:name="_Toc511894518"/>
      <w:bookmarkStart w:id="296" w:name="_Toc109899484"/>
      <w:bookmarkStart w:id="297" w:name="_Toc155185905"/>
      <w:bookmarkStart w:id="298" w:name="_Toc140132826"/>
      <w:bookmarkStart w:id="299" w:name="_Toc109899903"/>
      <w:bookmarkStart w:id="300" w:name="_Toc272247709"/>
      <w:bookmarkStart w:id="301" w:name="_Toc494561962"/>
      <w:r>
        <w:rPr>
          <w:rFonts w:hint="eastAsia" w:ascii="宋体" w:hAnsi="宋体" w:eastAsia="宋体" w:cs="宋体"/>
          <w:highlight w:val="none"/>
          <w:lang w:val="zh-CN"/>
        </w:rPr>
        <w:t>一、评标</w:t>
      </w:r>
      <w:r>
        <w:rPr>
          <w:rFonts w:hint="eastAsia" w:ascii="宋体" w:hAnsi="宋体" w:eastAsia="宋体" w:cs="宋体"/>
          <w:highlight w:val="none"/>
        </w:rPr>
        <w:t>方</w:t>
      </w:r>
      <w:r>
        <w:rPr>
          <w:rFonts w:hint="eastAsia" w:ascii="宋体" w:hAnsi="宋体" w:eastAsia="宋体" w:cs="宋体"/>
          <w:highlight w:val="none"/>
          <w:lang w:val="zh-CN"/>
        </w:rPr>
        <w:t>法</w:t>
      </w:r>
      <w:bookmarkEnd w:id="290"/>
      <w:bookmarkEnd w:id="291"/>
    </w:p>
    <w:p w14:paraId="3BF00446">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b/>
          <w:bCs/>
          <w:highlight w:val="none"/>
        </w:rPr>
        <w:t>本项目采用综合评分法</w:t>
      </w:r>
      <w:r>
        <w:rPr>
          <w:rFonts w:hint="eastAsia" w:ascii="宋体" w:hAnsi="宋体" w:eastAsia="宋体" w:cs="宋体"/>
          <w:highlight w:val="none"/>
        </w:rPr>
        <w:t>。综合评分法，是指投标文件满足招标文件全部实质性要求，且按照评审因素的量化指标评审得分最高的投标人为中标候选人的评标方法。</w:t>
      </w:r>
    </w:p>
    <w:p w14:paraId="01E0B9F7">
      <w:pPr>
        <w:pStyle w:val="4"/>
        <w:rPr>
          <w:rFonts w:hint="eastAsia" w:ascii="宋体" w:hAnsi="宋体" w:eastAsia="宋体" w:cs="宋体"/>
          <w:highlight w:val="none"/>
          <w:lang w:val="zh-CN"/>
        </w:rPr>
      </w:pPr>
      <w:bookmarkStart w:id="302" w:name="_Toc226739036"/>
      <w:r>
        <w:rPr>
          <w:rFonts w:hint="eastAsia" w:ascii="宋体" w:hAnsi="宋体" w:eastAsia="宋体" w:cs="宋体"/>
          <w:highlight w:val="none"/>
        </w:rPr>
        <w:t>二</w:t>
      </w:r>
      <w:r>
        <w:rPr>
          <w:rFonts w:hint="eastAsia" w:ascii="宋体" w:hAnsi="宋体" w:eastAsia="宋体" w:cs="宋体"/>
          <w:highlight w:val="none"/>
          <w:lang w:val="zh-CN"/>
        </w:rPr>
        <w:t>、评标程序</w:t>
      </w:r>
      <w:bookmarkEnd w:id="302"/>
    </w:p>
    <w:p w14:paraId="254AE59D">
      <w:pPr>
        <w:pStyle w:val="5"/>
        <w:rPr>
          <w:rFonts w:hint="eastAsia" w:ascii="宋体" w:hAnsi="宋体" w:eastAsia="宋体" w:cs="宋体"/>
          <w:highlight w:val="none"/>
          <w:lang w:val="zh-CN"/>
        </w:rPr>
      </w:pPr>
      <w:r>
        <w:rPr>
          <w:rFonts w:hint="eastAsia" w:ascii="宋体" w:hAnsi="宋体" w:eastAsia="宋体" w:cs="宋体"/>
          <w:highlight w:val="none"/>
          <w:lang w:val="zh-CN"/>
        </w:rPr>
        <w:t>（一）符合性审查</w:t>
      </w:r>
    </w:p>
    <w:p w14:paraId="45578A4F">
      <w:pPr>
        <w:pStyle w:val="38"/>
        <w:rPr>
          <w:rFonts w:hint="eastAsia" w:ascii="宋体" w:hAnsi="宋体" w:eastAsia="宋体" w:cs="宋体"/>
          <w:highlight w:val="none"/>
        </w:rPr>
      </w:pPr>
      <w:r>
        <w:rPr>
          <w:rFonts w:hint="eastAsia" w:ascii="宋体" w:hAnsi="宋体" w:eastAsia="宋体" w:cs="宋体"/>
          <w:highlight w:val="none"/>
          <w:lang w:val="en-US"/>
        </w:rPr>
        <w:t>2.</w:t>
      </w:r>
      <w:r>
        <w:rPr>
          <w:rFonts w:hint="eastAsia" w:ascii="宋体" w:hAnsi="宋体" w:eastAsia="宋体" w:cs="宋体"/>
          <w:highlight w:val="none"/>
        </w:rPr>
        <w:t>评标委员会应当对</w:t>
      </w:r>
      <w:r>
        <w:rPr>
          <w:rFonts w:hint="eastAsia" w:ascii="宋体" w:hAnsi="宋体" w:eastAsia="宋体" w:cs="宋体"/>
          <w:highlight w:val="none"/>
          <w:lang w:val="en-US"/>
        </w:rPr>
        <w:t>通过</w:t>
      </w:r>
      <w:r>
        <w:rPr>
          <w:rFonts w:hint="eastAsia" w:ascii="宋体" w:hAnsi="宋体" w:eastAsia="宋体" w:cs="宋体"/>
          <w:highlight w:val="none"/>
        </w:rPr>
        <w:t>资格</w:t>
      </w:r>
      <w:r>
        <w:rPr>
          <w:rFonts w:hint="eastAsia" w:ascii="宋体" w:hAnsi="宋体" w:eastAsia="宋体" w:cs="宋体"/>
          <w:highlight w:val="none"/>
          <w:lang w:val="en-US"/>
        </w:rPr>
        <w:t>审查</w:t>
      </w:r>
      <w:r>
        <w:rPr>
          <w:rFonts w:hint="eastAsia" w:ascii="宋体" w:hAnsi="宋体" w:eastAsia="宋体" w:cs="宋体"/>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highlight w:val="none"/>
          <w:lang w:val="en-US"/>
        </w:rPr>
        <w:t>其</w:t>
      </w:r>
      <w:r>
        <w:rPr>
          <w:rFonts w:hint="eastAsia" w:ascii="宋体" w:hAnsi="宋体" w:eastAsia="宋体" w:cs="宋体"/>
          <w:b/>
          <w:bCs/>
          <w:highlight w:val="none"/>
        </w:rPr>
        <w:t>投标无效</w:t>
      </w:r>
      <w:r>
        <w:rPr>
          <w:rFonts w:hint="eastAsia" w:ascii="宋体" w:hAnsi="宋体" w:eastAsia="宋体" w:cs="宋体"/>
          <w:highlight w:val="none"/>
        </w:rPr>
        <w:t>。</w:t>
      </w:r>
      <w:r>
        <w:rPr>
          <w:rFonts w:hint="eastAsia" w:ascii="宋体" w:hAnsi="宋体" w:eastAsia="宋体" w:cs="宋体"/>
          <w:highlight w:val="none"/>
          <w:lang w:val="en-US"/>
        </w:rPr>
        <w:t>具体内容详见</w:t>
      </w:r>
      <w:r>
        <w:rPr>
          <w:rFonts w:hint="eastAsia" w:ascii="宋体" w:hAnsi="宋体" w:eastAsia="宋体" w:cs="宋体"/>
          <w:highlight w:val="none"/>
        </w:rPr>
        <w:t>本章“</w:t>
      </w:r>
      <w:r>
        <w:rPr>
          <w:rFonts w:hint="eastAsia" w:ascii="宋体" w:hAnsi="宋体" w:eastAsia="宋体" w:cs="宋体"/>
          <w:highlight w:val="none"/>
          <w:lang w:val="en-US"/>
        </w:rPr>
        <w:t>四</w:t>
      </w:r>
      <w:r>
        <w:rPr>
          <w:rFonts w:hint="eastAsia" w:ascii="宋体" w:hAnsi="宋体" w:eastAsia="宋体" w:cs="宋体"/>
          <w:highlight w:val="none"/>
        </w:rPr>
        <w:t>、评标标准”中</w:t>
      </w:r>
      <w:r>
        <w:rPr>
          <w:rFonts w:hint="eastAsia" w:ascii="宋体" w:hAnsi="宋体" w:eastAsia="宋体" w:cs="宋体"/>
          <w:highlight w:val="none"/>
          <w:lang w:val="en-US"/>
        </w:rPr>
        <w:t>的</w:t>
      </w:r>
      <w:r>
        <w:rPr>
          <w:rFonts w:hint="eastAsia" w:ascii="宋体" w:hAnsi="宋体" w:eastAsia="宋体" w:cs="宋体"/>
          <w:highlight w:val="none"/>
        </w:rPr>
        <w:t>“（一）符合性审查”。</w:t>
      </w:r>
    </w:p>
    <w:p w14:paraId="4A61D41D">
      <w:pPr>
        <w:pStyle w:val="38"/>
        <w:rPr>
          <w:rFonts w:hint="eastAsia" w:ascii="宋体" w:hAnsi="宋体" w:eastAsia="宋体" w:cs="宋体"/>
          <w:highlight w:val="none"/>
        </w:rPr>
      </w:pPr>
      <w:r>
        <w:rPr>
          <w:rFonts w:hint="eastAsia" w:ascii="宋体" w:hAnsi="宋体" w:eastAsia="宋体" w:cs="宋体"/>
          <w:highlight w:val="none"/>
          <w:lang w:val="en-US"/>
        </w:rPr>
        <w:t>通过</w:t>
      </w:r>
      <w:r>
        <w:rPr>
          <w:rFonts w:hint="eastAsia" w:ascii="宋体" w:hAnsi="宋体" w:eastAsia="宋体" w:cs="宋体"/>
          <w:highlight w:val="none"/>
        </w:rPr>
        <w:t>符合性审查</w:t>
      </w:r>
      <w:r>
        <w:rPr>
          <w:rFonts w:hint="eastAsia" w:ascii="宋体" w:hAnsi="宋体" w:eastAsia="宋体" w:cs="宋体"/>
          <w:highlight w:val="none"/>
          <w:lang w:val="en-US"/>
        </w:rPr>
        <w:t>的</w:t>
      </w:r>
      <w:r>
        <w:rPr>
          <w:rFonts w:hint="eastAsia" w:ascii="宋体" w:hAnsi="宋体" w:eastAsia="宋体" w:cs="宋体"/>
          <w:highlight w:val="none"/>
        </w:rPr>
        <w:t>有效供应商不足3家的应当终止采购活动，发布项目终止公告并说明原因，重新开展采购活动。</w:t>
      </w:r>
    </w:p>
    <w:p w14:paraId="26132717">
      <w:pPr>
        <w:pStyle w:val="5"/>
        <w:rPr>
          <w:rFonts w:hint="eastAsia" w:ascii="宋体" w:hAnsi="宋体" w:eastAsia="宋体" w:cs="宋体"/>
          <w:highlight w:val="none"/>
          <w:lang w:val="zh-CN"/>
        </w:rPr>
      </w:pPr>
      <w:bookmarkStart w:id="303" w:name="_Toc102116178"/>
      <w:bookmarkStart w:id="304" w:name="_Toc102119879"/>
      <w:bookmarkStart w:id="305" w:name="_Toc102116048"/>
      <w:bookmarkStart w:id="306" w:name="_Toc102057744"/>
      <w:bookmarkStart w:id="307" w:name="_Toc102114946"/>
      <w:bookmarkStart w:id="308" w:name="_Toc102056244"/>
      <w:bookmarkStart w:id="309" w:name="_Toc155185907"/>
      <w:bookmarkStart w:id="310" w:name="_Toc163492903"/>
      <w:r>
        <w:rPr>
          <w:rFonts w:hint="eastAsia" w:ascii="宋体" w:hAnsi="宋体" w:eastAsia="宋体" w:cs="宋体"/>
          <w:highlight w:val="none"/>
          <w:lang w:val="zh-CN"/>
        </w:rPr>
        <w:t>（</w:t>
      </w:r>
      <w:r>
        <w:rPr>
          <w:rFonts w:hint="eastAsia" w:ascii="宋体" w:hAnsi="宋体" w:eastAsia="宋体" w:cs="宋体"/>
          <w:highlight w:val="none"/>
        </w:rPr>
        <w:t>二</w:t>
      </w:r>
      <w:r>
        <w:rPr>
          <w:rFonts w:hint="eastAsia" w:ascii="宋体" w:hAnsi="宋体" w:eastAsia="宋体" w:cs="宋体"/>
          <w:highlight w:val="none"/>
          <w:lang w:val="zh-CN"/>
        </w:rPr>
        <w:t>）投标文件澄清</w:t>
      </w:r>
      <w:bookmarkEnd w:id="303"/>
      <w:bookmarkEnd w:id="304"/>
      <w:bookmarkEnd w:id="305"/>
      <w:bookmarkEnd w:id="306"/>
      <w:bookmarkEnd w:id="307"/>
      <w:bookmarkEnd w:id="308"/>
      <w:bookmarkEnd w:id="309"/>
      <w:r>
        <w:rPr>
          <w:rFonts w:hint="eastAsia" w:ascii="宋体" w:hAnsi="宋体" w:eastAsia="宋体" w:cs="宋体"/>
          <w:highlight w:val="none"/>
          <w:lang w:val="zh-CN"/>
        </w:rPr>
        <w:t>及修正</w:t>
      </w:r>
      <w:bookmarkEnd w:id="310"/>
    </w:p>
    <w:p w14:paraId="47CF6CEE">
      <w:pPr>
        <w:pStyle w:val="38"/>
        <w:rPr>
          <w:rFonts w:hint="eastAsia" w:ascii="宋体" w:hAnsi="宋体" w:eastAsia="宋体" w:cs="宋体"/>
          <w:highlight w:val="none"/>
        </w:rPr>
      </w:pPr>
      <w:r>
        <w:rPr>
          <w:rFonts w:hint="eastAsia" w:ascii="宋体" w:hAnsi="宋体" w:eastAsia="宋体" w:cs="宋体"/>
          <w:highlight w:val="none"/>
          <w:lang w:val="en-US"/>
        </w:rPr>
        <w:t>3</w:t>
      </w:r>
      <w:r>
        <w:rPr>
          <w:rFonts w:hint="eastAsia" w:ascii="宋体" w:hAnsi="宋体" w:eastAsia="宋体" w:cs="宋体"/>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highlight w:val="none"/>
          <w:lang w:val="en-US"/>
        </w:rPr>
        <w:t>政采云平台评标</w:t>
      </w:r>
      <w:r>
        <w:rPr>
          <w:rFonts w:hint="eastAsia" w:ascii="宋体" w:hAnsi="宋体" w:eastAsia="宋体" w:cs="宋体"/>
          <w:highlight w:val="none"/>
        </w:rPr>
        <w:t>系统中以书面形式要求投标人作出必要的澄清、说明或者补正。</w:t>
      </w:r>
    </w:p>
    <w:p w14:paraId="7B92BC8D">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.投标人应按照评标委员会要求在规定时间内作出澄清、说明或者补正，澄清、说明或者补正不得超出投标文件的范围或者改变投标文件的实质性内容。</w:t>
      </w:r>
    </w:p>
    <w:p w14:paraId="4758621C">
      <w:pPr>
        <w:pStyle w:val="38"/>
        <w:rPr>
          <w:rFonts w:hint="eastAsia" w:ascii="宋体" w:hAnsi="宋体" w:eastAsia="宋体" w:cs="宋体"/>
          <w:highlight w:val="none"/>
        </w:rPr>
      </w:pPr>
      <w:r>
        <w:rPr>
          <w:rFonts w:hint="eastAsia" w:ascii="宋体" w:hAnsi="宋体" w:eastAsia="宋体" w:cs="宋体"/>
          <w:highlight w:val="none"/>
          <w:lang w:val="en-US"/>
        </w:rPr>
        <w:t>5</w:t>
      </w:r>
      <w:r>
        <w:rPr>
          <w:rFonts w:hint="eastAsia" w:ascii="宋体" w:hAnsi="宋体" w:eastAsia="宋体" w:cs="宋体"/>
          <w:highlight w:val="none"/>
        </w:rPr>
        <w:t>.投标人的澄清、说明或者补正是其投标文件的有效组成部分，澄清、说明或者补正应当在</w:t>
      </w:r>
      <w:r>
        <w:rPr>
          <w:rFonts w:hint="eastAsia" w:ascii="宋体" w:hAnsi="宋体" w:eastAsia="宋体" w:cs="宋体"/>
          <w:highlight w:val="none"/>
          <w:lang w:val="en-US"/>
        </w:rPr>
        <w:t>政采云平台评标</w:t>
      </w:r>
      <w:r>
        <w:rPr>
          <w:rFonts w:hint="eastAsia" w:ascii="宋体" w:hAnsi="宋体" w:eastAsia="宋体" w:cs="宋体"/>
          <w:highlight w:val="none"/>
        </w:rPr>
        <w:t>系统中加盖电子印章后提交。</w:t>
      </w:r>
    </w:p>
    <w:p w14:paraId="24B8B3CD">
      <w:pPr>
        <w:pStyle w:val="38"/>
        <w:rPr>
          <w:rFonts w:hint="eastAsia" w:ascii="宋体" w:hAnsi="宋体" w:eastAsia="宋体" w:cs="宋体"/>
          <w:highlight w:val="none"/>
        </w:rPr>
      </w:pPr>
      <w:r>
        <w:rPr>
          <w:rFonts w:hint="eastAsia" w:ascii="宋体" w:hAnsi="宋体" w:eastAsia="宋体" w:cs="宋体"/>
          <w:highlight w:val="none"/>
          <w:lang w:val="en-US"/>
        </w:rPr>
        <w:t>6</w:t>
      </w:r>
      <w:r>
        <w:rPr>
          <w:rFonts w:hint="eastAsia" w:ascii="宋体" w:hAnsi="宋体" w:eastAsia="宋体" w:cs="宋体"/>
          <w:highlight w:val="none"/>
        </w:rPr>
        <w:t>.报价合理性说明：评标委员会认为投标人的报价明显低于其他通过符合性审查投标人的报价，有可能影响</w:t>
      </w:r>
      <w:r>
        <w:rPr>
          <w:rFonts w:hint="eastAsia" w:ascii="宋体" w:hAnsi="宋体" w:eastAsia="宋体" w:cs="宋体"/>
          <w:highlight w:val="none"/>
          <w:lang w:val="en-US"/>
        </w:rPr>
        <w:t>货物</w:t>
      </w:r>
      <w:r>
        <w:rPr>
          <w:rFonts w:hint="eastAsia" w:ascii="宋体" w:hAnsi="宋体" w:eastAsia="宋体" w:cs="宋体"/>
          <w:highlight w:val="none"/>
        </w:rPr>
        <w:t>质量或者不能诚信履约的，</w:t>
      </w:r>
      <w:r>
        <w:rPr>
          <w:rFonts w:hint="eastAsia" w:ascii="宋体" w:hAnsi="宋体" w:eastAsia="宋体" w:cs="宋体"/>
          <w:highlight w:val="none"/>
          <w:lang w:val="en-US"/>
        </w:rPr>
        <w:t>应当</w:t>
      </w:r>
      <w:r>
        <w:rPr>
          <w:rFonts w:hint="eastAsia" w:ascii="宋体" w:hAnsi="宋体" w:eastAsia="宋体" w:cs="宋体"/>
          <w:highlight w:val="none"/>
        </w:rPr>
        <w:t>要求</w:t>
      </w:r>
      <w:r>
        <w:rPr>
          <w:rFonts w:hint="eastAsia" w:ascii="宋体" w:hAnsi="宋体" w:eastAsia="宋体" w:cs="宋体"/>
          <w:highlight w:val="none"/>
          <w:lang w:val="en-US"/>
        </w:rPr>
        <w:t>该投标人</w:t>
      </w:r>
      <w:r>
        <w:rPr>
          <w:rFonts w:hint="eastAsia" w:ascii="宋体" w:hAnsi="宋体" w:eastAsia="宋体" w:cs="宋体"/>
          <w:highlight w:val="none"/>
        </w:rPr>
        <w:t>在合理的时间内提供说明，必要时提交相关证明材料；</w:t>
      </w:r>
      <w:r>
        <w:rPr>
          <w:rFonts w:hint="eastAsia" w:ascii="宋体" w:hAnsi="宋体" w:eastAsia="宋体" w:cs="宋体"/>
          <w:highlight w:val="none"/>
          <w:lang w:val="en-US"/>
        </w:rPr>
        <w:t>若</w:t>
      </w:r>
      <w:r>
        <w:rPr>
          <w:rFonts w:hint="eastAsia" w:ascii="宋体" w:hAnsi="宋体" w:eastAsia="宋体" w:cs="宋体"/>
          <w:highlight w:val="none"/>
        </w:rPr>
        <w:t>投标人不能证明其报价合理性的，评标委员</w:t>
      </w:r>
      <w:r>
        <w:rPr>
          <w:rFonts w:hint="eastAsia" w:ascii="宋体" w:hAnsi="宋体" w:eastAsia="宋体" w:cs="宋体"/>
          <w:highlight w:val="none"/>
          <w:lang w:val="en-US"/>
        </w:rPr>
        <w:t>会应当</w:t>
      </w:r>
      <w:r>
        <w:rPr>
          <w:rFonts w:hint="eastAsia" w:ascii="宋体" w:hAnsi="宋体" w:eastAsia="宋体" w:cs="宋体"/>
          <w:highlight w:val="none"/>
        </w:rPr>
        <w:t>将其作</w:t>
      </w:r>
      <w:r>
        <w:rPr>
          <w:rFonts w:hint="eastAsia" w:ascii="宋体" w:hAnsi="宋体" w:eastAsia="宋体" w:cs="宋体"/>
          <w:b/>
          <w:bCs/>
          <w:highlight w:val="none"/>
        </w:rPr>
        <w:t>无效投标</w:t>
      </w:r>
      <w:r>
        <w:rPr>
          <w:rFonts w:hint="eastAsia" w:ascii="宋体" w:hAnsi="宋体" w:eastAsia="宋体" w:cs="宋体"/>
          <w:highlight w:val="none"/>
        </w:rPr>
        <w:t>处理。</w:t>
      </w:r>
    </w:p>
    <w:p w14:paraId="5CD67AF7">
      <w:pPr>
        <w:pStyle w:val="38"/>
        <w:rPr>
          <w:rFonts w:hint="eastAsia" w:ascii="宋体" w:hAnsi="宋体" w:eastAsia="宋体" w:cs="宋体"/>
          <w:highlight w:val="none"/>
        </w:rPr>
      </w:pPr>
      <w:r>
        <w:rPr>
          <w:rFonts w:hint="eastAsia" w:ascii="宋体" w:hAnsi="宋体" w:eastAsia="宋体" w:cs="宋体"/>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highlight w:val="none"/>
        </w:rPr>
        <w:t>投标无效</w:t>
      </w:r>
      <w:r>
        <w:rPr>
          <w:rFonts w:hint="eastAsia" w:ascii="宋体" w:hAnsi="宋体" w:eastAsia="宋体" w:cs="宋体"/>
          <w:highlight w:val="none"/>
        </w:rPr>
        <w:t>。</w:t>
      </w:r>
    </w:p>
    <w:p w14:paraId="2B38381D">
      <w:pPr>
        <w:pStyle w:val="38"/>
        <w:rPr>
          <w:rFonts w:hint="eastAsia" w:ascii="宋体" w:hAnsi="宋体" w:eastAsia="宋体" w:cs="宋体"/>
          <w:highlight w:val="none"/>
        </w:rPr>
      </w:pPr>
      <w:r>
        <w:rPr>
          <w:rFonts w:hint="eastAsia" w:ascii="宋体" w:hAnsi="宋体" w:eastAsia="宋体" w:cs="宋体"/>
          <w:highlight w:val="none"/>
        </w:rPr>
        <w:t>8.投标文件报价出现前后不一致的，除招标文件另有规定外，按照下列规定修正：</w:t>
      </w:r>
    </w:p>
    <w:p w14:paraId="26CD76F8">
      <w:pPr>
        <w:pStyle w:val="38"/>
        <w:rPr>
          <w:rFonts w:hint="eastAsia" w:ascii="宋体" w:hAnsi="宋体" w:eastAsia="宋体" w:cs="宋体"/>
          <w:highlight w:val="none"/>
        </w:rPr>
      </w:pPr>
      <w:r>
        <w:rPr>
          <w:rFonts w:hint="eastAsia" w:ascii="宋体" w:hAnsi="宋体" w:eastAsia="宋体" w:cs="宋体"/>
          <w:highlight w:val="none"/>
        </w:rPr>
        <w:t>8.1</w:t>
      </w:r>
      <w:bookmarkStart w:id="311" w:name="OLE_LINK1"/>
      <w:r>
        <w:rPr>
          <w:rFonts w:hint="eastAsia" w:ascii="宋体" w:hAnsi="宋体" w:eastAsia="宋体" w:cs="宋体"/>
          <w:highlight w:val="none"/>
        </w:rPr>
        <w:t>投标文件中开标一览表（报价表）内容与投标文件中相应内容不一致的，以开标一览表（报价表）为准；</w:t>
      </w:r>
      <w:bookmarkEnd w:id="311"/>
    </w:p>
    <w:p w14:paraId="3359D80B">
      <w:pPr>
        <w:pStyle w:val="38"/>
        <w:rPr>
          <w:rFonts w:hint="eastAsia" w:ascii="宋体" w:hAnsi="宋体" w:eastAsia="宋体" w:cs="宋体"/>
          <w:highlight w:val="none"/>
        </w:rPr>
      </w:pPr>
      <w:r>
        <w:rPr>
          <w:rFonts w:hint="eastAsia" w:ascii="宋体" w:hAnsi="宋体" w:eastAsia="宋体" w:cs="宋体"/>
          <w:highlight w:val="none"/>
        </w:rPr>
        <w:t>8.2大写金额和小写金额不一致的，以大写金额为准；</w:t>
      </w:r>
    </w:p>
    <w:p w14:paraId="18C1F092">
      <w:pPr>
        <w:pStyle w:val="38"/>
        <w:rPr>
          <w:rFonts w:hint="eastAsia" w:ascii="宋体" w:hAnsi="宋体" w:eastAsia="宋体" w:cs="宋体"/>
          <w:highlight w:val="none"/>
        </w:rPr>
      </w:pPr>
      <w:r>
        <w:rPr>
          <w:rFonts w:hint="eastAsia" w:ascii="宋体" w:hAnsi="宋体" w:eastAsia="宋体" w:cs="宋体"/>
          <w:highlight w:val="none"/>
        </w:rPr>
        <w:t>8.3单价金额小数点或者百分比有明显错位的，以开标一览表的总价为准，并修改单价；</w:t>
      </w:r>
    </w:p>
    <w:p w14:paraId="6336CAF5">
      <w:pPr>
        <w:pStyle w:val="38"/>
        <w:rPr>
          <w:rFonts w:hint="eastAsia" w:ascii="宋体" w:hAnsi="宋体" w:eastAsia="宋体" w:cs="宋体"/>
          <w:highlight w:val="none"/>
        </w:rPr>
      </w:pPr>
      <w:r>
        <w:rPr>
          <w:rFonts w:hint="eastAsia" w:ascii="宋体" w:hAnsi="宋体" w:eastAsia="宋体" w:cs="宋体"/>
          <w:highlight w:val="none"/>
        </w:rPr>
        <w:t>8.4总价金额与按单价汇总金额不一致的，以单价金额计算结果为准。</w:t>
      </w:r>
    </w:p>
    <w:p w14:paraId="48150281">
      <w:pPr>
        <w:pStyle w:val="38"/>
        <w:rPr>
          <w:rFonts w:hint="eastAsia" w:ascii="宋体" w:hAnsi="宋体" w:eastAsia="宋体" w:cs="宋体"/>
          <w:highlight w:val="none"/>
        </w:rPr>
      </w:pPr>
      <w:r>
        <w:rPr>
          <w:rFonts w:hint="eastAsia" w:ascii="宋体" w:hAnsi="宋体" w:eastAsia="宋体" w:cs="宋体"/>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highlight w:val="none"/>
        </w:rPr>
        <w:t>投标无效</w:t>
      </w:r>
      <w:r>
        <w:rPr>
          <w:rFonts w:hint="eastAsia" w:ascii="宋体" w:hAnsi="宋体" w:eastAsia="宋体" w:cs="宋体"/>
          <w:highlight w:val="none"/>
        </w:rPr>
        <w:t>。</w:t>
      </w:r>
    </w:p>
    <w:p w14:paraId="690DDF1C">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三</w:t>
      </w:r>
      <w:r>
        <w:rPr>
          <w:rFonts w:hint="eastAsia" w:ascii="宋体" w:hAnsi="宋体" w:eastAsia="宋体" w:cs="宋体"/>
          <w:highlight w:val="none"/>
          <w:lang w:val="zh-CN"/>
        </w:rPr>
        <w:t>）比较与评价</w:t>
      </w:r>
    </w:p>
    <w:p w14:paraId="5435239E">
      <w:pPr>
        <w:pStyle w:val="38"/>
        <w:rPr>
          <w:rFonts w:hint="eastAsia" w:ascii="宋体" w:hAnsi="宋体" w:eastAsia="宋体" w:cs="宋体"/>
          <w:highlight w:val="none"/>
        </w:rPr>
      </w:pPr>
      <w:r>
        <w:rPr>
          <w:rFonts w:hint="eastAsia" w:ascii="宋体" w:hAnsi="宋体" w:eastAsia="宋体" w:cs="宋体"/>
          <w:highlight w:val="none"/>
          <w:lang w:val="en-US"/>
        </w:rPr>
        <w:t>9.</w:t>
      </w:r>
      <w:r>
        <w:rPr>
          <w:rFonts w:hint="eastAsia" w:ascii="宋体" w:hAnsi="宋体" w:eastAsia="宋体" w:cs="宋体"/>
          <w:highlight w:val="none"/>
        </w:rPr>
        <w:t>评标委员会应当按照招标文件中规定的评标方法和标准，对符合性审查合格的投标文件进行商务和技术评</w:t>
      </w:r>
      <w:r>
        <w:rPr>
          <w:rFonts w:hint="eastAsia" w:ascii="宋体" w:hAnsi="宋体" w:eastAsia="宋体" w:cs="宋体"/>
          <w:highlight w:val="none"/>
          <w:lang w:val="en-US"/>
        </w:rPr>
        <w:t>估</w:t>
      </w:r>
      <w:r>
        <w:rPr>
          <w:rFonts w:hint="eastAsia" w:ascii="宋体" w:hAnsi="宋体" w:eastAsia="宋体" w:cs="宋体"/>
          <w:highlight w:val="none"/>
        </w:rPr>
        <w:t>，综合比较与评价</w:t>
      </w:r>
      <w:r>
        <w:rPr>
          <w:rFonts w:hint="eastAsia" w:ascii="宋体" w:hAnsi="宋体" w:eastAsia="宋体" w:cs="宋体"/>
          <w:highlight w:val="none"/>
          <w:lang w:val="en-US"/>
        </w:rPr>
        <w:t>；未通过符合性审查的投标文件不得进入比较与评价</w:t>
      </w:r>
      <w:r>
        <w:rPr>
          <w:rFonts w:hint="eastAsia" w:ascii="宋体" w:hAnsi="宋体" w:eastAsia="宋体" w:cs="宋体"/>
          <w:highlight w:val="none"/>
        </w:rPr>
        <w:t>。评审因素包括投标报价、商务技术以及落实政府采购政策。评审因素及标准见本章“</w:t>
      </w:r>
      <w:r>
        <w:rPr>
          <w:rFonts w:hint="eastAsia" w:ascii="宋体" w:hAnsi="宋体" w:eastAsia="宋体" w:cs="宋体"/>
          <w:highlight w:val="none"/>
          <w:lang w:val="en-US"/>
        </w:rPr>
        <w:t>四、</w:t>
      </w:r>
      <w:r>
        <w:rPr>
          <w:rFonts w:hint="eastAsia" w:ascii="宋体" w:hAnsi="宋体" w:eastAsia="宋体" w:cs="宋体"/>
          <w:highlight w:val="none"/>
        </w:rPr>
        <w:t>评</w:t>
      </w:r>
      <w:r>
        <w:rPr>
          <w:rFonts w:hint="eastAsia" w:ascii="宋体" w:hAnsi="宋体" w:eastAsia="宋体" w:cs="宋体"/>
          <w:highlight w:val="none"/>
          <w:lang w:val="en-US"/>
        </w:rPr>
        <w:t>标</w:t>
      </w:r>
      <w:r>
        <w:rPr>
          <w:rFonts w:hint="eastAsia" w:ascii="宋体" w:hAnsi="宋体" w:eastAsia="宋体" w:cs="宋体"/>
          <w:highlight w:val="none"/>
        </w:rPr>
        <w:t>标准”。</w:t>
      </w:r>
    </w:p>
    <w:p w14:paraId="15A43433">
      <w:pPr>
        <w:pStyle w:val="38"/>
        <w:rPr>
          <w:rFonts w:hint="eastAsia" w:ascii="宋体" w:hAnsi="宋体" w:eastAsia="宋体" w:cs="宋体"/>
          <w:highlight w:val="none"/>
        </w:rPr>
      </w:pPr>
      <w:r>
        <w:rPr>
          <w:rFonts w:hint="eastAsia" w:ascii="宋体" w:hAnsi="宋体" w:eastAsia="宋体" w:cs="宋体"/>
          <w:highlight w:val="none"/>
        </w:rPr>
        <w:t>10.相同品牌处理原则</w:t>
      </w:r>
    </w:p>
    <w:p w14:paraId="57734D29">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.1单一产品采购（或非单一产品采购中的核心产品），提供相同品牌产品且通过资格审查、符合性审查的不同投标人参加同一合同项下投标的，按一家投标人计算。</w:t>
      </w:r>
    </w:p>
    <w:p w14:paraId="7D64066B">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1571FA0">
      <w:pPr>
        <w:pStyle w:val="38"/>
        <w:rPr>
          <w:rFonts w:hint="eastAsia" w:ascii="宋体" w:hAnsi="宋体" w:eastAsia="宋体" w:cs="宋体"/>
          <w:highlight w:val="none"/>
        </w:rPr>
      </w:pPr>
      <w:r>
        <w:rPr>
          <w:rFonts w:hint="eastAsia" w:ascii="宋体" w:hAnsi="宋体" w:eastAsia="宋体" w:cs="宋体"/>
          <w:highlight w:val="none"/>
          <w:lang w:val="en-US"/>
        </w:rPr>
        <w:t>10</w:t>
      </w:r>
      <w:r>
        <w:rPr>
          <w:rFonts w:hint="eastAsia" w:ascii="宋体" w:hAnsi="宋体" w:eastAsia="宋体" w:cs="宋体"/>
          <w:highlight w:val="none"/>
        </w:rPr>
        <w:t>.3有效投标品牌不足3家的应按</w:t>
      </w:r>
      <w:r>
        <w:rPr>
          <w:rFonts w:hint="eastAsia" w:ascii="宋体" w:hAnsi="宋体" w:eastAsia="宋体" w:cs="宋体"/>
          <w:b/>
          <w:bCs/>
          <w:highlight w:val="none"/>
        </w:rPr>
        <w:t>废标</w:t>
      </w:r>
      <w:r>
        <w:rPr>
          <w:rFonts w:hint="eastAsia" w:ascii="宋体" w:hAnsi="宋体" w:eastAsia="宋体" w:cs="宋体"/>
          <w:highlight w:val="none"/>
        </w:rPr>
        <w:t>处理。</w:t>
      </w:r>
    </w:p>
    <w:p w14:paraId="0664EE35">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四</w:t>
      </w:r>
      <w:r>
        <w:rPr>
          <w:rFonts w:hint="eastAsia" w:ascii="宋体" w:hAnsi="宋体" w:eastAsia="宋体" w:cs="宋体"/>
          <w:highlight w:val="none"/>
          <w:lang w:val="zh-CN"/>
        </w:rPr>
        <w:t>）报价评审</w:t>
      </w:r>
    </w:p>
    <w:p w14:paraId="691319C1">
      <w:pPr>
        <w:pStyle w:val="38"/>
        <w:rPr>
          <w:rFonts w:hint="eastAsia" w:ascii="宋体" w:hAnsi="宋体" w:eastAsia="宋体" w:cs="宋体"/>
          <w:highlight w:val="none"/>
        </w:rPr>
      </w:pPr>
      <w:r>
        <w:rPr>
          <w:rFonts w:hint="eastAsia" w:ascii="宋体" w:hAnsi="宋体" w:eastAsia="宋体" w:cs="宋体"/>
          <w:highlight w:val="none"/>
          <w:lang w:val="en-US"/>
        </w:rPr>
        <w:t>11.</w:t>
      </w:r>
      <w:r>
        <w:rPr>
          <w:rFonts w:hint="eastAsia" w:ascii="宋体" w:hAnsi="宋体" w:eastAsia="宋体" w:cs="宋体"/>
          <w:highlight w:val="none"/>
        </w:rPr>
        <w:t>投标报价评审</w:t>
      </w:r>
    </w:p>
    <w:p w14:paraId="1CCFF6C9">
      <w:pPr>
        <w:pStyle w:val="38"/>
        <w:rPr>
          <w:rFonts w:hint="eastAsia" w:ascii="宋体" w:hAnsi="宋体" w:eastAsia="宋体" w:cs="宋体"/>
          <w:highlight w:val="none"/>
        </w:rPr>
      </w:pPr>
      <w:r>
        <w:rPr>
          <w:rFonts w:hint="eastAsia" w:ascii="宋体" w:hAnsi="宋体" w:eastAsia="宋体" w:cs="宋体"/>
          <w:highlight w:val="none"/>
          <w:lang w:val="en-US"/>
        </w:rPr>
        <w:t>11.</w:t>
      </w:r>
      <w:r>
        <w:rPr>
          <w:rFonts w:hint="eastAsia" w:ascii="宋体" w:hAnsi="宋体" w:eastAsia="宋体" w:cs="宋体"/>
          <w:highlight w:val="none"/>
        </w:rPr>
        <w:t>1</w:t>
      </w:r>
      <w:r>
        <w:rPr>
          <w:rFonts w:hint="eastAsia" w:ascii="宋体" w:hAnsi="宋体" w:eastAsia="宋体" w:cs="宋体"/>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highlight w:val="none"/>
        </w:rPr>
        <w:t>价格分应当采用低价优先法计算，即满足招标文件要求且投标价格最低的投标报价为评标基准价，其价格分为满分。其他投标人的价格分统一按照下列公式计算：</w:t>
      </w:r>
    </w:p>
    <w:p w14:paraId="713B464C">
      <w:pPr>
        <w:pStyle w:val="38"/>
        <w:rPr>
          <w:rFonts w:hint="eastAsia" w:ascii="宋体" w:hAnsi="宋体" w:eastAsia="宋体" w:cs="宋体"/>
          <w:highlight w:val="none"/>
        </w:rPr>
      </w:pPr>
      <w:r>
        <w:rPr>
          <w:rFonts w:hint="eastAsia" w:ascii="宋体" w:hAnsi="宋体" w:eastAsia="宋体" w:cs="宋体"/>
          <w:highlight w:val="none"/>
        </w:rPr>
        <w:t>投标报价得分=（评标基准价／投标报价)×价格分值</w:t>
      </w:r>
    </w:p>
    <w:p w14:paraId="0A04C42E">
      <w:pPr>
        <w:pStyle w:val="38"/>
        <w:rPr>
          <w:rFonts w:hint="eastAsia" w:ascii="宋体" w:hAnsi="宋体" w:eastAsia="宋体" w:cs="宋体"/>
          <w:highlight w:val="none"/>
        </w:rPr>
      </w:pPr>
      <w:r>
        <w:rPr>
          <w:rFonts w:hint="eastAsia" w:ascii="宋体" w:hAnsi="宋体" w:eastAsia="宋体" w:cs="宋体"/>
          <w:highlight w:val="none"/>
        </w:rPr>
        <w:t>评标过程中，不得去掉报价中的最高报价和最低报价。</w:t>
      </w:r>
    </w:p>
    <w:p w14:paraId="73E6C1D8">
      <w:pPr>
        <w:pStyle w:val="38"/>
        <w:rPr>
          <w:rFonts w:hint="eastAsia" w:ascii="宋体" w:hAnsi="宋体" w:eastAsia="宋体" w:cs="宋体"/>
          <w:highlight w:val="none"/>
        </w:rPr>
      </w:pPr>
      <w:r>
        <w:rPr>
          <w:rFonts w:hint="eastAsia" w:ascii="宋体" w:hAnsi="宋体" w:eastAsia="宋体" w:cs="宋体"/>
          <w:highlight w:val="none"/>
          <w:lang w:val="en-US"/>
        </w:rPr>
        <w:t>11.</w:t>
      </w:r>
      <w:r>
        <w:rPr>
          <w:rFonts w:hint="eastAsia" w:ascii="宋体" w:hAnsi="宋体" w:eastAsia="宋体" w:cs="宋体"/>
          <w:highlight w:val="none"/>
        </w:rPr>
        <w:t>2除算术修正和落实政府采购政策的价格扣除外，不对投标报价进行调整；</w:t>
      </w:r>
    </w:p>
    <w:p w14:paraId="76A770F4">
      <w:pPr>
        <w:pStyle w:val="38"/>
        <w:rPr>
          <w:rFonts w:hint="eastAsia" w:ascii="宋体" w:hAnsi="宋体" w:eastAsia="宋体" w:cs="宋体"/>
          <w:highlight w:val="none"/>
        </w:rPr>
      </w:pPr>
      <w:r>
        <w:rPr>
          <w:rFonts w:hint="eastAsia" w:ascii="宋体" w:hAnsi="宋体" w:eastAsia="宋体" w:cs="宋体"/>
          <w:highlight w:val="none"/>
          <w:lang w:val="en-US"/>
        </w:rPr>
        <w:t>11.</w:t>
      </w:r>
      <w:r>
        <w:rPr>
          <w:rFonts w:hint="eastAsia" w:ascii="宋体" w:hAnsi="宋体" w:eastAsia="宋体" w:cs="宋体"/>
          <w:highlight w:val="none"/>
        </w:rPr>
        <w:t>3价格分值见本章“</w:t>
      </w:r>
      <w:r>
        <w:rPr>
          <w:rFonts w:hint="eastAsia" w:ascii="宋体" w:hAnsi="宋体" w:eastAsia="宋体" w:cs="宋体"/>
          <w:highlight w:val="none"/>
          <w:lang w:val="en-US"/>
        </w:rPr>
        <w:t>四、</w:t>
      </w:r>
      <w:r>
        <w:rPr>
          <w:rFonts w:hint="eastAsia" w:ascii="宋体" w:hAnsi="宋体" w:eastAsia="宋体" w:cs="宋体"/>
          <w:highlight w:val="none"/>
        </w:rPr>
        <w:t>评</w:t>
      </w:r>
      <w:r>
        <w:rPr>
          <w:rFonts w:hint="eastAsia" w:ascii="宋体" w:hAnsi="宋体" w:eastAsia="宋体" w:cs="宋体"/>
          <w:highlight w:val="none"/>
          <w:lang w:val="en-US"/>
        </w:rPr>
        <w:t>标</w:t>
      </w:r>
      <w:r>
        <w:rPr>
          <w:rFonts w:hint="eastAsia" w:ascii="宋体" w:hAnsi="宋体" w:eastAsia="宋体" w:cs="宋体"/>
          <w:highlight w:val="none"/>
        </w:rPr>
        <w:t>标准”。</w:t>
      </w:r>
    </w:p>
    <w:p w14:paraId="10A539A7">
      <w:pPr>
        <w:pStyle w:val="38"/>
        <w:rPr>
          <w:rFonts w:hint="eastAsia" w:ascii="宋体" w:hAnsi="宋体" w:eastAsia="宋体" w:cs="宋体"/>
          <w:highlight w:val="none"/>
          <w:lang w:val="en-US"/>
        </w:rPr>
      </w:pPr>
      <w:r>
        <w:rPr>
          <w:rFonts w:hint="eastAsia" w:ascii="宋体" w:hAnsi="宋体" w:eastAsia="宋体" w:cs="宋体"/>
          <w:highlight w:val="none"/>
          <w:lang w:val="en-US"/>
        </w:rPr>
        <w:t>12.</w:t>
      </w:r>
      <w:r>
        <w:rPr>
          <w:rFonts w:hint="eastAsia" w:ascii="宋体" w:hAnsi="宋体" w:eastAsia="宋体" w:cs="宋体"/>
          <w:highlight w:val="none"/>
        </w:rPr>
        <w:t>政府采购异常低价审查</w:t>
      </w:r>
    </w:p>
    <w:p w14:paraId="2DA17CA2">
      <w:pPr>
        <w:rPr>
          <w:rFonts w:hint="eastAsia" w:ascii="宋体" w:hAnsi="宋体" w:eastAsia="宋体" w:cs="宋体"/>
          <w:highlight w:val="none"/>
        </w:rPr>
      </w:pPr>
      <w:r>
        <w:rPr>
          <w:rFonts w:hint="eastAsia" w:ascii="宋体" w:hAnsi="宋体" w:eastAsia="宋体" w:cs="宋体"/>
          <w:highlight w:val="none"/>
        </w:rPr>
        <w:t>12.1政府采购评审中出现下列情形之一的，评审委员会应当启动异常低价投标（响应）审查程序：</w:t>
      </w:r>
    </w:p>
    <w:p w14:paraId="273718D6">
      <w:pPr>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（1）投标（响应）报价低于全部通过符合性审查供应商投标（响应）报价平均值50%的，即投标（响应）报价&lt;全部通过符合性审查供应商投标（响应）报价平均值×50%；</w:t>
      </w:r>
    </w:p>
    <w:p w14:paraId="07C0963F">
      <w:pPr>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（2）投标（响应）报价低于通过符合性审查的次低报价供应商投标（响应）报价50%的，即投标（响应）报价&lt;通过符合性审查的次低报价供应商投标（响应）报价×50%；</w:t>
      </w:r>
    </w:p>
    <w:p w14:paraId="0250B3D3">
      <w:pPr>
        <w:rPr>
          <w:rFonts w:hint="eastAsia" w:ascii="宋体" w:hAnsi="宋体" w:eastAsia="宋体" w:cs="宋体"/>
          <w:highlight w:val="none"/>
        </w:rPr>
      </w:pPr>
      <w:r>
        <w:rPr>
          <w:rFonts w:hint="eastAsia" w:ascii="宋体" w:hAnsi="宋体" w:eastAsia="宋体" w:cs="宋体"/>
          <w:highlight w:val="none"/>
        </w:rPr>
        <w:t>（3）投标（响应）报价低于采购项目最高限价45%的，即投标（响应）报价&lt;采购项目最高限价×45%；</w:t>
      </w:r>
    </w:p>
    <w:p w14:paraId="6D0F5D52">
      <w:pPr>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017C116D">
      <w:pPr>
        <w:rPr>
          <w:rFonts w:hint="eastAsia" w:ascii="宋体" w:hAnsi="宋体" w:eastAsia="宋体" w:cs="宋体"/>
          <w:highlight w:val="none"/>
        </w:rPr>
      </w:pPr>
      <w:r>
        <w:rPr>
          <w:rFonts w:hint="eastAsia" w:ascii="宋体" w:hAnsi="宋体" w:eastAsia="宋体" w:cs="宋体"/>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B525BE">
      <w:pPr>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75A4C5">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3</w:t>
      </w:r>
      <w:r>
        <w:rPr>
          <w:rFonts w:hint="eastAsia" w:ascii="宋体" w:hAnsi="宋体" w:eastAsia="宋体" w:cs="宋体"/>
          <w:highlight w:val="none"/>
        </w:rPr>
        <w:t>.政府采购政策评审</w:t>
      </w:r>
    </w:p>
    <w:p w14:paraId="433EE821">
      <w:pPr>
        <w:pStyle w:val="38"/>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rPr>
        <w:t>3</w:t>
      </w:r>
      <w:r>
        <w:rPr>
          <w:rFonts w:hint="eastAsia" w:ascii="宋体" w:hAnsi="宋体" w:eastAsia="宋体" w:cs="宋体"/>
          <w:highlight w:val="none"/>
        </w:rPr>
        <w:t>.1非专门面向中小企业的采购项目或采购包，对符合规定的小微企业（</w:t>
      </w:r>
      <w:r>
        <w:rPr>
          <w:rFonts w:hint="eastAsia" w:ascii="宋体" w:hAnsi="宋体" w:eastAsia="宋体" w:cs="宋体"/>
          <w:highlight w:val="none"/>
          <w:lang w:val="en-US"/>
        </w:rPr>
        <w:t>含</w:t>
      </w:r>
      <w:r>
        <w:rPr>
          <w:rFonts w:hint="eastAsia" w:ascii="宋体" w:hAnsi="宋体" w:eastAsia="宋体" w:cs="宋体"/>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宋体" w:hAnsi="宋体" w:eastAsia="宋体" w:cs="宋体"/>
          <w:highlight w:val="none"/>
          <w:lang w:val="en-US"/>
        </w:rPr>
        <w:t>招标</w:t>
      </w:r>
      <w:r>
        <w:rPr>
          <w:rFonts w:hint="eastAsia" w:ascii="宋体" w:hAnsi="宋体" w:eastAsia="宋体" w:cs="宋体"/>
          <w:highlight w:val="none"/>
        </w:rPr>
        <w:t>文件“</w:t>
      </w:r>
      <w:r>
        <w:rPr>
          <w:rFonts w:hint="eastAsia" w:ascii="宋体" w:hAnsi="宋体" w:eastAsia="宋体" w:cs="宋体"/>
          <w:highlight w:val="none"/>
          <w:lang w:val="en-US"/>
        </w:rPr>
        <w:t>投标人</w:t>
      </w:r>
      <w:r>
        <w:rPr>
          <w:rFonts w:hint="eastAsia" w:ascii="宋体" w:hAnsi="宋体" w:eastAsia="宋体" w:cs="宋体"/>
          <w:highlight w:val="none"/>
        </w:rPr>
        <w:t>须知前附表”中的规定扣除，用扣除后的价格</w:t>
      </w:r>
      <w:r>
        <w:rPr>
          <w:rFonts w:hint="eastAsia" w:ascii="宋体" w:hAnsi="宋体" w:eastAsia="宋体" w:cs="宋体"/>
          <w:highlight w:val="none"/>
          <w:lang w:val="en-US"/>
        </w:rPr>
        <w:t>参与</w:t>
      </w:r>
      <w:r>
        <w:rPr>
          <w:rFonts w:hint="eastAsia" w:ascii="宋体" w:hAnsi="宋体" w:eastAsia="宋体" w:cs="宋体"/>
          <w:highlight w:val="none"/>
        </w:rPr>
        <w:t>评审，采购产品纳入创新产品应用示范推荐目录内企业、采购产品获得节能产品或环境标志产品认证证书</w:t>
      </w:r>
      <w:r>
        <w:rPr>
          <w:rFonts w:hint="eastAsia" w:ascii="宋体" w:hAnsi="宋体" w:eastAsia="宋体" w:cs="宋体"/>
          <w:highlight w:val="none"/>
          <w:lang w:val="en-US"/>
        </w:rPr>
        <w:t>的投标人</w:t>
      </w:r>
      <w:r>
        <w:rPr>
          <w:rFonts w:hint="eastAsia" w:ascii="宋体" w:hAnsi="宋体" w:eastAsia="宋体" w:cs="宋体"/>
          <w:highlight w:val="none"/>
        </w:rPr>
        <w:t>按照本</w:t>
      </w:r>
      <w:r>
        <w:rPr>
          <w:rFonts w:hint="eastAsia" w:ascii="宋体" w:hAnsi="宋体" w:eastAsia="宋体" w:cs="宋体"/>
          <w:highlight w:val="none"/>
          <w:lang w:val="en-US"/>
        </w:rPr>
        <w:t>招标</w:t>
      </w:r>
      <w:r>
        <w:rPr>
          <w:rFonts w:hint="eastAsia" w:ascii="宋体" w:hAnsi="宋体" w:eastAsia="宋体" w:cs="宋体"/>
          <w:highlight w:val="none"/>
        </w:rPr>
        <w:t>文件“</w:t>
      </w:r>
      <w:r>
        <w:rPr>
          <w:rFonts w:hint="eastAsia" w:ascii="宋体" w:hAnsi="宋体" w:eastAsia="宋体" w:cs="宋体"/>
          <w:highlight w:val="none"/>
          <w:lang w:val="en-US"/>
        </w:rPr>
        <w:t>投标人</w:t>
      </w:r>
      <w:r>
        <w:rPr>
          <w:rFonts w:hint="eastAsia" w:ascii="宋体" w:hAnsi="宋体" w:eastAsia="宋体" w:cs="宋体"/>
          <w:highlight w:val="none"/>
        </w:rPr>
        <w:t>须知前附表”中的规定</w:t>
      </w:r>
      <w:r>
        <w:rPr>
          <w:rFonts w:hint="eastAsia" w:ascii="宋体" w:hAnsi="宋体" w:eastAsia="宋体" w:cs="宋体"/>
          <w:highlight w:val="none"/>
          <w:lang w:val="en-US"/>
        </w:rPr>
        <w:t>给予评审优惠</w:t>
      </w:r>
      <w:r>
        <w:rPr>
          <w:rFonts w:hint="eastAsia" w:ascii="宋体" w:hAnsi="宋体" w:eastAsia="宋体" w:cs="宋体"/>
          <w:highlight w:val="none"/>
        </w:rPr>
        <w:t>。</w:t>
      </w:r>
    </w:p>
    <w:p w14:paraId="5F5C11EA">
      <w:pPr>
        <w:pStyle w:val="38"/>
        <w:rPr>
          <w:rFonts w:hint="eastAsia" w:ascii="宋体" w:hAnsi="宋体" w:eastAsia="宋体" w:cs="宋体"/>
          <w:highlight w:val="none"/>
        </w:rPr>
      </w:pPr>
      <w:r>
        <w:rPr>
          <w:rFonts w:hint="eastAsia" w:ascii="宋体" w:hAnsi="宋体" w:eastAsia="宋体" w:cs="宋体"/>
          <w:highlight w:val="none"/>
          <w:lang w:val="en-US"/>
        </w:rPr>
        <w:t>13.</w:t>
      </w:r>
      <w:r>
        <w:rPr>
          <w:rFonts w:hint="eastAsia" w:ascii="宋体" w:hAnsi="宋体" w:eastAsia="宋体" w:cs="宋体"/>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highlight w:val="none"/>
          <w:lang w:val="en-US"/>
        </w:rPr>
        <w:t>若供应商同时属于小型或微型企业、监狱企业、残疾人福利性单位 中的两种及以上，将不重复享受小微企业价格扣减的优惠政策。</w:t>
      </w:r>
    </w:p>
    <w:p w14:paraId="6A2830F2">
      <w:pPr>
        <w:pStyle w:val="38"/>
        <w:rPr>
          <w:rFonts w:hint="eastAsia" w:ascii="宋体" w:hAnsi="宋体" w:eastAsia="宋体" w:cs="宋体"/>
          <w:highlight w:val="none"/>
        </w:rPr>
      </w:pPr>
      <w:r>
        <w:rPr>
          <w:rFonts w:hint="eastAsia" w:ascii="宋体" w:hAnsi="宋体" w:eastAsia="宋体" w:cs="宋体"/>
          <w:highlight w:val="none"/>
        </w:rPr>
        <w:t>组成联合体或者接受分包的小微企业与联合体内其他企业、分包企业之间存在直接控股、管理关系的，不享受价格扣除优惠政策。</w:t>
      </w:r>
    </w:p>
    <w:p w14:paraId="22EAA62F">
      <w:pPr>
        <w:pStyle w:val="38"/>
        <w:rPr>
          <w:rFonts w:hint="eastAsia" w:ascii="宋体" w:hAnsi="宋体" w:eastAsia="宋体" w:cs="宋体"/>
          <w:highlight w:val="none"/>
        </w:rPr>
      </w:pPr>
      <w:r>
        <w:rPr>
          <w:rFonts w:hint="eastAsia" w:ascii="宋体" w:hAnsi="宋体" w:eastAsia="宋体" w:cs="宋体"/>
          <w:highlight w:val="none"/>
        </w:rPr>
        <w:t>价格扣除比例对小型企业和微型企业同等对待，不作区分。</w:t>
      </w:r>
    </w:p>
    <w:p w14:paraId="1EF60CA1">
      <w:pPr>
        <w:pStyle w:val="38"/>
        <w:rPr>
          <w:rFonts w:hint="eastAsia" w:ascii="宋体" w:hAnsi="宋体" w:eastAsia="宋体" w:cs="宋体"/>
          <w:highlight w:val="none"/>
        </w:rPr>
      </w:pPr>
      <w:r>
        <w:rPr>
          <w:rFonts w:hint="eastAsia" w:ascii="宋体" w:hAnsi="宋体" w:eastAsia="宋体" w:cs="宋体"/>
          <w:highlight w:val="none"/>
          <w:lang w:val="en-US"/>
        </w:rPr>
        <w:t>13.</w:t>
      </w:r>
      <w:r>
        <w:rPr>
          <w:rFonts w:hint="eastAsia" w:ascii="宋体" w:hAnsi="宋体" w:eastAsia="宋体" w:cs="宋体"/>
          <w:highlight w:val="none"/>
        </w:rPr>
        <w:t>3专门面向中小企业、预留部分采购份额面向中小企业采购的项目或采购包，评审时不再进行价格扣除。</w:t>
      </w:r>
    </w:p>
    <w:p w14:paraId="604F2EC3">
      <w:pPr>
        <w:pStyle w:val="38"/>
        <w:rPr>
          <w:rFonts w:hint="eastAsia" w:ascii="宋体" w:hAnsi="宋体" w:eastAsia="宋体" w:cs="宋体"/>
          <w:highlight w:val="none"/>
        </w:rPr>
      </w:pPr>
      <w:r>
        <w:rPr>
          <w:rFonts w:hint="eastAsia" w:ascii="宋体" w:hAnsi="宋体" w:eastAsia="宋体" w:cs="宋体"/>
          <w:highlight w:val="none"/>
          <w:lang w:val="en-US"/>
        </w:rPr>
        <w:t>13.4</w:t>
      </w:r>
      <w:r>
        <w:rPr>
          <w:rFonts w:hint="eastAsia" w:ascii="宋体" w:hAnsi="宋体" w:eastAsia="宋体" w:cs="宋体"/>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highlight w:val="none"/>
          <w:lang w:val="en-US"/>
        </w:rPr>
        <w:t>体</w:t>
      </w:r>
      <w:r>
        <w:rPr>
          <w:rFonts w:hint="eastAsia" w:ascii="宋体" w:hAnsi="宋体" w:eastAsia="宋体" w:cs="宋体"/>
          <w:highlight w:val="none"/>
        </w:rPr>
        <w:t>协议</w:t>
      </w:r>
      <w:r>
        <w:rPr>
          <w:rFonts w:hint="eastAsia" w:ascii="宋体" w:hAnsi="宋体" w:eastAsia="宋体" w:cs="宋体"/>
          <w:highlight w:val="none"/>
          <w:lang w:val="en-US"/>
        </w:rPr>
        <w:t>书</w:t>
      </w:r>
      <w:r>
        <w:rPr>
          <w:rFonts w:hint="eastAsia" w:ascii="宋体" w:hAnsi="宋体" w:eastAsia="宋体" w:cs="宋体"/>
          <w:highlight w:val="none"/>
        </w:rPr>
        <w:t>或者分包意向协议</w:t>
      </w:r>
      <w:r>
        <w:rPr>
          <w:rFonts w:hint="eastAsia" w:ascii="宋体" w:hAnsi="宋体" w:eastAsia="宋体" w:cs="宋体"/>
          <w:highlight w:val="none"/>
          <w:lang w:val="en-US"/>
        </w:rPr>
        <w:t>书</w:t>
      </w:r>
      <w:r>
        <w:rPr>
          <w:rFonts w:hint="eastAsia" w:ascii="宋体" w:hAnsi="宋体" w:eastAsia="宋体" w:cs="宋体"/>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8C1EA78">
      <w:pPr>
        <w:pStyle w:val="38"/>
        <w:rPr>
          <w:rFonts w:hint="eastAsia" w:ascii="宋体" w:hAnsi="宋体" w:eastAsia="宋体" w:cs="宋体"/>
          <w:highlight w:val="none"/>
        </w:rPr>
      </w:pPr>
      <w:r>
        <w:rPr>
          <w:rFonts w:hint="eastAsia" w:ascii="宋体" w:hAnsi="宋体" w:eastAsia="宋体" w:cs="宋体"/>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24CF28F">
      <w:pPr>
        <w:pStyle w:val="38"/>
        <w:rPr>
          <w:rFonts w:hint="eastAsia" w:ascii="宋体" w:hAnsi="宋体" w:eastAsia="宋体" w:cs="宋体"/>
          <w:highlight w:val="none"/>
        </w:rPr>
      </w:pPr>
      <w:r>
        <w:rPr>
          <w:rFonts w:hint="eastAsia" w:ascii="宋体" w:hAnsi="宋体" w:eastAsia="宋体" w:cs="宋体"/>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02202D">
      <w:pPr>
        <w:pStyle w:val="38"/>
        <w:rPr>
          <w:rFonts w:hint="eastAsia" w:ascii="宋体" w:hAnsi="宋体" w:eastAsia="宋体" w:cs="宋体"/>
          <w:highlight w:val="none"/>
        </w:rPr>
      </w:pPr>
      <w:r>
        <w:rPr>
          <w:rFonts w:hint="eastAsia" w:ascii="宋体" w:hAnsi="宋体" w:eastAsia="宋体" w:cs="宋体"/>
          <w:snapToGrid w:val="0"/>
          <w:highlight w:val="none"/>
        </w:rPr>
        <w:t>13.6采购标的仅包含单一产品时，</w:t>
      </w:r>
      <w:r>
        <w:rPr>
          <w:rFonts w:hint="eastAsia" w:ascii="宋体" w:hAnsi="宋体" w:eastAsia="宋体" w:cs="宋体"/>
          <w:highlight w:val="none"/>
        </w:rPr>
        <w:t>政府采购活动中既有本国产品又有非本国产品参与竞争的，</w:t>
      </w:r>
      <w:r>
        <w:rPr>
          <w:rFonts w:hint="eastAsia" w:ascii="宋体" w:hAnsi="宋体" w:eastAsia="宋体" w:cs="宋体"/>
          <w:snapToGrid w:val="0"/>
          <w:highlight w:val="none"/>
        </w:rPr>
        <w:t>供应商对其提供的产品出具《关于符合本国产品标准的声明函》，</w:t>
      </w:r>
      <w:r>
        <w:rPr>
          <w:rFonts w:hint="eastAsia" w:ascii="宋体" w:hAnsi="宋体" w:eastAsia="宋体" w:cs="宋体"/>
          <w:highlight w:val="none"/>
        </w:rPr>
        <w:t>依法对本国产品给予价格评审优惠，对本国产品的报价给予20%的价格扣除，用扣除后的价格参与评审。</w:t>
      </w:r>
    </w:p>
    <w:p w14:paraId="55996272">
      <w:pPr>
        <w:pStyle w:val="38"/>
        <w:rPr>
          <w:rFonts w:hint="eastAsia" w:ascii="宋体" w:hAnsi="宋体" w:eastAsia="宋体" w:cs="宋体"/>
          <w:snapToGrid w:val="0"/>
          <w:highlight w:val="none"/>
        </w:rPr>
      </w:pPr>
      <w:r>
        <w:rPr>
          <w:rFonts w:hint="eastAsia" w:ascii="宋体" w:hAnsi="宋体" w:eastAsia="宋体" w:cs="宋体"/>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862923E">
      <w:pPr>
        <w:pStyle w:val="38"/>
        <w:rPr>
          <w:rFonts w:hint="eastAsia" w:ascii="宋体" w:hAnsi="宋体" w:eastAsia="宋体" w:cs="宋体"/>
          <w:snapToGrid w:val="0"/>
          <w:highlight w:val="none"/>
        </w:rPr>
      </w:pPr>
      <w:r>
        <w:rPr>
          <w:rFonts w:hint="eastAsia" w:ascii="宋体" w:hAnsi="宋体" w:eastAsia="宋体" w:cs="宋体"/>
          <w:snapToGrid w:val="0"/>
          <w:highlight w:val="none"/>
        </w:rPr>
        <w:t>13.8对于仅有本国产品参与竞争的政府采购项目，本国产品不享受价格扣除评审优惠。</w:t>
      </w:r>
    </w:p>
    <w:p w14:paraId="789144C3">
      <w:pPr>
        <w:pStyle w:val="38"/>
        <w:rPr>
          <w:rFonts w:hint="eastAsia" w:ascii="宋体" w:hAnsi="宋体" w:eastAsia="宋体" w:cs="宋体"/>
          <w:snapToGrid w:val="0"/>
          <w:highlight w:val="none"/>
        </w:rPr>
      </w:pPr>
      <w:r>
        <w:rPr>
          <w:rFonts w:hint="eastAsia" w:ascii="宋体" w:hAnsi="宋体" w:eastAsia="宋体" w:cs="宋体"/>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807F0EF">
      <w:pPr>
        <w:pStyle w:val="38"/>
        <w:rPr>
          <w:rFonts w:hint="eastAsia" w:ascii="宋体" w:hAnsi="宋体" w:eastAsia="宋体" w:cs="宋体"/>
          <w:snapToGrid w:val="0"/>
          <w:highlight w:val="none"/>
        </w:rPr>
      </w:pPr>
      <w:r>
        <w:rPr>
          <w:rFonts w:hint="eastAsia" w:ascii="宋体" w:hAnsi="宋体" w:eastAsia="宋体" w:cs="宋体"/>
          <w:snapToGrid w:val="0"/>
          <w:highlight w:val="none"/>
        </w:rPr>
        <w:t>对医疗器械产品，提供取得药品监督管理部门授予的准字号医疗器械注册证的，视为符合本国产品标准，无须填写《声明函》，</w:t>
      </w:r>
      <w:r>
        <w:rPr>
          <w:rFonts w:hint="eastAsia" w:ascii="宋体" w:hAnsi="宋体" w:eastAsia="宋体" w:cs="宋体"/>
          <w:szCs w:val="24"/>
          <w:highlight w:val="none"/>
        </w:rPr>
        <w:t>报价给予20%的价格扣除，用扣除后的价格参与评审。</w:t>
      </w:r>
    </w:p>
    <w:p w14:paraId="63B30A04">
      <w:pPr>
        <w:pStyle w:val="38"/>
        <w:rPr>
          <w:rFonts w:hint="eastAsia" w:ascii="宋体" w:hAnsi="宋体" w:eastAsia="宋体" w:cs="宋体"/>
          <w:snapToGrid w:val="0"/>
          <w:highlight w:val="none"/>
        </w:rPr>
      </w:pPr>
      <w:r>
        <w:rPr>
          <w:rFonts w:hint="eastAsia" w:ascii="宋体" w:hAnsi="宋体" w:eastAsia="宋体" w:cs="宋体"/>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942BC5">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五</w:t>
      </w:r>
      <w:r>
        <w:rPr>
          <w:rFonts w:hint="eastAsia" w:ascii="宋体" w:hAnsi="宋体" w:eastAsia="宋体" w:cs="宋体"/>
          <w:highlight w:val="none"/>
          <w:lang w:val="zh-CN"/>
        </w:rPr>
        <w:t>）评标得分及复核</w:t>
      </w:r>
    </w:p>
    <w:p w14:paraId="5D60091E">
      <w:pPr>
        <w:pStyle w:val="38"/>
        <w:rPr>
          <w:rFonts w:hint="eastAsia" w:ascii="宋体" w:hAnsi="宋体" w:eastAsia="宋体" w:cs="宋体"/>
          <w:highlight w:val="none"/>
        </w:rPr>
      </w:pPr>
      <w:r>
        <w:rPr>
          <w:rFonts w:hint="eastAsia" w:ascii="宋体" w:hAnsi="宋体" w:eastAsia="宋体" w:cs="宋体"/>
          <w:highlight w:val="none"/>
          <w:lang w:val="en-US"/>
        </w:rPr>
        <w:t>14.</w:t>
      </w:r>
      <w:r>
        <w:rPr>
          <w:rFonts w:hint="eastAsia" w:ascii="宋体" w:hAnsi="宋体" w:eastAsia="宋体" w:cs="宋体"/>
          <w:highlight w:val="none"/>
        </w:rPr>
        <w:t>评标过程中，各项分值一般精确到小数点后两位，评标得分应为商务评分、技术评分、报价评分之和。评标委员会各成员应汇总每个投标人的得分。</w:t>
      </w:r>
    </w:p>
    <w:p w14:paraId="484ABAF6">
      <w:pPr>
        <w:pStyle w:val="38"/>
        <w:rPr>
          <w:rFonts w:hint="eastAsia" w:ascii="宋体" w:hAnsi="宋体" w:eastAsia="宋体" w:cs="宋体"/>
          <w:highlight w:val="none"/>
        </w:rPr>
      </w:pPr>
      <w:r>
        <w:rPr>
          <w:rFonts w:hint="eastAsia" w:ascii="宋体" w:hAnsi="宋体" w:eastAsia="宋体" w:cs="宋体"/>
          <w:highlight w:val="none"/>
          <w:lang w:val="en-US"/>
        </w:rPr>
        <w:t>14.1</w:t>
      </w:r>
      <w:r>
        <w:rPr>
          <w:rFonts w:hint="eastAsia" w:ascii="宋体" w:hAnsi="宋体" w:eastAsia="宋体" w:cs="宋体"/>
          <w:highlight w:val="none"/>
        </w:rPr>
        <w:t>评标结果汇总完成后，采购代理机构应对评标结果进行复核。经复核发现存在以下情形之一的，评标委员会应当当场修改评标结果，并在评标报告中记载：</w:t>
      </w:r>
    </w:p>
    <w:p w14:paraId="75F33AE4">
      <w:pPr>
        <w:pStyle w:val="38"/>
        <w:rPr>
          <w:rFonts w:hint="eastAsia" w:ascii="宋体" w:hAnsi="宋体" w:eastAsia="宋体" w:cs="宋体"/>
          <w:highlight w:val="none"/>
        </w:rPr>
      </w:pPr>
      <w:r>
        <w:rPr>
          <w:rFonts w:hint="eastAsia" w:ascii="宋体" w:hAnsi="宋体" w:eastAsia="宋体" w:cs="宋体"/>
          <w:highlight w:val="none"/>
          <w:lang w:val="en-US"/>
        </w:rPr>
        <w:t>（1）</w:t>
      </w:r>
      <w:r>
        <w:rPr>
          <w:rFonts w:hint="eastAsia" w:ascii="宋体" w:hAnsi="宋体" w:eastAsia="宋体" w:cs="宋体"/>
          <w:highlight w:val="none"/>
        </w:rPr>
        <w:t>分值汇总计算错误的；</w:t>
      </w:r>
    </w:p>
    <w:p w14:paraId="0F2740A1">
      <w:pPr>
        <w:pStyle w:val="38"/>
        <w:rPr>
          <w:rFonts w:hint="eastAsia" w:ascii="宋体" w:hAnsi="宋体" w:eastAsia="宋体" w:cs="宋体"/>
          <w:highlight w:val="none"/>
        </w:rPr>
      </w:pPr>
      <w:r>
        <w:rPr>
          <w:rFonts w:hint="eastAsia" w:ascii="宋体" w:hAnsi="宋体" w:eastAsia="宋体" w:cs="宋体"/>
          <w:highlight w:val="none"/>
          <w:lang w:val="en-US"/>
        </w:rPr>
        <w:t>（2）</w:t>
      </w:r>
      <w:r>
        <w:rPr>
          <w:rFonts w:hint="eastAsia" w:ascii="宋体" w:hAnsi="宋体" w:eastAsia="宋体" w:cs="宋体"/>
          <w:highlight w:val="none"/>
        </w:rPr>
        <w:t>分项评分超出评分标准范围的；</w:t>
      </w:r>
    </w:p>
    <w:p w14:paraId="6FE72771">
      <w:pPr>
        <w:pStyle w:val="38"/>
        <w:rPr>
          <w:rFonts w:hint="eastAsia" w:ascii="宋体" w:hAnsi="宋体" w:eastAsia="宋体" w:cs="宋体"/>
          <w:highlight w:val="none"/>
        </w:rPr>
      </w:pPr>
      <w:r>
        <w:rPr>
          <w:rFonts w:hint="eastAsia" w:ascii="宋体" w:hAnsi="宋体" w:eastAsia="宋体" w:cs="宋体"/>
          <w:highlight w:val="none"/>
          <w:lang w:val="en-US"/>
        </w:rPr>
        <w:t>（3）</w:t>
      </w:r>
      <w:r>
        <w:rPr>
          <w:rFonts w:hint="eastAsia" w:ascii="宋体" w:hAnsi="宋体" w:eastAsia="宋体" w:cs="宋体"/>
          <w:highlight w:val="none"/>
        </w:rPr>
        <w:t>评标委员会成员对客观评审因素评分不一致的；</w:t>
      </w:r>
    </w:p>
    <w:p w14:paraId="11E11AC8">
      <w:pPr>
        <w:pStyle w:val="38"/>
        <w:rPr>
          <w:rFonts w:hint="eastAsia" w:ascii="宋体" w:hAnsi="宋体" w:eastAsia="宋体" w:cs="宋体"/>
          <w:highlight w:val="none"/>
        </w:rPr>
      </w:pPr>
      <w:r>
        <w:rPr>
          <w:rFonts w:hint="eastAsia" w:ascii="宋体" w:hAnsi="宋体" w:eastAsia="宋体" w:cs="宋体"/>
          <w:highlight w:val="none"/>
          <w:lang w:val="en-US"/>
        </w:rPr>
        <w:t>（4）</w:t>
      </w:r>
      <w:r>
        <w:rPr>
          <w:rFonts w:hint="eastAsia" w:ascii="宋体" w:hAnsi="宋体" w:eastAsia="宋体" w:cs="宋体"/>
          <w:highlight w:val="none"/>
        </w:rPr>
        <w:t>经评标委员会认定评分畸高、畸低的。</w:t>
      </w:r>
    </w:p>
    <w:p w14:paraId="03CD2089">
      <w:pPr>
        <w:pStyle w:val="38"/>
        <w:rPr>
          <w:rFonts w:hint="eastAsia" w:ascii="宋体" w:hAnsi="宋体" w:eastAsia="宋体" w:cs="宋体"/>
          <w:highlight w:val="none"/>
        </w:rPr>
      </w:pPr>
      <w:r>
        <w:rPr>
          <w:rFonts w:hint="eastAsia" w:ascii="宋体" w:hAnsi="宋体" w:eastAsia="宋体" w:cs="宋体"/>
          <w:highlight w:val="none"/>
          <w:lang w:val="en-US"/>
        </w:rPr>
        <w:t>15.</w:t>
      </w:r>
      <w:r>
        <w:rPr>
          <w:rFonts w:hint="eastAsia" w:ascii="宋体" w:hAnsi="宋体" w:eastAsia="宋体" w:cs="宋体"/>
          <w:highlight w:val="none"/>
        </w:rPr>
        <w:t>各投标人的最终得分为评标委员会所有成员对各投标人评标得分汇总后的算术平均值。</w:t>
      </w:r>
    </w:p>
    <w:p w14:paraId="6F65CBE2">
      <w:pPr>
        <w:pStyle w:val="38"/>
        <w:rPr>
          <w:rFonts w:hint="eastAsia" w:ascii="宋体" w:hAnsi="宋体" w:eastAsia="宋体" w:cs="宋体"/>
          <w:highlight w:val="none"/>
        </w:rPr>
      </w:pPr>
      <w:r>
        <w:rPr>
          <w:rFonts w:hint="eastAsia" w:ascii="宋体" w:hAnsi="宋体" w:eastAsia="宋体" w:cs="宋体"/>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4B8C12">
      <w:pPr>
        <w:pStyle w:val="38"/>
        <w:rPr>
          <w:rFonts w:hint="eastAsia" w:ascii="宋体" w:hAnsi="宋体" w:eastAsia="宋体" w:cs="宋体"/>
          <w:highlight w:val="none"/>
        </w:rPr>
      </w:pPr>
      <w:r>
        <w:rPr>
          <w:rFonts w:hint="eastAsia" w:ascii="宋体" w:hAnsi="宋体" w:eastAsia="宋体" w:cs="宋体"/>
          <w:highlight w:val="none"/>
        </w:rPr>
        <w:t>15.2采购人或者采购代理机构不得通过对样品进行检测、对投标人进行考察等方式改变评审结果。</w:t>
      </w:r>
    </w:p>
    <w:p w14:paraId="004968D5">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六</w:t>
      </w:r>
      <w:r>
        <w:rPr>
          <w:rFonts w:hint="eastAsia" w:ascii="宋体" w:hAnsi="宋体" w:eastAsia="宋体" w:cs="宋体"/>
          <w:highlight w:val="none"/>
          <w:lang w:val="zh-CN"/>
        </w:rPr>
        <w:t>）排序与推荐</w:t>
      </w:r>
    </w:p>
    <w:p w14:paraId="1B476223">
      <w:pPr>
        <w:pStyle w:val="38"/>
        <w:rPr>
          <w:rFonts w:hint="eastAsia" w:ascii="宋体" w:hAnsi="宋体" w:eastAsia="宋体" w:cs="宋体"/>
          <w:highlight w:val="none"/>
        </w:rPr>
      </w:pPr>
      <w:r>
        <w:rPr>
          <w:rFonts w:hint="eastAsia" w:ascii="宋体" w:hAnsi="宋体" w:eastAsia="宋体" w:cs="宋体"/>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8C9962">
      <w:pPr>
        <w:pStyle w:val="38"/>
        <w:rPr>
          <w:rFonts w:hint="eastAsia" w:ascii="宋体" w:hAnsi="宋体" w:eastAsia="宋体" w:cs="宋体"/>
          <w:highlight w:val="none"/>
        </w:rPr>
      </w:pPr>
      <w:r>
        <w:rPr>
          <w:rFonts w:hint="eastAsia" w:ascii="宋体" w:hAnsi="宋体" w:eastAsia="宋体" w:cs="宋体"/>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8E4FD19">
      <w:pPr>
        <w:pStyle w:val="38"/>
        <w:rPr>
          <w:rFonts w:hint="eastAsia" w:ascii="宋体" w:hAnsi="宋体" w:eastAsia="宋体" w:cs="宋体"/>
          <w:highlight w:val="none"/>
        </w:rPr>
      </w:pPr>
      <w:r>
        <w:rPr>
          <w:rFonts w:hint="eastAsia" w:ascii="宋体" w:hAnsi="宋体" w:eastAsia="宋体" w:cs="宋体"/>
          <w:highlight w:val="none"/>
        </w:rPr>
        <w:t>18.中标候选人推荐家数详见“投标人须知前附表”。</w:t>
      </w:r>
    </w:p>
    <w:p w14:paraId="63CE8045">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七</w:t>
      </w:r>
      <w:r>
        <w:rPr>
          <w:rFonts w:hint="eastAsia" w:ascii="宋体" w:hAnsi="宋体" w:eastAsia="宋体" w:cs="宋体"/>
          <w:highlight w:val="none"/>
          <w:lang w:val="zh-CN"/>
        </w:rPr>
        <w:t>）编写评标报告</w:t>
      </w:r>
    </w:p>
    <w:p w14:paraId="041BCF41">
      <w:pPr>
        <w:pStyle w:val="38"/>
        <w:rPr>
          <w:rFonts w:hint="eastAsia" w:ascii="宋体" w:hAnsi="宋体" w:eastAsia="宋体" w:cs="宋体"/>
          <w:highlight w:val="none"/>
        </w:rPr>
      </w:pPr>
      <w:r>
        <w:rPr>
          <w:rFonts w:hint="eastAsia" w:ascii="宋体" w:hAnsi="宋体" w:eastAsia="宋体" w:cs="宋体"/>
          <w:highlight w:val="none"/>
          <w:lang w:val="en-US"/>
        </w:rPr>
        <w:t>19.</w:t>
      </w:r>
      <w:r>
        <w:rPr>
          <w:rFonts w:hint="eastAsia" w:ascii="宋体" w:hAnsi="宋体" w:eastAsia="宋体" w:cs="宋体"/>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114919"/>
      <w:bookmarkStart w:id="313" w:name="_Toc102057717"/>
      <w:bookmarkStart w:id="314" w:name="_Toc102116151"/>
      <w:bookmarkStart w:id="315" w:name="_Toc102056217"/>
      <w:bookmarkStart w:id="316" w:name="_Toc163492906"/>
      <w:bookmarkStart w:id="317" w:name="_Toc102116021"/>
      <w:bookmarkStart w:id="318" w:name="_Toc155185913"/>
      <w:bookmarkStart w:id="319" w:name="_Toc102119852"/>
    </w:p>
    <w:p w14:paraId="39EAB194">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八</w:t>
      </w:r>
      <w:r>
        <w:rPr>
          <w:rFonts w:hint="eastAsia" w:ascii="宋体" w:hAnsi="宋体" w:eastAsia="宋体" w:cs="宋体"/>
          <w:highlight w:val="none"/>
          <w:lang w:val="zh-CN"/>
        </w:rPr>
        <w:t>）</w:t>
      </w:r>
      <w:r>
        <w:rPr>
          <w:rFonts w:hint="eastAsia" w:ascii="宋体" w:hAnsi="宋体" w:eastAsia="宋体" w:cs="宋体"/>
          <w:highlight w:val="none"/>
        </w:rPr>
        <w:t>投标无效及</w:t>
      </w:r>
      <w:r>
        <w:rPr>
          <w:rFonts w:hint="eastAsia" w:ascii="宋体" w:hAnsi="宋体" w:eastAsia="宋体" w:cs="宋体"/>
          <w:highlight w:val="none"/>
          <w:lang w:val="zh-CN"/>
        </w:rPr>
        <w:t>应予废标的情形</w:t>
      </w:r>
      <w:bookmarkEnd w:id="312"/>
      <w:bookmarkEnd w:id="313"/>
      <w:bookmarkEnd w:id="314"/>
      <w:bookmarkEnd w:id="315"/>
      <w:bookmarkEnd w:id="316"/>
      <w:bookmarkEnd w:id="317"/>
      <w:bookmarkEnd w:id="318"/>
      <w:bookmarkEnd w:id="319"/>
    </w:p>
    <w:p w14:paraId="7BAB40BF">
      <w:pPr>
        <w:pStyle w:val="38"/>
        <w:rPr>
          <w:rFonts w:hint="eastAsia" w:ascii="宋体" w:hAnsi="宋体" w:eastAsia="宋体" w:cs="宋体"/>
          <w:highlight w:val="none"/>
        </w:rPr>
      </w:pPr>
      <w:r>
        <w:rPr>
          <w:rFonts w:hint="eastAsia" w:ascii="宋体" w:hAnsi="宋体" w:eastAsia="宋体" w:cs="宋体"/>
          <w:highlight w:val="none"/>
        </w:rPr>
        <w:t>20.投标人存在下列情形之一的，</w:t>
      </w:r>
      <w:r>
        <w:rPr>
          <w:rFonts w:hint="eastAsia" w:ascii="宋体" w:hAnsi="宋体" w:eastAsia="宋体" w:cs="宋体"/>
          <w:b/>
          <w:bCs/>
          <w:highlight w:val="none"/>
        </w:rPr>
        <w:t>投标无效</w:t>
      </w:r>
      <w:r>
        <w:rPr>
          <w:rFonts w:hint="eastAsia" w:ascii="宋体" w:hAnsi="宋体" w:eastAsia="宋体" w:cs="宋体"/>
          <w:highlight w:val="none"/>
        </w:rPr>
        <w:t>：</w:t>
      </w:r>
    </w:p>
    <w:p w14:paraId="73DFD240">
      <w:pPr>
        <w:pStyle w:val="38"/>
        <w:rPr>
          <w:rFonts w:hint="eastAsia" w:ascii="宋体" w:hAnsi="宋体" w:eastAsia="宋体" w:cs="宋体"/>
          <w:highlight w:val="none"/>
        </w:rPr>
      </w:pPr>
      <w:r>
        <w:rPr>
          <w:rFonts w:hint="eastAsia" w:ascii="宋体" w:hAnsi="宋体" w:eastAsia="宋体" w:cs="宋体"/>
          <w:highlight w:val="none"/>
          <w:lang w:val="en-US"/>
        </w:rPr>
        <w:t>20.</w:t>
      </w:r>
      <w:r>
        <w:rPr>
          <w:rFonts w:hint="eastAsia" w:ascii="宋体" w:hAnsi="宋体" w:eastAsia="宋体" w:cs="宋体"/>
          <w:highlight w:val="none"/>
        </w:rPr>
        <w:t>1</w:t>
      </w:r>
      <w:r>
        <w:rPr>
          <w:rFonts w:hint="eastAsia" w:ascii="宋体" w:hAnsi="宋体" w:eastAsia="宋体" w:cs="宋体"/>
          <w:highlight w:val="none"/>
          <w:lang w:val="en-US"/>
        </w:rPr>
        <w:t>投标人</w:t>
      </w:r>
      <w:r>
        <w:rPr>
          <w:rFonts w:hint="eastAsia" w:ascii="宋体" w:hAnsi="宋体" w:eastAsia="宋体" w:cs="宋体"/>
          <w:highlight w:val="none"/>
        </w:rPr>
        <w:t>不具备《中华人民共和国政府采购法》第二十二条规定条件</w:t>
      </w:r>
      <w:r>
        <w:rPr>
          <w:rFonts w:hint="eastAsia" w:ascii="宋体" w:hAnsi="宋体" w:eastAsia="宋体" w:cs="宋体"/>
          <w:highlight w:val="none"/>
          <w:lang w:val="en-US"/>
        </w:rPr>
        <w:t>；</w:t>
      </w:r>
    </w:p>
    <w:p w14:paraId="6C91CC9F">
      <w:pPr>
        <w:pStyle w:val="38"/>
        <w:rPr>
          <w:rFonts w:hint="eastAsia" w:ascii="宋体" w:hAnsi="宋体" w:eastAsia="宋体" w:cs="宋体"/>
          <w:highlight w:val="none"/>
          <w:lang w:val="en-US"/>
        </w:rPr>
      </w:pPr>
      <w:r>
        <w:rPr>
          <w:rFonts w:hint="eastAsia" w:ascii="宋体" w:hAnsi="宋体" w:eastAsia="宋体" w:cs="宋体"/>
          <w:highlight w:val="none"/>
          <w:lang w:val="en-US"/>
        </w:rPr>
        <w:t>20.</w:t>
      </w:r>
      <w:r>
        <w:rPr>
          <w:rFonts w:hint="eastAsia" w:ascii="宋体" w:hAnsi="宋体" w:eastAsia="宋体" w:cs="宋体"/>
          <w:highlight w:val="none"/>
        </w:rPr>
        <w:t>2投标文件未按招标文件要求签署、盖章的</w:t>
      </w:r>
      <w:r>
        <w:rPr>
          <w:rFonts w:hint="eastAsia" w:ascii="宋体" w:hAnsi="宋体" w:eastAsia="宋体" w:cs="宋体"/>
          <w:highlight w:val="none"/>
          <w:lang w:val="en-US"/>
        </w:rPr>
        <w:t>；</w:t>
      </w:r>
    </w:p>
    <w:p w14:paraId="3063D4D7">
      <w:pPr>
        <w:pStyle w:val="38"/>
        <w:rPr>
          <w:rFonts w:hint="eastAsia" w:ascii="宋体" w:hAnsi="宋体" w:eastAsia="宋体" w:cs="宋体"/>
          <w:highlight w:val="none"/>
        </w:rPr>
      </w:pPr>
      <w:r>
        <w:rPr>
          <w:rFonts w:hint="eastAsia" w:ascii="宋体" w:hAnsi="宋体" w:eastAsia="宋体" w:cs="宋体"/>
          <w:highlight w:val="none"/>
        </w:rPr>
        <w:t>20.3不具备招标文件中规定的资格要求的（投标人未提供有效资格文件的，视为投标人不具备招标文件中规定的资格要求）；</w:t>
      </w:r>
    </w:p>
    <w:p w14:paraId="00E9174C">
      <w:pPr>
        <w:pStyle w:val="38"/>
        <w:rPr>
          <w:rFonts w:hint="eastAsia" w:ascii="宋体" w:hAnsi="宋体" w:eastAsia="宋体" w:cs="宋体"/>
          <w:highlight w:val="none"/>
        </w:rPr>
      </w:pPr>
      <w:r>
        <w:rPr>
          <w:rFonts w:hint="eastAsia" w:ascii="宋体" w:hAnsi="宋体" w:eastAsia="宋体" w:cs="宋体"/>
          <w:highlight w:val="none"/>
          <w:lang w:val="en-US"/>
        </w:rPr>
        <w:t>20.</w:t>
      </w:r>
      <w:r>
        <w:rPr>
          <w:rFonts w:hint="eastAsia" w:ascii="宋体" w:hAnsi="宋体" w:eastAsia="宋体" w:cs="宋体"/>
          <w:highlight w:val="none"/>
        </w:rPr>
        <w:t>4</w:t>
      </w:r>
      <w:r>
        <w:rPr>
          <w:rFonts w:hint="eastAsia" w:ascii="宋体" w:hAnsi="宋体" w:eastAsia="宋体" w:cs="宋体"/>
          <w:highlight w:val="none"/>
          <w:lang w:val="en-US"/>
        </w:rPr>
        <w:t>投标</w:t>
      </w:r>
      <w:r>
        <w:rPr>
          <w:rFonts w:hint="eastAsia" w:ascii="宋体" w:hAnsi="宋体" w:eastAsia="宋体" w:cs="宋体"/>
          <w:highlight w:val="none"/>
        </w:rPr>
        <w:t>文件提供虚假材料的</w:t>
      </w:r>
      <w:r>
        <w:rPr>
          <w:rFonts w:hint="eastAsia" w:ascii="宋体" w:hAnsi="宋体" w:eastAsia="宋体" w:cs="宋体"/>
          <w:highlight w:val="none"/>
          <w:lang w:val="en-US"/>
        </w:rPr>
        <w:t>；</w:t>
      </w:r>
    </w:p>
    <w:p w14:paraId="092F7443">
      <w:pPr>
        <w:pStyle w:val="38"/>
        <w:rPr>
          <w:rFonts w:hint="eastAsia" w:ascii="宋体" w:hAnsi="宋体" w:eastAsia="宋体" w:cs="宋体"/>
          <w:highlight w:val="none"/>
        </w:rPr>
      </w:pPr>
      <w:r>
        <w:rPr>
          <w:rFonts w:hint="eastAsia" w:ascii="宋体" w:hAnsi="宋体" w:eastAsia="宋体" w:cs="宋体"/>
          <w:highlight w:val="none"/>
          <w:lang w:val="en-US"/>
        </w:rPr>
        <w:t>20.</w:t>
      </w:r>
      <w:r>
        <w:rPr>
          <w:rFonts w:hint="eastAsia" w:ascii="宋体" w:hAnsi="宋体" w:eastAsia="宋体" w:cs="宋体"/>
          <w:highlight w:val="none"/>
        </w:rPr>
        <w:t>5</w:t>
      </w:r>
      <w:r>
        <w:rPr>
          <w:rFonts w:hint="eastAsia" w:ascii="宋体" w:hAnsi="宋体" w:eastAsia="宋体" w:cs="宋体"/>
          <w:highlight w:val="none"/>
          <w:lang w:val="en-US"/>
        </w:rPr>
        <w:t>投标</w:t>
      </w:r>
      <w:r>
        <w:rPr>
          <w:rFonts w:hint="eastAsia" w:ascii="宋体" w:hAnsi="宋体" w:eastAsia="宋体" w:cs="宋体"/>
          <w:highlight w:val="none"/>
        </w:rPr>
        <w:t>文件不满足</w:t>
      </w:r>
      <w:r>
        <w:rPr>
          <w:rFonts w:hint="eastAsia" w:ascii="宋体" w:hAnsi="宋体" w:eastAsia="宋体" w:cs="宋体"/>
          <w:highlight w:val="none"/>
          <w:lang w:val="en-US"/>
        </w:rPr>
        <w:t>招标</w:t>
      </w:r>
      <w:r>
        <w:rPr>
          <w:rFonts w:hint="eastAsia" w:ascii="宋体" w:hAnsi="宋体" w:eastAsia="宋体" w:cs="宋体"/>
          <w:highlight w:val="none"/>
        </w:rPr>
        <w:t>文件中标注“★”号的实质性条款（或指标）要求的</w:t>
      </w:r>
      <w:r>
        <w:rPr>
          <w:rFonts w:hint="eastAsia" w:ascii="宋体" w:hAnsi="宋体" w:eastAsia="宋体" w:cs="宋体"/>
          <w:highlight w:val="none"/>
          <w:lang w:val="en-US"/>
        </w:rPr>
        <w:t>；</w:t>
      </w:r>
    </w:p>
    <w:p w14:paraId="7C8BE3E9">
      <w:pPr>
        <w:pStyle w:val="38"/>
        <w:rPr>
          <w:rFonts w:hint="eastAsia" w:ascii="宋体" w:hAnsi="宋体" w:eastAsia="宋体" w:cs="宋体"/>
          <w:highlight w:val="none"/>
          <w:lang w:val="en-US"/>
        </w:rPr>
      </w:pPr>
      <w:r>
        <w:rPr>
          <w:rFonts w:hint="eastAsia" w:ascii="宋体" w:hAnsi="宋体" w:eastAsia="宋体" w:cs="宋体"/>
          <w:highlight w:val="none"/>
          <w:lang w:val="en-US"/>
        </w:rPr>
        <w:t>20.</w:t>
      </w:r>
      <w:r>
        <w:rPr>
          <w:rFonts w:hint="eastAsia" w:ascii="宋体" w:hAnsi="宋体" w:eastAsia="宋体" w:cs="宋体"/>
          <w:highlight w:val="none"/>
        </w:rPr>
        <w:t>6</w:t>
      </w:r>
      <w:r>
        <w:rPr>
          <w:rFonts w:hint="eastAsia" w:ascii="宋体" w:hAnsi="宋体" w:eastAsia="宋体" w:cs="宋体"/>
          <w:highlight w:val="none"/>
          <w:lang w:val="en-US"/>
        </w:rPr>
        <w:t>投标人</w:t>
      </w:r>
      <w:r>
        <w:rPr>
          <w:rFonts w:hint="eastAsia" w:ascii="宋体" w:hAnsi="宋体" w:eastAsia="宋体" w:cs="宋体"/>
          <w:highlight w:val="none"/>
        </w:rPr>
        <w:t>报价超过招标文件中规定的最高限价或者预算金额的</w:t>
      </w:r>
      <w:r>
        <w:rPr>
          <w:rFonts w:hint="eastAsia" w:ascii="宋体" w:hAnsi="宋体" w:eastAsia="宋体" w:cs="宋体"/>
          <w:highlight w:val="none"/>
          <w:lang w:val="en-US"/>
        </w:rPr>
        <w:t>；</w:t>
      </w:r>
    </w:p>
    <w:p w14:paraId="1DB3687B">
      <w:pPr>
        <w:pStyle w:val="38"/>
        <w:rPr>
          <w:rFonts w:hint="eastAsia" w:ascii="宋体" w:hAnsi="宋体" w:eastAsia="宋体" w:cs="宋体"/>
          <w:highlight w:val="none"/>
        </w:rPr>
      </w:pPr>
      <w:r>
        <w:rPr>
          <w:rFonts w:hint="eastAsia" w:ascii="宋体" w:hAnsi="宋体" w:eastAsia="宋体" w:cs="宋体"/>
          <w:highlight w:val="none"/>
          <w:lang w:val="en-US"/>
        </w:rPr>
        <w:t>20.</w:t>
      </w:r>
      <w:r>
        <w:rPr>
          <w:rFonts w:hint="eastAsia" w:ascii="宋体" w:hAnsi="宋体" w:eastAsia="宋体" w:cs="宋体"/>
          <w:highlight w:val="none"/>
        </w:rPr>
        <w:t>7联合体的供应商未提交各方共同签署的</w:t>
      </w:r>
      <w:r>
        <w:rPr>
          <w:rFonts w:hint="eastAsia" w:ascii="宋体" w:hAnsi="宋体" w:eastAsia="宋体" w:cs="宋体"/>
          <w:highlight w:val="none"/>
          <w:lang w:val="en-US"/>
        </w:rPr>
        <w:t>联合体</w:t>
      </w:r>
      <w:r>
        <w:rPr>
          <w:rFonts w:hint="eastAsia" w:ascii="宋体" w:hAnsi="宋体" w:eastAsia="宋体" w:cs="宋体"/>
          <w:highlight w:val="none"/>
        </w:rPr>
        <w:t>协议</w:t>
      </w:r>
      <w:r>
        <w:rPr>
          <w:rFonts w:hint="eastAsia" w:ascii="宋体" w:hAnsi="宋体" w:eastAsia="宋体" w:cs="宋体"/>
          <w:highlight w:val="none"/>
          <w:lang w:val="en-US"/>
        </w:rPr>
        <w:t>的；</w:t>
      </w:r>
    </w:p>
    <w:p w14:paraId="06BBF81A">
      <w:pPr>
        <w:pStyle w:val="38"/>
        <w:rPr>
          <w:rFonts w:hint="eastAsia" w:ascii="宋体" w:hAnsi="宋体" w:eastAsia="宋体" w:cs="宋体"/>
          <w:highlight w:val="none"/>
        </w:rPr>
      </w:pPr>
      <w:r>
        <w:rPr>
          <w:rFonts w:hint="eastAsia" w:ascii="宋体" w:hAnsi="宋体" w:eastAsia="宋体" w:cs="宋体"/>
          <w:highlight w:val="none"/>
        </w:rPr>
        <w:t>20.8投标人未按招标文件的规定交纳投标保证金的；</w:t>
      </w:r>
    </w:p>
    <w:p w14:paraId="7429A082">
      <w:pPr>
        <w:pStyle w:val="38"/>
        <w:rPr>
          <w:rFonts w:hint="eastAsia" w:ascii="宋体" w:hAnsi="宋体" w:eastAsia="宋体" w:cs="宋体"/>
          <w:highlight w:val="none"/>
        </w:rPr>
      </w:pPr>
      <w:r>
        <w:rPr>
          <w:rFonts w:hint="eastAsia" w:ascii="宋体" w:hAnsi="宋体" w:eastAsia="宋体" w:cs="宋体"/>
          <w:highlight w:val="none"/>
          <w:lang w:val="en-US"/>
        </w:rPr>
        <w:t>20.</w:t>
      </w:r>
      <w:r>
        <w:rPr>
          <w:rFonts w:hint="eastAsia" w:ascii="宋体" w:hAnsi="宋体" w:eastAsia="宋体" w:cs="宋体"/>
          <w:highlight w:val="none"/>
        </w:rPr>
        <w:t>9评审期间，</w:t>
      </w:r>
      <w:r>
        <w:rPr>
          <w:rFonts w:hint="eastAsia" w:ascii="宋体" w:hAnsi="宋体" w:eastAsia="宋体" w:cs="宋体"/>
          <w:highlight w:val="none"/>
          <w:lang w:val="en-US"/>
        </w:rPr>
        <w:t>投标人</w:t>
      </w:r>
      <w:r>
        <w:rPr>
          <w:rFonts w:hint="eastAsia" w:ascii="宋体" w:hAnsi="宋体" w:eastAsia="宋体" w:cs="宋体"/>
          <w:highlight w:val="none"/>
        </w:rPr>
        <w:t>没有按评标委员会的要求提交经授权代表签字的澄清、说明、补正或改变了</w:t>
      </w:r>
      <w:r>
        <w:rPr>
          <w:rFonts w:hint="eastAsia" w:ascii="宋体" w:hAnsi="宋体" w:eastAsia="宋体" w:cs="宋体"/>
          <w:highlight w:val="none"/>
          <w:lang w:val="en-US"/>
        </w:rPr>
        <w:t>投标</w:t>
      </w:r>
      <w:r>
        <w:rPr>
          <w:rFonts w:hint="eastAsia" w:ascii="宋体" w:hAnsi="宋体" w:eastAsia="宋体" w:cs="宋体"/>
          <w:highlight w:val="none"/>
        </w:rPr>
        <w:t>文件的实质性内容</w:t>
      </w:r>
      <w:r>
        <w:rPr>
          <w:rFonts w:hint="eastAsia" w:ascii="宋体" w:hAnsi="宋体" w:eastAsia="宋体" w:cs="宋体"/>
          <w:highlight w:val="none"/>
          <w:lang w:val="en-US"/>
        </w:rPr>
        <w:t>的；</w:t>
      </w:r>
    </w:p>
    <w:p w14:paraId="7BFF9BBA">
      <w:pPr>
        <w:pStyle w:val="38"/>
        <w:rPr>
          <w:rFonts w:hint="eastAsia" w:ascii="宋体" w:hAnsi="宋体" w:eastAsia="宋体" w:cs="宋体"/>
          <w:highlight w:val="none"/>
          <w:lang w:val="en-US"/>
        </w:rPr>
      </w:pPr>
      <w:r>
        <w:rPr>
          <w:rFonts w:hint="eastAsia" w:ascii="宋体" w:hAnsi="宋体" w:eastAsia="宋体" w:cs="宋体"/>
          <w:highlight w:val="none"/>
          <w:lang w:val="en-US"/>
        </w:rPr>
        <w:t>20.</w:t>
      </w:r>
      <w:r>
        <w:rPr>
          <w:rFonts w:hint="eastAsia" w:ascii="宋体" w:hAnsi="宋体" w:eastAsia="宋体" w:cs="宋体"/>
          <w:highlight w:val="none"/>
        </w:rPr>
        <w:t>10</w:t>
      </w:r>
      <w:r>
        <w:rPr>
          <w:rFonts w:hint="eastAsia" w:ascii="宋体" w:hAnsi="宋体" w:eastAsia="宋体" w:cs="宋体"/>
          <w:highlight w:val="none"/>
          <w:lang w:val="en-US"/>
        </w:rPr>
        <w:t>投标人</w:t>
      </w:r>
      <w:r>
        <w:rPr>
          <w:rFonts w:hint="eastAsia" w:ascii="宋体" w:hAnsi="宋体" w:eastAsia="宋体" w:cs="宋体"/>
          <w:highlight w:val="none"/>
        </w:rPr>
        <w:t>对采购人、采购代理机构、评标委员会及其工作人员施加影响，有碍公平、公正</w:t>
      </w:r>
      <w:r>
        <w:rPr>
          <w:rFonts w:hint="eastAsia" w:ascii="宋体" w:hAnsi="宋体" w:eastAsia="宋体" w:cs="宋体"/>
          <w:highlight w:val="none"/>
          <w:lang w:val="en-US"/>
        </w:rPr>
        <w:t>的；</w:t>
      </w:r>
    </w:p>
    <w:p w14:paraId="18061C31">
      <w:pPr>
        <w:pStyle w:val="38"/>
        <w:rPr>
          <w:rFonts w:hint="eastAsia" w:ascii="宋体" w:hAnsi="宋体" w:eastAsia="宋体" w:cs="宋体"/>
          <w:highlight w:val="none"/>
        </w:rPr>
      </w:pPr>
      <w:r>
        <w:rPr>
          <w:rFonts w:hint="eastAsia" w:ascii="宋体" w:hAnsi="宋体" w:eastAsia="宋体" w:cs="宋体"/>
          <w:highlight w:val="none"/>
        </w:rPr>
        <w:t>20.11投标文件含有采购人不能接受的附加条件的；</w:t>
      </w:r>
    </w:p>
    <w:p w14:paraId="3D7453C0">
      <w:pPr>
        <w:pStyle w:val="38"/>
        <w:rPr>
          <w:rFonts w:hint="eastAsia" w:ascii="宋体" w:hAnsi="宋体" w:eastAsia="宋体" w:cs="宋体"/>
          <w:highlight w:val="none"/>
          <w:lang w:val="en-US"/>
        </w:rPr>
      </w:pPr>
      <w:r>
        <w:rPr>
          <w:rFonts w:hint="eastAsia" w:ascii="宋体" w:hAnsi="宋体" w:eastAsia="宋体" w:cs="宋体"/>
          <w:highlight w:val="none"/>
          <w:lang w:val="en-US"/>
        </w:rPr>
        <w:t>20.</w:t>
      </w:r>
      <w:r>
        <w:rPr>
          <w:rFonts w:hint="eastAsia" w:ascii="宋体" w:hAnsi="宋体" w:eastAsia="宋体" w:cs="宋体"/>
          <w:highlight w:val="none"/>
        </w:rPr>
        <w:t>1</w:t>
      </w:r>
      <w:r>
        <w:rPr>
          <w:rFonts w:hint="eastAsia" w:ascii="宋体" w:hAnsi="宋体" w:eastAsia="宋体" w:cs="宋体"/>
          <w:highlight w:val="none"/>
          <w:lang w:val="en-US"/>
        </w:rPr>
        <w:t>2</w:t>
      </w:r>
      <w:r>
        <w:rPr>
          <w:rFonts w:hint="eastAsia" w:ascii="宋体" w:hAnsi="宋体" w:eastAsia="宋体" w:cs="宋体"/>
          <w:highlight w:val="none"/>
        </w:rPr>
        <w:t>法律、法规、规章规定属于</w:t>
      </w:r>
      <w:r>
        <w:rPr>
          <w:rFonts w:hint="eastAsia" w:ascii="宋体" w:hAnsi="宋体" w:eastAsia="宋体" w:cs="宋体"/>
          <w:highlight w:val="none"/>
          <w:lang w:val="en-US"/>
        </w:rPr>
        <w:t>投标</w:t>
      </w:r>
      <w:r>
        <w:rPr>
          <w:rFonts w:hint="eastAsia" w:ascii="宋体" w:hAnsi="宋体" w:eastAsia="宋体" w:cs="宋体"/>
          <w:highlight w:val="none"/>
        </w:rPr>
        <w:t>无效的其他情形。</w:t>
      </w:r>
    </w:p>
    <w:p w14:paraId="32BDBF52">
      <w:pPr>
        <w:pStyle w:val="38"/>
        <w:rPr>
          <w:rFonts w:hint="eastAsia" w:ascii="宋体" w:hAnsi="宋体" w:eastAsia="宋体" w:cs="宋体"/>
          <w:highlight w:val="none"/>
        </w:rPr>
      </w:pPr>
      <w:r>
        <w:rPr>
          <w:rFonts w:hint="eastAsia" w:ascii="宋体" w:hAnsi="宋体" w:eastAsia="宋体" w:cs="宋体"/>
          <w:highlight w:val="none"/>
        </w:rPr>
        <w:t>21.有下列情形之一的，视为投标人串通投标，其</w:t>
      </w:r>
      <w:r>
        <w:rPr>
          <w:rFonts w:hint="eastAsia" w:ascii="宋体" w:hAnsi="宋体" w:eastAsia="宋体" w:cs="宋体"/>
          <w:b/>
          <w:bCs/>
          <w:highlight w:val="none"/>
        </w:rPr>
        <w:t>投标无效</w:t>
      </w:r>
      <w:r>
        <w:rPr>
          <w:rFonts w:hint="eastAsia" w:ascii="宋体" w:hAnsi="宋体" w:eastAsia="宋体" w:cs="宋体"/>
          <w:highlight w:val="none"/>
        </w:rPr>
        <w:t>：</w:t>
      </w:r>
    </w:p>
    <w:p w14:paraId="34618D13">
      <w:pPr>
        <w:pStyle w:val="38"/>
        <w:rPr>
          <w:rFonts w:hint="eastAsia" w:ascii="宋体" w:hAnsi="宋体" w:eastAsia="宋体" w:cs="宋体"/>
          <w:highlight w:val="none"/>
        </w:rPr>
      </w:pPr>
      <w:r>
        <w:rPr>
          <w:rFonts w:hint="eastAsia" w:ascii="宋体" w:hAnsi="宋体" w:eastAsia="宋体" w:cs="宋体"/>
          <w:highlight w:val="none"/>
        </w:rPr>
        <w:t>21.1不同投标人的投标文件由同一单位或者个人编制；</w:t>
      </w:r>
    </w:p>
    <w:p w14:paraId="1D6DD50A">
      <w:pPr>
        <w:pStyle w:val="38"/>
        <w:rPr>
          <w:rFonts w:hint="eastAsia" w:ascii="宋体" w:hAnsi="宋体" w:eastAsia="宋体" w:cs="宋体"/>
          <w:highlight w:val="none"/>
        </w:rPr>
      </w:pPr>
      <w:r>
        <w:rPr>
          <w:rFonts w:hint="eastAsia" w:ascii="宋体" w:hAnsi="宋体" w:eastAsia="宋体" w:cs="宋体"/>
          <w:highlight w:val="none"/>
        </w:rPr>
        <w:t>21.2不同投标人委托同一单位或者个人办理投标事宜；</w:t>
      </w:r>
    </w:p>
    <w:p w14:paraId="1992B0E2">
      <w:pPr>
        <w:pStyle w:val="38"/>
        <w:rPr>
          <w:rFonts w:hint="eastAsia" w:ascii="宋体" w:hAnsi="宋体" w:eastAsia="宋体" w:cs="宋体"/>
          <w:highlight w:val="none"/>
        </w:rPr>
      </w:pPr>
      <w:r>
        <w:rPr>
          <w:rFonts w:hint="eastAsia" w:ascii="宋体" w:hAnsi="宋体" w:eastAsia="宋体" w:cs="宋体"/>
          <w:highlight w:val="none"/>
        </w:rPr>
        <w:t>21.3不同投标人的投标文件载明的项目管理成员或者联系人员为同一人；</w:t>
      </w:r>
    </w:p>
    <w:p w14:paraId="2B98962F">
      <w:pPr>
        <w:pStyle w:val="38"/>
        <w:rPr>
          <w:rFonts w:hint="eastAsia" w:ascii="宋体" w:hAnsi="宋体" w:eastAsia="宋体" w:cs="宋体"/>
          <w:highlight w:val="none"/>
        </w:rPr>
      </w:pPr>
      <w:r>
        <w:rPr>
          <w:rFonts w:hint="eastAsia" w:ascii="宋体" w:hAnsi="宋体" w:eastAsia="宋体" w:cs="宋体"/>
          <w:highlight w:val="none"/>
        </w:rPr>
        <w:t>21.4不同投标人的投标文件异常一致或者投标报价呈规律性差异；</w:t>
      </w:r>
    </w:p>
    <w:p w14:paraId="17C658E0">
      <w:pPr>
        <w:pStyle w:val="38"/>
        <w:rPr>
          <w:rFonts w:hint="eastAsia" w:ascii="宋体" w:hAnsi="宋体" w:eastAsia="宋体" w:cs="宋体"/>
          <w:highlight w:val="none"/>
        </w:rPr>
      </w:pPr>
      <w:r>
        <w:rPr>
          <w:rFonts w:hint="eastAsia" w:ascii="宋体" w:hAnsi="宋体" w:eastAsia="宋体" w:cs="宋体"/>
          <w:highlight w:val="none"/>
        </w:rPr>
        <w:t>21.5不同投标人的投标文件相互混装；</w:t>
      </w:r>
    </w:p>
    <w:p w14:paraId="2F4C4E03">
      <w:pPr>
        <w:pStyle w:val="38"/>
        <w:rPr>
          <w:rFonts w:hint="eastAsia" w:ascii="宋体" w:hAnsi="宋体" w:eastAsia="宋体" w:cs="宋体"/>
          <w:highlight w:val="none"/>
        </w:rPr>
      </w:pPr>
      <w:r>
        <w:rPr>
          <w:rFonts w:hint="eastAsia" w:ascii="宋体" w:hAnsi="宋体" w:eastAsia="宋体" w:cs="宋体"/>
          <w:highlight w:val="none"/>
        </w:rPr>
        <w:t>21.6不同投标人的投标保证金从同一单位或者个人的账户转出；</w:t>
      </w:r>
    </w:p>
    <w:p w14:paraId="1D598B41">
      <w:pPr>
        <w:pStyle w:val="38"/>
        <w:rPr>
          <w:rFonts w:hint="eastAsia" w:ascii="宋体" w:hAnsi="宋体" w:eastAsia="宋体" w:cs="宋体"/>
          <w:highlight w:val="none"/>
          <w:lang w:val="en-US"/>
        </w:rPr>
      </w:pPr>
      <w:r>
        <w:rPr>
          <w:rFonts w:hint="eastAsia" w:ascii="宋体" w:hAnsi="宋体" w:eastAsia="宋体" w:cs="宋体"/>
          <w:highlight w:val="none"/>
          <w:lang w:val="en-US"/>
        </w:rPr>
        <w:t>21.7</w:t>
      </w:r>
      <w:r>
        <w:rPr>
          <w:rFonts w:hint="eastAsia" w:ascii="宋体" w:hAnsi="宋体" w:eastAsia="宋体" w:cs="宋体"/>
          <w:highlight w:val="none"/>
        </w:rPr>
        <w:t>不同投标人使用同一电脑（机器特征值一致：如MAC地址等）或使用同一电子密钥，编制或上传电子投标文件</w:t>
      </w:r>
      <w:r>
        <w:rPr>
          <w:rFonts w:hint="eastAsia" w:ascii="宋体" w:hAnsi="宋体" w:eastAsia="宋体" w:cs="宋体"/>
          <w:highlight w:val="none"/>
          <w:lang w:val="en-US"/>
        </w:rPr>
        <w:t>；</w:t>
      </w:r>
    </w:p>
    <w:p w14:paraId="0F3FFF01">
      <w:pPr>
        <w:pStyle w:val="38"/>
        <w:rPr>
          <w:rFonts w:hint="eastAsia" w:ascii="宋体" w:hAnsi="宋体" w:eastAsia="宋体" w:cs="宋体"/>
          <w:highlight w:val="none"/>
        </w:rPr>
      </w:pPr>
      <w:r>
        <w:rPr>
          <w:rFonts w:hint="eastAsia" w:ascii="宋体" w:hAnsi="宋体" w:eastAsia="宋体" w:cs="宋体"/>
          <w:highlight w:val="none"/>
        </w:rPr>
        <w:t>21.8法律、法规、规章规定属于投标人串通投标的其他情形。</w:t>
      </w:r>
    </w:p>
    <w:p w14:paraId="25267A4B">
      <w:pPr>
        <w:pStyle w:val="38"/>
        <w:rPr>
          <w:rFonts w:hint="eastAsia" w:ascii="宋体" w:hAnsi="宋体" w:eastAsia="宋体" w:cs="宋体"/>
          <w:highlight w:val="none"/>
        </w:rPr>
      </w:pPr>
      <w:r>
        <w:rPr>
          <w:rFonts w:hint="eastAsia" w:ascii="宋体" w:hAnsi="宋体" w:eastAsia="宋体" w:cs="宋体"/>
          <w:highlight w:val="none"/>
          <w:lang w:val="en-US"/>
        </w:rPr>
        <w:t>22</w:t>
      </w:r>
      <w:r>
        <w:rPr>
          <w:rFonts w:hint="eastAsia" w:ascii="宋体" w:hAnsi="宋体" w:eastAsia="宋体" w:cs="宋体"/>
          <w:highlight w:val="none"/>
        </w:rPr>
        <w:t>.根据《中华人民共和国政府采购法》第三十六条之规定，在招标采购过程中，出现下列情形之一的，应予</w:t>
      </w:r>
      <w:r>
        <w:rPr>
          <w:rFonts w:hint="eastAsia" w:ascii="宋体" w:hAnsi="宋体" w:eastAsia="宋体" w:cs="宋体"/>
          <w:b/>
          <w:bCs/>
          <w:highlight w:val="none"/>
        </w:rPr>
        <w:t>废标</w:t>
      </w:r>
      <w:r>
        <w:rPr>
          <w:rFonts w:hint="eastAsia" w:ascii="宋体" w:hAnsi="宋体" w:eastAsia="宋体" w:cs="宋体"/>
          <w:highlight w:val="none"/>
        </w:rPr>
        <w:t>：</w:t>
      </w:r>
    </w:p>
    <w:p w14:paraId="502E5A2C">
      <w:pPr>
        <w:pStyle w:val="38"/>
        <w:rPr>
          <w:rFonts w:hint="eastAsia" w:ascii="宋体" w:hAnsi="宋体" w:eastAsia="宋体" w:cs="宋体"/>
          <w:highlight w:val="none"/>
        </w:rPr>
      </w:pPr>
      <w:r>
        <w:rPr>
          <w:rFonts w:hint="eastAsia" w:ascii="宋体" w:hAnsi="宋体" w:eastAsia="宋体" w:cs="宋体"/>
          <w:highlight w:val="none"/>
          <w:lang w:val="en-US"/>
        </w:rPr>
        <w:t>22</w:t>
      </w:r>
      <w:r>
        <w:rPr>
          <w:rFonts w:hint="eastAsia" w:ascii="宋体" w:hAnsi="宋体" w:eastAsia="宋体" w:cs="宋体"/>
          <w:highlight w:val="none"/>
        </w:rPr>
        <w:t>.1符合专业条件的供应商或者对招标文件作实质响应的供应商不足3家的；</w:t>
      </w:r>
    </w:p>
    <w:p w14:paraId="1D463C67">
      <w:pPr>
        <w:pStyle w:val="38"/>
        <w:rPr>
          <w:rFonts w:hint="eastAsia" w:ascii="宋体" w:hAnsi="宋体" w:eastAsia="宋体" w:cs="宋体"/>
          <w:highlight w:val="none"/>
        </w:rPr>
      </w:pPr>
      <w:r>
        <w:rPr>
          <w:rFonts w:hint="eastAsia" w:ascii="宋体" w:hAnsi="宋体" w:eastAsia="宋体" w:cs="宋体"/>
          <w:highlight w:val="none"/>
          <w:lang w:val="en-US"/>
        </w:rPr>
        <w:t>22</w:t>
      </w:r>
      <w:r>
        <w:rPr>
          <w:rFonts w:hint="eastAsia" w:ascii="宋体" w:hAnsi="宋体" w:eastAsia="宋体" w:cs="宋体"/>
          <w:highlight w:val="none"/>
        </w:rPr>
        <w:t>.2出现影响采购公正的违法、违规行为的；</w:t>
      </w:r>
    </w:p>
    <w:p w14:paraId="2A87FCE8">
      <w:pPr>
        <w:pStyle w:val="38"/>
        <w:rPr>
          <w:rFonts w:hint="eastAsia" w:ascii="宋体" w:hAnsi="宋体" w:eastAsia="宋体" w:cs="宋体"/>
          <w:highlight w:val="none"/>
        </w:rPr>
      </w:pPr>
      <w:r>
        <w:rPr>
          <w:rFonts w:hint="eastAsia" w:ascii="宋体" w:hAnsi="宋体" w:eastAsia="宋体" w:cs="宋体"/>
          <w:highlight w:val="none"/>
          <w:lang w:val="en-US"/>
        </w:rPr>
        <w:t>22</w:t>
      </w:r>
      <w:r>
        <w:rPr>
          <w:rFonts w:hint="eastAsia" w:ascii="宋体" w:hAnsi="宋体" w:eastAsia="宋体" w:cs="宋体"/>
          <w:highlight w:val="none"/>
        </w:rPr>
        <w:t>.3投标人的报价均超过了采购预算，采购人不能支付的；</w:t>
      </w:r>
    </w:p>
    <w:p w14:paraId="3DFE20AE">
      <w:pPr>
        <w:pStyle w:val="38"/>
        <w:rPr>
          <w:rFonts w:hint="eastAsia" w:ascii="宋体" w:hAnsi="宋体" w:eastAsia="宋体" w:cs="宋体"/>
          <w:highlight w:val="none"/>
          <w:lang w:val="en-US"/>
        </w:rPr>
      </w:pPr>
      <w:r>
        <w:rPr>
          <w:rFonts w:hint="eastAsia" w:ascii="宋体" w:hAnsi="宋体" w:eastAsia="宋体" w:cs="宋体"/>
          <w:highlight w:val="none"/>
          <w:lang w:val="en-US"/>
        </w:rPr>
        <w:t>22</w:t>
      </w:r>
      <w:r>
        <w:rPr>
          <w:rFonts w:hint="eastAsia" w:ascii="宋体" w:hAnsi="宋体" w:eastAsia="宋体" w:cs="宋体"/>
          <w:highlight w:val="none"/>
        </w:rPr>
        <w:t>.4因重大变故，采购任务取消的</w:t>
      </w:r>
      <w:r>
        <w:rPr>
          <w:rFonts w:hint="eastAsia" w:ascii="宋体" w:hAnsi="宋体" w:eastAsia="宋体" w:cs="宋体"/>
          <w:highlight w:val="none"/>
          <w:lang w:val="en-US"/>
        </w:rPr>
        <w:t>；</w:t>
      </w:r>
    </w:p>
    <w:p w14:paraId="5938893A">
      <w:pPr>
        <w:pStyle w:val="38"/>
        <w:rPr>
          <w:rFonts w:hint="eastAsia" w:ascii="宋体" w:hAnsi="宋体" w:eastAsia="宋体" w:cs="宋体"/>
          <w:highlight w:val="none"/>
        </w:rPr>
      </w:pPr>
      <w:r>
        <w:rPr>
          <w:rFonts w:hint="eastAsia" w:ascii="宋体" w:hAnsi="宋体" w:eastAsia="宋体" w:cs="宋体"/>
          <w:highlight w:val="none"/>
          <w:lang w:val="en-US"/>
        </w:rPr>
        <w:t xml:space="preserve">22.5 </w:t>
      </w:r>
      <w:r>
        <w:rPr>
          <w:rFonts w:hint="eastAsia" w:ascii="宋体" w:hAnsi="宋体" w:eastAsia="宋体" w:cs="宋体"/>
          <w:highlight w:val="none"/>
        </w:rPr>
        <w:t>法律、法规、规章规定属于</w:t>
      </w:r>
      <w:r>
        <w:rPr>
          <w:rFonts w:hint="eastAsia" w:ascii="宋体" w:hAnsi="宋体" w:eastAsia="宋体" w:cs="宋体"/>
          <w:highlight w:val="none"/>
          <w:lang w:val="en-US"/>
        </w:rPr>
        <w:t>废标</w:t>
      </w:r>
      <w:r>
        <w:rPr>
          <w:rFonts w:hint="eastAsia" w:ascii="宋体" w:hAnsi="宋体" w:eastAsia="宋体" w:cs="宋体"/>
          <w:highlight w:val="none"/>
        </w:rPr>
        <w:t>的其他情形。</w:t>
      </w:r>
    </w:p>
    <w:p w14:paraId="68F563FD">
      <w:pPr>
        <w:pStyle w:val="38"/>
        <w:rPr>
          <w:rFonts w:hint="eastAsia" w:ascii="宋体" w:hAnsi="宋体" w:eastAsia="宋体" w:cs="宋体"/>
          <w:highlight w:val="none"/>
        </w:rPr>
      </w:pPr>
      <w:r>
        <w:rPr>
          <w:rFonts w:hint="eastAsia" w:ascii="宋体" w:hAnsi="宋体" w:eastAsia="宋体" w:cs="宋体"/>
          <w:highlight w:val="none"/>
          <w:lang w:val="en-US"/>
        </w:rPr>
        <w:t>23.</w:t>
      </w:r>
      <w:r>
        <w:rPr>
          <w:rFonts w:hint="eastAsia" w:ascii="宋体" w:hAnsi="宋体" w:eastAsia="宋体" w:cs="宋体"/>
          <w:highlight w:val="none"/>
        </w:rPr>
        <w:t>废标后，采购人应当将废标理由通知所有投标人。</w:t>
      </w:r>
    </w:p>
    <w:p w14:paraId="2909CCA9">
      <w:pPr>
        <w:pStyle w:val="5"/>
        <w:rPr>
          <w:rFonts w:hint="eastAsia" w:ascii="宋体" w:hAnsi="宋体" w:eastAsia="宋体" w:cs="宋体"/>
          <w:highlight w:val="none"/>
          <w:lang w:val="zh-CN"/>
        </w:rPr>
      </w:pPr>
      <w:bookmarkStart w:id="320" w:name="_Toc102056218"/>
      <w:bookmarkStart w:id="321" w:name="_Toc155185914"/>
      <w:bookmarkStart w:id="322" w:name="_Toc102114920"/>
      <w:bookmarkStart w:id="323" w:name="_Toc102116022"/>
      <w:bookmarkStart w:id="324" w:name="_Toc102119853"/>
      <w:bookmarkStart w:id="325" w:name="_Toc163492907"/>
      <w:bookmarkStart w:id="326" w:name="_Toc102057718"/>
      <w:bookmarkStart w:id="327" w:name="_Toc102116152"/>
      <w:r>
        <w:rPr>
          <w:rFonts w:hint="eastAsia" w:ascii="宋体" w:hAnsi="宋体" w:eastAsia="宋体" w:cs="宋体"/>
          <w:highlight w:val="none"/>
          <w:lang w:val="zh-CN"/>
        </w:rPr>
        <w:t>（</w:t>
      </w:r>
      <w:r>
        <w:rPr>
          <w:rFonts w:hint="eastAsia" w:ascii="宋体" w:hAnsi="宋体" w:eastAsia="宋体" w:cs="宋体"/>
          <w:highlight w:val="none"/>
        </w:rPr>
        <w:t>九</w:t>
      </w:r>
      <w:r>
        <w:rPr>
          <w:rFonts w:hint="eastAsia" w:ascii="宋体" w:hAnsi="宋体" w:eastAsia="宋体" w:cs="宋体"/>
          <w:highlight w:val="none"/>
          <w:lang w:val="zh-CN"/>
        </w:rPr>
        <w:t>）停止评标的情形</w:t>
      </w:r>
      <w:bookmarkEnd w:id="320"/>
      <w:bookmarkEnd w:id="321"/>
      <w:bookmarkEnd w:id="322"/>
      <w:bookmarkEnd w:id="323"/>
      <w:bookmarkEnd w:id="324"/>
      <w:bookmarkEnd w:id="325"/>
      <w:bookmarkEnd w:id="326"/>
      <w:bookmarkEnd w:id="327"/>
    </w:p>
    <w:p w14:paraId="77FD2A83">
      <w:pPr>
        <w:pStyle w:val="38"/>
        <w:rPr>
          <w:rFonts w:hint="eastAsia" w:ascii="宋体" w:hAnsi="宋体" w:eastAsia="宋体" w:cs="宋体"/>
          <w:highlight w:val="none"/>
        </w:rPr>
      </w:pPr>
      <w:r>
        <w:rPr>
          <w:rFonts w:hint="eastAsia" w:ascii="宋体" w:hAnsi="宋体" w:eastAsia="宋体" w:cs="宋体"/>
          <w:highlight w:val="none"/>
          <w:lang w:val="en-US"/>
        </w:rPr>
        <w:t>24</w:t>
      </w:r>
      <w:r>
        <w:rPr>
          <w:rFonts w:hint="eastAsia" w:ascii="宋体" w:hAnsi="宋体" w:eastAsia="宋体" w:cs="宋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54C97E">
      <w:pPr>
        <w:pStyle w:val="5"/>
        <w:rPr>
          <w:rFonts w:hint="eastAsia" w:ascii="宋体" w:hAnsi="宋体" w:eastAsia="宋体" w:cs="宋体"/>
          <w:highlight w:val="none"/>
          <w:lang w:val="zh-CN"/>
        </w:rPr>
      </w:pPr>
      <w:r>
        <w:rPr>
          <w:rFonts w:hint="eastAsia" w:ascii="宋体" w:hAnsi="宋体" w:eastAsia="宋体" w:cs="宋体"/>
          <w:highlight w:val="none"/>
          <w:lang w:val="zh-CN"/>
        </w:rPr>
        <w:t>（</w:t>
      </w:r>
      <w:r>
        <w:rPr>
          <w:rFonts w:hint="eastAsia" w:ascii="宋体" w:hAnsi="宋体" w:eastAsia="宋体" w:cs="宋体"/>
          <w:highlight w:val="none"/>
        </w:rPr>
        <w:t>十</w:t>
      </w:r>
      <w:r>
        <w:rPr>
          <w:rFonts w:hint="eastAsia" w:ascii="宋体" w:hAnsi="宋体" w:eastAsia="宋体" w:cs="宋体"/>
          <w:highlight w:val="none"/>
          <w:lang w:val="zh-CN"/>
        </w:rPr>
        <w:t>）重新开展采购</w:t>
      </w:r>
    </w:p>
    <w:p w14:paraId="3DC2C1D0">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有《中华人民共和国政府采购法》第七十一条、第七十二条规定的违法行为之一，影响或者可能影响中标结果的，依照下列规定处理：</w:t>
      </w:r>
    </w:p>
    <w:p w14:paraId="739216A3">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.1未确定中标供应商的，终止本次政府采购活动，重新开展政府采购活动。</w:t>
      </w:r>
    </w:p>
    <w:p w14:paraId="467B4F65">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.2已确定中标供应商但尚未签订政府采购合同的，中标结果无效，从合格的中标候选人中另行确定中标供应商；没有合格的中标候选人的，重新开展政府采购活动。</w:t>
      </w:r>
    </w:p>
    <w:p w14:paraId="03A1A9FD">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.3政府采购合同已签订但尚未履行的，撤销合同，从合格的中标候选人中另行确定中标供应商；没有合格的中标候选人的，重新开展政府采购活动。</w:t>
      </w:r>
    </w:p>
    <w:p w14:paraId="6C030FA5">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.4政府采购合同已经履行，给采购人、供应商造成损失的，由责任人承担赔偿责任。</w:t>
      </w:r>
    </w:p>
    <w:p w14:paraId="4C7C2ABF">
      <w:pPr>
        <w:pStyle w:val="38"/>
        <w:rPr>
          <w:rFonts w:hint="eastAsia" w:ascii="宋体" w:hAnsi="宋体" w:eastAsia="宋体" w:cs="宋体"/>
          <w:highlight w:val="none"/>
        </w:rPr>
      </w:pPr>
      <w:r>
        <w:rPr>
          <w:rFonts w:hint="eastAsia" w:ascii="宋体" w:hAnsi="宋体" w:eastAsia="宋体" w:cs="宋体"/>
          <w:highlight w:val="none"/>
          <w:lang w:val="en-US"/>
        </w:rPr>
        <w:t>25</w:t>
      </w:r>
      <w:r>
        <w:rPr>
          <w:rFonts w:hint="eastAsia" w:ascii="宋体" w:hAnsi="宋体" w:eastAsia="宋体" w:cs="宋体"/>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highlight w:val="none"/>
          <w:lang w:val="en-US"/>
        </w:rPr>
        <w:t>25</w:t>
      </w:r>
      <w:r>
        <w:rPr>
          <w:rFonts w:hint="eastAsia" w:ascii="宋体" w:hAnsi="宋体" w:eastAsia="宋体" w:cs="宋体"/>
          <w:highlight w:val="none"/>
        </w:rPr>
        <w:t>.1—</w:t>
      </w:r>
      <w:r>
        <w:rPr>
          <w:rFonts w:hint="eastAsia" w:ascii="宋体" w:hAnsi="宋体" w:eastAsia="宋体" w:cs="宋体"/>
          <w:highlight w:val="none"/>
          <w:lang w:val="en-US"/>
        </w:rPr>
        <w:t>25</w:t>
      </w:r>
      <w:r>
        <w:rPr>
          <w:rFonts w:hint="eastAsia" w:ascii="宋体" w:hAnsi="宋体" w:eastAsia="宋体" w:cs="宋体"/>
          <w:highlight w:val="none"/>
        </w:rPr>
        <w:t>.4规定处理。</w:t>
      </w:r>
    </w:p>
    <w:bookmarkEnd w:id="292"/>
    <w:bookmarkEnd w:id="293"/>
    <w:bookmarkEnd w:id="294"/>
    <w:bookmarkEnd w:id="295"/>
    <w:bookmarkEnd w:id="296"/>
    <w:bookmarkEnd w:id="297"/>
    <w:bookmarkEnd w:id="298"/>
    <w:bookmarkEnd w:id="299"/>
    <w:bookmarkEnd w:id="300"/>
    <w:bookmarkEnd w:id="301"/>
    <w:p w14:paraId="5280BA53">
      <w:pPr>
        <w:pStyle w:val="4"/>
        <w:rPr>
          <w:rFonts w:hint="eastAsia" w:ascii="宋体" w:hAnsi="宋体" w:eastAsia="宋体" w:cs="宋体"/>
          <w:highlight w:val="none"/>
        </w:rPr>
      </w:pPr>
      <w:bookmarkStart w:id="328" w:name="_Toc226739037"/>
      <w:r>
        <w:rPr>
          <w:rFonts w:hint="eastAsia" w:ascii="宋体" w:hAnsi="宋体" w:eastAsia="宋体" w:cs="宋体"/>
          <w:highlight w:val="none"/>
          <w:lang w:val="zh-CN"/>
        </w:rPr>
        <w:t>三、评标</w:t>
      </w:r>
      <w:r>
        <w:rPr>
          <w:rFonts w:hint="eastAsia" w:ascii="宋体" w:hAnsi="宋体" w:eastAsia="宋体" w:cs="宋体"/>
          <w:highlight w:val="none"/>
        </w:rPr>
        <w:t>其他要求</w:t>
      </w:r>
      <w:bookmarkEnd w:id="328"/>
    </w:p>
    <w:p w14:paraId="2F78F34C">
      <w:pPr>
        <w:pStyle w:val="38"/>
        <w:rPr>
          <w:rFonts w:hint="eastAsia" w:ascii="宋体" w:hAnsi="宋体" w:eastAsia="宋体" w:cs="宋体"/>
          <w:highlight w:val="none"/>
        </w:rPr>
      </w:pPr>
      <w:r>
        <w:rPr>
          <w:rFonts w:hint="eastAsia" w:ascii="宋体" w:hAnsi="宋体" w:eastAsia="宋体" w:cs="宋体"/>
          <w:highlight w:val="none"/>
        </w:rPr>
        <w:t>【可根据项目的情况增加上述内容中未包含的要求】</w:t>
      </w:r>
    </w:p>
    <w:p w14:paraId="4E1A68B9">
      <w:pPr>
        <w:pStyle w:val="4"/>
        <w:rPr>
          <w:rFonts w:hint="eastAsia" w:ascii="宋体" w:hAnsi="宋体" w:eastAsia="宋体" w:cs="宋体"/>
          <w:highlight w:val="none"/>
          <w:lang w:val="zh-CN"/>
        </w:rPr>
      </w:pPr>
      <w:bookmarkStart w:id="329" w:name="_Toc155185915"/>
      <w:bookmarkStart w:id="330" w:name="_Toc163492908"/>
      <w:bookmarkStart w:id="331" w:name="_Toc226739038"/>
      <w:r>
        <w:rPr>
          <w:rFonts w:hint="eastAsia" w:ascii="宋体" w:hAnsi="宋体" w:eastAsia="宋体" w:cs="宋体"/>
          <w:highlight w:val="none"/>
        </w:rPr>
        <w:t>四</w:t>
      </w:r>
      <w:r>
        <w:rPr>
          <w:rFonts w:hint="eastAsia" w:ascii="宋体" w:hAnsi="宋体" w:eastAsia="宋体" w:cs="宋体"/>
          <w:highlight w:val="none"/>
          <w:lang w:val="zh-CN"/>
        </w:rPr>
        <w:t>、评标标准</w:t>
      </w:r>
      <w:bookmarkEnd w:id="329"/>
      <w:bookmarkEnd w:id="330"/>
      <w:bookmarkEnd w:id="331"/>
    </w:p>
    <w:p w14:paraId="6630714C">
      <w:pPr>
        <w:pStyle w:val="5"/>
        <w:rPr>
          <w:rFonts w:hint="eastAsia" w:ascii="宋体" w:hAnsi="宋体" w:eastAsia="宋体" w:cs="宋体"/>
          <w:highlight w:val="none"/>
          <w:lang w:val="zh-CN"/>
        </w:rPr>
      </w:pPr>
      <w:bookmarkStart w:id="332" w:name="_Toc163492909"/>
      <w:r>
        <w:rPr>
          <w:rFonts w:hint="eastAsia" w:ascii="宋体" w:hAnsi="宋体" w:eastAsia="宋体" w:cs="宋体"/>
          <w:highlight w:val="none"/>
          <w:lang w:val="zh-CN"/>
        </w:rPr>
        <w:t>（一）符合性审查表</w:t>
      </w:r>
      <w:bookmarkEnd w:id="332"/>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序号</w:t>
            </w:r>
          </w:p>
        </w:tc>
        <w:tc>
          <w:tcPr>
            <w:tcW w:w="840" w:type="pct"/>
            <w:vMerge w:val="restart"/>
            <w:shd w:val="clear" w:color="auto" w:fill="D8D8D8" w:themeFill="background1" w:themeFillShade="D9"/>
            <w:vAlign w:val="center"/>
          </w:tcPr>
          <w:p w14:paraId="5EA8BED2">
            <w:pPr>
              <w:pStyle w:val="5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审查项名称</w:t>
            </w:r>
          </w:p>
        </w:tc>
        <w:tc>
          <w:tcPr>
            <w:tcW w:w="3053" w:type="pct"/>
            <w:vMerge w:val="restart"/>
            <w:shd w:val="clear" w:color="auto" w:fill="D8D8D8" w:themeFill="background1" w:themeFillShade="D9"/>
            <w:vAlign w:val="center"/>
          </w:tcPr>
          <w:p w14:paraId="0AAD6F36">
            <w:pPr>
              <w:pStyle w:val="5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审查内容</w:t>
            </w:r>
          </w:p>
        </w:tc>
        <w:tc>
          <w:tcPr>
            <w:tcW w:w="847" w:type="pct"/>
            <w:gridSpan w:val="2"/>
            <w:shd w:val="clear" w:color="auto" w:fill="D8D8D8" w:themeFill="background1" w:themeFillShade="D9"/>
            <w:vAlign w:val="center"/>
          </w:tcPr>
          <w:p w14:paraId="3A9013D4">
            <w:pPr>
              <w:pStyle w:val="5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0"/>
              <w:jc w:val="center"/>
              <w:rPr>
                <w:rFonts w:hint="eastAsia" w:ascii="宋体" w:hAnsi="宋体" w:eastAsia="宋体" w:cs="宋体"/>
                <w:b/>
                <w:bCs/>
                <w:sz w:val="21"/>
                <w:szCs w:val="21"/>
                <w:highlight w:val="none"/>
                <w:lang w:val="zh-CN"/>
              </w:rPr>
            </w:pPr>
          </w:p>
        </w:tc>
        <w:tc>
          <w:tcPr>
            <w:tcW w:w="840" w:type="pct"/>
            <w:vMerge w:val="continue"/>
            <w:shd w:val="clear" w:color="auto" w:fill="D8D8D8" w:themeFill="background1" w:themeFillShade="D9"/>
            <w:vAlign w:val="center"/>
          </w:tcPr>
          <w:p w14:paraId="3C71A64A">
            <w:pPr>
              <w:pStyle w:val="50"/>
              <w:jc w:val="center"/>
              <w:rPr>
                <w:rFonts w:hint="eastAsia" w:ascii="宋体" w:hAnsi="宋体" w:eastAsia="宋体" w:cs="宋体"/>
                <w:b/>
                <w:bCs/>
                <w:sz w:val="21"/>
                <w:szCs w:val="21"/>
                <w:highlight w:val="none"/>
                <w:lang w:val="zh-CN"/>
              </w:rPr>
            </w:pPr>
          </w:p>
        </w:tc>
        <w:tc>
          <w:tcPr>
            <w:tcW w:w="3053" w:type="pct"/>
            <w:vMerge w:val="continue"/>
            <w:shd w:val="clear" w:color="auto" w:fill="D8D8D8" w:themeFill="background1" w:themeFillShade="D9"/>
            <w:vAlign w:val="center"/>
          </w:tcPr>
          <w:p w14:paraId="6F0546BD">
            <w:pPr>
              <w:pStyle w:val="50"/>
              <w:jc w:val="center"/>
              <w:rPr>
                <w:rFonts w:hint="eastAsia" w:ascii="宋体" w:hAnsi="宋体" w:eastAsia="宋体" w:cs="宋体"/>
                <w:b/>
                <w:bCs/>
                <w:sz w:val="21"/>
                <w:szCs w:val="21"/>
                <w:highlight w:val="none"/>
                <w:lang w:val="zh-CN"/>
              </w:rPr>
            </w:pPr>
          </w:p>
        </w:tc>
        <w:tc>
          <w:tcPr>
            <w:tcW w:w="360" w:type="pct"/>
            <w:shd w:val="clear" w:color="auto" w:fill="D8D8D8" w:themeFill="background1" w:themeFillShade="D9"/>
            <w:vAlign w:val="center"/>
          </w:tcPr>
          <w:p w14:paraId="3877A30B">
            <w:pPr>
              <w:pStyle w:val="5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符合</w:t>
            </w:r>
          </w:p>
        </w:tc>
        <w:tc>
          <w:tcPr>
            <w:tcW w:w="487" w:type="pct"/>
            <w:shd w:val="clear" w:color="auto" w:fill="D8D8D8" w:themeFill="background1" w:themeFillShade="D9"/>
            <w:vAlign w:val="center"/>
          </w:tcPr>
          <w:p w14:paraId="60B6A380">
            <w:pPr>
              <w:pStyle w:val="5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p>
        </w:tc>
        <w:tc>
          <w:tcPr>
            <w:tcW w:w="840" w:type="pct"/>
            <w:vAlign w:val="center"/>
          </w:tcPr>
          <w:p w14:paraId="600F2977">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签署</w:t>
            </w:r>
          </w:p>
        </w:tc>
        <w:tc>
          <w:tcPr>
            <w:tcW w:w="3053" w:type="pct"/>
            <w:shd w:val="clear" w:color="auto" w:fill="auto"/>
            <w:vAlign w:val="center"/>
          </w:tcPr>
          <w:p w14:paraId="40B6A035">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投标文件按招标文件要求签署、盖章的</w:t>
            </w:r>
          </w:p>
        </w:tc>
        <w:tc>
          <w:tcPr>
            <w:tcW w:w="360" w:type="pct"/>
            <w:shd w:val="clear" w:color="auto" w:fill="auto"/>
            <w:vAlign w:val="center"/>
          </w:tcPr>
          <w:p w14:paraId="392CF343">
            <w:pPr>
              <w:pStyle w:val="50"/>
              <w:rPr>
                <w:rFonts w:hint="eastAsia" w:ascii="宋体" w:hAnsi="宋体" w:eastAsia="宋体" w:cs="宋体"/>
                <w:sz w:val="21"/>
                <w:szCs w:val="21"/>
                <w:highlight w:val="none"/>
                <w:lang w:val="zh-CN"/>
              </w:rPr>
            </w:pPr>
          </w:p>
        </w:tc>
        <w:tc>
          <w:tcPr>
            <w:tcW w:w="487" w:type="pct"/>
            <w:shd w:val="clear" w:color="auto" w:fill="auto"/>
            <w:vAlign w:val="center"/>
          </w:tcPr>
          <w:p w14:paraId="0C7D1B4C">
            <w:pPr>
              <w:pStyle w:val="50"/>
              <w:rPr>
                <w:rFonts w:hint="eastAsia" w:ascii="宋体" w:hAnsi="宋体" w:eastAsia="宋体" w:cs="宋体"/>
                <w:sz w:val="21"/>
                <w:szCs w:val="21"/>
                <w:highlight w:val="none"/>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p>
        </w:tc>
        <w:tc>
          <w:tcPr>
            <w:tcW w:w="840" w:type="pct"/>
            <w:shd w:val="clear" w:color="auto" w:fill="auto"/>
            <w:vAlign w:val="center"/>
          </w:tcPr>
          <w:p w14:paraId="62129883">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实质性要求</w:t>
            </w:r>
          </w:p>
        </w:tc>
        <w:tc>
          <w:tcPr>
            <w:tcW w:w="3053" w:type="pct"/>
            <w:shd w:val="clear" w:color="auto" w:fill="auto"/>
            <w:vAlign w:val="center"/>
          </w:tcPr>
          <w:p w14:paraId="7E71B706">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w:t>
            </w:r>
            <w:r>
              <w:rPr>
                <w:rFonts w:hint="eastAsia" w:ascii="宋体" w:hAnsi="宋体" w:eastAsia="宋体" w:cs="宋体"/>
                <w:sz w:val="21"/>
                <w:szCs w:val="21"/>
                <w:highlight w:val="none"/>
                <w:lang w:val="zh-CN"/>
              </w:rPr>
              <w:t>文件满足</w:t>
            </w:r>
            <w:r>
              <w:rPr>
                <w:rFonts w:hint="eastAsia" w:ascii="宋体" w:hAnsi="宋体" w:eastAsia="宋体" w:cs="宋体"/>
                <w:sz w:val="21"/>
                <w:szCs w:val="21"/>
                <w:highlight w:val="none"/>
              </w:rPr>
              <w:t>招标</w:t>
            </w:r>
            <w:r>
              <w:rPr>
                <w:rFonts w:hint="eastAsia" w:ascii="宋体" w:hAnsi="宋体" w:eastAsia="宋体" w:cs="宋体"/>
                <w:sz w:val="21"/>
                <w:szCs w:val="21"/>
                <w:highlight w:val="none"/>
                <w:lang w:val="zh-CN"/>
              </w:rPr>
              <w:t>文件中实质性条款（或指标）要求的</w:t>
            </w:r>
            <w:r>
              <w:rPr>
                <w:rFonts w:hint="eastAsia" w:ascii="宋体" w:hAnsi="宋体" w:eastAsia="宋体" w:cs="宋体"/>
                <w:sz w:val="21"/>
                <w:szCs w:val="21"/>
                <w:highlight w:val="none"/>
              </w:rPr>
              <w:t>，具体详见</w:t>
            </w:r>
            <w:r>
              <w:rPr>
                <w:rFonts w:hint="eastAsia" w:ascii="宋体" w:hAnsi="宋体" w:eastAsia="宋体" w:cs="宋体"/>
                <w:sz w:val="21"/>
                <w:szCs w:val="21"/>
                <w:highlight w:val="none"/>
                <w:lang w:val="zh-CN"/>
              </w:rPr>
              <w:t>“实质性响应一览表”</w:t>
            </w:r>
          </w:p>
        </w:tc>
        <w:tc>
          <w:tcPr>
            <w:tcW w:w="360" w:type="pct"/>
            <w:shd w:val="clear" w:color="auto" w:fill="auto"/>
            <w:vAlign w:val="center"/>
          </w:tcPr>
          <w:p w14:paraId="6B874E6C">
            <w:pPr>
              <w:pStyle w:val="50"/>
              <w:rPr>
                <w:rFonts w:hint="eastAsia" w:ascii="宋体" w:hAnsi="宋体" w:eastAsia="宋体" w:cs="宋体"/>
                <w:sz w:val="21"/>
                <w:szCs w:val="21"/>
                <w:highlight w:val="none"/>
                <w:lang w:val="zh-CN"/>
              </w:rPr>
            </w:pPr>
          </w:p>
        </w:tc>
        <w:tc>
          <w:tcPr>
            <w:tcW w:w="487" w:type="pct"/>
            <w:shd w:val="clear" w:color="auto" w:fill="auto"/>
            <w:vAlign w:val="center"/>
          </w:tcPr>
          <w:p w14:paraId="40D87F25">
            <w:pPr>
              <w:pStyle w:val="50"/>
              <w:rPr>
                <w:rFonts w:hint="eastAsia" w:ascii="宋体" w:hAnsi="宋体" w:eastAsia="宋体" w:cs="宋体"/>
                <w:sz w:val="21"/>
                <w:szCs w:val="21"/>
                <w:highlight w:val="none"/>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w:t>
            </w:r>
          </w:p>
        </w:tc>
        <w:tc>
          <w:tcPr>
            <w:tcW w:w="840" w:type="pct"/>
            <w:vAlign w:val="center"/>
          </w:tcPr>
          <w:p w14:paraId="57336FA5">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投标报价</w:t>
            </w:r>
          </w:p>
        </w:tc>
        <w:tc>
          <w:tcPr>
            <w:tcW w:w="3053" w:type="pct"/>
            <w:shd w:val="clear" w:color="auto" w:fill="auto"/>
            <w:vAlign w:val="center"/>
          </w:tcPr>
          <w:p w14:paraId="6B4EF457">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0"/>
              <w:rPr>
                <w:rFonts w:hint="eastAsia" w:ascii="宋体" w:hAnsi="宋体" w:eastAsia="宋体" w:cs="宋体"/>
                <w:sz w:val="21"/>
                <w:szCs w:val="21"/>
                <w:highlight w:val="none"/>
                <w:lang w:val="zh-CN"/>
              </w:rPr>
            </w:pPr>
          </w:p>
        </w:tc>
        <w:tc>
          <w:tcPr>
            <w:tcW w:w="487" w:type="pct"/>
            <w:shd w:val="clear" w:color="auto" w:fill="auto"/>
            <w:vAlign w:val="center"/>
          </w:tcPr>
          <w:p w14:paraId="662A4630">
            <w:pPr>
              <w:pStyle w:val="50"/>
              <w:rPr>
                <w:rFonts w:hint="eastAsia" w:ascii="宋体" w:hAnsi="宋体" w:eastAsia="宋体" w:cs="宋体"/>
                <w:sz w:val="21"/>
                <w:szCs w:val="21"/>
                <w:highlight w:val="none"/>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4</w:t>
            </w:r>
          </w:p>
        </w:tc>
        <w:tc>
          <w:tcPr>
            <w:tcW w:w="840" w:type="pct"/>
            <w:shd w:val="clear" w:color="auto" w:fill="auto"/>
            <w:vAlign w:val="center"/>
          </w:tcPr>
          <w:p w14:paraId="7E6C1A80">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采购清单</w:t>
            </w:r>
          </w:p>
        </w:tc>
        <w:tc>
          <w:tcPr>
            <w:tcW w:w="3053" w:type="pct"/>
            <w:shd w:val="clear" w:color="auto" w:fill="auto"/>
            <w:vAlign w:val="center"/>
          </w:tcPr>
          <w:p w14:paraId="1441A4FA">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未改变招标文件提供的采购标的清单数量和缺漏项的，</w:t>
            </w:r>
          </w:p>
        </w:tc>
        <w:tc>
          <w:tcPr>
            <w:tcW w:w="360" w:type="pct"/>
            <w:shd w:val="clear" w:color="auto" w:fill="auto"/>
            <w:vAlign w:val="center"/>
          </w:tcPr>
          <w:p w14:paraId="3562C3B1">
            <w:pPr>
              <w:pStyle w:val="50"/>
              <w:rPr>
                <w:rFonts w:hint="eastAsia" w:ascii="宋体" w:hAnsi="宋体" w:eastAsia="宋体" w:cs="宋体"/>
                <w:sz w:val="21"/>
                <w:szCs w:val="21"/>
                <w:highlight w:val="none"/>
                <w:lang w:val="zh-CN"/>
              </w:rPr>
            </w:pPr>
          </w:p>
        </w:tc>
        <w:tc>
          <w:tcPr>
            <w:tcW w:w="487" w:type="pct"/>
            <w:shd w:val="clear" w:color="auto" w:fill="auto"/>
            <w:vAlign w:val="center"/>
          </w:tcPr>
          <w:p w14:paraId="28FA31F9">
            <w:pPr>
              <w:pStyle w:val="50"/>
              <w:rPr>
                <w:rFonts w:hint="eastAsia" w:ascii="宋体" w:hAnsi="宋体" w:eastAsia="宋体" w:cs="宋体"/>
                <w:sz w:val="21"/>
                <w:szCs w:val="21"/>
                <w:highlight w:val="none"/>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5</w:t>
            </w:r>
          </w:p>
        </w:tc>
        <w:tc>
          <w:tcPr>
            <w:tcW w:w="840" w:type="pct"/>
            <w:vAlign w:val="center"/>
          </w:tcPr>
          <w:p w14:paraId="5D3ED150">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虚假材料</w:t>
            </w:r>
          </w:p>
        </w:tc>
        <w:tc>
          <w:tcPr>
            <w:tcW w:w="3053" w:type="pct"/>
            <w:shd w:val="clear" w:color="auto" w:fill="auto"/>
            <w:vAlign w:val="center"/>
          </w:tcPr>
          <w:p w14:paraId="4DF0C2A1">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w:t>
            </w:r>
            <w:r>
              <w:rPr>
                <w:rFonts w:hint="eastAsia" w:ascii="宋体" w:hAnsi="宋体" w:eastAsia="宋体" w:cs="宋体"/>
                <w:sz w:val="21"/>
                <w:szCs w:val="21"/>
                <w:highlight w:val="none"/>
                <w:lang w:val="zh-CN"/>
              </w:rPr>
              <w:t>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提供虚假材料的</w:t>
            </w:r>
          </w:p>
        </w:tc>
        <w:tc>
          <w:tcPr>
            <w:tcW w:w="360" w:type="pct"/>
            <w:shd w:val="clear" w:color="auto" w:fill="auto"/>
            <w:vAlign w:val="center"/>
          </w:tcPr>
          <w:p w14:paraId="286768CA">
            <w:pPr>
              <w:pStyle w:val="50"/>
              <w:rPr>
                <w:rFonts w:hint="eastAsia" w:ascii="宋体" w:hAnsi="宋体" w:eastAsia="宋体" w:cs="宋体"/>
                <w:sz w:val="21"/>
                <w:szCs w:val="21"/>
                <w:highlight w:val="none"/>
                <w:lang w:val="zh-CN"/>
              </w:rPr>
            </w:pPr>
          </w:p>
        </w:tc>
        <w:tc>
          <w:tcPr>
            <w:tcW w:w="487" w:type="pct"/>
            <w:shd w:val="clear" w:color="auto" w:fill="auto"/>
            <w:vAlign w:val="center"/>
          </w:tcPr>
          <w:p w14:paraId="222BE01B">
            <w:pPr>
              <w:pStyle w:val="50"/>
              <w:rPr>
                <w:rFonts w:hint="eastAsia" w:ascii="宋体" w:hAnsi="宋体" w:eastAsia="宋体" w:cs="宋体"/>
                <w:sz w:val="21"/>
                <w:szCs w:val="21"/>
                <w:highlight w:val="none"/>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6</w:t>
            </w:r>
          </w:p>
        </w:tc>
        <w:tc>
          <w:tcPr>
            <w:tcW w:w="840" w:type="pct"/>
            <w:vAlign w:val="center"/>
          </w:tcPr>
          <w:p w14:paraId="54568473">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联合体</w:t>
            </w:r>
          </w:p>
        </w:tc>
        <w:tc>
          <w:tcPr>
            <w:tcW w:w="3053" w:type="pct"/>
            <w:shd w:val="clear" w:color="auto" w:fill="auto"/>
            <w:vAlign w:val="center"/>
          </w:tcPr>
          <w:p w14:paraId="1624172E">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联合体的供应商提交</w:t>
            </w:r>
            <w:r>
              <w:rPr>
                <w:rFonts w:hint="eastAsia" w:ascii="宋体" w:hAnsi="宋体" w:eastAsia="宋体" w:cs="宋体"/>
                <w:sz w:val="21"/>
                <w:szCs w:val="21"/>
                <w:highlight w:val="none"/>
              </w:rPr>
              <w:t>了</w:t>
            </w:r>
            <w:r>
              <w:rPr>
                <w:rFonts w:hint="eastAsia" w:ascii="宋体" w:hAnsi="宋体" w:eastAsia="宋体" w:cs="宋体"/>
                <w:sz w:val="21"/>
                <w:szCs w:val="21"/>
                <w:highlight w:val="none"/>
                <w:lang w:val="zh-CN"/>
              </w:rPr>
              <w:t>各方共同签署的联合体协议的【</w:t>
            </w:r>
            <w:r>
              <w:rPr>
                <w:rFonts w:hint="eastAsia" w:ascii="宋体" w:hAnsi="宋体" w:eastAsia="宋体" w:cs="宋体"/>
                <w:sz w:val="21"/>
                <w:szCs w:val="21"/>
                <w:highlight w:val="none"/>
              </w:rPr>
              <w:t>如允许联合体投标的</w:t>
            </w:r>
            <w:r>
              <w:rPr>
                <w:rFonts w:hint="eastAsia" w:ascii="宋体" w:hAnsi="宋体" w:eastAsia="宋体" w:cs="宋体"/>
                <w:sz w:val="21"/>
                <w:szCs w:val="21"/>
                <w:highlight w:val="none"/>
                <w:lang w:val="zh-CN"/>
              </w:rPr>
              <w:t>】</w:t>
            </w:r>
          </w:p>
        </w:tc>
        <w:tc>
          <w:tcPr>
            <w:tcW w:w="360" w:type="pct"/>
            <w:shd w:val="clear" w:color="auto" w:fill="auto"/>
            <w:vAlign w:val="center"/>
          </w:tcPr>
          <w:p w14:paraId="019A0CAB">
            <w:pPr>
              <w:pStyle w:val="50"/>
              <w:rPr>
                <w:rFonts w:hint="eastAsia" w:ascii="宋体" w:hAnsi="宋体" w:eastAsia="宋体" w:cs="宋体"/>
                <w:sz w:val="21"/>
                <w:szCs w:val="21"/>
                <w:highlight w:val="none"/>
                <w:lang w:val="zh-CN"/>
              </w:rPr>
            </w:pPr>
          </w:p>
        </w:tc>
        <w:tc>
          <w:tcPr>
            <w:tcW w:w="487" w:type="pct"/>
            <w:shd w:val="clear" w:color="auto" w:fill="auto"/>
            <w:vAlign w:val="center"/>
          </w:tcPr>
          <w:p w14:paraId="0DE49E24">
            <w:pPr>
              <w:pStyle w:val="50"/>
              <w:rPr>
                <w:rFonts w:hint="eastAsia" w:ascii="宋体" w:hAnsi="宋体" w:eastAsia="宋体" w:cs="宋体"/>
                <w:sz w:val="21"/>
                <w:szCs w:val="21"/>
                <w:highlight w:val="none"/>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7</w:t>
            </w:r>
          </w:p>
        </w:tc>
        <w:tc>
          <w:tcPr>
            <w:tcW w:w="840" w:type="pct"/>
            <w:vAlign w:val="center"/>
          </w:tcPr>
          <w:p w14:paraId="2D336E7E">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3053" w:type="pct"/>
            <w:shd w:val="clear" w:color="auto" w:fill="auto"/>
            <w:vAlign w:val="center"/>
          </w:tcPr>
          <w:p w14:paraId="2922B2E3">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投标人按招标文件的规定交纳投标保证金的</w:t>
            </w:r>
          </w:p>
        </w:tc>
        <w:tc>
          <w:tcPr>
            <w:tcW w:w="360" w:type="pct"/>
            <w:shd w:val="clear" w:color="auto" w:fill="auto"/>
            <w:vAlign w:val="center"/>
          </w:tcPr>
          <w:p w14:paraId="33358382">
            <w:pPr>
              <w:pStyle w:val="50"/>
              <w:rPr>
                <w:rFonts w:hint="eastAsia" w:ascii="宋体" w:hAnsi="宋体" w:eastAsia="宋体" w:cs="宋体"/>
                <w:sz w:val="21"/>
                <w:szCs w:val="21"/>
                <w:highlight w:val="none"/>
                <w:lang w:val="zh-CN"/>
              </w:rPr>
            </w:pPr>
          </w:p>
        </w:tc>
        <w:tc>
          <w:tcPr>
            <w:tcW w:w="487" w:type="pct"/>
            <w:shd w:val="clear" w:color="auto" w:fill="auto"/>
            <w:vAlign w:val="center"/>
          </w:tcPr>
          <w:p w14:paraId="2702F249">
            <w:pPr>
              <w:pStyle w:val="50"/>
              <w:rPr>
                <w:rFonts w:hint="eastAsia" w:ascii="宋体" w:hAnsi="宋体" w:eastAsia="宋体" w:cs="宋体"/>
                <w:sz w:val="21"/>
                <w:szCs w:val="21"/>
                <w:highlight w:val="none"/>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8</w:t>
            </w:r>
          </w:p>
        </w:tc>
        <w:tc>
          <w:tcPr>
            <w:tcW w:w="840" w:type="pct"/>
            <w:vAlign w:val="center"/>
          </w:tcPr>
          <w:p w14:paraId="516A20C3">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投标文件的澄清、说明、补正</w:t>
            </w:r>
          </w:p>
        </w:tc>
        <w:tc>
          <w:tcPr>
            <w:tcW w:w="3053" w:type="pct"/>
            <w:shd w:val="clear" w:color="auto" w:fill="auto"/>
            <w:vAlign w:val="center"/>
          </w:tcPr>
          <w:p w14:paraId="6F77B333">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评审期间，</w:t>
            </w: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zh-CN"/>
              </w:rPr>
              <w:t>按评标委员会的要求提交经授权代表签字的澄清、说明、补正或</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改变</w:t>
            </w:r>
            <w:r>
              <w:rPr>
                <w:rFonts w:hint="eastAsia" w:ascii="宋体" w:hAnsi="宋体" w:eastAsia="宋体" w:cs="宋体"/>
                <w:sz w:val="21"/>
                <w:szCs w:val="21"/>
                <w:highlight w:val="none"/>
              </w:rPr>
              <w:t>投标</w:t>
            </w:r>
            <w:r>
              <w:rPr>
                <w:rFonts w:hint="eastAsia" w:ascii="宋体" w:hAnsi="宋体" w:eastAsia="宋体" w:cs="宋体"/>
                <w:sz w:val="21"/>
                <w:szCs w:val="21"/>
                <w:highlight w:val="none"/>
                <w:lang w:val="zh-CN"/>
              </w:rPr>
              <w:t>文件的实质性内容</w:t>
            </w:r>
          </w:p>
        </w:tc>
        <w:tc>
          <w:tcPr>
            <w:tcW w:w="360" w:type="pct"/>
            <w:shd w:val="clear" w:color="auto" w:fill="auto"/>
            <w:vAlign w:val="center"/>
          </w:tcPr>
          <w:p w14:paraId="5E22ADFA">
            <w:pPr>
              <w:pStyle w:val="50"/>
              <w:rPr>
                <w:rFonts w:hint="eastAsia" w:ascii="宋体" w:hAnsi="宋体" w:eastAsia="宋体" w:cs="宋体"/>
                <w:sz w:val="21"/>
                <w:szCs w:val="21"/>
                <w:highlight w:val="none"/>
                <w:lang w:val="zh-CN"/>
              </w:rPr>
            </w:pPr>
          </w:p>
        </w:tc>
        <w:tc>
          <w:tcPr>
            <w:tcW w:w="487" w:type="pct"/>
            <w:shd w:val="clear" w:color="auto" w:fill="auto"/>
            <w:vAlign w:val="center"/>
          </w:tcPr>
          <w:p w14:paraId="737932CC">
            <w:pPr>
              <w:pStyle w:val="50"/>
              <w:rPr>
                <w:rFonts w:hint="eastAsia" w:ascii="宋体" w:hAnsi="宋体" w:eastAsia="宋体" w:cs="宋体"/>
                <w:sz w:val="21"/>
                <w:szCs w:val="21"/>
                <w:highlight w:val="none"/>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0"/>
              <w:ind w:left="420" w:hanging="4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9</w:t>
            </w:r>
          </w:p>
        </w:tc>
        <w:tc>
          <w:tcPr>
            <w:tcW w:w="840" w:type="pct"/>
            <w:vAlign w:val="center"/>
          </w:tcPr>
          <w:p w14:paraId="14C04CA4">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投标人影响评标</w:t>
            </w:r>
          </w:p>
        </w:tc>
        <w:tc>
          <w:tcPr>
            <w:tcW w:w="3053" w:type="pct"/>
            <w:shd w:val="clear" w:color="auto" w:fill="auto"/>
            <w:vAlign w:val="center"/>
          </w:tcPr>
          <w:p w14:paraId="3048F3B0">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zh-CN"/>
              </w:rPr>
              <w:t>对采购人、采购代理机构、评标委员会及其工作人员</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施加影响，</w:t>
            </w:r>
            <w:r>
              <w:rPr>
                <w:rFonts w:hint="eastAsia" w:ascii="宋体" w:hAnsi="宋体" w:eastAsia="宋体" w:cs="宋体"/>
                <w:sz w:val="21"/>
                <w:szCs w:val="21"/>
                <w:highlight w:val="none"/>
              </w:rPr>
              <w:t>无</w:t>
            </w:r>
            <w:r>
              <w:rPr>
                <w:rFonts w:hint="eastAsia" w:ascii="宋体" w:hAnsi="宋体" w:eastAsia="宋体" w:cs="宋体"/>
                <w:sz w:val="21"/>
                <w:szCs w:val="21"/>
                <w:highlight w:val="none"/>
                <w:lang w:val="zh-CN"/>
              </w:rPr>
              <w:t>有碍公平、公正</w:t>
            </w:r>
            <w:r>
              <w:rPr>
                <w:rFonts w:hint="eastAsia" w:ascii="宋体" w:hAnsi="宋体" w:eastAsia="宋体" w:cs="宋体"/>
                <w:sz w:val="21"/>
                <w:szCs w:val="21"/>
                <w:highlight w:val="none"/>
              </w:rPr>
              <w:t>的</w:t>
            </w:r>
          </w:p>
        </w:tc>
        <w:tc>
          <w:tcPr>
            <w:tcW w:w="360" w:type="pct"/>
            <w:shd w:val="clear" w:color="auto" w:fill="auto"/>
            <w:vAlign w:val="center"/>
          </w:tcPr>
          <w:p w14:paraId="79B9850B">
            <w:pPr>
              <w:pStyle w:val="50"/>
              <w:rPr>
                <w:rFonts w:hint="eastAsia" w:ascii="宋体" w:hAnsi="宋体" w:eastAsia="宋体" w:cs="宋体"/>
                <w:sz w:val="21"/>
                <w:szCs w:val="21"/>
                <w:highlight w:val="none"/>
                <w:lang w:val="zh-CN"/>
              </w:rPr>
            </w:pPr>
          </w:p>
        </w:tc>
        <w:tc>
          <w:tcPr>
            <w:tcW w:w="487" w:type="pct"/>
            <w:shd w:val="clear" w:color="auto" w:fill="auto"/>
            <w:vAlign w:val="center"/>
          </w:tcPr>
          <w:p w14:paraId="5D31FC97">
            <w:pPr>
              <w:pStyle w:val="50"/>
              <w:rPr>
                <w:rFonts w:hint="eastAsia" w:ascii="宋体" w:hAnsi="宋体" w:eastAsia="宋体" w:cs="宋体"/>
                <w:sz w:val="21"/>
                <w:szCs w:val="21"/>
                <w:highlight w:val="none"/>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0"/>
              <w:ind w:left="420" w:hanging="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840" w:type="pct"/>
            <w:vAlign w:val="center"/>
          </w:tcPr>
          <w:p w14:paraId="300CE016">
            <w:pPr>
              <w:pStyle w:val="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围标串标情形</w:t>
            </w:r>
          </w:p>
        </w:tc>
        <w:tc>
          <w:tcPr>
            <w:tcW w:w="3053" w:type="pct"/>
            <w:shd w:val="clear" w:color="auto" w:fill="auto"/>
            <w:vAlign w:val="center"/>
          </w:tcPr>
          <w:p w14:paraId="78FD871A">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没有</w:t>
            </w:r>
            <w:r>
              <w:rPr>
                <w:rFonts w:hint="eastAsia" w:ascii="宋体" w:hAnsi="宋体" w:eastAsia="宋体" w:cs="宋体"/>
                <w:sz w:val="21"/>
                <w:szCs w:val="21"/>
                <w:highlight w:val="none"/>
                <w:lang w:val="zh-CN"/>
              </w:rPr>
              <w:t>“第五章 评标方法及标准”</w:t>
            </w:r>
            <w:r>
              <w:rPr>
                <w:rFonts w:hint="eastAsia" w:ascii="宋体" w:hAnsi="宋体" w:eastAsia="宋体" w:cs="宋体"/>
                <w:sz w:val="21"/>
                <w:szCs w:val="21"/>
                <w:highlight w:val="none"/>
              </w:rPr>
              <w:t>第21条情形之一的</w:t>
            </w:r>
          </w:p>
        </w:tc>
        <w:tc>
          <w:tcPr>
            <w:tcW w:w="360" w:type="pct"/>
            <w:shd w:val="clear" w:color="auto" w:fill="auto"/>
            <w:vAlign w:val="center"/>
          </w:tcPr>
          <w:p w14:paraId="3134EBDA">
            <w:pPr>
              <w:pStyle w:val="50"/>
              <w:rPr>
                <w:rFonts w:hint="eastAsia" w:ascii="宋体" w:hAnsi="宋体" w:eastAsia="宋体" w:cs="宋体"/>
                <w:sz w:val="21"/>
                <w:szCs w:val="21"/>
                <w:highlight w:val="none"/>
                <w:lang w:val="zh-CN"/>
              </w:rPr>
            </w:pPr>
          </w:p>
        </w:tc>
        <w:tc>
          <w:tcPr>
            <w:tcW w:w="487" w:type="pct"/>
            <w:shd w:val="clear" w:color="auto" w:fill="auto"/>
            <w:vAlign w:val="center"/>
          </w:tcPr>
          <w:p w14:paraId="5648EA54">
            <w:pPr>
              <w:pStyle w:val="50"/>
              <w:rPr>
                <w:rFonts w:hint="eastAsia" w:ascii="宋体" w:hAnsi="宋体" w:eastAsia="宋体" w:cs="宋体"/>
                <w:sz w:val="21"/>
                <w:szCs w:val="21"/>
                <w:highlight w:val="none"/>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0"/>
              <w:ind w:left="420" w:hanging="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40" w:type="pct"/>
            <w:vAlign w:val="center"/>
          </w:tcPr>
          <w:p w14:paraId="6C3608CE">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053" w:type="pct"/>
            <w:shd w:val="clear" w:color="auto" w:fill="auto"/>
            <w:vAlign w:val="center"/>
          </w:tcPr>
          <w:p w14:paraId="6FFCC40A">
            <w:pPr>
              <w:pStyle w:val="5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投标文件没有采购人不能接受的附加条件的</w:t>
            </w:r>
          </w:p>
        </w:tc>
        <w:tc>
          <w:tcPr>
            <w:tcW w:w="360" w:type="pct"/>
            <w:shd w:val="clear" w:color="auto" w:fill="auto"/>
            <w:vAlign w:val="center"/>
          </w:tcPr>
          <w:p w14:paraId="4EF9A18D">
            <w:pPr>
              <w:pStyle w:val="50"/>
              <w:rPr>
                <w:rFonts w:hint="eastAsia" w:ascii="宋体" w:hAnsi="宋体" w:eastAsia="宋体" w:cs="宋体"/>
                <w:sz w:val="21"/>
                <w:szCs w:val="21"/>
                <w:highlight w:val="none"/>
                <w:lang w:val="zh-CN"/>
              </w:rPr>
            </w:pPr>
          </w:p>
        </w:tc>
        <w:tc>
          <w:tcPr>
            <w:tcW w:w="487" w:type="pct"/>
            <w:shd w:val="clear" w:color="auto" w:fill="auto"/>
            <w:vAlign w:val="center"/>
          </w:tcPr>
          <w:p w14:paraId="59B78A0B">
            <w:pPr>
              <w:pStyle w:val="50"/>
              <w:rPr>
                <w:rFonts w:hint="eastAsia" w:ascii="宋体" w:hAnsi="宋体" w:eastAsia="宋体" w:cs="宋体"/>
                <w:sz w:val="21"/>
                <w:szCs w:val="21"/>
                <w:highlight w:val="none"/>
                <w:lang w:val="zh-CN"/>
              </w:rPr>
            </w:pPr>
          </w:p>
        </w:tc>
      </w:tr>
    </w:tbl>
    <w:p w14:paraId="0078E733">
      <w:pPr>
        <w:rPr>
          <w:rFonts w:hint="eastAsia" w:ascii="宋体" w:hAnsi="宋体" w:eastAsia="宋体" w:cs="宋体"/>
          <w:highlight w:val="none"/>
        </w:rPr>
      </w:pPr>
    </w:p>
    <w:p w14:paraId="394A44A7">
      <w:pPr>
        <w:rPr>
          <w:rFonts w:hint="eastAsia" w:ascii="宋体" w:hAnsi="宋体" w:eastAsia="宋体" w:cs="宋体"/>
          <w:highlight w:val="none"/>
        </w:rPr>
      </w:pPr>
      <w:r>
        <w:rPr>
          <w:rFonts w:hint="eastAsia" w:ascii="宋体" w:hAnsi="宋体" w:eastAsia="宋体" w:cs="宋体"/>
          <w:highlight w:val="none"/>
        </w:rPr>
        <w:t>符合性审查表－附表</w:t>
      </w:r>
    </w:p>
    <w:p w14:paraId="71388C30">
      <w:pPr>
        <w:rPr>
          <w:rFonts w:hint="eastAsia" w:ascii="宋体" w:hAnsi="宋体" w:eastAsia="宋体" w:cs="宋体"/>
          <w:highlight w:val="none"/>
        </w:rPr>
      </w:pPr>
      <w:r>
        <w:rPr>
          <w:rFonts w:hint="eastAsia" w:ascii="宋体" w:hAnsi="宋体" w:eastAsia="宋体" w:cs="宋体"/>
          <w:highlight w:val="none"/>
        </w:rPr>
        <w:br w:type="page"/>
      </w:r>
    </w:p>
    <w:p w14:paraId="21670AB8">
      <w:pPr>
        <w:pStyle w:val="5"/>
        <w:rPr>
          <w:rFonts w:hint="eastAsia" w:ascii="宋体" w:hAnsi="宋体" w:eastAsia="宋体" w:cs="宋体"/>
          <w:highlight w:val="none"/>
          <w:lang w:val="zh-CN"/>
        </w:rPr>
      </w:pPr>
      <w:r>
        <w:rPr>
          <w:rFonts w:hint="eastAsia" w:ascii="宋体" w:hAnsi="宋体" w:eastAsia="宋体" w:cs="宋体"/>
          <w:highlight w:val="none"/>
          <w:lang w:val="zh-CN"/>
        </w:rPr>
        <w:t>实质性响应一览表</w:t>
      </w:r>
    </w:p>
    <w:p w14:paraId="0913034C">
      <w:pPr>
        <w:rPr>
          <w:rFonts w:hint="eastAsia" w:ascii="宋体" w:hAnsi="宋体" w:eastAsia="宋体" w:cs="宋体"/>
          <w:highlight w:val="none"/>
        </w:rPr>
      </w:pPr>
      <w:r>
        <w:rPr>
          <w:rFonts w:hint="eastAsia" w:ascii="宋体" w:hAnsi="宋体" w:eastAsia="宋体" w:cs="宋体"/>
          <w:highlight w:val="none"/>
        </w:rPr>
        <w:t>（投标人须对本附表所有内容逐条响应且无负偏离，否则其</w:t>
      </w:r>
      <w:r>
        <w:rPr>
          <w:rFonts w:hint="eastAsia" w:ascii="宋体" w:hAnsi="宋体" w:eastAsia="宋体" w:cs="宋体"/>
          <w:b/>
          <w:highlight w:val="none"/>
        </w:rPr>
        <w:t>投标无效</w:t>
      </w:r>
      <w:r>
        <w:rPr>
          <w:rFonts w:hint="eastAsia" w:ascii="宋体" w:hAnsi="宋体" w:eastAsia="宋体" w:cs="宋体"/>
          <w:highlight w:val="none"/>
        </w:rPr>
        <w:t>）</w:t>
      </w:r>
    </w:p>
    <w:p w14:paraId="397234E8">
      <w:pPr>
        <w:pStyle w:val="24"/>
        <w:rPr>
          <w:rFonts w:hint="eastAsia" w:ascii="宋体" w:hAnsi="宋体" w:eastAsia="宋体" w:cs="宋体"/>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0B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6D6467E5">
            <w:pPr>
              <w:rPr>
                <w:rFonts w:hint="eastAsia" w:ascii="宋体" w:hAnsi="宋体" w:eastAsia="宋体" w:cs="宋体"/>
                <w:highlight w:val="none"/>
              </w:rPr>
            </w:pPr>
            <w:r>
              <w:rPr>
                <w:rFonts w:hint="eastAsia" w:ascii="宋体" w:hAnsi="宋体" w:eastAsia="宋体" w:cs="宋体"/>
                <w:highlight w:val="none"/>
              </w:rPr>
              <w:t>序号</w:t>
            </w:r>
          </w:p>
        </w:tc>
        <w:tc>
          <w:tcPr>
            <w:tcW w:w="3374" w:type="pct"/>
            <w:gridSpan w:val="2"/>
            <w:vAlign w:val="center"/>
          </w:tcPr>
          <w:p w14:paraId="3FF29E33">
            <w:pPr>
              <w:rPr>
                <w:rFonts w:hint="eastAsia" w:ascii="宋体" w:hAnsi="宋体" w:eastAsia="宋体" w:cs="宋体"/>
                <w:highlight w:val="none"/>
              </w:rPr>
            </w:pPr>
            <w:r>
              <w:rPr>
                <w:rFonts w:hint="eastAsia" w:ascii="宋体" w:hAnsi="宋体" w:eastAsia="宋体" w:cs="宋体"/>
                <w:highlight w:val="none"/>
              </w:rPr>
              <w:t>招标文件要求的实质性响应内容</w:t>
            </w:r>
          </w:p>
        </w:tc>
        <w:tc>
          <w:tcPr>
            <w:tcW w:w="1010" w:type="pct"/>
            <w:vMerge w:val="restart"/>
            <w:vAlign w:val="center"/>
          </w:tcPr>
          <w:p w14:paraId="59ABD47B">
            <w:pPr>
              <w:rPr>
                <w:rFonts w:hint="eastAsia" w:ascii="宋体" w:hAnsi="宋体" w:eastAsia="宋体" w:cs="宋体"/>
                <w:highlight w:val="none"/>
              </w:rPr>
            </w:pPr>
            <w:r>
              <w:rPr>
                <w:rFonts w:hint="eastAsia" w:ascii="宋体" w:hAnsi="宋体" w:eastAsia="宋体" w:cs="宋体"/>
                <w:highlight w:val="none"/>
              </w:rPr>
              <w:t>投标文件响应的具体内容</w:t>
            </w:r>
          </w:p>
        </w:tc>
        <w:tc>
          <w:tcPr>
            <w:tcW w:w="394" w:type="pct"/>
            <w:vMerge w:val="restart"/>
            <w:vAlign w:val="center"/>
          </w:tcPr>
          <w:p w14:paraId="3003573D">
            <w:pPr>
              <w:rPr>
                <w:rFonts w:hint="eastAsia" w:ascii="宋体" w:hAnsi="宋体" w:eastAsia="宋体" w:cs="宋体"/>
                <w:highlight w:val="none"/>
              </w:rPr>
            </w:pPr>
            <w:r>
              <w:rPr>
                <w:rFonts w:hint="eastAsia" w:ascii="宋体" w:hAnsi="宋体" w:eastAsia="宋体" w:cs="宋体"/>
                <w:highlight w:val="none"/>
              </w:rPr>
              <w:t>备注</w:t>
            </w:r>
          </w:p>
        </w:tc>
      </w:tr>
      <w:tr w14:paraId="75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4739B673">
            <w:pPr>
              <w:rPr>
                <w:rFonts w:hint="eastAsia" w:ascii="宋体" w:hAnsi="宋体" w:eastAsia="宋体" w:cs="宋体"/>
                <w:highlight w:val="none"/>
              </w:rPr>
            </w:pPr>
          </w:p>
        </w:tc>
        <w:tc>
          <w:tcPr>
            <w:tcW w:w="1075" w:type="pct"/>
            <w:shd w:val="clear" w:color="auto" w:fill="auto"/>
            <w:vAlign w:val="center"/>
          </w:tcPr>
          <w:p w14:paraId="0C193737">
            <w:pPr>
              <w:rPr>
                <w:rFonts w:hint="eastAsia" w:ascii="宋体" w:hAnsi="宋体" w:eastAsia="宋体" w:cs="宋体"/>
                <w:highlight w:val="none"/>
              </w:rPr>
            </w:pPr>
            <w:r>
              <w:rPr>
                <w:rFonts w:hint="eastAsia" w:ascii="宋体" w:hAnsi="宋体" w:eastAsia="宋体" w:cs="宋体"/>
                <w:highlight w:val="none"/>
              </w:rPr>
              <w:t>实质性要求</w:t>
            </w:r>
          </w:p>
        </w:tc>
        <w:tc>
          <w:tcPr>
            <w:tcW w:w="2299" w:type="pct"/>
            <w:shd w:val="clear" w:color="auto" w:fill="auto"/>
            <w:vAlign w:val="center"/>
          </w:tcPr>
          <w:p w14:paraId="3E67FFDD">
            <w:pPr>
              <w:rPr>
                <w:rFonts w:hint="eastAsia" w:ascii="宋体" w:hAnsi="宋体" w:eastAsia="宋体" w:cs="宋体"/>
                <w:highlight w:val="none"/>
              </w:rPr>
            </w:pPr>
            <w:r>
              <w:rPr>
                <w:rFonts w:hint="eastAsia" w:ascii="宋体" w:hAnsi="宋体" w:eastAsia="宋体" w:cs="宋体"/>
                <w:highlight w:val="none"/>
              </w:rPr>
              <w:t>招标文件中的规定</w:t>
            </w:r>
          </w:p>
        </w:tc>
        <w:tc>
          <w:tcPr>
            <w:tcW w:w="1010" w:type="pct"/>
            <w:vMerge w:val="continue"/>
            <w:vAlign w:val="center"/>
          </w:tcPr>
          <w:p w14:paraId="36CF94AE">
            <w:pPr>
              <w:rPr>
                <w:rFonts w:hint="eastAsia" w:ascii="宋体" w:hAnsi="宋体" w:eastAsia="宋体" w:cs="宋体"/>
                <w:highlight w:val="none"/>
              </w:rPr>
            </w:pPr>
          </w:p>
        </w:tc>
        <w:tc>
          <w:tcPr>
            <w:tcW w:w="394" w:type="pct"/>
            <w:vMerge w:val="continue"/>
            <w:vAlign w:val="center"/>
          </w:tcPr>
          <w:p w14:paraId="5487B76B">
            <w:pPr>
              <w:rPr>
                <w:rFonts w:hint="eastAsia" w:ascii="宋体" w:hAnsi="宋体" w:eastAsia="宋体" w:cs="宋体"/>
                <w:highlight w:val="none"/>
              </w:rPr>
            </w:pPr>
          </w:p>
        </w:tc>
      </w:tr>
      <w:tr w14:paraId="3DA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592951C9">
            <w:pPr>
              <w:rPr>
                <w:rFonts w:hint="eastAsia" w:ascii="宋体" w:hAnsi="宋体" w:eastAsia="宋体" w:cs="宋体"/>
                <w:highlight w:val="none"/>
              </w:rPr>
            </w:pPr>
            <w:r>
              <w:rPr>
                <w:rFonts w:hint="eastAsia" w:ascii="宋体" w:hAnsi="宋体" w:eastAsia="宋体" w:cs="宋体"/>
                <w:highlight w:val="none"/>
              </w:rPr>
              <w:t>1</w:t>
            </w:r>
          </w:p>
        </w:tc>
        <w:tc>
          <w:tcPr>
            <w:tcW w:w="1075" w:type="pct"/>
            <w:shd w:val="clear" w:color="auto" w:fill="auto"/>
            <w:vAlign w:val="center"/>
          </w:tcPr>
          <w:p w14:paraId="21337A3E">
            <w:pPr>
              <w:rPr>
                <w:rFonts w:hint="eastAsia" w:ascii="宋体" w:hAnsi="宋体" w:eastAsia="宋体" w:cs="宋体"/>
                <w:highlight w:val="none"/>
              </w:rPr>
            </w:pPr>
            <w:r>
              <w:rPr>
                <w:rFonts w:hint="eastAsia" w:ascii="宋体" w:hAnsi="宋体" w:eastAsia="宋体" w:cs="宋体"/>
                <w:highlight w:val="none"/>
              </w:rPr>
              <w:t>投标内容</w:t>
            </w:r>
          </w:p>
        </w:tc>
        <w:tc>
          <w:tcPr>
            <w:tcW w:w="2299" w:type="pct"/>
            <w:shd w:val="clear" w:color="auto" w:fill="auto"/>
            <w:vAlign w:val="center"/>
          </w:tcPr>
          <w:p w14:paraId="4EE5576B">
            <w:pPr>
              <w:rPr>
                <w:rFonts w:hint="eastAsia" w:ascii="宋体" w:hAnsi="宋体" w:eastAsia="宋体" w:cs="宋体"/>
                <w:highlight w:val="none"/>
              </w:rPr>
            </w:pPr>
            <w:r>
              <w:rPr>
                <w:rFonts w:hint="eastAsia" w:ascii="宋体" w:hAnsi="宋体" w:eastAsia="宋体" w:cs="宋体"/>
                <w:highlight w:val="none"/>
              </w:rPr>
              <w:t>对采购标的全部报价，无缺项漏项或改变清单数量</w:t>
            </w:r>
          </w:p>
        </w:tc>
        <w:tc>
          <w:tcPr>
            <w:tcW w:w="1010" w:type="pct"/>
            <w:vAlign w:val="center"/>
          </w:tcPr>
          <w:p w14:paraId="4F5774DE">
            <w:pPr>
              <w:rPr>
                <w:rFonts w:hint="eastAsia" w:ascii="宋体" w:hAnsi="宋体" w:eastAsia="宋体" w:cs="宋体"/>
                <w:highlight w:val="none"/>
              </w:rPr>
            </w:pPr>
            <w:r>
              <w:rPr>
                <w:rFonts w:hint="eastAsia" w:ascii="宋体" w:hAnsi="宋体" w:eastAsia="宋体" w:cs="宋体"/>
                <w:highlight w:val="none"/>
              </w:rPr>
              <w:t>【投标人在此处填写投标文件的相关内容】</w:t>
            </w:r>
          </w:p>
        </w:tc>
        <w:tc>
          <w:tcPr>
            <w:tcW w:w="394" w:type="pct"/>
            <w:vAlign w:val="center"/>
          </w:tcPr>
          <w:p w14:paraId="692B500C">
            <w:pPr>
              <w:rPr>
                <w:rFonts w:hint="eastAsia" w:ascii="宋体" w:hAnsi="宋体" w:eastAsia="宋体" w:cs="宋体"/>
                <w:highlight w:val="none"/>
              </w:rPr>
            </w:pPr>
          </w:p>
        </w:tc>
      </w:tr>
      <w:tr w14:paraId="299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EDE83A">
            <w:pPr>
              <w:rPr>
                <w:rFonts w:hint="eastAsia" w:ascii="宋体" w:hAnsi="宋体" w:eastAsia="宋体" w:cs="宋体"/>
                <w:highlight w:val="none"/>
              </w:rPr>
            </w:pPr>
            <w:r>
              <w:rPr>
                <w:rFonts w:hint="eastAsia" w:ascii="宋体" w:hAnsi="宋体" w:eastAsia="宋体" w:cs="宋体"/>
                <w:highlight w:val="none"/>
              </w:rPr>
              <w:t>2</w:t>
            </w:r>
          </w:p>
        </w:tc>
        <w:tc>
          <w:tcPr>
            <w:tcW w:w="1075" w:type="pct"/>
            <w:shd w:val="clear" w:color="auto" w:fill="auto"/>
            <w:vAlign w:val="center"/>
          </w:tcPr>
          <w:p w14:paraId="2DF2E4BE">
            <w:pPr>
              <w:rPr>
                <w:rFonts w:hint="eastAsia" w:ascii="宋体" w:hAnsi="宋体" w:eastAsia="宋体" w:cs="宋体"/>
                <w:highlight w:val="none"/>
              </w:rPr>
            </w:pPr>
            <w:r>
              <w:rPr>
                <w:rFonts w:hint="eastAsia" w:ascii="宋体" w:hAnsi="宋体" w:eastAsia="宋体" w:cs="宋体"/>
                <w:highlight w:val="none"/>
              </w:rPr>
              <w:t>投标有效期</w:t>
            </w:r>
          </w:p>
        </w:tc>
        <w:tc>
          <w:tcPr>
            <w:tcW w:w="2299" w:type="pct"/>
            <w:shd w:val="clear" w:color="auto" w:fill="auto"/>
            <w:vAlign w:val="center"/>
          </w:tcPr>
          <w:p w14:paraId="5A3E2789">
            <w:pPr>
              <w:rPr>
                <w:rFonts w:hint="eastAsia" w:ascii="宋体" w:hAnsi="宋体" w:eastAsia="宋体" w:cs="宋体"/>
                <w:highlight w:val="none"/>
              </w:rPr>
            </w:pPr>
            <w:r>
              <w:rPr>
                <w:rFonts w:hint="eastAsia" w:ascii="宋体" w:hAnsi="宋体" w:eastAsia="宋体" w:cs="宋体"/>
                <w:highlight w:val="none"/>
              </w:rPr>
              <w:t>招标文件“第二章 投标须知”关于投标有效期的规定</w:t>
            </w:r>
          </w:p>
        </w:tc>
        <w:tc>
          <w:tcPr>
            <w:tcW w:w="1010" w:type="pct"/>
            <w:shd w:val="clear" w:color="auto" w:fill="auto"/>
            <w:vAlign w:val="center"/>
          </w:tcPr>
          <w:p w14:paraId="1D7F9CCC">
            <w:pPr>
              <w:rPr>
                <w:rFonts w:hint="eastAsia" w:ascii="宋体" w:hAnsi="宋体" w:eastAsia="宋体" w:cs="宋体"/>
                <w:highlight w:val="none"/>
              </w:rPr>
            </w:pPr>
          </w:p>
        </w:tc>
        <w:tc>
          <w:tcPr>
            <w:tcW w:w="394" w:type="pct"/>
            <w:vAlign w:val="center"/>
          </w:tcPr>
          <w:p w14:paraId="43AEF269">
            <w:pPr>
              <w:rPr>
                <w:rFonts w:hint="eastAsia" w:ascii="宋体" w:hAnsi="宋体" w:eastAsia="宋体" w:cs="宋体"/>
                <w:highlight w:val="none"/>
              </w:rPr>
            </w:pPr>
          </w:p>
        </w:tc>
      </w:tr>
      <w:tr w14:paraId="6E8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0C7C8673">
            <w:pPr>
              <w:rPr>
                <w:rFonts w:hint="eastAsia" w:ascii="宋体" w:hAnsi="宋体" w:eastAsia="宋体" w:cs="宋体"/>
                <w:highlight w:val="none"/>
              </w:rPr>
            </w:pPr>
            <w:r>
              <w:rPr>
                <w:rFonts w:hint="eastAsia" w:ascii="宋体" w:hAnsi="宋体" w:eastAsia="宋体" w:cs="宋体"/>
                <w:highlight w:val="none"/>
              </w:rPr>
              <w:t>3</w:t>
            </w:r>
          </w:p>
        </w:tc>
        <w:tc>
          <w:tcPr>
            <w:tcW w:w="1075" w:type="pct"/>
            <w:shd w:val="clear" w:color="auto" w:fill="auto"/>
            <w:vAlign w:val="center"/>
          </w:tcPr>
          <w:p w14:paraId="203E95C3">
            <w:pPr>
              <w:rPr>
                <w:rFonts w:hint="eastAsia" w:ascii="宋体" w:hAnsi="宋体" w:eastAsia="宋体" w:cs="宋体"/>
                <w:highlight w:val="none"/>
              </w:rPr>
            </w:pPr>
            <w:r>
              <w:rPr>
                <w:rFonts w:hint="eastAsia" w:ascii="宋体" w:hAnsi="宋体" w:eastAsia="宋体" w:cs="宋体"/>
                <w:highlight w:val="none"/>
              </w:rPr>
              <w:t>交货期</w:t>
            </w:r>
          </w:p>
        </w:tc>
        <w:tc>
          <w:tcPr>
            <w:tcW w:w="2299" w:type="pct"/>
            <w:shd w:val="clear" w:color="auto" w:fill="auto"/>
            <w:vAlign w:val="center"/>
          </w:tcPr>
          <w:p w14:paraId="1C042538">
            <w:pPr>
              <w:rPr>
                <w:rFonts w:hint="eastAsia" w:ascii="宋体" w:hAnsi="宋体" w:eastAsia="宋体" w:cs="宋体"/>
                <w:highlight w:val="none"/>
              </w:rPr>
            </w:pPr>
            <w:r>
              <w:rPr>
                <w:rFonts w:hint="eastAsia" w:ascii="宋体" w:hAnsi="宋体" w:eastAsia="宋体" w:cs="宋体"/>
                <w:highlight w:val="none"/>
              </w:rPr>
              <w:t>招标文件“第三章 采购需求”-商务要求关于交货期的规定</w:t>
            </w:r>
          </w:p>
        </w:tc>
        <w:tc>
          <w:tcPr>
            <w:tcW w:w="1010" w:type="pct"/>
            <w:shd w:val="clear" w:color="auto" w:fill="auto"/>
            <w:vAlign w:val="center"/>
          </w:tcPr>
          <w:p w14:paraId="6614A4D7">
            <w:pPr>
              <w:rPr>
                <w:rFonts w:hint="eastAsia" w:ascii="宋体" w:hAnsi="宋体" w:eastAsia="宋体" w:cs="宋体"/>
                <w:highlight w:val="none"/>
              </w:rPr>
            </w:pPr>
          </w:p>
        </w:tc>
        <w:tc>
          <w:tcPr>
            <w:tcW w:w="394" w:type="pct"/>
            <w:vAlign w:val="center"/>
          </w:tcPr>
          <w:p w14:paraId="4104C198">
            <w:pPr>
              <w:rPr>
                <w:rFonts w:hint="eastAsia" w:ascii="宋体" w:hAnsi="宋体" w:eastAsia="宋体" w:cs="宋体"/>
                <w:highlight w:val="none"/>
              </w:rPr>
            </w:pPr>
          </w:p>
        </w:tc>
      </w:tr>
      <w:tr w14:paraId="186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4E0B2389">
            <w:pPr>
              <w:rPr>
                <w:rFonts w:hint="eastAsia" w:ascii="宋体" w:hAnsi="宋体" w:eastAsia="宋体" w:cs="宋体"/>
                <w:highlight w:val="none"/>
              </w:rPr>
            </w:pPr>
            <w:r>
              <w:rPr>
                <w:rFonts w:hint="eastAsia" w:ascii="宋体" w:hAnsi="宋体" w:eastAsia="宋体" w:cs="宋体"/>
                <w:highlight w:val="none"/>
              </w:rPr>
              <w:t>4</w:t>
            </w:r>
          </w:p>
        </w:tc>
        <w:tc>
          <w:tcPr>
            <w:tcW w:w="1075" w:type="pct"/>
            <w:shd w:val="clear" w:color="auto" w:fill="auto"/>
            <w:vAlign w:val="center"/>
          </w:tcPr>
          <w:p w14:paraId="1C5F244D">
            <w:pPr>
              <w:rPr>
                <w:rFonts w:hint="eastAsia" w:ascii="宋体" w:hAnsi="宋体" w:eastAsia="宋体" w:cs="宋体"/>
                <w:highlight w:val="none"/>
              </w:rPr>
            </w:pPr>
            <w:r>
              <w:rPr>
                <w:rFonts w:hint="eastAsia" w:ascii="宋体" w:hAnsi="宋体" w:eastAsia="宋体" w:cs="宋体"/>
                <w:highlight w:val="none"/>
              </w:rPr>
              <w:t>交货地点</w:t>
            </w:r>
          </w:p>
        </w:tc>
        <w:tc>
          <w:tcPr>
            <w:tcW w:w="2299" w:type="pct"/>
            <w:shd w:val="clear" w:color="auto" w:fill="auto"/>
            <w:vAlign w:val="center"/>
          </w:tcPr>
          <w:p w14:paraId="0900562C">
            <w:pPr>
              <w:pStyle w:val="50"/>
              <w:rPr>
                <w:rFonts w:hint="eastAsia" w:ascii="宋体" w:hAnsi="宋体" w:eastAsia="宋体" w:cs="宋体"/>
                <w:highlight w:val="none"/>
              </w:rPr>
            </w:pPr>
            <w:r>
              <w:rPr>
                <w:rFonts w:hint="eastAsia" w:ascii="宋体" w:hAnsi="宋体" w:eastAsia="宋体" w:cs="宋体"/>
                <w:highlight w:val="none"/>
              </w:rPr>
              <w:t>招标文件“第三章 采购需求”-商务要求关于交货地点的规定</w:t>
            </w:r>
          </w:p>
        </w:tc>
        <w:tc>
          <w:tcPr>
            <w:tcW w:w="1010" w:type="pct"/>
            <w:shd w:val="clear" w:color="auto" w:fill="auto"/>
            <w:vAlign w:val="center"/>
          </w:tcPr>
          <w:p w14:paraId="6CF6924D">
            <w:pPr>
              <w:rPr>
                <w:rFonts w:hint="eastAsia" w:ascii="宋体" w:hAnsi="宋体" w:eastAsia="宋体" w:cs="宋体"/>
                <w:highlight w:val="none"/>
              </w:rPr>
            </w:pPr>
          </w:p>
        </w:tc>
        <w:tc>
          <w:tcPr>
            <w:tcW w:w="394" w:type="pct"/>
            <w:vAlign w:val="center"/>
          </w:tcPr>
          <w:p w14:paraId="4A577647">
            <w:pPr>
              <w:rPr>
                <w:rFonts w:hint="eastAsia" w:ascii="宋体" w:hAnsi="宋体" w:eastAsia="宋体" w:cs="宋体"/>
                <w:highlight w:val="none"/>
              </w:rPr>
            </w:pPr>
          </w:p>
        </w:tc>
      </w:tr>
      <w:tr w14:paraId="4B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BD112D4">
            <w:pPr>
              <w:rPr>
                <w:rFonts w:hint="eastAsia" w:ascii="宋体" w:hAnsi="宋体" w:eastAsia="宋体" w:cs="宋体"/>
                <w:highlight w:val="none"/>
              </w:rPr>
            </w:pPr>
            <w:r>
              <w:rPr>
                <w:rFonts w:hint="eastAsia" w:ascii="宋体" w:hAnsi="宋体" w:eastAsia="宋体" w:cs="宋体"/>
                <w:highlight w:val="none"/>
              </w:rPr>
              <w:t>5</w:t>
            </w:r>
          </w:p>
        </w:tc>
        <w:tc>
          <w:tcPr>
            <w:tcW w:w="1075" w:type="pct"/>
            <w:shd w:val="clear" w:color="auto" w:fill="auto"/>
            <w:vAlign w:val="center"/>
          </w:tcPr>
          <w:p w14:paraId="4ECC4793">
            <w:pPr>
              <w:rPr>
                <w:rFonts w:hint="eastAsia" w:ascii="宋体" w:hAnsi="宋体" w:eastAsia="宋体" w:cs="宋体"/>
                <w:highlight w:val="none"/>
              </w:rPr>
            </w:pPr>
            <w:r>
              <w:rPr>
                <w:rFonts w:hint="eastAsia" w:ascii="宋体" w:hAnsi="宋体" w:eastAsia="宋体" w:cs="宋体"/>
                <w:highlight w:val="none"/>
              </w:rPr>
              <w:t>付款方式</w:t>
            </w:r>
          </w:p>
        </w:tc>
        <w:tc>
          <w:tcPr>
            <w:tcW w:w="2299" w:type="pct"/>
            <w:shd w:val="clear" w:color="auto" w:fill="auto"/>
            <w:vAlign w:val="center"/>
          </w:tcPr>
          <w:p w14:paraId="0DE2B649">
            <w:pPr>
              <w:pStyle w:val="50"/>
              <w:rPr>
                <w:rFonts w:hint="eastAsia" w:ascii="宋体" w:hAnsi="宋体" w:eastAsia="宋体" w:cs="宋体"/>
                <w:highlight w:val="none"/>
              </w:rPr>
            </w:pPr>
            <w:r>
              <w:rPr>
                <w:rFonts w:hint="eastAsia" w:ascii="宋体" w:hAnsi="宋体" w:eastAsia="宋体" w:cs="宋体"/>
                <w:highlight w:val="none"/>
              </w:rPr>
              <w:t>招标文件“第三章 采购需求”-商务要求关于付款方式的规定</w:t>
            </w:r>
          </w:p>
        </w:tc>
        <w:tc>
          <w:tcPr>
            <w:tcW w:w="1010" w:type="pct"/>
            <w:shd w:val="clear" w:color="auto" w:fill="auto"/>
            <w:vAlign w:val="center"/>
          </w:tcPr>
          <w:p w14:paraId="4D77C6DD">
            <w:pPr>
              <w:rPr>
                <w:rFonts w:hint="eastAsia" w:ascii="宋体" w:hAnsi="宋体" w:eastAsia="宋体" w:cs="宋体"/>
                <w:highlight w:val="none"/>
              </w:rPr>
            </w:pPr>
          </w:p>
        </w:tc>
        <w:tc>
          <w:tcPr>
            <w:tcW w:w="394" w:type="pct"/>
            <w:vAlign w:val="center"/>
          </w:tcPr>
          <w:p w14:paraId="0714FCE8">
            <w:pPr>
              <w:rPr>
                <w:rFonts w:hint="eastAsia" w:ascii="宋体" w:hAnsi="宋体" w:eastAsia="宋体" w:cs="宋体"/>
                <w:highlight w:val="none"/>
              </w:rPr>
            </w:pPr>
          </w:p>
        </w:tc>
      </w:tr>
      <w:tr w14:paraId="344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8A09AC3">
            <w:pPr>
              <w:rPr>
                <w:rFonts w:hint="eastAsia" w:ascii="宋体" w:hAnsi="宋体" w:eastAsia="宋体" w:cs="宋体"/>
                <w:highlight w:val="none"/>
              </w:rPr>
            </w:pPr>
            <w:r>
              <w:rPr>
                <w:rFonts w:hint="eastAsia" w:ascii="宋体" w:hAnsi="宋体" w:eastAsia="宋体" w:cs="宋体"/>
                <w:highlight w:val="none"/>
              </w:rPr>
              <w:t>6</w:t>
            </w:r>
          </w:p>
        </w:tc>
        <w:tc>
          <w:tcPr>
            <w:tcW w:w="1075" w:type="pct"/>
            <w:shd w:val="clear" w:color="auto" w:fill="auto"/>
            <w:vAlign w:val="center"/>
          </w:tcPr>
          <w:p w14:paraId="645DF7DD">
            <w:pPr>
              <w:rPr>
                <w:rFonts w:hint="eastAsia" w:ascii="宋体" w:hAnsi="宋体" w:eastAsia="宋体" w:cs="宋体"/>
                <w:highlight w:val="none"/>
              </w:rPr>
            </w:pPr>
            <w:r>
              <w:rPr>
                <w:rFonts w:hint="eastAsia" w:ascii="宋体" w:hAnsi="宋体" w:eastAsia="宋体" w:cs="宋体"/>
                <w:highlight w:val="none"/>
              </w:rPr>
              <w:t>履约保证金</w:t>
            </w:r>
          </w:p>
        </w:tc>
        <w:tc>
          <w:tcPr>
            <w:tcW w:w="2299" w:type="pct"/>
            <w:shd w:val="clear" w:color="auto" w:fill="auto"/>
            <w:vAlign w:val="center"/>
          </w:tcPr>
          <w:p w14:paraId="03FACF00">
            <w:pPr>
              <w:pStyle w:val="50"/>
              <w:rPr>
                <w:rFonts w:hint="eastAsia" w:ascii="宋体" w:hAnsi="宋体" w:eastAsia="宋体" w:cs="宋体"/>
                <w:highlight w:val="none"/>
              </w:rPr>
            </w:pPr>
            <w:r>
              <w:rPr>
                <w:rFonts w:hint="eastAsia" w:ascii="宋体" w:hAnsi="宋体" w:eastAsia="宋体" w:cs="宋体"/>
                <w:highlight w:val="none"/>
              </w:rPr>
              <w:t>如有，招标文件“第三章 采购需求”-商务要求关于履约保证金的规定</w:t>
            </w:r>
          </w:p>
        </w:tc>
        <w:tc>
          <w:tcPr>
            <w:tcW w:w="1010" w:type="pct"/>
            <w:shd w:val="clear" w:color="auto" w:fill="auto"/>
            <w:vAlign w:val="center"/>
          </w:tcPr>
          <w:p w14:paraId="47E3F430">
            <w:pPr>
              <w:rPr>
                <w:rFonts w:hint="eastAsia" w:ascii="宋体" w:hAnsi="宋体" w:eastAsia="宋体" w:cs="宋体"/>
                <w:highlight w:val="none"/>
              </w:rPr>
            </w:pPr>
          </w:p>
        </w:tc>
        <w:tc>
          <w:tcPr>
            <w:tcW w:w="394" w:type="pct"/>
            <w:vAlign w:val="center"/>
          </w:tcPr>
          <w:p w14:paraId="0F1BB054">
            <w:pPr>
              <w:rPr>
                <w:rFonts w:hint="eastAsia" w:ascii="宋体" w:hAnsi="宋体" w:eastAsia="宋体" w:cs="宋体"/>
                <w:highlight w:val="none"/>
              </w:rPr>
            </w:pPr>
          </w:p>
        </w:tc>
      </w:tr>
      <w:tr w14:paraId="3FA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9" w:type="pct"/>
            <w:shd w:val="clear" w:color="auto" w:fill="auto"/>
            <w:vAlign w:val="center"/>
          </w:tcPr>
          <w:p w14:paraId="53CB6117">
            <w:pPr>
              <w:rPr>
                <w:rFonts w:hint="eastAsia" w:ascii="宋体" w:hAnsi="宋体" w:eastAsia="宋体" w:cs="宋体"/>
                <w:highlight w:val="none"/>
              </w:rPr>
            </w:pPr>
            <w:r>
              <w:rPr>
                <w:rFonts w:hint="eastAsia" w:ascii="宋体" w:hAnsi="宋体" w:eastAsia="宋体" w:cs="宋体"/>
                <w:highlight w:val="none"/>
              </w:rPr>
              <w:t>7</w:t>
            </w:r>
          </w:p>
        </w:tc>
        <w:tc>
          <w:tcPr>
            <w:tcW w:w="1075" w:type="pct"/>
            <w:shd w:val="clear" w:color="auto" w:fill="auto"/>
            <w:vAlign w:val="center"/>
          </w:tcPr>
          <w:p w14:paraId="3C5882D3">
            <w:pPr>
              <w:rPr>
                <w:rFonts w:hint="eastAsia" w:ascii="宋体" w:hAnsi="宋体" w:eastAsia="宋体" w:cs="宋体"/>
                <w:highlight w:val="none"/>
              </w:rPr>
            </w:pPr>
            <w:r>
              <w:rPr>
                <w:rFonts w:hint="eastAsia" w:ascii="宋体" w:hAnsi="宋体" w:eastAsia="宋体" w:cs="宋体"/>
                <w:highlight w:val="none"/>
              </w:rPr>
              <w:t>技术要求</w:t>
            </w:r>
          </w:p>
        </w:tc>
        <w:tc>
          <w:tcPr>
            <w:tcW w:w="2299" w:type="pct"/>
            <w:shd w:val="clear" w:color="auto" w:fill="auto"/>
            <w:vAlign w:val="center"/>
          </w:tcPr>
          <w:p w14:paraId="2A9FBFD5">
            <w:pPr>
              <w:rPr>
                <w:rFonts w:hint="eastAsia" w:ascii="宋体" w:hAnsi="宋体" w:eastAsia="宋体" w:cs="宋体"/>
                <w:highlight w:val="none"/>
              </w:rPr>
            </w:pPr>
            <w:r>
              <w:rPr>
                <w:rFonts w:hint="eastAsia" w:ascii="宋体" w:hAnsi="宋体" w:eastAsia="宋体" w:cs="宋体"/>
                <w:highlight w:val="none"/>
              </w:rPr>
              <w:t>如有，详见招标文件“第三章 采购需求”关于技术要求★的规定，以及非★条款重大偏差的规定</w:t>
            </w:r>
          </w:p>
        </w:tc>
        <w:tc>
          <w:tcPr>
            <w:tcW w:w="1010" w:type="pct"/>
            <w:shd w:val="clear" w:color="auto" w:fill="auto"/>
            <w:vAlign w:val="center"/>
          </w:tcPr>
          <w:p w14:paraId="4D8F066D">
            <w:pPr>
              <w:rPr>
                <w:rFonts w:hint="eastAsia" w:ascii="宋体" w:hAnsi="宋体" w:eastAsia="宋体" w:cs="宋体"/>
                <w:highlight w:val="none"/>
              </w:rPr>
            </w:pPr>
          </w:p>
        </w:tc>
        <w:tc>
          <w:tcPr>
            <w:tcW w:w="394" w:type="pct"/>
            <w:vAlign w:val="center"/>
          </w:tcPr>
          <w:p w14:paraId="02F65858">
            <w:pPr>
              <w:rPr>
                <w:rFonts w:hint="eastAsia" w:ascii="宋体" w:hAnsi="宋体" w:eastAsia="宋体" w:cs="宋体"/>
                <w:highlight w:val="none"/>
              </w:rPr>
            </w:pPr>
          </w:p>
        </w:tc>
      </w:tr>
      <w:tr w14:paraId="49B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281B7940">
            <w:pPr>
              <w:jc w:val="center"/>
              <w:rPr>
                <w:rFonts w:hint="eastAsia" w:ascii="宋体" w:hAnsi="宋体" w:eastAsia="宋体" w:cs="宋体"/>
                <w:highlight w:val="none"/>
              </w:rPr>
            </w:pPr>
            <w:r>
              <w:rPr>
                <w:rFonts w:hint="eastAsia" w:ascii="宋体" w:hAnsi="宋体" w:eastAsia="宋体" w:cs="宋体"/>
                <w:highlight w:val="none"/>
              </w:rPr>
              <w:t>8</w:t>
            </w:r>
          </w:p>
        </w:tc>
        <w:tc>
          <w:tcPr>
            <w:tcW w:w="1075" w:type="pct"/>
            <w:shd w:val="clear" w:color="auto" w:fill="auto"/>
            <w:vAlign w:val="center"/>
          </w:tcPr>
          <w:p w14:paraId="41075801">
            <w:pPr>
              <w:rPr>
                <w:rFonts w:hint="eastAsia" w:ascii="宋体" w:hAnsi="宋体" w:eastAsia="宋体" w:cs="宋体"/>
                <w:highlight w:val="none"/>
                <w:lang w:val="zh-CN"/>
              </w:rPr>
            </w:pPr>
            <w:r>
              <w:rPr>
                <w:rFonts w:hint="eastAsia" w:ascii="宋体" w:hAnsi="宋体" w:eastAsia="宋体" w:cs="宋体"/>
                <w:highlight w:val="none"/>
                <w:lang w:val="zh-CN"/>
              </w:rPr>
              <w:t>其他实质性要求</w:t>
            </w:r>
          </w:p>
        </w:tc>
        <w:tc>
          <w:tcPr>
            <w:tcW w:w="2299" w:type="pct"/>
            <w:vAlign w:val="center"/>
          </w:tcPr>
          <w:p w14:paraId="51C7EA57">
            <w:pPr>
              <w:rPr>
                <w:rFonts w:hint="eastAsia" w:ascii="宋体" w:hAnsi="宋体" w:eastAsia="宋体" w:cs="宋体"/>
                <w:highlight w:val="none"/>
              </w:rPr>
            </w:pPr>
            <w:r>
              <w:rPr>
                <w:rFonts w:hint="eastAsia" w:ascii="宋体" w:hAnsi="宋体" w:eastAsia="宋体" w:cs="宋体"/>
                <w:highlight w:val="none"/>
              </w:rPr>
              <w:t>详见招标文件中明确投标无效的条款规定</w:t>
            </w:r>
          </w:p>
        </w:tc>
        <w:tc>
          <w:tcPr>
            <w:tcW w:w="1010" w:type="pct"/>
            <w:vAlign w:val="center"/>
          </w:tcPr>
          <w:p w14:paraId="7D75EC7C">
            <w:pPr>
              <w:rPr>
                <w:rFonts w:hint="eastAsia" w:ascii="宋体" w:hAnsi="宋体" w:eastAsia="宋体" w:cs="宋体"/>
                <w:highlight w:val="none"/>
              </w:rPr>
            </w:pPr>
          </w:p>
        </w:tc>
        <w:tc>
          <w:tcPr>
            <w:tcW w:w="394" w:type="pct"/>
            <w:vAlign w:val="center"/>
          </w:tcPr>
          <w:p w14:paraId="2FFE4BEE">
            <w:pPr>
              <w:rPr>
                <w:rFonts w:hint="eastAsia" w:ascii="宋体" w:hAnsi="宋体" w:eastAsia="宋体" w:cs="宋体"/>
                <w:highlight w:val="none"/>
              </w:rPr>
            </w:pPr>
          </w:p>
        </w:tc>
      </w:tr>
    </w:tbl>
    <w:p w14:paraId="0FB739E4">
      <w:pPr>
        <w:rPr>
          <w:rFonts w:hint="eastAsia" w:ascii="宋体" w:hAnsi="宋体" w:eastAsia="宋体" w:cs="宋体"/>
          <w:highlight w:val="none"/>
        </w:rPr>
      </w:pPr>
    </w:p>
    <w:p w14:paraId="1309A8C1">
      <w:pPr>
        <w:rPr>
          <w:rFonts w:hint="eastAsia" w:ascii="宋体" w:hAnsi="宋体" w:eastAsia="宋体" w:cs="宋体"/>
          <w:highlight w:val="none"/>
          <w:lang w:val="zh-CN"/>
        </w:rPr>
      </w:pPr>
      <w:bookmarkStart w:id="333" w:name="_Toc155185917"/>
      <w:bookmarkStart w:id="334" w:name="_Toc163492910"/>
      <w:r>
        <w:rPr>
          <w:rFonts w:hint="eastAsia" w:ascii="宋体" w:hAnsi="宋体" w:eastAsia="宋体" w:cs="宋体"/>
          <w:highlight w:val="none"/>
          <w:lang w:val="zh-CN"/>
        </w:rPr>
        <w:br w:type="page"/>
      </w:r>
    </w:p>
    <w:p w14:paraId="749B9EE6">
      <w:pPr>
        <w:pStyle w:val="5"/>
        <w:rPr>
          <w:rFonts w:hint="eastAsia" w:ascii="宋体" w:hAnsi="宋体" w:eastAsia="宋体" w:cs="宋体"/>
          <w:highlight w:val="none"/>
          <w:lang w:val="zh-CN"/>
        </w:rPr>
      </w:pPr>
      <w:r>
        <w:rPr>
          <w:rFonts w:hint="eastAsia" w:ascii="宋体" w:hAnsi="宋体" w:eastAsia="宋体" w:cs="宋体"/>
          <w:highlight w:val="none"/>
          <w:lang w:val="zh-CN"/>
        </w:rPr>
        <w:t>（二）评分标准</w:t>
      </w:r>
      <w:bookmarkEnd w:id="333"/>
      <w:bookmarkEnd w:id="334"/>
    </w:p>
    <w:tbl>
      <w:tblPr>
        <w:tblStyle w:val="30"/>
        <w:tblW w:w="10062" w:type="dxa"/>
        <w:jc w:val="center"/>
        <w:tblLayout w:type="autofit"/>
        <w:tblCellMar>
          <w:top w:w="0" w:type="dxa"/>
          <w:left w:w="108" w:type="dxa"/>
          <w:bottom w:w="0" w:type="dxa"/>
          <w:right w:w="108" w:type="dxa"/>
        </w:tblCellMar>
      </w:tblPr>
      <w:tblGrid>
        <w:gridCol w:w="1271"/>
        <w:gridCol w:w="1729"/>
        <w:gridCol w:w="1235"/>
        <w:gridCol w:w="5127"/>
        <w:gridCol w:w="700"/>
      </w:tblGrid>
      <w:tr w14:paraId="08034523">
        <w:tblPrEx>
          <w:tblCellMar>
            <w:top w:w="0" w:type="dxa"/>
            <w:left w:w="108" w:type="dxa"/>
            <w:bottom w:w="0" w:type="dxa"/>
            <w:right w:w="108" w:type="dxa"/>
          </w:tblCellMar>
        </w:tblPrEx>
        <w:trPr>
          <w:trHeight w:val="310" w:hRule="atLeast"/>
          <w:jc w:val="center"/>
        </w:trPr>
        <w:tc>
          <w:tcPr>
            <w:tcW w:w="3000" w:type="dxa"/>
            <w:gridSpan w:val="2"/>
            <w:tcBorders>
              <w:top w:val="single" w:color="000000" w:sz="4" w:space="0"/>
              <w:left w:val="single" w:color="000000" w:sz="4" w:space="0"/>
              <w:bottom w:val="single" w:color="000000" w:sz="4" w:space="0"/>
              <w:right w:val="single" w:color="000000" w:sz="4" w:space="0"/>
            </w:tcBorders>
            <w:vAlign w:val="center"/>
          </w:tcPr>
          <w:p w14:paraId="112BC38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评分因素</w:t>
            </w:r>
          </w:p>
        </w:tc>
        <w:tc>
          <w:tcPr>
            <w:tcW w:w="1235" w:type="dxa"/>
            <w:tcBorders>
              <w:top w:val="single" w:color="000000" w:sz="4" w:space="0"/>
              <w:left w:val="single" w:color="000000" w:sz="4" w:space="0"/>
              <w:bottom w:val="single" w:color="000000" w:sz="4" w:space="0"/>
              <w:right w:val="single" w:color="000000" w:sz="4" w:space="0"/>
            </w:tcBorders>
            <w:vAlign w:val="center"/>
          </w:tcPr>
          <w:p w14:paraId="56F91A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评分点</w:t>
            </w:r>
          </w:p>
        </w:tc>
        <w:tc>
          <w:tcPr>
            <w:tcW w:w="5127" w:type="dxa"/>
            <w:tcBorders>
              <w:top w:val="single" w:color="000000" w:sz="4" w:space="0"/>
              <w:left w:val="single" w:color="000000" w:sz="4" w:space="0"/>
              <w:bottom w:val="single" w:color="000000" w:sz="4" w:space="0"/>
              <w:right w:val="single" w:color="000000" w:sz="4" w:space="0"/>
            </w:tcBorders>
            <w:vAlign w:val="center"/>
          </w:tcPr>
          <w:p w14:paraId="2D79FE5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3C1EE35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分值</w:t>
            </w:r>
          </w:p>
        </w:tc>
      </w:tr>
      <w:tr w14:paraId="23D45BD0">
        <w:tblPrEx>
          <w:tblCellMar>
            <w:top w:w="0" w:type="dxa"/>
            <w:left w:w="108" w:type="dxa"/>
            <w:bottom w:w="0" w:type="dxa"/>
            <w:right w:w="108" w:type="dxa"/>
          </w:tblCellMar>
        </w:tblPrEx>
        <w:trPr>
          <w:trHeight w:val="909"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08017B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详细评审</w:t>
            </w:r>
          </w:p>
        </w:tc>
        <w:tc>
          <w:tcPr>
            <w:tcW w:w="1729" w:type="dxa"/>
            <w:vMerge w:val="restart"/>
            <w:tcBorders>
              <w:top w:val="single" w:color="000000" w:sz="4" w:space="0"/>
              <w:left w:val="single" w:color="000000" w:sz="4" w:space="0"/>
              <w:right w:val="single" w:color="000000" w:sz="4" w:space="0"/>
            </w:tcBorders>
            <w:vAlign w:val="center"/>
          </w:tcPr>
          <w:p w14:paraId="4D1ADD0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价格评审</w:t>
            </w:r>
          </w:p>
          <w:p w14:paraId="1A9E916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lang w:val="en-US" w:eastAsia="zh-CN" w:bidi="ar"/>
              </w:rPr>
              <w:t>30</w:t>
            </w:r>
            <w:r>
              <w:rPr>
                <w:rFonts w:hint="eastAsia" w:ascii="宋体" w:hAnsi="宋体" w:eastAsia="宋体" w:cs="宋体"/>
                <w:sz w:val="24"/>
                <w:szCs w:val="24"/>
                <w:highlight w:val="none"/>
                <w:lang w:bidi="ar"/>
              </w:rPr>
              <w:t>分）</w:t>
            </w:r>
          </w:p>
        </w:tc>
        <w:tc>
          <w:tcPr>
            <w:tcW w:w="1235" w:type="dxa"/>
            <w:tcBorders>
              <w:top w:val="single" w:color="000000" w:sz="4" w:space="0"/>
              <w:left w:val="single" w:color="000000" w:sz="4" w:space="0"/>
              <w:bottom w:val="single" w:color="auto" w:sz="4" w:space="0"/>
              <w:right w:val="single" w:color="000000" w:sz="4" w:space="0"/>
            </w:tcBorders>
            <w:vAlign w:val="center"/>
          </w:tcPr>
          <w:p w14:paraId="503C769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一级纯菜籽油</w:t>
            </w:r>
            <w:r>
              <w:rPr>
                <w:rFonts w:hint="eastAsia" w:ascii="宋体" w:hAnsi="宋体" w:eastAsia="宋体" w:cs="宋体"/>
                <w:sz w:val="24"/>
                <w:szCs w:val="24"/>
                <w:highlight w:val="none"/>
                <w:lang w:bidi="ar"/>
              </w:rPr>
              <w:t>投标报价</w:t>
            </w:r>
          </w:p>
        </w:tc>
        <w:tc>
          <w:tcPr>
            <w:tcW w:w="5127" w:type="dxa"/>
            <w:tcBorders>
              <w:top w:val="single" w:color="000000" w:sz="4" w:space="0"/>
              <w:left w:val="single" w:color="000000" w:sz="4" w:space="0"/>
              <w:bottom w:val="single" w:color="auto" w:sz="4" w:space="0"/>
              <w:right w:val="single" w:color="000000" w:sz="4" w:space="0"/>
            </w:tcBorders>
            <w:vAlign w:val="center"/>
          </w:tcPr>
          <w:p w14:paraId="3A9DF005">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价格分采用低价优先法计算，即满足采购文件要求且投标价格最低的投标报价为评标基准价，其价格分为满分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分。其他供应商的价格分统一按照下列公式计算：</w:t>
            </w:r>
          </w:p>
          <w:p w14:paraId="580DCB01">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投标报价得分=(评标基准价／投标报价)×价格分值×100%，小数点保留2位。</w:t>
            </w:r>
          </w:p>
        </w:tc>
        <w:tc>
          <w:tcPr>
            <w:tcW w:w="700" w:type="dxa"/>
            <w:vMerge w:val="restart"/>
            <w:tcBorders>
              <w:top w:val="single" w:color="000000" w:sz="4" w:space="0"/>
              <w:left w:val="single" w:color="000000" w:sz="4" w:space="0"/>
              <w:right w:val="single" w:color="000000" w:sz="4" w:space="0"/>
            </w:tcBorders>
            <w:vAlign w:val="center"/>
          </w:tcPr>
          <w:p w14:paraId="2431C16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30</w:t>
            </w:r>
          </w:p>
        </w:tc>
      </w:tr>
      <w:tr w14:paraId="2573EFBC">
        <w:tblPrEx>
          <w:tblCellMar>
            <w:top w:w="0" w:type="dxa"/>
            <w:left w:w="108" w:type="dxa"/>
            <w:bottom w:w="0" w:type="dxa"/>
            <w:right w:w="108" w:type="dxa"/>
          </w:tblCellMar>
        </w:tblPrEx>
        <w:trPr>
          <w:trHeight w:val="1478" w:hRule="atLeast"/>
          <w:jc w:val="center"/>
        </w:trPr>
        <w:tc>
          <w:tcPr>
            <w:tcW w:w="1271" w:type="dxa"/>
            <w:vMerge w:val="continue"/>
            <w:tcBorders>
              <w:left w:val="single" w:color="000000" w:sz="4" w:space="0"/>
              <w:right w:val="single" w:color="000000" w:sz="4" w:space="0"/>
            </w:tcBorders>
            <w:vAlign w:val="center"/>
          </w:tcPr>
          <w:p w14:paraId="3B46465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729" w:type="dxa"/>
            <w:vMerge w:val="continue"/>
            <w:tcBorders>
              <w:left w:val="single" w:color="000000" w:sz="4" w:space="0"/>
              <w:bottom w:val="single" w:color="000000" w:sz="4" w:space="0"/>
              <w:right w:val="single" w:color="000000" w:sz="4" w:space="0"/>
            </w:tcBorders>
            <w:vAlign w:val="center"/>
          </w:tcPr>
          <w:p w14:paraId="32AA324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auto" w:sz="4" w:space="0"/>
              <w:left w:val="single" w:color="000000" w:sz="4" w:space="0"/>
              <w:bottom w:val="single" w:color="auto" w:sz="4" w:space="0"/>
              <w:right w:val="single" w:color="000000" w:sz="4" w:space="0"/>
            </w:tcBorders>
            <w:vAlign w:val="center"/>
          </w:tcPr>
          <w:p w14:paraId="639095E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一级纯葵花油投标报价</w:t>
            </w:r>
          </w:p>
        </w:tc>
        <w:tc>
          <w:tcPr>
            <w:tcW w:w="5127" w:type="dxa"/>
            <w:tcBorders>
              <w:top w:val="single" w:color="auto" w:sz="4" w:space="0"/>
              <w:left w:val="single" w:color="000000" w:sz="4" w:space="0"/>
              <w:bottom w:val="single" w:color="auto" w:sz="4" w:space="0"/>
              <w:right w:val="single" w:color="000000" w:sz="4" w:space="0"/>
            </w:tcBorders>
            <w:vAlign w:val="center"/>
          </w:tcPr>
          <w:p w14:paraId="47C95A13">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价格分采用低价优先法计算，即满足采购文件要求且投标价格最低的投标报价为评标基准价，其价格分为满分</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分。其他供应商的价格分统一按照下列公式计算：</w:t>
            </w:r>
          </w:p>
          <w:p w14:paraId="5096F83E">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投标报价得分=(评标基准价／投标报价)×价格分值×100%，小数点保留2位。</w:t>
            </w:r>
          </w:p>
        </w:tc>
        <w:tc>
          <w:tcPr>
            <w:tcW w:w="700" w:type="dxa"/>
            <w:vMerge w:val="continue"/>
            <w:tcBorders>
              <w:left w:val="single" w:color="000000" w:sz="4" w:space="0"/>
              <w:bottom w:val="single" w:color="000000" w:sz="4" w:space="0"/>
              <w:right w:val="single" w:color="000000" w:sz="4" w:space="0"/>
            </w:tcBorders>
            <w:vAlign w:val="center"/>
          </w:tcPr>
          <w:p w14:paraId="146C55B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bidi="ar"/>
              </w:rPr>
            </w:pPr>
          </w:p>
        </w:tc>
      </w:tr>
      <w:tr w14:paraId="5735E4D3">
        <w:tblPrEx>
          <w:tblCellMar>
            <w:top w:w="0" w:type="dxa"/>
            <w:left w:w="108" w:type="dxa"/>
            <w:bottom w:w="0" w:type="dxa"/>
            <w:right w:w="108" w:type="dxa"/>
          </w:tblCellMar>
        </w:tblPrEx>
        <w:trPr>
          <w:trHeight w:val="1313" w:hRule="atLeast"/>
          <w:jc w:val="center"/>
        </w:trPr>
        <w:tc>
          <w:tcPr>
            <w:tcW w:w="1271" w:type="dxa"/>
            <w:vMerge w:val="continue"/>
            <w:tcBorders>
              <w:left w:val="single" w:color="000000" w:sz="4" w:space="0"/>
              <w:right w:val="single" w:color="000000" w:sz="4" w:space="0"/>
            </w:tcBorders>
            <w:vAlign w:val="center"/>
          </w:tcPr>
          <w:p w14:paraId="128D7D5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729" w:type="dxa"/>
            <w:vMerge w:val="continue"/>
            <w:tcBorders>
              <w:left w:val="single" w:color="000000" w:sz="4" w:space="0"/>
              <w:bottom w:val="single" w:color="000000" w:sz="4" w:space="0"/>
              <w:right w:val="single" w:color="000000" w:sz="4" w:space="0"/>
            </w:tcBorders>
            <w:vAlign w:val="center"/>
          </w:tcPr>
          <w:p w14:paraId="5BFF038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auto" w:sz="4" w:space="0"/>
              <w:left w:val="single" w:color="000000" w:sz="4" w:space="0"/>
              <w:bottom w:val="single" w:color="000000" w:sz="4" w:space="0"/>
              <w:right w:val="single" w:color="000000" w:sz="4" w:space="0"/>
            </w:tcBorders>
            <w:vAlign w:val="center"/>
          </w:tcPr>
          <w:p w14:paraId="64FF03A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二级纯葵花油投标报价</w:t>
            </w:r>
          </w:p>
        </w:tc>
        <w:tc>
          <w:tcPr>
            <w:tcW w:w="5127" w:type="dxa"/>
            <w:tcBorders>
              <w:top w:val="single" w:color="auto" w:sz="4" w:space="0"/>
              <w:left w:val="single" w:color="000000" w:sz="4" w:space="0"/>
              <w:bottom w:val="single" w:color="000000" w:sz="4" w:space="0"/>
              <w:right w:val="single" w:color="000000" w:sz="4" w:space="0"/>
            </w:tcBorders>
            <w:vAlign w:val="center"/>
          </w:tcPr>
          <w:p w14:paraId="222EC1EC">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价格分采用低价优先法计算，即满足采购文件要求且投标价格最低的投标报价为评标基准价，其价格分为满分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分。其他供应商的价格分统一按照下列公式计算：</w:t>
            </w:r>
          </w:p>
          <w:p w14:paraId="10CD79AB">
            <w:pPr>
              <w:pStyle w:val="60"/>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投标报价得分=(评标基准价／投标报价)×价格分值×100%，小数点保留2位。</w:t>
            </w:r>
          </w:p>
        </w:tc>
        <w:tc>
          <w:tcPr>
            <w:tcW w:w="700" w:type="dxa"/>
            <w:vMerge w:val="continue"/>
            <w:tcBorders>
              <w:left w:val="single" w:color="000000" w:sz="4" w:space="0"/>
              <w:bottom w:val="single" w:color="000000" w:sz="4" w:space="0"/>
              <w:right w:val="single" w:color="000000" w:sz="4" w:space="0"/>
            </w:tcBorders>
            <w:vAlign w:val="center"/>
          </w:tcPr>
          <w:p w14:paraId="345A77B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bidi="ar"/>
              </w:rPr>
            </w:pPr>
          </w:p>
        </w:tc>
      </w:tr>
      <w:tr w14:paraId="2611BAD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0A1DEB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restart"/>
            <w:tcBorders>
              <w:top w:val="single" w:color="000000" w:sz="4" w:space="0"/>
              <w:left w:val="single" w:color="000000" w:sz="4" w:space="0"/>
              <w:right w:val="single" w:color="000000" w:sz="4" w:space="0"/>
            </w:tcBorders>
            <w:vAlign w:val="center"/>
          </w:tcPr>
          <w:p w14:paraId="5007AD7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商务</w:t>
            </w:r>
            <w:r>
              <w:rPr>
                <w:rFonts w:hint="eastAsia" w:ascii="宋体" w:hAnsi="宋体" w:eastAsia="宋体" w:cs="宋体"/>
                <w:sz w:val="24"/>
                <w:szCs w:val="24"/>
                <w:highlight w:val="none"/>
                <w:lang w:val="en-US" w:eastAsia="zh-CN" w:bidi="ar"/>
              </w:rPr>
              <w:t>技术</w:t>
            </w:r>
            <w:r>
              <w:rPr>
                <w:rFonts w:hint="eastAsia" w:ascii="宋体" w:hAnsi="宋体" w:eastAsia="宋体" w:cs="宋体"/>
                <w:sz w:val="24"/>
                <w:szCs w:val="24"/>
                <w:highlight w:val="none"/>
                <w:lang w:bidi="ar"/>
              </w:rPr>
              <w:t>评审</w:t>
            </w:r>
          </w:p>
          <w:p w14:paraId="5197B9D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lang w:val="en-US" w:eastAsia="zh-CN" w:bidi="ar"/>
              </w:rPr>
              <w:t>70</w:t>
            </w:r>
            <w:r>
              <w:rPr>
                <w:rFonts w:hint="eastAsia" w:ascii="宋体" w:hAnsi="宋体" w:eastAsia="宋体" w:cs="宋体"/>
                <w:sz w:val="24"/>
                <w:szCs w:val="24"/>
                <w:highlight w:val="none"/>
                <w:lang w:bidi="ar"/>
              </w:rPr>
              <w:t>分）</w:t>
            </w:r>
          </w:p>
        </w:tc>
        <w:tc>
          <w:tcPr>
            <w:tcW w:w="1235" w:type="dxa"/>
            <w:tcBorders>
              <w:top w:val="single" w:color="000000" w:sz="4" w:space="0"/>
              <w:left w:val="single" w:color="000000" w:sz="4" w:space="0"/>
              <w:bottom w:val="single" w:color="000000" w:sz="4" w:space="0"/>
              <w:right w:val="single" w:color="000000" w:sz="4" w:space="0"/>
            </w:tcBorders>
            <w:vAlign w:val="center"/>
          </w:tcPr>
          <w:p w14:paraId="44C1BC6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vertAlign w:val="baseline"/>
              </w:rPr>
              <w:t>供货业绩</w:t>
            </w:r>
          </w:p>
        </w:tc>
        <w:tc>
          <w:tcPr>
            <w:tcW w:w="5127" w:type="dxa"/>
            <w:tcBorders>
              <w:top w:val="single" w:color="000000" w:sz="4" w:space="0"/>
              <w:left w:val="single" w:color="000000" w:sz="4" w:space="0"/>
              <w:bottom w:val="single" w:color="000000" w:sz="4" w:space="0"/>
              <w:right w:val="single" w:color="000000" w:sz="4" w:space="0"/>
            </w:tcBorders>
            <w:vAlign w:val="center"/>
          </w:tcPr>
          <w:p w14:paraId="26214067">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vertAlign w:val="baseline"/>
              </w:rPr>
            </w:pPr>
            <w:r>
              <w:rPr>
                <w:rFonts w:hint="eastAsia" w:ascii="宋体" w:hAnsi="宋体" w:eastAsia="宋体" w:cs="宋体"/>
                <w:bCs/>
                <w:sz w:val="24"/>
                <w:szCs w:val="24"/>
                <w:highlight w:val="none"/>
                <w:vertAlign w:val="baseline"/>
              </w:rPr>
              <w:t>20</w:t>
            </w:r>
            <w:r>
              <w:rPr>
                <w:rFonts w:hint="eastAsia" w:ascii="宋体" w:hAnsi="宋体" w:eastAsia="宋体" w:cs="宋体"/>
                <w:bCs/>
                <w:sz w:val="24"/>
                <w:szCs w:val="24"/>
                <w:highlight w:val="none"/>
                <w:vertAlign w:val="baseline"/>
                <w:lang w:val="en-US" w:eastAsia="zh-CN"/>
              </w:rPr>
              <w:t>23</w:t>
            </w:r>
            <w:r>
              <w:rPr>
                <w:rFonts w:hint="eastAsia" w:ascii="宋体" w:hAnsi="宋体" w:eastAsia="宋体" w:cs="宋体"/>
                <w:bCs/>
                <w:sz w:val="24"/>
                <w:szCs w:val="24"/>
                <w:highlight w:val="none"/>
                <w:vertAlign w:val="baseline"/>
              </w:rPr>
              <w:t>年</w:t>
            </w:r>
            <w:r>
              <w:rPr>
                <w:rFonts w:hint="eastAsia" w:ascii="宋体" w:hAnsi="宋体" w:eastAsia="宋体" w:cs="宋体"/>
                <w:bCs/>
                <w:sz w:val="24"/>
                <w:szCs w:val="24"/>
                <w:highlight w:val="none"/>
                <w:vertAlign w:val="baseline"/>
                <w:lang w:val="en-US" w:eastAsia="zh-CN"/>
              </w:rPr>
              <w:t>4</w:t>
            </w:r>
            <w:r>
              <w:rPr>
                <w:rFonts w:hint="eastAsia" w:ascii="宋体" w:hAnsi="宋体" w:eastAsia="宋体" w:cs="宋体"/>
                <w:bCs/>
                <w:sz w:val="24"/>
                <w:szCs w:val="24"/>
                <w:highlight w:val="none"/>
                <w:vertAlign w:val="baseline"/>
              </w:rPr>
              <w:t>月1日至今已完成或者</w:t>
            </w:r>
            <w:r>
              <w:rPr>
                <w:rFonts w:hint="eastAsia" w:ascii="宋体" w:hAnsi="宋体" w:eastAsia="宋体" w:cs="宋体"/>
                <w:bCs/>
                <w:sz w:val="24"/>
                <w:szCs w:val="24"/>
                <w:highlight w:val="none"/>
                <w:vertAlign w:val="baseline"/>
                <w:lang w:eastAsia="zh-CN"/>
              </w:rPr>
              <w:t>正在</w:t>
            </w:r>
            <w:r>
              <w:rPr>
                <w:rFonts w:hint="eastAsia" w:ascii="宋体" w:hAnsi="宋体" w:eastAsia="宋体" w:cs="宋体"/>
                <w:bCs/>
                <w:sz w:val="24"/>
                <w:szCs w:val="24"/>
                <w:highlight w:val="none"/>
                <w:vertAlign w:val="baseline"/>
              </w:rPr>
              <w:t>进行的</w:t>
            </w:r>
            <w:r>
              <w:rPr>
                <w:rFonts w:hint="eastAsia" w:ascii="宋体" w:hAnsi="宋体" w:eastAsia="宋体" w:cs="宋体"/>
                <w:bCs/>
                <w:sz w:val="24"/>
                <w:szCs w:val="24"/>
                <w:highlight w:val="none"/>
                <w:vertAlign w:val="baseline"/>
                <w:lang w:val="en-US" w:eastAsia="zh-CN"/>
              </w:rPr>
              <w:t>类似</w:t>
            </w:r>
            <w:r>
              <w:rPr>
                <w:rFonts w:hint="eastAsia" w:ascii="宋体" w:hAnsi="宋体" w:eastAsia="宋体" w:cs="宋体"/>
                <w:bCs/>
                <w:sz w:val="24"/>
                <w:szCs w:val="24"/>
                <w:highlight w:val="none"/>
                <w:vertAlign w:val="baseline"/>
              </w:rPr>
              <w:t>业绩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以合同签订时间或通知书发放时间为准）</w:t>
            </w:r>
            <w:r>
              <w:rPr>
                <w:rFonts w:hint="eastAsia" w:ascii="宋体" w:hAnsi="宋体" w:eastAsia="宋体" w:cs="宋体"/>
                <w:bCs/>
                <w:sz w:val="24"/>
                <w:szCs w:val="24"/>
                <w:highlight w:val="none"/>
                <w:vertAlign w:val="baseline"/>
                <w:lang w:eastAsia="zh-CN"/>
              </w:rPr>
              <w:t>，</w:t>
            </w:r>
            <w:r>
              <w:rPr>
                <w:rFonts w:hint="eastAsia" w:ascii="宋体" w:hAnsi="宋体" w:eastAsia="宋体" w:cs="宋体"/>
                <w:bCs/>
                <w:sz w:val="24"/>
                <w:szCs w:val="24"/>
                <w:highlight w:val="none"/>
                <w:vertAlign w:val="baseline"/>
              </w:rPr>
              <w:t>每</w:t>
            </w:r>
            <w:r>
              <w:rPr>
                <w:rFonts w:hint="eastAsia" w:ascii="宋体" w:hAnsi="宋体" w:eastAsia="宋体" w:cs="宋体"/>
                <w:bCs/>
                <w:sz w:val="24"/>
                <w:szCs w:val="24"/>
                <w:highlight w:val="none"/>
                <w:vertAlign w:val="baseline"/>
                <w:lang w:val="en-US" w:eastAsia="zh-CN"/>
              </w:rPr>
              <w:t>提供一</w:t>
            </w:r>
            <w:r>
              <w:rPr>
                <w:rFonts w:hint="eastAsia" w:ascii="宋体" w:hAnsi="宋体" w:eastAsia="宋体" w:cs="宋体"/>
                <w:bCs/>
                <w:sz w:val="24"/>
                <w:szCs w:val="24"/>
                <w:highlight w:val="none"/>
                <w:vertAlign w:val="baseline"/>
              </w:rPr>
              <w:t>个有效业绩得</w:t>
            </w:r>
            <w:r>
              <w:rPr>
                <w:rFonts w:hint="eastAsia" w:ascii="宋体" w:hAnsi="宋体" w:cs="宋体"/>
                <w:bCs/>
                <w:sz w:val="24"/>
                <w:szCs w:val="24"/>
                <w:highlight w:val="none"/>
                <w:vertAlign w:val="baseline"/>
                <w:lang w:val="en-US" w:eastAsia="zh-CN"/>
              </w:rPr>
              <w:t>2</w:t>
            </w:r>
            <w:r>
              <w:rPr>
                <w:rFonts w:hint="eastAsia" w:ascii="宋体" w:hAnsi="宋体" w:eastAsia="宋体" w:cs="宋体"/>
                <w:bCs/>
                <w:sz w:val="24"/>
                <w:szCs w:val="24"/>
                <w:highlight w:val="none"/>
                <w:vertAlign w:val="baseline"/>
              </w:rPr>
              <w:t>分，满分</w:t>
            </w:r>
            <w:r>
              <w:rPr>
                <w:rFonts w:hint="eastAsia" w:ascii="宋体" w:hAnsi="宋体" w:cs="宋体"/>
                <w:bCs/>
                <w:sz w:val="24"/>
                <w:szCs w:val="24"/>
                <w:highlight w:val="none"/>
                <w:vertAlign w:val="baseline"/>
                <w:lang w:val="en-US" w:eastAsia="zh-CN"/>
              </w:rPr>
              <w:t>10</w:t>
            </w:r>
            <w:r>
              <w:rPr>
                <w:rFonts w:hint="eastAsia" w:ascii="宋体" w:hAnsi="宋体" w:eastAsia="宋体" w:cs="宋体"/>
                <w:bCs/>
                <w:sz w:val="24"/>
                <w:szCs w:val="24"/>
                <w:highlight w:val="none"/>
                <w:vertAlign w:val="baseline"/>
              </w:rPr>
              <w:t>分。</w:t>
            </w:r>
          </w:p>
          <w:p w14:paraId="5D60378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须提供</w:t>
            </w:r>
            <w:r>
              <w:rPr>
                <w:rFonts w:hint="eastAsia" w:ascii="宋体" w:hAnsi="宋体" w:eastAsia="宋体" w:cs="宋体"/>
                <w:i w:val="0"/>
                <w:iCs w:val="0"/>
                <w:color w:val="auto"/>
                <w:kern w:val="0"/>
                <w:sz w:val="24"/>
                <w:szCs w:val="24"/>
                <w:highlight w:val="none"/>
                <w:u w:val="none"/>
                <w:lang w:val="en-US" w:eastAsia="zh-CN" w:bidi="ar"/>
              </w:rPr>
              <w:t>证明材料：中标通知书和业绩合同、供货发票</w:t>
            </w:r>
            <w:r>
              <w:rPr>
                <w:rFonts w:hint="eastAsia" w:ascii="宋体" w:hAnsi="宋体" w:eastAsia="宋体" w:cs="宋体"/>
                <w:b/>
                <w:bCs/>
                <w:kern w:val="0"/>
                <w:sz w:val="24"/>
                <w:szCs w:val="24"/>
                <w:highlight w:val="none"/>
              </w:rPr>
              <w:t>（合同事项下至少提供一张，需显示出相关名目）</w:t>
            </w:r>
            <w:r>
              <w:rPr>
                <w:rFonts w:hint="eastAsia" w:ascii="宋体" w:hAnsi="宋体" w:eastAsia="宋体" w:cs="宋体"/>
                <w:i w:val="0"/>
                <w:iCs w:val="0"/>
                <w:color w:val="auto"/>
                <w:kern w:val="0"/>
                <w:sz w:val="24"/>
                <w:szCs w:val="24"/>
                <w:highlight w:val="none"/>
                <w:u w:val="none"/>
                <w:lang w:val="en-US" w:eastAsia="zh-CN" w:bidi="ar"/>
              </w:rPr>
              <w:t>原件彩色扫描件加盖公章，证明材料未提供或提供不全、模糊难辨的不得分。同一采购人同一年内多个业绩合同视为一个业绩。</w:t>
            </w:r>
          </w:p>
        </w:tc>
        <w:tc>
          <w:tcPr>
            <w:tcW w:w="700" w:type="dxa"/>
            <w:tcBorders>
              <w:top w:val="single" w:color="000000" w:sz="4" w:space="0"/>
              <w:left w:val="single" w:color="000000" w:sz="4" w:space="0"/>
              <w:bottom w:val="single" w:color="000000" w:sz="4" w:space="0"/>
              <w:right w:val="single" w:color="000000" w:sz="4" w:space="0"/>
            </w:tcBorders>
            <w:vAlign w:val="center"/>
          </w:tcPr>
          <w:p w14:paraId="3241EC44">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10</w:t>
            </w:r>
          </w:p>
        </w:tc>
      </w:tr>
      <w:tr w14:paraId="3E7243E0">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3A285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7F2A881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1DB2D4B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产品安全性（第三方专业检测证明）</w:t>
            </w:r>
          </w:p>
        </w:tc>
        <w:tc>
          <w:tcPr>
            <w:tcW w:w="5127" w:type="dxa"/>
            <w:tcBorders>
              <w:top w:val="single" w:color="000000" w:sz="4" w:space="0"/>
              <w:left w:val="single" w:color="000000" w:sz="4" w:space="0"/>
              <w:bottom w:val="single" w:color="000000" w:sz="4" w:space="0"/>
              <w:right w:val="single" w:color="000000" w:sz="4" w:space="0"/>
            </w:tcBorders>
            <w:vAlign w:val="center"/>
          </w:tcPr>
          <w:p w14:paraId="011470AD">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vertAlign w:val="baseline"/>
                <w:lang w:eastAsia="zh-CN"/>
              </w:rPr>
            </w:pP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 1 \* GB3 \* MERGEFORMAT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rPr>
              <w:t>①</w:t>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b/>
                <w:bCs/>
                <w:sz w:val="24"/>
                <w:szCs w:val="24"/>
                <w:highlight w:val="none"/>
                <w:lang w:val="en-US" w:eastAsia="zh-CN"/>
              </w:rPr>
              <w:t>按投标品牌、规格提供</w:t>
            </w:r>
            <w:r>
              <w:rPr>
                <w:rFonts w:hint="eastAsia" w:ascii="宋体" w:hAnsi="宋体" w:eastAsia="宋体" w:cs="宋体"/>
                <w:b/>
                <w:bCs w:val="0"/>
                <w:sz w:val="24"/>
                <w:szCs w:val="24"/>
                <w:highlight w:val="none"/>
                <w:vertAlign w:val="baseline"/>
                <w:lang w:val="en-US" w:eastAsia="zh-CN"/>
              </w:rPr>
              <w:t>检测报告</w:t>
            </w:r>
            <w:r>
              <w:rPr>
                <w:rFonts w:hint="eastAsia" w:ascii="宋体" w:hAnsi="宋体" w:eastAsia="宋体" w:cs="宋体"/>
                <w:b w:val="0"/>
                <w:bCs w:val="0"/>
                <w:color w:val="000000"/>
                <w:sz w:val="24"/>
                <w:szCs w:val="24"/>
                <w:highlight w:val="none"/>
                <w:u w:val="none"/>
                <w:shd w:val="clear" w:color="auto" w:fill="auto"/>
                <w:lang w:val="en-US" w:eastAsia="zh-CN"/>
              </w:rPr>
              <w:t>。</w:t>
            </w:r>
            <w:r>
              <w:rPr>
                <w:rFonts w:hint="eastAsia" w:ascii="宋体" w:hAnsi="宋体" w:eastAsia="宋体" w:cs="宋体"/>
                <w:bCs/>
                <w:sz w:val="24"/>
                <w:szCs w:val="24"/>
                <w:highlight w:val="none"/>
                <w:vertAlign w:val="baseline"/>
                <w:lang w:val="en-US" w:eastAsia="zh-CN"/>
              </w:rPr>
              <w:t>检测时间为2025.4.1至今，主要</w:t>
            </w:r>
            <w:r>
              <w:rPr>
                <w:rFonts w:hint="eastAsia" w:ascii="宋体" w:hAnsi="宋体" w:eastAsia="宋体" w:cs="宋体"/>
                <w:bCs/>
                <w:sz w:val="24"/>
                <w:szCs w:val="24"/>
                <w:highlight w:val="none"/>
                <w:vertAlign w:val="baseline"/>
              </w:rPr>
              <w:t>指标均符合国家标准</w:t>
            </w:r>
            <w:r>
              <w:rPr>
                <w:rFonts w:hint="eastAsia" w:ascii="宋体" w:hAnsi="宋体" w:eastAsia="宋体" w:cs="宋体"/>
                <w:bCs/>
                <w:sz w:val="24"/>
                <w:szCs w:val="24"/>
                <w:highlight w:val="none"/>
                <w:vertAlign w:val="baseline"/>
                <w:lang w:val="en-US" w:eastAsia="zh-CN"/>
              </w:rPr>
              <w:t>,</w:t>
            </w:r>
            <w:r>
              <w:rPr>
                <w:rFonts w:hint="eastAsia" w:ascii="宋体" w:hAnsi="宋体" w:eastAsia="宋体" w:cs="宋体"/>
                <w:b/>
                <w:bCs w:val="0"/>
                <w:sz w:val="24"/>
                <w:szCs w:val="24"/>
                <w:highlight w:val="none"/>
                <w:vertAlign w:val="baseline"/>
                <w:lang w:val="en-US" w:eastAsia="zh-CN"/>
              </w:rPr>
              <w:t>主要指标包括水分及挥发物含量、不溶性杂质含量、酸价、过氧化值、溶剂残留</w:t>
            </w:r>
            <w:r>
              <w:rPr>
                <w:rFonts w:hint="eastAsia" w:ascii="宋体" w:hAnsi="宋体" w:eastAsia="宋体" w:cs="宋体"/>
                <w:bCs/>
                <w:sz w:val="24"/>
                <w:szCs w:val="24"/>
                <w:highlight w:val="none"/>
                <w:vertAlign w:val="baseline"/>
              </w:rPr>
              <w:t>。</w:t>
            </w:r>
            <w:r>
              <w:rPr>
                <w:rFonts w:hint="eastAsia" w:ascii="宋体" w:hAnsi="宋体" w:eastAsia="宋体" w:cs="宋体"/>
                <w:bCs/>
                <w:sz w:val="24"/>
                <w:szCs w:val="24"/>
                <w:highlight w:val="none"/>
                <w:vertAlign w:val="baseline"/>
                <w:lang w:eastAsia="zh-CN"/>
              </w:rPr>
              <w:t>每提供一份</w:t>
            </w:r>
            <w:r>
              <w:rPr>
                <w:rFonts w:hint="eastAsia" w:ascii="宋体" w:hAnsi="宋体" w:eastAsia="宋体" w:cs="宋体"/>
                <w:bCs/>
                <w:sz w:val="24"/>
                <w:szCs w:val="24"/>
                <w:highlight w:val="none"/>
                <w:vertAlign w:val="baseline"/>
                <w:lang w:val="en-US" w:eastAsia="zh-CN"/>
              </w:rPr>
              <w:t>有效的检测报告</w:t>
            </w:r>
            <w:r>
              <w:rPr>
                <w:rFonts w:hint="eastAsia" w:ascii="宋体" w:hAnsi="宋体" w:eastAsia="宋体" w:cs="宋体"/>
                <w:bCs/>
                <w:sz w:val="24"/>
                <w:szCs w:val="24"/>
                <w:highlight w:val="none"/>
                <w:vertAlign w:val="baseline"/>
                <w:lang w:eastAsia="zh-CN"/>
              </w:rPr>
              <w:t>得</w:t>
            </w:r>
            <w:r>
              <w:rPr>
                <w:rFonts w:hint="eastAsia" w:ascii="宋体" w:hAnsi="宋体" w:cs="宋体"/>
                <w:bCs/>
                <w:sz w:val="24"/>
                <w:szCs w:val="24"/>
                <w:highlight w:val="none"/>
                <w:vertAlign w:val="baseline"/>
                <w:lang w:val="en-US" w:eastAsia="zh-CN"/>
              </w:rPr>
              <w:t>5</w:t>
            </w:r>
            <w:r>
              <w:rPr>
                <w:rFonts w:hint="eastAsia" w:ascii="宋体" w:hAnsi="宋体" w:eastAsia="宋体" w:cs="宋体"/>
                <w:bCs/>
                <w:sz w:val="24"/>
                <w:szCs w:val="24"/>
                <w:highlight w:val="none"/>
                <w:vertAlign w:val="baseline"/>
              </w:rPr>
              <w:t>分，</w:t>
            </w:r>
            <w:r>
              <w:rPr>
                <w:rFonts w:hint="eastAsia" w:ascii="宋体" w:hAnsi="宋体" w:eastAsia="宋体" w:cs="宋体"/>
                <w:bCs/>
                <w:sz w:val="24"/>
                <w:szCs w:val="24"/>
                <w:highlight w:val="none"/>
                <w:vertAlign w:val="baseline"/>
                <w:lang w:val="en-US" w:eastAsia="zh-CN"/>
              </w:rPr>
              <w:t>缺少主要指标的不得分，</w:t>
            </w:r>
            <w:r>
              <w:rPr>
                <w:rFonts w:hint="eastAsia" w:ascii="宋体" w:hAnsi="宋体" w:eastAsia="宋体" w:cs="宋体"/>
                <w:bCs/>
                <w:sz w:val="24"/>
                <w:szCs w:val="24"/>
                <w:highlight w:val="none"/>
                <w:vertAlign w:val="baseline"/>
              </w:rPr>
              <w:t>满分</w:t>
            </w:r>
            <w:r>
              <w:rPr>
                <w:rFonts w:hint="eastAsia" w:ascii="宋体" w:hAnsi="宋体" w:cs="宋体"/>
                <w:bCs/>
                <w:sz w:val="24"/>
                <w:szCs w:val="24"/>
                <w:highlight w:val="none"/>
                <w:vertAlign w:val="baseline"/>
                <w:lang w:val="en-US" w:eastAsia="zh-CN"/>
              </w:rPr>
              <w:t>15</w:t>
            </w:r>
            <w:r>
              <w:rPr>
                <w:rFonts w:hint="eastAsia" w:ascii="宋体" w:hAnsi="宋体" w:eastAsia="宋体" w:cs="宋体"/>
                <w:bCs/>
                <w:sz w:val="24"/>
                <w:szCs w:val="24"/>
                <w:highlight w:val="none"/>
                <w:vertAlign w:val="baseline"/>
              </w:rPr>
              <w:t>分</w:t>
            </w:r>
            <w:r>
              <w:rPr>
                <w:rFonts w:hint="eastAsia" w:ascii="宋体" w:hAnsi="宋体" w:eastAsia="宋体" w:cs="宋体"/>
                <w:bCs/>
                <w:sz w:val="24"/>
                <w:szCs w:val="24"/>
                <w:highlight w:val="none"/>
                <w:vertAlign w:val="baseline"/>
                <w:lang w:eastAsia="zh-CN"/>
              </w:rPr>
              <w:t>。非供货商生产的食品，</w:t>
            </w:r>
            <w:r>
              <w:rPr>
                <w:rFonts w:hint="eastAsia" w:ascii="宋体" w:hAnsi="宋体" w:eastAsia="宋体" w:cs="宋体"/>
                <w:bCs/>
                <w:sz w:val="24"/>
                <w:szCs w:val="24"/>
                <w:highlight w:val="none"/>
                <w:vertAlign w:val="baseline"/>
              </w:rPr>
              <w:t>每份检测报告后要提供生产厂家营业执照、生产许可证</w:t>
            </w:r>
            <w:r>
              <w:rPr>
                <w:rFonts w:hint="eastAsia" w:ascii="宋体" w:hAnsi="宋体" w:eastAsia="宋体" w:cs="宋体"/>
                <w:bCs/>
                <w:sz w:val="24"/>
                <w:szCs w:val="24"/>
                <w:highlight w:val="none"/>
                <w:vertAlign w:val="baseline"/>
                <w:lang w:eastAsia="zh-CN"/>
              </w:rPr>
              <w:t>。</w:t>
            </w:r>
          </w:p>
          <w:p w14:paraId="34167252">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vertAlign w:val="baseline"/>
                <w:lang w:val="en-US" w:eastAsia="zh-CN"/>
              </w:rPr>
            </w:pPr>
            <w:r>
              <w:rPr>
                <w:rFonts w:hint="eastAsia" w:ascii="宋体" w:hAnsi="宋体" w:eastAsia="宋体" w:cs="宋体"/>
                <w:bCs/>
                <w:sz w:val="24"/>
                <w:szCs w:val="24"/>
                <w:highlight w:val="none"/>
                <w:vertAlign w:val="baseline"/>
                <w:lang w:val="en-US" w:eastAsia="zh-CN"/>
              </w:rPr>
              <w:t>②提供非转基因成分检测报告（仅对菜籽油），得</w:t>
            </w:r>
            <w:r>
              <w:rPr>
                <w:rFonts w:hint="eastAsia" w:ascii="宋体" w:hAnsi="宋体" w:cs="宋体"/>
                <w:bCs/>
                <w:sz w:val="24"/>
                <w:szCs w:val="24"/>
                <w:highlight w:val="none"/>
                <w:vertAlign w:val="baseline"/>
                <w:lang w:val="en-US" w:eastAsia="zh-CN"/>
              </w:rPr>
              <w:t>4</w:t>
            </w:r>
            <w:r>
              <w:rPr>
                <w:rFonts w:hint="eastAsia" w:ascii="宋体" w:hAnsi="宋体" w:eastAsia="宋体" w:cs="宋体"/>
                <w:bCs/>
                <w:sz w:val="24"/>
                <w:szCs w:val="24"/>
                <w:highlight w:val="none"/>
                <w:vertAlign w:val="baseline"/>
                <w:lang w:val="en-US" w:eastAsia="zh-CN"/>
              </w:rPr>
              <w:t>分。</w:t>
            </w:r>
          </w:p>
          <w:p w14:paraId="71D97CBD">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vertAlign w:val="baseline"/>
                <w:lang w:val="en-US" w:eastAsia="zh-CN"/>
              </w:rPr>
              <w:t>注：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8C81249">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19</w:t>
            </w:r>
          </w:p>
        </w:tc>
      </w:tr>
      <w:tr w14:paraId="2A1ABB3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0A2BB8C">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3E01B52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628FD4C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仓储面积</w:t>
            </w:r>
          </w:p>
        </w:tc>
        <w:tc>
          <w:tcPr>
            <w:tcW w:w="5127" w:type="dxa"/>
            <w:tcBorders>
              <w:top w:val="single" w:color="000000" w:sz="4" w:space="0"/>
              <w:left w:val="single" w:color="000000" w:sz="4" w:space="0"/>
              <w:bottom w:val="single" w:color="000000" w:sz="4" w:space="0"/>
              <w:right w:val="single" w:color="000000" w:sz="4" w:space="0"/>
            </w:tcBorders>
            <w:vAlign w:val="center"/>
          </w:tcPr>
          <w:p w14:paraId="37011AE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供应商针对本项具备符合要求的仓储能力，库房使用权足以满足本项目服务周期的，且有库容容积量显示。库房面积合计≤100㎡的得基础分1分，面积合计在100㎡的基础上每增加100㎡加1分，满分为5分。</w:t>
            </w:r>
          </w:p>
          <w:p w14:paraId="386906B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提供相关证明材料或提供承诺书；证明材料需符合以下要求，否则不予计分①</w:t>
            </w:r>
            <w:r>
              <w:rPr>
                <w:rFonts w:hint="eastAsia" w:ascii="宋体" w:hAnsi="宋体" w:eastAsia="宋体" w:cs="宋体"/>
                <w:sz w:val="24"/>
                <w:szCs w:val="24"/>
                <w:highlight w:val="none"/>
              </w:rPr>
              <w:t>自有库房的提供房屋所有权的证明材料彩色扫描件并加盖公章；</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若为租赁的，提供租赁协议彩色扫描件并加盖公章，</w:t>
            </w:r>
            <w:r>
              <w:rPr>
                <w:rFonts w:hint="eastAsia" w:ascii="宋体" w:hAnsi="宋体" w:eastAsia="宋体" w:cs="宋体"/>
                <w:sz w:val="24"/>
                <w:szCs w:val="24"/>
                <w:highlight w:val="none"/>
                <w:lang w:val="en-US" w:eastAsia="zh-CN"/>
              </w:rPr>
              <w:t>③所提供证明材料须体现用途为库房，</w:t>
            </w:r>
            <w:r>
              <w:rPr>
                <w:rFonts w:hint="eastAsia" w:ascii="宋体" w:hAnsi="宋体" w:eastAsia="宋体" w:cs="宋体"/>
                <w:sz w:val="24"/>
                <w:szCs w:val="24"/>
                <w:highlight w:val="none"/>
              </w:rPr>
              <w:t>未提供不得分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未提供</w:t>
            </w:r>
            <w:r>
              <w:rPr>
                <w:rFonts w:hint="eastAsia" w:ascii="宋体" w:hAnsi="宋体" w:eastAsia="宋体" w:cs="宋体"/>
                <w:sz w:val="24"/>
                <w:szCs w:val="24"/>
                <w:highlight w:val="none"/>
                <w:lang w:val="en-US" w:eastAsia="zh-CN"/>
              </w:rPr>
              <w:t>证明材料或证明材料提供不全</w:t>
            </w:r>
            <w:r>
              <w:rPr>
                <w:rFonts w:hint="eastAsia" w:ascii="宋体" w:hAnsi="宋体" w:eastAsia="宋体" w:cs="宋体"/>
                <w:sz w:val="24"/>
                <w:szCs w:val="24"/>
                <w:highlight w:val="none"/>
              </w:rPr>
              <w:t>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1E186D0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2128D68C">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E8D36D9">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6A7E051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7F9515A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配送车辆</w:t>
            </w:r>
          </w:p>
        </w:tc>
        <w:tc>
          <w:tcPr>
            <w:tcW w:w="5127" w:type="dxa"/>
            <w:tcBorders>
              <w:top w:val="single" w:color="000000" w:sz="4" w:space="0"/>
              <w:left w:val="single" w:color="000000" w:sz="4" w:space="0"/>
              <w:bottom w:val="single" w:color="000000" w:sz="4" w:space="0"/>
              <w:right w:val="single" w:color="000000" w:sz="4" w:space="0"/>
            </w:tcBorders>
            <w:vAlign w:val="center"/>
          </w:tcPr>
          <w:p w14:paraId="7C252F28">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供应商</w:t>
            </w:r>
            <w:r>
              <w:rPr>
                <w:rFonts w:hint="eastAsia" w:ascii="宋体" w:hAnsi="宋体" w:eastAsia="宋体" w:cs="宋体"/>
                <w:color w:val="000000"/>
                <w:kern w:val="0"/>
                <w:sz w:val="24"/>
                <w:szCs w:val="24"/>
                <w:highlight w:val="none"/>
                <w:lang w:val="en-US" w:eastAsia="zh-CN"/>
              </w:rPr>
              <w:t>至少</w:t>
            </w:r>
            <w:r>
              <w:rPr>
                <w:rFonts w:hint="eastAsia" w:ascii="宋体" w:hAnsi="宋体" w:eastAsia="宋体" w:cs="宋体"/>
                <w:color w:val="000000"/>
                <w:kern w:val="0"/>
                <w:sz w:val="24"/>
                <w:szCs w:val="24"/>
                <w:highlight w:val="none"/>
              </w:rPr>
              <w:t>提供</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辆配送车辆得</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p w14:paraId="6C68F46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①自有配送车辆：提供以供应商名义或公司法人名下的自有配送车辆，且不得为农用三轮车、轿车等非运输用途车辆，须提供有效的机动车行驶证或机动车登记证，机动车检验合格证；②租赁配送车辆：提供有效的车辆租赁协议，机动车行驶证或机动车登记证，机动车检验合格证，车辆租赁公司的《道路运输经营许可证》；③运输车辆总质量大于4500千克的的还需提供《道路运输证》。</w:t>
            </w:r>
          </w:p>
          <w:p w14:paraId="61234AB0">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highlight w:val="none"/>
                <w:lang w:val="en-US" w:eastAsia="zh-CN"/>
              </w:rPr>
              <w:t>如不提供车辆证明材料，提供以上内容承诺函的，得5分。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D78DFA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62FADBA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5FF11B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3110CDB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71E868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rPr>
              <w:t>配送人员</w:t>
            </w:r>
          </w:p>
        </w:tc>
        <w:tc>
          <w:tcPr>
            <w:tcW w:w="5127" w:type="dxa"/>
            <w:tcBorders>
              <w:top w:val="single" w:color="000000" w:sz="4" w:space="0"/>
              <w:left w:val="single" w:color="000000" w:sz="4" w:space="0"/>
              <w:bottom w:val="single" w:color="000000" w:sz="4" w:space="0"/>
              <w:right w:val="single" w:color="000000" w:sz="4" w:space="0"/>
            </w:tcBorders>
            <w:vAlign w:val="center"/>
          </w:tcPr>
          <w:p w14:paraId="5A2B23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服务本项目人员不少于3人，3人（含）得分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分，每增加1人</w:t>
            </w:r>
            <w:r>
              <w:rPr>
                <w:rFonts w:hint="eastAsia" w:ascii="宋体" w:hAnsi="宋体" w:eastAsia="宋体" w:cs="宋体"/>
                <w:color w:val="000000"/>
                <w:kern w:val="0"/>
                <w:sz w:val="24"/>
                <w:szCs w:val="24"/>
                <w:highlight w:val="none"/>
                <w:lang w:eastAsia="zh-CN"/>
              </w:rPr>
              <w:t>加</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分。3人以下不得分。（提供</w:t>
            </w:r>
            <w:r>
              <w:rPr>
                <w:rFonts w:hint="eastAsia" w:ascii="宋体" w:hAnsi="宋体" w:eastAsia="宋体" w:cs="宋体"/>
                <w:color w:val="auto"/>
                <w:kern w:val="0"/>
                <w:sz w:val="24"/>
                <w:szCs w:val="24"/>
                <w:highlight w:val="none"/>
                <w:lang w:val="en-US" w:eastAsia="zh-CN" w:bidi="ar-SA"/>
              </w:rPr>
              <w:t>项目人员有效身份证件证明、有效健康证、与本单位签订的劳动合同原件彩色扫描件</w:t>
            </w:r>
            <w:r>
              <w:rPr>
                <w:rFonts w:hint="eastAsia" w:ascii="宋体" w:hAnsi="宋体" w:eastAsia="宋体" w:cs="宋体"/>
                <w:color w:val="000000"/>
                <w:kern w:val="0"/>
                <w:sz w:val="24"/>
                <w:szCs w:val="24"/>
                <w:highlight w:val="none"/>
              </w:rPr>
              <w:t>）</w:t>
            </w:r>
          </w:p>
        </w:tc>
        <w:tc>
          <w:tcPr>
            <w:tcW w:w="700" w:type="dxa"/>
            <w:tcBorders>
              <w:top w:val="single" w:color="000000" w:sz="4" w:space="0"/>
              <w:left w:val="single" w:color="000000" w:sz="4" w:space="0"/>
              <w:bottom w:val="single" w:color="000000" w:sz="4" w:space="0"/>
              <w:right w:val="single" w:color="000000" w:sz="4" w:space="0"/>
            </w:tcBorders>
            <w:vAlign w:val="center"/>
          </w:tcPr>
          <w:p w14:paraId="4C05FA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75327663">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53CA4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628A996F">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2194EB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rPr>
              <w:t>样品质量现场评判</w:t>
            </w:r>
          </w:p>
        </w:tc>
        <w:tc>
          <w:tcPr>
            <w:tcW w:w="5127" w:type="dxa"/>
            <w:tcBorders>
              <w:top w:val="single" w:color="000000" w:sz="4" w:space="0"/>
              <w:left w:val="single" w:color="000000" w:sz="4" w:space="0"/>
              <w:bottom w:val="single" w:color="000000" w:sz="4" w:space="0"/>
              <w:right w:val="single" w:color="000000" w:sz="4" w:space="0"/>
            </w:tcBorders>
            <w:vAlign w:val="center"/>
          </w:tcPr>
          <w:p w14:paraId="5C4149CB">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 1 \* GB3 \* MERGEFORMAT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rPr>
              <w:t>①</w:t>
            </w:r>
            <w:r>
              <w:rPr>
                <w:rFonts w:hint="eastAsia" w:ascii="宋体" w:hAnsi="宋体" w:eastAsia="宋体" w:cs="宋体"/>
                <w:b/>
                <w:bCs/>
                <w:sz w:val="24"/>
                <w:szCs w:val="24"/>
                <w:highlight w:val="none"/>
                <w:lang w:val="en-US" w:eastAsia="zh-CN"/>
              </w:rPr>
              <w:fldChar w:fldCharType="end"/>
            </w:r>
            <w:r>
              <w:rPr>
                <w:rFonts w:hint="eastAsia" w:ascii="宋体" w:hAnsi="宋体" w:eastAsia="宋体" w:cs="宋体"/>
                <w:color w:val="000000"/>
                <w:kern w:val="0"/>
                <w:sz w:val="24"/>
                <w:szCs w:val="24"/>
                <w:highlight w:val="none"/>
                <w:lang w:val="en-US" w:eastAsia="zh-CN"/>
              </w:rPr>
              <w:t>根据投标品牌、规格提供三个样品，每一个样品1分，满分3分；不提供不得分。</w:t>
            </w:r>
            <w:r>
              <w:rPr>
                <w:rFonts w:hint="eastAsia" w:ascii="宋体" w:hAnsi="宋体" w:eastAsia="宋体" w:cs="宋体"/>
                <w:b w:val="0"/>
                <w:bCs w:val="0"/>
                <w:sz w:val="24"/>
                <w:szCs w:val="24"/>
                <w:highlight w:val="none"/>
              </w:rPr>
              <w:t>提供样品品牌</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规格</w:t>
            </w:r>
            <w:r>
              <w:rPr>
                <w:rFonts w:hint="eastAsia" w:ascii="宋体" w:hAnsi="宋体" w:eastAsia="宋体" w:cs="宋体"/>
                <w:b w:val="0"/>
                <w:bCs w:val="0"/>
                <w:sz w:val="24"/>
                <w:szCs w:val="24"/>
                <w:highlight w:val="none"/>
              </w:rPr>
              <w:t>与投标文件分项报价表所报不一致不得分</w:t>
            </w:r>
            <w:r>
              <w:rPr>
                <w:rFonts w:hint="eastAsia" w:ascii="宋体" w:hAnsi="宋体" w:eastAsia="宋体" w:cs="宋体"/>
                <w:b w:val="0"/>
                <w:bCs w:val="0"/>
                <w:sz w:val="24"/>
                <w:szCs w:val="24"/>
                <w:highlight w:val="none"/>
                <w:lang w:eastAsia="zh-CN"/>
              </w:rPr>
              <w:t>。</w:t>
            </w:r>
          </w:p>
          <w:p w14:paraId="03FDA7D4">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sz w:val="24"/>
                <w:szCs w:val="24"/>
                <w:highlight w:val="none"/>
                <w:lang w:val="en-US" w:eastAsia="zh-CN"/>
              </w:rPr>
              <w:t>②</w:t>
            </w:r>
            <w:r>
              <w:rPr>
                <w:rFonts w:hint="eastAsia" w:ascii="宋体" w:hAnsi="宋体" w:eastAsia="宋体" w:cs="宋体"/>
                <w:b/>
                <w:bCs/>
                <w:color w:val="000000"/>
                <w:kern w:val="0"/>
                <w:sz w:val="24"/>
                <w:szCs w:val="24"/>
                <w:highlight w:val="none"/>
                <w:lang w:val="en-US" w:eastAsia="zh-CN"/>
              </w:rPr>
              <w:t>一级纯菜籽油</w:t>
            </w:r>
            <w:r>
              <w:rPr>
                <w:rFonts w:hint="eastAsia" w:ascii="宋体" w:hAnsi="宋体" w:eastAsia="宋体" w:cs="宋体"/>
                <w:color w:val="000000"/>
                <w:kern w:val="0"/>
                <w:sz w:val="24"/>
                <w:szCs w:val="24"/>
                <w:highlight w:val="none"/>
                <w:lang w:val="en-US" w:eastAsia="zh-CN"/>
              </w:rPr>
              <w:t>：色泽淡黄色至浅黄色；澄清、透明、不混浊；取少量油品放手心搓热后，气味具有菜籽油固有的香味和滋味，无异味，综合测评质量为优5分，良3分，一般1分；</w:t>
            </w:r>
          </w:p>
          <w:p w14:paraId="33C2922C">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sz w:val="24"/>
                <w:szCs w:val="24"/>
                <w:highlight w:val="none"/>
                <w:lang w:val="en-US" w:eastAsia="zh-CN"/>
              </w:rPr>
              <w:t>③一级纯葵花籽油</w:t>
            </w:r>
            <w:r>
              <w:rPr>
                <w:rFonts w:hint="eastAsia" w:ascii="宋体" w:hAnsi="宋体" w:eastAsia="宋体" w:cs="宋体"/>
                <w:color w:val="000000"/>
                <w:kern w:val="0"/>
                <w:sz w:val="24"/>
                <w:szCs w:val="24"/>
                <w:highlight w:val="none"/>
                <w:lang w:val="en-US" w:eastAsia="zh-CN"/>
              </w:rPr>
              <w:t>：色泽淡黄色至橙黄色；澄清、透明、不混浊；气味具有葵花籽油固有的香味和滋味，无异味，口感好，综合测评质量为优5分，良3分，质量一般1分；</w:t>
            </w:r>
          </w:p>
          <w:p w14:paraId="7D8526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④二级纯葵花籽油</w:t>
            </w:r>
            <w:r>
              <w:rPr>
                <w:rFonts w:hint="eastAsia" w:ascii="宋体" w:hAnsi="宋体" w:eastAsia="宋体" w:cs="宋体"/>
                <w:color w:val="000000"/>
                <w:kern w:val="0"/>
                <w:sz w:val="24"/>
                <w:szCs w:val="24"/>
                <w:highlight w:val="none"/>
                <w:lang w:val="en-US" w:eastAsia="zh-CN"/>
              </w:rPr>
              <w:t>：色泽橙黄色至橙红色；允许混浊；气味具有葵花籽油固有的香味和滋味，无异味；综合测评质量为优得5分，良得3分，质量一般得1分。</w:t>
            </w:r>
          </w:p>
        </w:tc>
        <w:tc>
          <w:tcPr>
            <w:tcW w:w="700" w:type="dxa"/>
            <w:tcBorders>
              <w:top w:val="single" w:color="000000" w:sz="4" w:space="0"/>
              <w:left w:val="single" w:color="000000" w:sz="4" w:space="0"/>
              <w:bottom w:val="single" w:color="000000" w:sz="4" w:space="0"/>
              <w:right w:val="single" w:color="000000" w:sz="4" w:space="0"/>
            </w:tcBorders>
            <w:vAlign w:val="center"/>
          </w:tcPr>
          <w:p w14:paraId="40FC83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p>
          <w:p w14:paraId="5F3B3AB0">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p>
          <w:p w14:paraId="7914530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p>
          <w:p w14:paraId="7DA332CC">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val="en-US" w:eastAsia="zh-CN"/>
              </w:rPr>
            </w:pPr>
          </w:p>
          <w:p w14:paraId="3B43747A">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18</w:t>
            </w:r>
          </w:p>
        </w:tc>
      </w:tr>
      <w:tr w14:paraId="12B0ADD1">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DE4CB5">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56A783F2">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223AAC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eastAsia="zh-CN"/>
              </w:rPr>
              <w:t>应急预案</w:t>
            </w:r>
          </w:p>
        </w:tc>
        <w:tc>
          <w:tcPr>
            <w:tcW w:w="5127" w:type="dxa"/>
            <w:tcBorders>
              <w:top w:val="single" w:color="000000" w:sz="4" w:space="0"/>
              <w:left w:val="single" w:color="000000" w:sz="4" w:space="0"/>
              <w:bottom w:val="single" w:color="000000" w:sz="4" w:space="0"/>
              <w:right w:val="single" w:color="000000" w:sz="4" w:space="0"/>
            </w:tcBorders>
            <w:vAlign w:val="center"/>
          </w:tcPr>
          <w:p w14:paraId="3F67125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根据供应商对紧急事件处理预案进行评审，至少包含：</w:t>
            </w:r>
          </w:p>
          <w:p w14:paraId="329F3D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1.问题产品召回；</w:t>
            </w:r>
          </w:p>
          <w:p w14:paraId="2D38AE3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2.货源短缺时的解决方案；</w:t>
            </w:r>
          </w:p>
          <w:p w14:paraId="53B29F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3.恶劣天气等情况的应急措施；</w:t>
            </w:r>
          </w:p>
          <w:p w14:paraId="742F98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4.遇突发安全事件的应急预案和处理；</w:t>
            </w:r>
          </w:p>
          <w:p w14:paraId="11191C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5.遇突发疫情的应急预案和处理；</w:t>
            </w:r>
          </w:p>
          <w:p w14:paraId="10512E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6.遇突发临时紧急供货的应急措施；</w:t>
            </w:r>
          </w:p>
          <w:p w14:paraId="0A0D1692">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上内容每提供1项的得</w:t>
            </w:r>
            <w:r>
              <w:rPr>
                <w:rFonts w:hint="eastAsia" w:ascii="宋体" w:hAnsi="宋体" w:eastAsia="宋体" w:cs="宋体"/>
                <w:color w:val="000000"/>
                <w:kern w:val="0"/>
                <w:sz w:val="24"/>
                <w:szCs w:val="24"/>
                <w:highlight w:val="none"/>
                <w:lang w:val="en-US" w:eastAsia="zh-CN"/>
              </w:rPr>
              <w:t>0.5</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分，每有一处不足或缺陷的扣0.</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分，未提供不得分。</w:t>
            </w:r>
          </w:p>
          <w:p w14:paraId="675D2F3E">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6793D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3A6476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7A4DF05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6174C4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37244BD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08DC17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方案</w:t>
            </w:r>
          </w:p>
        </w:tc>
        <w:tc>
          <w:tcPr>
            <w:tcW w:w="5127" w:type="dxa"/>
            <w:tcBorders>
              <w:top w:val="single" w:color="000000" w:sz="4" w:space="0"/>
              <w:left w:val="single" w:color="000000" w:sz="4" w:space="0"/>
              <w:bottom w:val="single" w:color="000000" w:sz="4" w:space="0"/>
              <w:right w:val="single" w:color="000000" w:sz="4" w:space="0"/>
            </w:tcBorders>
            <w:vAlign w:val="center"/>
          </w:tcPr>
          <w:p w14:paraId="77950FB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根据本项目需求提供具有可操作性的</w:t>
            </w:r>
            <w:r>
              <w:rPr>
                <w:rFonts w:hint="eastAsia" w:ascii="宋体" w:hAnsi="宋体" w:eastAsia="宋体" w:cs="宋体"/>
                <w:b w:val="0"/>
                <w:bCs w:val="0"/>
                <w:kern w:val="0"/>
                <w:sz w:val="24"/>
                <w:szCs w:val="24"/>
                <w:highlight w:val="none"/>
              </w:rPr>
              <w:t>服务方案</w:t>
            </w:r>
            <w:r>
              <w:rPr>
                <w:rFonts w:hint="eastAsia" w:ascii="宋体" w:hAnsi="宋体" w:eastAsia="宋体" w:cs="宋体"/>
                <w:kern w:val="0"/>
                <w:sz w:val="24"/>
                <w:szCs w:val="24"/>
                <w:highlight w:val="none"/>
              </w:rPr>
              <w:t>，内容包含但不限于：</w:t>
            </w:r>
          </w:p>
          <w:p w14:paraId="02100C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1.车辆通行保障；</w:t>
            </w:r>
            <w:r>
              <w:rPr>
                <w:rFonts w:hint="eastAsia" w:ascii="宋体" w:hAnsi="宋体" w:eastAsia="宋体" w:cs="宋体"/>
                <w:kern w:val="0"/>
                <w:sz w:val="24"/>
                <w:szCs w:val="24"/>
                <w:highlight w:val="none"/>
                <w:lang w:val="en-US" w:eastAsia="zh-CN"/>
              </w:rPr>
              <w:t>多校区同时配送准时方案；</w:t>
            </w:r>
          </w:p>
          <w:p w14:paraId="03F9122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lang w:val="en-US"/>
              </w:rPr>
            </w:pPr>
            <w:r>
              <w:rPr>
                <w:rFonts w:hint="eastAsia" w:ascii="宋体" w:hAnsi="宋体" w:eastAsia="宋体" w:cs="宋体"/>
                <w:kern w:val="0"/>
                <w:sz w:val="24"/>
                <w:szCs w:val="24"/>
                <w:highlight w:val="none"/>
              </w:rPr>
              <w:t>2.发票项目与实际供货的一致性</w:t>
            </w:r>
            <w:r>
              <w:rPr>
                <w:rFonts w:hint="eastAsia" w:ascii="宋体" w:hAnsi="宋体" w:eastAsia="宋体" w:cs="宋体"/>
                <w:kern w:val="0"/>
                <w:sz w:val="24"/>
                <w:szCs w:val="24"/>
                <w:highlight w:val="none"/>
                <w:lang w:val="en-US" w:eastAsia="zh-CN"/>
              </w:rPr>
              <w:t>承诺；</w:t>
            </w:r>
          </w:p>
          <w:p w14:paraId="4CFF67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3.缺送漏送的解决、退换货的处理</w:t>
            </w:r>
            <w:r>
              <w:rPr>
                <w:rFonts w:hint="eastAsia" w:ascii="宋体" w:hAnsi="宋体" w:eastAsia="宋体" w:cs="宋体"/>
                <w:kern w:val="0"/>
                <w:sz w:val="24"/>
                <w:szCs w:val="24"/>
                <w:highlight w:val="none"/>
                <w:lang w:val="en-US" w:eastAsia="zh-CN"/>
              </w:rPr>
              <w:t>方案</w:t>
            </w:r>
            <w:r>
              <w:rPr>
                <w:rFonts w:hint="eastAsia" w:ascii="宋体" w:hAnsi="宋体" w:eastAsia="宋体" w:cs="宋体"/>
                <w:kern w:val="0"/>
                <w:sz w:val="24"/>
                <w:szCs w:val="24"/>
                <w:highlight w:val="none"/>
              </w:rPr>
              <w:t>；</w:t>
            </w:r>
          </w:p>
          <w:p w14:paraId="30D1FB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4车辆运输安全和卫生安全保障方案；</w:t>
            </w:r>
          </w:p>
          <w:p w14:paraId="7F057F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5.食品安全保障措施及应急预案；</w:t>
            </w:r>
          </w:p>
          <w:p w14:paraId="1B893D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6.食品投诉处理方案；</w:t>
            </w:r>
          </w:p>
          <w:p w14:paraId="436DA774">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上内容每提供1项的得</w:t>
            </w:r>
            <w:r>
              <w:rPr>
                <w:rFonts w:hint="eastAsia" w:ascii="宋体" w:hAnsi="宋体" w:eastAsia="宋体" w:cs="宋体"/>
                <w:color w:val="000000"/>
                <w:kern w:val="0"/>
                <w:sz w:val="24"/>
                <w:szCs w:val="24"/>
                <w:highlight w:val="none"/>
                <w:lang w:val="en-US" w:eastAsia="zh-CN"/>
              </w:rPr>
              <w:t>0.5</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分，每有一处不足或缺陷的扣0.</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分，未提供不得分。</w:t>
            </w:r>
          </w:p>
          <w:p w14:paraId="42A29304">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C2D7E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1A67B4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3273BCDE">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7945E8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1729" w:type="dxa"/>
            <w:vMerge w:val="continue"/>
            <w:tcBorders>
              <w:left w:val="single" w:color="000000" w:sz="4" w:space="0"/>
              <w:right w:val="single" w:color="000000" w:sz="4" w:space="0"/>
            </w:tcBorders>
            <w:vAlign w:val="center"/>
          </w:tcPr>
          <w:p w14:paraId="5EA28D4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lang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078DF7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服务承诺</w:t>
            </w:r>
          </w:p>
        </w:tc>
        <w:tc>
          <w:tcPr>
            <w:tcW w:w="5127" w:type="dxa"/>
            <w:tcBorders>
              <w:top w:val="single" w:color="000000" w:sz="4" w:space="0"/>
              <w:left w:val="single" w:color="000000" w:sz="4" w:space="0"/>
              <w:bottom w:val="single" w:color="000000" w:sz="4" w:space="0"/>
              <w:right w:val="single" w:color="000000" w:sz="4" w:space="0"/>
            </w:tcBorders>
            <w:vAlign w:val="center"/>
          </w:tcPr>
          <w:p w14:paraId="56217F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投标人承诺建立配送采购人食材的追踪溯源体系及专门台账档案，提供承诺函加盖公章得2分，未提供不得分。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6DAB7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p>
          <w:p w14:paraId="378DCA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14:paraId="2457CDFB">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7C820B44">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23F7291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BF014B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100</w:t>
            </w:r>
          </w:p>
        </w:tc>
      </w:tr>
      <w:tr w14:paraId="6BB7E64C">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5785E8AE">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473C348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注：评分分值计算保留小数点后两位，小数点后第三位“四舍五入”</w:t>
            </w:r>
          </w:p>
        </w:tc>
      </w:tr>
      <w:tr w14:paraId="3393B578">
        <w:tblPrEx>
          <w:tblCellMar>
            <w:top w:w="0" w:type="dxa"/>
            <w:left w:w="108" w:type="dxa"/>
            <w:bottom w:w="0" w:type="dxa"/>
            <w:right w:w="108" w:type="dxa"/>
          </w:tblCellMar>
        </w:tblPrEx>
        <w:trPr>
          <w:trHeight w:val="680"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090AE7D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备注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14:paraId="026D3B9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1.供应商提供的所有数据及材料，必须真实有效，如发现弄虚作假，取消中标资格，并上报上级财政主管部门。</w:t>
            </w:r>
          </w:p>
        </w:tc>
      </w:tr>
    </w:tbl>
    <w:p w14:paraId="697317E9">
      <w:pPr>
        <w:rPr>
          <w:rFonts w:hint="eastAsia" w:ascii="宋体" w:hAnsi="宋体" w:eastAsia="宋体" w:cs="宋体"/>
          <w:highlight w:val="none"/>
          <w:lang w:val="zh-CN"/>
        </w:rPr>
      </w:pPr>
    </w:p>
    <w:p w14:paraId="3ADCA77D">
      <w:pPr>
        <w:pStyle w:val="38"/>
        <w:ind w:left="0" w:leftChars="0" w:firstLine="0" w:firstLineChars="0"/>
        <w:rPr>
          <w:rFonts w:hint="eastAsia" w:ascii="宋体" w:hAnsi="宋体" w:eastAsia="宋体" w:cs="宋体"/>
          <w:highlight w:val="none"/>
        </w:rPr>
      </w:pPr>
    </w:p>
    <w:p w14:paraId="3127CE8A">
      <w:pPr>
        <w:pStyle w:val="38"/>
        <w:rPr>
          <w:rFonts w:hint="eastAsia" w:ascii="宋体" w:hAnsi="宋体" w:eastAsia="宋体" w:cs="宋体"/>
          <w:highlight w:val="none"/>
        </w:rPr>
      </w:pPr>
    </w:p>
    <w:p w14:paraId="77F5247B">
      <w:pPr>
        <w:rPr>
          <w:rFonts w:hint="eastAsia" w:ascii="宋体" w:hAnsi="宋体" w:eastAsia="宋体" w:cs="宋体"/>
          <w:highlight w:val="none"/>
          <w:lang w:val="zh-CN"/>
        </w:rPr>
      </w:pPr>
      <w:bookmarkStart w:id="335" w:name="_Toc155185918"/>
      <w:bookmarkStart w:id="336" w:name="_Toc226739044"/>
      <w:bookmarkStart w:id="337" w:name="_Toc163492912"/>
      <w:r>
        <w:rPr>
          <w:rFonts w:hint="eastAsia" w:ascii="宋体" w:hAnsi="宋体" w:eastAsia="宋体" w:cs="宋体"/>
          <w:highlight w:val="none"/>
          <w:lang w:val="zh-CN"/>
        </w:rPr>
        <w:br w:type="page"/>
      </w:r>
    </w:p>
    <w:p w14:paraId="30E35343">
      <w:pPr>
        <w:pStyle w:val="3"/>
        <w:rPr>
          <w:rFonts w:hint="eastAsia" w:ascii="宋体" w:hAnsi="宋体" w:eastAsia="宋体" w:cs="宋体"/>
          <w:highlight w:val="none"/>
          <w:lang w:val="zh-CN"/>
        </w:rPr>
      </w:pPr>
      <w:r>
        <w:rPr>
          <w:rFonts w:hint="eastAsia" w:ascii="宋体" w:hAnsi="宋体" w:eastAsia="宋体" w:cs="宋体"/>
          <w:highlight w:val="none"/>
          <w:lang w:val="zh-CN"/>
        </w:rPr>
        <w:t>第六章 合同</w:t>
      </w:r>
      <w:bookmarkEnd w:id="335"/>
      <w:r>
        <w:rPr>
          <w:rFonts w:hint="eastAsia" w:ascii="宋体" w:hAnsi="宋体" w:eastAsia="宋体" w:cs="宋体"/>
          <w:highlight w:val="none"/>
          <w:lang w:val="zh-CN"/>
        </w:rPr>
        <w:t>草案</w:t>
      </w:r>
      <w:bookmarkEnd w:id="336"/>
      <w:bookmarkEnd w:id="337"/>
    </w:p>
    <w:p w14:paraId="1BFE0B42">
      <w:pPr>
        <w:rPr>
          <w:rFonts w:hint="eastAsia" w:ascii="宋体" w:hAnsi="宋体" w:eastAsia="宋体" w:cs="宋体"/>
          <w:bCs/>
          <w:highlight w:val="none"/>
        </w:rPr>
      </w:pPr>
      <w:r>
        <w:rPr>
          <w:rFonts w:hint="eastAsia" w:ascii="宋体" w:hAnsi="宋体" w:eastAsia="宋体" w:cs="宋体"/>
          <w:highlight w:val="none"/>
        </w:rPr>
        <w:t>【此合同为模板，具体签订合同依照采购文件及投标文件，甲乙双方协商为准】</w:t>
      </w:r>
    </w:p>
    <w:p w14:paraId="7C029540">
      <w:pPr>
        <w:widowControl w:val="0"/>
        <w:spacing w:line="560" w:lineRule="exact"/>
        <w:ind w:firstLine="601"/>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                                               </w:t>
      </w:r>
    </w:p>
    <w:p w14:paraId="0A24B3E3">
      <w:pPr>
        <w:widowControl w:val="0"/>
        <w:spacing w:line="560" w:lineRule="exact"/>
        <w:ind w:firstLine="601"/>
        <w:jc w:val="center"/>
        <w:rPr>
          <w:rFonts w:hint="eastAsia" w:ascii="宋体" w:hAnsi="宋体" w:eastAsia="宋体" w:cs="宋体"/>
          <w:b/>
          <w:szCs w:val="24"/>
          <w:highlight w:val="none"/>
        </w:rPr>
      </w:pPr>
    </w:p>
    <w:p w14:paraId="3D15B3DA">
      <w:pPr>
        <w:widowControl w:val="0"/>
        <w:spacing w:line="560" w:lineRule="exact"/>
        <w:ind w:firstLine="601"/>
        <w:jc w:val="center"/>
        <w:rPr>
          <w:rFonts w:hint="eastAsia" w:ascii="宋体" w:hAnsi="宋体" w:eastAsia="宋体" w:cs="宋体"/>
          <w:b/>
          <w:sz w:val="40"/>
          <w:szCs w:val="24"/>
          <w:highlight w:val="none"/>
        </w:rPr>
      </w:pPr>
      <w:r>
        <w:rPr>
          <w:rFonts w:hint="eastAsia" w:ascii="宋体" w:hAnsi="宋体" w:eastAsia="宋体" w:cs="宋体"/>
          <w:b/>
          <w:sz w:val="40"/>
          <w:szCs w:val="24"/>
          <w:highlight w:val="none"/>
        </w:rPr>
        <w:t>新疆医科大学（</w:t>
      </w:r>
      <w:r>
        <w:rPr>
          <w:rFonts w:hint="eastAsia" w:ascii="宋体" w:hAnsi="宋体" w:eastAsia="宋体" w:cs="宋体"/>
          <w:b/>
          <w:sz w:val="40"/>
          <w:szCs w:val="24"/>
          <w:highlight w:val="none"/>
          <w:lang w:val="en-US" w:eastAsia="zh-CN"/>
        </w:rPr>
        <w:t>新疆医科大学2026年食用油采购项目</w:t>
      </w:r>
      <w:r>
        <w:rPr>
          <w:rFonts w:hint="eastAsia" w:ascii="宋体" w:hAnsi="宋体" w:eastAsia="宋体" w:cs="宋体"/>
          <w:b/>
          <w:sz w:val="40"/>
          <w:szCs w:val="24"/>
          <w:highlight w:val="none"/>
        </w:rPr>
        <w:t>）采购合同书</w:t>
      </w:r>
    </w:p>
    <w:p w14:paraId="04A1885E">
      <w:pPr>
        <w:widowControl w:val="0"/>
        <w:spacing w:line="560" w:lineRule="exact"/>
        <w:ind w:firstLine="601"/>
        <w:jc w:val="center"/>
        <w:rPr>
          <w:rFonts w:hint="eastAsia" w:ascii="宋体" w:hAnsi="宋体" w:eastAsia="宋体" w:cs="宋体"/>
          <w:b/>
          <w:szCs w:val="24"/>
          <w:highlight w:val="none"/>
        </w:rPr>
      </w:pPr>
    </w:p>
    <w:p w14:paraId="43F92D47">
      <w:pPr>
        <w:widowControl w:val="0"/>
        <w:spacing w:line="560" w:lineRule="exact"/>
        <w:ind w:firstLine="1080" w:firstLineChars="450"/>
        <w:rPr>
          <w:rFonts w:hint="eastAsia" w:ascii="宋体" w:hAnsi="宋体" w:eastAsia="宋体" w:cs="宋体"/>
          <w:szCs w:val="24"/>
          <w:highlight w:val="none"/>
        </w:rPr>
      </w:pPr>
    </w:p>
    <w:p w14:paraId="494AE04C">
      <w:pPr>
        <w:widowControl w:val="0"/>
        <w:spacing w:line="560" w:lineRule="exact"/>
        <w:ind w:firstLine="1080" w:firstLineChars="450"/>
        <w:rPr>
          <w:rFonts w:hint="eastAsia" w:ascii="宋体" w:hAnsi="宋体" w:eastAsia="宋体" w:cs="宋体"/>
          <w:szCs w:val="24"/>
          <w:highlight w:val="none"/>
        </w:rPr>
      </w:pPr>
    </w:p>
    <w:p w14:paraId="588BA5D7">
      <w:pPr>
        <w:widowControl w:val="0"/>
        <w:spacing w:line="560" w:lineRule="exact"/>
        <w:ind w:firstLine="1080" w:firstLineChars="450"/>
        <w:rPr>
          <w:rFonts w:hint="eastAsia" w:ascii="宋体" w:hAnsi="宋体" w:eastAsia="宋体" w:cs="宋体"/>
          <w:szCs w:val="24"/>
          <w:highlight w:val="none"/>
        </w:rPr>
      </w:pPr>
      <w:r>
        <w:rPr>
          <w:rFonts w:hint="eastAsia" w:ascii="宋体" w:hAnsi="宋体" w:eastAsia="宋体" w:cs="宋体"/>
          <w:szCs w:val="24"/>
          <w:highlight w:val="none"/>
        </w:rPr>
        <w:t>甲    方：新疆医科大学</w:t>
      </w:r>
    </w:p>
    <w:p w14:paraId="006607F8">
      <w:pPr>
        <w:widowControl w:val="0"/>
        <w:spacing w:line="560" w:lineRule="exact"/>
        <w:ind w:firstLine="1080" w:firstLineChars="450"/>
        <w:rPr>
          <w:rFonts w:hint="eastAsia" w:ascii="宋体" w:hAnsi="宋体" w:eastAsia="宋体" w:cs="宋体"/>
          <w:szCs w:val="24"/>
          <w:highlight w:val="none"/>
        </w:rPr>
      </w:pPr>
    </w:p>
    <w:p w14:paraId="654C66EB">
      <w:pPr>
        <w:widowControl w:val="0"/>
        <w:spacing w:line="560" w:lineRule="exact"/>
        <w:ind w:firstLine="1080" w:firstLineChars="450"/>
        <w:rPr>
          <w:rFonts w:hint="eastAsia" w:ascii="宋体" w:hAnsi="宋体" w:eastAsia="宋体" w:cs="宋体"/>
          <w:szCs w:val="24"/>
          <w:highlight w:val="none"/>
        </w:rPr>
      </w:pPr>
      <w:r>
        <w:rPr>
          <w:rFonts w:hint="eastAsia" w:ascii="宋体" w:hAnsi="宋体" w:eastAsia="宋体" w:cs="宋体"/>
          <w:szCs w:val="24"/>
          <w:highlight w:val="none"/>
        </w:rPr>
        <w:t>乙    方：</w:t>
      </w:r>
    </w:p>
    <w:p w14:paraId="3F153D8F">
      <w:pPr>
        <w:widowControl w:val="0"/>
        <w:spacing w:line="560" w:lineRule="exact"/>
        <w:ind w:firstLine="1080" w:firstLineChars="450"/>
        <w:rPr>
          <w:rFonts w:hint="eastAsia" w:ascii="宋体" w:hAnsi="宋体" w:eastAsia="宋体" w:cs="宋体"/>
          <w:szCs w:val="24"/>
          <w:highlight w:val="none"/>
        </w:rPr>
      </w:pPr>
    </w:p>
    <w:p w14:paraId="2CE7664D">
      <w:pPr>
        <w:widowControl w:val="0"/>
        <w:spacing w:line="560" w:lineRule="exact"/>
        <w:ind w:firstLine="1080" w:firstLineChars="450"/>
        <w:rPr>
          <w:rFonts w:hint="eastAsia" w:ascii="宋体" w:hAnsi="宋体" w:eastAsia="宋体" w:cs="宋体"/>
          <w:szCs w:val="24"/>
          <w:highlight w:val="none"/>
        </w:rPr>
      </w:pPr>
      <w:r>
        <w:rPr>
          <w:rFonts w:hint="eastAsia" w:ascii="宋体" w:hAnsi="宋体" w:eastAsia="宋体" w:cs="宋体"/>
          <w:szCs w:val="24"/>
          <w:highlight w:val="none"/>
        </w:rPr>
        <w:t>签约地点：新疆乌鲁木齐市</w:t>
      </w:r>
    </w:p>
    <w:p w14:paraId="444C5929">
      <w:pPr>
        <w:widowControl w:val="0"/>
        <w:spacing w:line="560" w:lineRule="exact"/>
        <w:ind w:firstLine="1080" w:firstLineChars="450"/>
        <w:rPr>
          <w:rFonts w:hint="eastAsia" w:ascii="宋体" w:hAnsi="宋体" w:eastAsia="宋体" w:cs="宋体"/>
          <w:szCs w:val="24"/>
          <w:highlight w:val="none"/>
        </w:rPr>
      </w:pPr>
    </w:p>
    <w:p w14:paraId="400554C8">
      <w:pPr>
        <w:widowControl w:val="0"/>
        <w:spacing w:line="560" w:lineRule="exact"/>
        <w:ind w:firstLine="1080" w:firstLineChars="450"/>
        <w:rPr>
          <w:rFonts w:hint="eastAsia" w:ascii="宋体" w:hAnsi="宋体" w:eastAsia="宋体" w:cs="宋体"/>
          <w:szCs w:val="24"/>
          <w:highlight w:val="none"/>
        </w:rPr>
      </w:pPr>
      <w:r>
        <w:rPr>
          <w:rFonts w:hint="eastAsia" w:ascii="宋体" w:hAnsi="宋体" w:eastAsia="宋体" w:cs="宋体"/>
          <w:szCs w:val="24"/>
          <w:highlight w:val="none"/>
        </w:rPr>
        <w:t xml:space="preserve">签约日期：  </w:t>
      </w:r>
    </w:p>
    <w:p w14:paraId="27926329">
      <w:pPr>
        <w:widowControl w:val="0"/>
        <w:autoSpaceDE w:val="0"/>
        <w:autoSpaceDN w:val="0"/>
        <w:spacing w:line="360" w:lineRule="auto"/>
        <w:ind w:left="181" w:firstLine="420"/>
        <w:jc w:val="both"/>
        <w:rPr>
          <w:rFonts w:hint="eastAsia" w:ascii="宋体" w:hAnsi="宋体" w:eastAsia="宋体" w:cs="宋体"/>
          <w:szCs w:val="24"/>
          <w:highlight w:val="none"/>
        </w:rPr>
      </w:pPr>
    </w:p>
    <w:p w14:paraId="35F2E1F4">
      <w:pPr>
        <w:widowControl w:val="0"/>
        <w:spacing w:line="560" w:lineRule="exact"/>
        <w:ind w:firstLine="1080" w:firstLineChars="450"/>
        <w:rPr>
          <w:rFonts w:hint="eastAsia" w:ascii="宋体" w:hAnsi="宋体" w:eastAsia="宋体" w:cs="宋体"/>
          <w:szCs w:val="24"/>
          <w:highlight w:val="none"/>
        </w:rPr>
      </w:pPr>
      <w:r>
        <w:rPr>
          <w:rFonts w:hint="eastAsia" w:ascii="宋体" w:hAnsi="宋体" w:eastAsia="宋体" w:cs="宋体"/>
          <w:szCs w:val="24"/>
          <w:highlight w:val="none"/>
        </w:rPr>
        <w:t>律审编号：</w:t>
      </w:r>
      <w:r>
        <w:rPr>
          <w:rFonts w:hint="eastAsia" w:ascii="宋体" w:hAnsi="宋体" w:eastAsia="宋体" w:cs="宋体"/>
          <w:b/>
          <w:bCs/>
          <w:szCs w:val="24"/>
          <w:highlight w:val="none"/>
        </w:rPr>
        <w:t xml:space="preserve">XJMU-202  - </w:t>
      </w:r>
    </w:p>
    <w:p w14:paraId="41D3211C">
      <w:pPr>
        <w:widowControl w:val="0"/>
        <w:spacing w:line="560" w:lineRule="exact"/>
        <w:jc w:val="both"/>
        <w:rPr>
          <w:rFonts w:hint="eastAsia" w:ascii="宋体" w:hAnsi="宋体" w:eastAsia="宋体" w:cs="宋体"/>
          <w:szCs w:val="24"/>
          <w:highlight w:val="none"/>
        </w:rPr>
      </w:pPr>
    </w:p>
    <w:p w14:paraId="5BAA1659">
      <w:pPr>
        <w:widowControl w:val="0"/>
        <w:spacing w:line="560" w:lineRule="exact"/>
        <w:jc w:val="both"/>
        <w:rPr>
          <w:rFonts w:hint="eastAsia" w:ascii="宋体" w:hAnsi="宋体" w:eastAsia="宋体" w:cs="宋体"/>
          <w:szCs w:val="24"/>
          <w:highlight w:val="none"/>
        </w:rPr>
      </w:pPr>
    </w:p>
    <w:p w14:paraId="272832BE">
      <w:pPr>
        <w:widowControl w:val="0"/>
        <w:spacing w:line="360" w:lineRule="auto"/>
        <w:jc w:val="both"/>
        <w:rPr>
          <w:rFonts w:hint="eastAsia" w:ascii="宋体" w:hAnsi="宋体" w:eastAsia="宋体" w:cs="宋体"/>
          <w:szCs w:val="24"/>
          <w:highlight w:val="none"/>
        </w:rPr>
      </w:pPr>
    </w:p>
    <w:p w14:paraId="4C2F77C4">
      <w:pPr>
        <w:widowControl w:val="0"/>
        <w:spacing w:line="360" w:lineRule="auto"/>
        <w:ind w:firstLine="1680" w:firstLineChars="700"/>
        <w:jc w:val="both"/>
        <w:rPr>
          <w:rFonts w:hint="eastAsia" w:ascii="宋体" w:hAnsi="宋体" w:eastAsia="宋体" w:cs="宋体"/>
          <w:szCs w:val="24"/>
          <w:highlight w:val="none"/>
        </w:rPr>
      </w:pPr>
      <w:r>
        <w:rPr>
          <w:rFonts w:hint="eastAsia" w:ascii="宋体" w:hAnsi="宋体" w:eastAsia="宋体" w:cs="宋体"/>
          <w:szCs w:val="24"/>
          <w:highlight w:val="none"/>
        </w:rPr>
        <w:t>二〇二  年  月</w:t>
      </w:r>
    </w:p>
    <w:p w14:paraId="541284C0">
      <w:pPr>
        <w:widowControl w:val="0"/>
        <w:spacing w:line="520" w:lineRule="exact"/>
        <w:jc w:val="both"/>
        <w:rPr>
          <w:rFonts w:hint="eastAsia" w:ascii="宋体" w:hAnsi="宋体" w:eastAsia="宋体" w:cs="宋体"/>
          <w:szCs w:val="24"/>
          <w:highlight w:val="none"/>
        </w:rPr>
      </w:pPr>
    </w:p>
    <w:p w14:paraId="657B9ED4">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52890621">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（买方）：新疆医科大学</w:t>
      </w:r>
    </w:p>
    <w:p w14:paraId="6DBCF508">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地址：乌鲁木齐市水磨沟区尚德北路567号</w:t>
      </w:r>
    </w:p>
    <w:p w14:paraId="051113F8">
      <w:pPr>
        <w:widowControl w:val="0"/>
        <w:spacing w:line="520" w:lineRule="exact"/>
        <w:jc w:val="both"/>
        <w:rPr>
          <w:rFonts w:hint="eastAsia" w:ascii="宋体" w:hAnsi="宋体" w:eastAsia="宋体" w:cs="宋体"/>
          <w:szCs w:val="24"/>
          <w:highlight w:val="none"/>
        </w:rPr>
      </w:pPr>
    </w:p>
    <w:p w14:paraId="7B37BF79">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（卖方）：</w:t>
      </w:r>
    </w:p>
    <w:p w14:paraId="24B96F82">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地址：</w:t>
      </w:r>
    </w:p>
    <w:p w14:paraId="78F78D17">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电话：</w:t>
      </w:r>
    </w:p>
    <w:p w14:paraId="4BEC9468">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新疆医科大学（以下简称</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）与</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（以下简称</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）就 （项目名称）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，（项目编号）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采购安装事宜，根据《中华人民共和国民法典》《中华人民共和国政府采购法》以及本采购项目的招标/谈判文件等采购文件、</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的《投标（响应）文件》及《中标（成交）通知书》等，本着平等、自愿、互利、互惠的原则，经各方协商一致，订立本合同。</w:t>
      </w:r>
    </w:p>
    <w:p w14:paraId="4E0626BB">
      <w:pPr>
        <w:widowControl w:val="0"/>
        <w:spacing w:line="520" w:lineRule="exact"/>
        <w:ind w:firstLine="480" w:firstLineChars="200"/>
        <w:jc w:val="center"/>
        <w:rPr>
          <w:rFonts w:hint="eastAsia" w:ascii="宋体" w:hAnsi="宋体" w:eastAsia="宋体" w:cs="宋体"/>
          <w:szCs w:val="24"/>
          <w:highlight w:val="none"/>
        </w:rPr>
      </w:pPr>
    </w:p>
    <w:p w14:paraId="5D08C2AD">
      <w:pPr>
        <w:widowControl w:val="0"/>
        <w:tabs>
          <w:tab w:val="center" w:pos="4394"/>
          <w:tab w:val="left" w:pos="6889"/>
        </w:tabs>
        <w:spacing w:line="520" w:lineRule="exact"/>
        <w:ind w:firstLine="482" w:firstLineChars="200"/>
        <w:rPr>
          <w:rFonts w:hint="eastAsia" w:ascii="宋体" w:hAnsi="宋体" w:eastAsia="宋体" w:cs="宋体"/>
          <w:b/>
          <w:szCs w:val="24"/>
          <w:highlight w:val="none"/>
        </w:rPr>
      </w:pPr>
      <w:r>
        <w:rPr>
          <w:rFonts w:hint="eastAsia" w:ascii="宋体" w:hAnsi="宋体" w:eastAsia="宋体" w:cs="宋体"/>
          <w:b/>
          <w:szCs w:val="24"/>
          <w:highlight w:val="none"/>
        </w:rPr>
        <w:tab/>
      </w:r>
      <w:r>
        <w:rPr>
          <w:rFonts w:hint="eastAsia" w:ascii="宋体" w:hAnsi="宋体" w:eastAsia="宋体" w:cs="宋体"/>
          <w:b/>
          <w:szCs w:val="24"/>
          <w:highlight w:val="none"/>
        </w:rPr>
        <w:t>第一部分 通用条款</w:t>
      </w:r>
      <w:r>
        <w:rPr>
          <w:rFonts w:hint="eastAsia" w:ascii="宋体" w:hAnsi="宋体" w:eastAsia="宋体" w:cs="宋体"/>
          <w:b/>
          <w:szCs w:val="24"/>
          <w:highlight w:val="none"/>
        </w:rPr>
        <w:tab/>
      </w:r>
    </w:p>
    <w:p w14:paraId="34215285">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在此供应的货物，</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同意做如下保证：</w:t>
      </w:r>
    </w:p>
    <w:p w14:paraId="7D6792D4">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一、</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供应的全部货物，必须在不涉及任何担保、留置权、专利权使用费的情况下，交付与本合同规定完全相同的货物。</w:t>
      </w:r>
    </w:p>
    <w:p w14:paraId="0978B90B">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二、不能将</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全部或部分付款看作是对有缺陷的工艺或不合格货物的认可。</w:t>
      </w:r>
    </w:p>
    <w:p w14:paraId="775F8F5E">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三、所供货物均须符合相应图纸和技术规范中的相关规定，并且不涉及任何侵权行为或任何索赔。</w:t>
      </w:r>
    </w:p>
    <w:p w14:paraId="280C0814">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四、</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收到本合同项下的货物，并不表示</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自动放弃因延期交货、货物不合格或货物与本合同不相符造成的损失而提出索赔的权利。若货物名称、型号、规格、数量、质量等不符合本合同约定，</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可在收货后随时向</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提出异议，</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应免费更换直至货物完全符合本合同约定，且</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需承担逾期交货的责任。</w:t>
      </w:r>
    </w:p>
    <w:p w14:paraId="709EB5B7">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未提出异议的，</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仍应于货物质保期内承担保固责任。</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对货物的验收手续仅仅证明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交货的行为，并不能免除</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应当承担的货物质量责任。</w:t>
      </w:r>
    </w:p>
    <w:p w14:paraId="13AE0E24">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货物质量瑕疵原因导致</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对其他第三方承担的违约金、损失赔偿等任何赔偿责任，全部由</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承担，且</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对此无异议。 </w:t>
      </w:r>
    </w:p>
    <w:p w14:paraId="17613AD8">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五、</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有要求</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延迟一段合理时间再行交货的权利。     </w:t>
      </w:r>
    </w:p>
    <w:p w14:paraId="081B3A0D">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六、除非</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要求，</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必须在本合同规定时间内进行交货。</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同意偿付</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可能因无法按照本合同约定时间进行交货而引起的所有额外的违约金、赔偿金以及其他费用。 </w:t>
      </w:r>
    </w:p>
    <w:p w14:paraId="178EC670">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七、在项目终止或</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订立本合同所依据的本项目合同终止时，</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经书面通知可解除本合同，此种情况不做违约处理。 </w:t>
      </w:r>
    </w:p>
    <w:p w14:paraId="5B5F75A0">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八、所有交付到</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现场的货物必须附有交货单。签字的交货单必须附在所有发票上作为本合同付款的前提条件。    </w:t>
      </w:r>
    </w:p>
    <w:p w14:paraId="78306B24">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九、所有交货费用均由</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承担，</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保证使</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免于承担全部运费、快递费、保险费、装卸费、其他杂费以及由此带来的任何索赔，本合同专用条款有特别约定的，从特别约定。    </w:t>
      </w:r>
    </w:p>
    <w:p w14:paraId="748B331E">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分批供应货物的，对任何一批货物的实际数量与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所提供的数量有短缺的，则</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此前所供货物的全部数量均应按本批货物短缺比例作相应减少计算。 </w:t>
      </w:r>
    </w:p>
    <w:p w14:paraId="1B350D99">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十一、因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所交货物的权利瑕疵、品质瑕疵等导致</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遭受任何损失的，</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保证承担全部赔偿责任。鉴于上述缺陷导致</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面临索赔争议或诉讼，</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有权延迟支付合同价款，直至索赔争议或诉讼依法依规得以全部解决为止。 </w:t>
      </w:r>
    </w:p>
    <w:p w14:paraId="5D575842">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十二、因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全部或部分违约导致双方发生的诉讼/仲裁或</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与第三方发生的诉讼/仲裁，</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同意承担</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因此而支出的全部诉讼费、律师费、调查费、交通费及其他合理费用。    </w:t>
      </w:r>
    </w:p>
    <w:p w14:paraId="7AE1C639">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十三、未经</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书面同意，</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不得将本合同的工作内容全部或部分转让给任何第三人。 </w:t>
      </w:r>
    </w:p>
    <w:p w14:paraId="427E6847">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十四、</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声明、陈述和保证其是合法设立并有效存续的独立法人，其授权代表已获得法人授权可代表其签署合同。</w:t>
      </w:r>
    </w:p>
    <w:p w14:paraId="0673311B">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十五、</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作为提供本合同的一方，已经郑重提醒</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注意本合同的所有条款，并且</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已经按照</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的要求，对每一条款均予以了说明。本合同通用条款与专用条款约定不一致的，应以专用条款约定为准。 </w:t>
      </w:r>
    </w:p>
    <w:p w14:paraId="0C2F8CF6">
      <w:pPr>
        <w:widowControl w:val="0"/>
        <w:spacing w:line="520" w:lineRule="exact"/>
        <w:ind w:firstLine="482" w:firstLineChars="200"/>
        <w:jc w:val="center"/>
        <w:rPr>
          <w:rFonts w:hint="eastAsia" w:ascii="宋体" w:hAnsi="宋体" w:eastAsia="宋体" w:cs="宋体"/>
          <w:b/>
          <w:szCs w:val="24"/>
          <w:highlight w:val="none"/>
        </w:rPr>
      </w:pPr>
      <w:r>
        <w:rPr>
          <w:rFonts w:hint="eastAsia" w:ascii="宋体" w:hAnsi="宋体" w:eastAsia="宋体" w:cs="宋体"/>
          <w:b/>
          <w:szCs w:val="24"/>
          <w:highlight w:val="none"/>
        </w:rPr>
        <w:t>第二部分 专用条款</w:t>
      </w:r>
    </w:p>
    <w:p w14:paraId="173F7D08">
      <w:pPr>
        <w:widowControl w:val="0"/>
        <w:spacing w:line="520" w:lineRule="exact"/>
        <w:ind w:firstLine="361" w:firstLineChars="150"/>
        <w:rPr>
          <w:rFonts w:hint="eastAsia" w:ascii="宋体" w:hAnsi="宋体" w:eastAsia="宋体" w:cs="宋体"/>
          <w:b/>
          <w:szCs w:val="24"/>
          <w:highlight w:val="none"/>
        </w:rPr>
      </w:pPr>
      <w:r>
        <w:rPr>
          <w:rFonts w:hint="eastAsia" w:ascii="宋体" w:hAnsi="宋体" w:eastAsia="宋体" w:cs="宋体"/>
          <w:b/>
          <w:szCs w:val="24"/>
          <w:highlight w:val="none"/>
        </w:rPr>
        <w:t xml:space="preserve">一、 合同标的 </w:t>
      </w:r>
    </w:p>
    <w:p w14:paraId="79AC5034">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 xml:space="preserve">1、货物 </w:t>
      </w:r>
    </w:p>
    <w:p w14:paraId="628DD2D9">
      <w:pPr>
        <w:widowControl w:val="0"/>
        <w:spacing w:line="520" w:lineRule="exact"/>
        <w:ind w:firstLine="360" w:firstLineChars="150"/>
        <w:rPr>
          <w:rFonts w:hint="eastAsia" w:ascii="宋体" w:hAnsi="宋体" w:eastAsia="宋体" w:cs="宋体"/>
          <w:szCs w:val="24"/>
          <w:highlight w:val="none"/>
        </w:rPr>
      </w:pP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75DEC7B0">
      <w:pPr>
        <w:widowControl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应保证，</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在中华人民共和国使用该货物或货物的任何一部分时，免受第三方提出的侵犯其专利权、商标权、工业设计权或其他知识产权的起诉。如第三方提出上述主张，</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应负责处理，并承担由此产生的全部费用以及给</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造成的全部损失，</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有权延迟支付合同价款直至争议解决完毕。</w:t>
      </w:r>
    </w:p>
    <w:p w14:paraId="7E9FAA9D">
      <w:pPr>
        <w:widowControl w:val="0"/>
        <w:spacing w:line="52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2、采购项目</w:t>
      </w:r>
    </w:p>
    <w:p w14:paraId="4E6136A8">
      <w:pPr>
        <w:autoSpaceDE w:val="0"/>
        <w:autoSpaceDN w:val="0"/>
        <w:adjustRightInd w:val="0"/>
        <w:snapToGrid w:val="0"/>
        <w:spacing w:line="400" w:lineRule="exact"/>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（1）采购组织形式：</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政府集中采购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学校集中采购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学校分散采购 </w:t>
      </w:r>
    </w:p>
    <w:p w14:paraId="027A9AFC">
      <w:pPr>
        <w:autoSpaceDE w:val="0"/>
        <w:autoSpaceDN w:val="0"/>
        <w:adjustRightInd w:val="0"/>
        <w:snapToGrid w:val="0"/>
        <w:spacing w:line="400" w:lineRule="exact"/>
        <w:ind w:firstLine="240" w:firstLineChars="100"/>
        <w:rPr>
          <w:rFonts w:hint="eastAsia" w:ascii="宋体" w:hAnsi="宋体" w:eastAsia="宋体" w:cs="宋体"/>
          <w:szCs w:val="24"/>
          <w:highlight w:val="none"/>
          <w:u w:val="single"/>
        </w:rPr>
      </w:pPr>
      <w:r>
        <w:rPr>
          <w:rFonts w:hint="eastAsia" w:ascii="宋体" w:hAnsi="宋体" w:eastAsia="宋体" w:cs="宋体"/>
          <w:szCs w:val="24"/>
          <w:highlight w:val="none"/>
        </w:rPr>
        <w:t>（2）采购方式：</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公开招标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竞争性谈判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竞争性磋商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询价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单一来源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框架协议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邀请招标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其他：</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349861C1">
      <w:pPr>
        <w:autoSpaceDE w:val="0"/>
        <w:autoSpaceDN w:val="0"/>
        <w:adjustRightInd w:val="0"/>
        <w:snapToGrid w:val="0"/>
        <w:spacing w:line="400" w:lineRule="exact"/>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（3）中标（成交）采购标的制造商是否为中小企业：</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54EB0966">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本合同是否为专门面向中小企业的采购合同（中小企业预留合同）：</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57D46831">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若本项目不专门面向中小企业采购，是否给予小微企业评审优惠：</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0AAE0D59">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中标（成交）采购标的制造商是否为残疾人福利性单位：</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5242D83D">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中标（成交）采购标的制造商是否为监狱企业：</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696E6BE2">
      <w:pPr>
        <w:autoSpaceDE w:val="0"/>
        <w:autoSpaceDN w:val="0"/>
        <w:adjustRightInd w:val="0"/>
        <w:snapToGrid w:val="0"/>
        <w:spacing w:line="400" w:lineRule="exact"/>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（4）合同是否分包：</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4C2DA121">
      <w:pPr>
        <w:autoSpaceDE w:val="0"/>
        <w:autoSpaceDN w:val="0"/>
        <w:adjustRightInd w:val="0"/>
        <w:snapToGrid w:val="0"/>
        <w:spacing w:line="400" w:lineRule="exact"/>
        <w:rPr>
          <w:rFonts w:hint="eastAsia" w:ascii="宋体" w:hAnsi="宋体" w:eastAsia="宋体" w:cs="宋体"/>
          <w:szCs w:val="24"/>
          <w:highlight w:val="none"/>
          <w:u w:val="single"/>
        </w:rPr>
      </w:pPr>
      <w:r>
        <w:rPr>
          <w:rFonts w:hint="eastAsia" w:ascii="宋体" w:hAnsi="宋体" w:eastAsia="宋体" w:cs="宋体"/>
          <w:szCs w:val="24"/>
          <w:highlight w:val="none"/>
        </w:rPr>
        <w:t>分包主要内容：</w:t>
      </w:r>
      <w:r>
        <w:rPr>
          <w:rFonts w:hint="eastAsia" w:ascii="宋体" w:hAnsi="宋体" w:eastAsia="宋体" w:cs="宋体"/>
          <w:szCs w:val="24"/>
          <w:highlight w:val="none"/>
          <w:u w:val="single"/>
        </w:rPr>
        <w:t xml:space="preserve">                                            </w:t>
      </w:r>
    </w:p>
    <w:p w14:paraId="0D8B5BA3">
      <w:pPr>
        <w:autoSpaceDE w:val="0"/>
        <w:autoSpaceDN w:val="0"/>
        <w:adjustRightInd w:val="0"/>
        <w:snapToGrid w:val="0"/>
        <w:spacing w:line="400" w:lineRule="exact"/>
        <w:rPr>
          <w:rFonts w:hint="eastAsia" w:ascii="宋体" w:hAnsi="宋体" w:eastAsia="宋体" w:cs="宋体"/>
          <w:szCs w:val="24"/>
          <w:highlight w:val="none"/>
          <w:u w:val="single"/>
        </w:rPr>
      </w:pPr>
      <w:r>
        <w:rPr>
          <w:rFonts w:hint="eastAsia" w:ascii="宋体" w:hAnsi="宋体" w:eastAsia="宋体" w:cs="宋体"/>
          <w:szCs w:val="24"/>
          <w:highlight w:val="none"/>
        </w:rPr>
        <w:t>分包供应商/制造商名称（如供应商和制造商不同，请分别填写）：</w:t>
      </w:r>
    </w:p>
    <w:p w14:paraId="36473E3A">
      <w:pPr>
        <w:autoSpaceDE w:val="0"/>
        <w:autoSpaceDN w:val="0"/>
        <w:adjustRightInd w:val="0"/>
        <w:snapToGrid w:val="0"/>
        <w:spacing w:line="400" w:lineRule="exact"/>
        <w:rPr>
          <w:rFonts w:hint="eastAsia" w:ascii="宋体" w:hAnsi="宋体" w:eastAsia="宋体" w:cs="宋体"/>
          <w:szCs w:val="24"/>
          <w:highlight w:val="none"/>
          <w:u w:val="single"/>
        </w:rPr>
      </w:pPr>
      <w:r>
        <w:rPr>
          <w:rFonts w:hint="eastAsia" w:ascii="宋体" w:hAnsi="宋体" w:eastAsia="宋体" w:cs="宋体"/>
          <w:szCs w:val="24"/>
          <w:highlight w:val="none"/>
          <w:u w:val="single"/>
        </w:rPr>
        <w:t xml:space="preserve">                                                           </w:t>
      </w:r>
    </w:p>
    <w:p w14:paraId="662B11E2">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分包供应商/制造商类型（如果供应商和制造商不同，只填写制造商类型）：</w:t>
      </w:r>
    </w:p>
    <w:p w14:paraId="1D59EAA3">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大型企业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中型企业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小微型企业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残疾人福利性单位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监狱企业 </w:t>
      </w:r>
    </w:p>
    <w:p w14:paraId="1D8B3965">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其他</w:t>
      </w:r>
    </w:p>
    <w:p w14:paraId="0125AACB">
      <w:pPr>
        <w:autoSpaceDE w:val="0"/>
        <w:autoSpaceDN w:val="0"/>
        <w:adjustRightInd w:val="0"/>
        <w:snapToGrid w:val="0"/>
        <w:spacing w:line="400" w:lineRule="exact"/>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（5）中标（成交）供应商是否为外商投资企业：</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1D15CBB8">
      <w:pPr>
        <w:autoSpaceDE w:val="0"/>
        <w:autoSpaceDN w:val="0"/>
        <w:adjustRightInd w:val="0"/>
        <w:snapToGrid w:val="0"/>
        <w:spacing w:line="400" w:lineRule="exact"/>
        <w:ind w:firstLine="240" w:firstLineChars="100"/>
        <w:rPr>
          <w:rFonts w:hint="eastAsia" w:ascii="宋体" w:hAnsi="宋体" w:eastAsia="宋体" w:cs="宋体"/>
          <w:szCs w:val="24"/>
          <w:highlight w:val="none"/>
        </w:rPr>
      </w:pPr>
      <w:r>
        <w:rPr>
          <w:rFonts w:hint="eastAsia" w:ascii="宋体" w:hAnsi="宋体" w:eastAsia="宋体" w:cs="宋体"/>
          <w:szCs w:val="24"/>
          <w:highlight w:val="none"/>
        </w:rPr>
        <w:t>外商投资企业类型：</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全部由外国投资者投资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部分由外国投资者投资</w:t>
      </w:r>
    </w:p>
    <w:p w14:paraId="68351E7F">
      <w:pPr>
        <w:autoSpaceDE w:val="0"/>
        <w:autoSpaceDN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（6）是否涉及进口产品：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是，</w:t>
      </w:r>
    </w:p>
    <w:p w14:paraId="58DFCC82">
      <w:pPr>
        <w:autoSpaceDE w:val="0"/>
        <w:autoSpaceDN w:val="0"/>
        <w:adjustRightInd w:val="0"/>
        <w:snapToGrid w:val="0"/>
        <w:spacing w:line="400" w:lineRule="exact"/>
        <w:rPr>
          <w:rFonts w:hint="eastAsia" w:ascii="宋体" w:hAnsi="宋体" w:eastAsia="宋体" w:cs="宋体"/>
          <w:szCs w:val="24"/>
          <w:highlight w:val="none"/>
          <w:u w:val="single"/>
        </w:rPr>
      </w:pPr>
      <w:r>
        <w:rPr>
          <w:rFonts w:hint="eastAsia" w:ascii="宋体" w:hAnsi="宋体" w:eastAsia="宋体" w:cs="宋体"/>
          <w:szCs w:val="24"/>
          <w:highlight w:val="none"/>
        </w:rPr>
        <w:t>《政府采购品目分类目录》底级品目名称：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金额：</w:t>
      </w:r>
      <w:r>
        <w:rPr>
          <w:rFonts w:hint="eastAsia" w:ascii="宋体" w:hAnsi="宋体" w:eastAsia="宋体" w:cs="宋体"/>
          <w:szCs w:val="24"/>
          <w:highlight w:val="none"/>
          <w:u w:val="single"/>
        </w:rPr>
        <w:t xml:space="preserve">          </w:t>
      </w:r>
    </w:p>
    <w:p w14:paraId="1CB57BA2">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国别：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品牌：</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规格型号：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7954B89C">
      <w:pPr>
        <w:autoSpaceDE w:val="0"/>
        <w:autoSpaceDN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（7）是否涉及节能产品：</w:t>
      </w:r>
    </w:p>
    <w:p w14:paraId="423B32CE">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是，《节能产品政府采购品目清单》的底级品目名称：</w:t>
      </w:r>
      <w:r>
        <w:rPr>
          <w:rFonts w:hint="eastAsia" w:ascii="宋体" w:hAnsi="宋体" w:eastAsia="宋体" w:cs="宋体"/>
          <w:szCs w:val="24"/>
          <w:highlight w:val="none"/>
          <w:u w:val="single"/>
        </w:rPr>
        <w:t xml:space="preserve">               </w:t>
      </w:r>
    </w:p>
    <w:p w14:paraId="7418E5AB">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强制采购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优先采购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7A2FD358">
      <w:pPr>
        <w:autoSpaceDE w:val="0"/>
        <w:autoSpaceDN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（8）是否涉及环境标志产品：</w:t>
      </w:r>
    </w:p>
    <w:p w14:paraId="17CBCB7C">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是，《环境标志产品政府采购品目清单》的底级品目名称：</w:t>
      </w:r>
      <w:r>
        <w:rPr>
          <w:rFonts w:hint="eastAsia" w:ascii="宋体" w:hAnsi="宋体" w:eastAsia="宋体" w:cs="宋体"/>
          <w:szCs w:val="24"/>
          <w:highlight w:val="none"/>
          <w:u w:val="single"/>
        </w:rPr>
        <w:t xml:space="preserve">          </w:t>
      </w:r>
    </w:p>
    <w:p w14:paraId="004A18E9">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强制采购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优先采购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35AA5359">
      <w:pPr>
        <w:autoSpaceDE w:val="0"/>
        <w:autoSpaceDN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（9）是否涉及绿色产品： </w:t>
      </w:r>
    </w:p>
    <w:p w14:paraId="624C59B8">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是，绿色产品政府采购相关政策确定的底级品目名称：</w:t>
      </w:r>
      <w:r>
        <w:rPr>
          <w:rFonts w:hint="eastAsia" w:ascii="宋体" w:hAnsi="宋体" w:eastAsia="宋体" w:cs="宋体"/>
          <w:szCs w:val="24"/>
          <w:highlight w:val="none"/>
          <w:u w:val="single"/>
        </w:rPr>
        <w:t xml:space="preserve">              </w:t>
      </w:r>
    </w:p>
    <w:p w14:paraId="261ACEA6">
      <w:pPr>
        <w:autoSpaceDE w:val="0"/>
        <w:autoSpaceDN w:val="0"/>
        <w:adjustRightInd w:val="0"/>
        <w:snapToGrid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强制采购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优先采购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否</w:t>
      </w:r>
    </w:p>
    <w:p w14:paraId="6D7671DF">
      <w:pPr>
        <w:autoSpaceDE w:val="0"/>
        <w:autoSpaceDN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是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否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不涉及</w:t>
      </w:r>
    </w:p>
    <w:p w14:paraId="73FB615C">
      <w:pPr>
        <w:widowControl w:val="0"/>
        <w:spacing w:line="52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406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vAlign w:val="center"/>
          </w:tcPr>
          <w:p w14:paraId="0DD2EF40">
            <w:pPr>
              <w:widowControl w:val="0"/>
              <w:autoSpaceDE w:val="0"/>
              <w:autoSpaceDN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70312238">
            <w:pPr>
              <w:widowControl w:val="0"/>
              <w:autoSpaceDE w:val="0"/>
              <w:autoSpaceDN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7FAB27C">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79E0780">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6492AC23">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规格</w:t>
            </w:r>
          </w:p>
          <w:p w14:paraId="69E2B778">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39A560FE">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技术</w:t>
            </w:r>
          </w:p>
          <w:p w14:paraId="1886C76B">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059D10DE">
            <w:pPr>
              <w:widowControl w:val="0"/>
              <w:spacing w:line="520" w:lineRule="exact"/>
              <w:jc w:val="both"/>
              <w:rPr>
                <w:rFonts w:hint="eastAsia" w:ascii="宋体" w:hAnsi="宋体" w:eastAsia="宋体" w:cs="宋体"/>
                <w:szCs w:val="24"/>
                <w:highlight w:val="none"/>
              </w:rPr>
            </w:pPr>
          </w:p>
          <w:p w14:paraId="759CC294">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9E18EDF">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7D32B216">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含税</w:t>
            </w:r>
          </w:p>
          <w:p w14:paraId="1CE6F539">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单价</w:t>
            </w:r>
          </w:p>
          <w:p w14:paraId="635A4FAA">
            <w:pPr>
              <w:widowControl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1AAF234C">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BE9DBB9">
            <w:pPr>
              <w:widowControl w:val="0"/>
              <w:spacing w:line="520" w:lineRule="exact"/>
              <w:ind w:firstLine="120" w:firstLineChars="50"/>
              <w:jc w:val="both"/>
              <w:rPr>
                <w:rFonts w:hint="eastAsia" w:ascii="宋体" w:hAnsi="宋体" w:eastAsia="宋体" w:cs="宋体"/>
                <w:szCs w:val="24"/>
                <w:highlight w:val="none"/>
              </w:rPr>
            </w:pPr>
          </w:p>
          <w:p w14:paraId="659F1C20">
            <w:pPr>
              <w:widowControl w:val="0"/>
              <w:spacing w:line="520" w:lineRule="exact"/>
              <w:ind w:firstLine="120" w:firstLineChars="50"/>
              <w:jc w:val="both"/>
              <w:rPr>
                <w:rFonts w:hint="eastAsia" w:ascii="宋体" w:hAnsi="宋体" w:eastAsia="宋体" w:cs="宋体"/>
                <w:szCs w:val="24"/>
                <w:highlight w:val="none"/>
              </w:rPr>
            </w:pPr>
            <w:r>
              <w:rPr>
                <w:rFonts w:hint="eastAsia" w:ascii="宋体" w:hAnsi="宋体" w:eastAsia="宋体" w:cs="宋体"/>
                <w:szCs w:val="24"/>
                <w:highlight w:val="none"/>
              </w:rPr>
              <w:t>备注</w:t>
            </w:r>
          </w:p>
        </w:tc>
      </w:tr>
      <w:tr w14:paraId="7556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72276EF">
            <w:pPr>
              <w:widowControl w:val="0"/>
              <w:autoSpaceDE w:val="0"/>
              <w:autoSpaceDN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3985D1">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F7857">
            <w:pPr>
              <w:widowControl w:val="0"/>
              <w:spacing w:line="520" w:lineRule="exact"/>
              <w:jc w:val="center"/>
              <w:rPr>
                <w:rFonts w:hint="eastAsia" w:ascii="宋体" w:hAnsi="宋体" w:eastAsia="宋体" w:cs="宋体"/>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48A482">
            <w:pPr>
              <w:widowControl w:val="0"/>
              <w:spacing w:line="520" w:lineRule="exact"/>
              <w:jc w:val="center"/>
              <w:rPr>
                <w:rFonts w:hint="eastAsia" w:ascii="宋体" w:hAnsi="宋体" w:eastAsia="宋体" w:cs="宋体"/>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BCF4B">
            <w:pPr>
              <w:widowControl w:val="0"/>
              <w:spacing w:line="520" w:lineRule="exact"/>
              <w:jc w:val="center"/>
              <w:rPr>
                <w:rFonts w:hint="eastAsia" w:ascii="宋体" w:hAnsi="宋体" w:eastAsia="宋体" w:cs="宋体"/>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3AC2F57">
            <w:pPr>
              <w:widowControl w:val="0"/>
              <w:spacing w:line="520" w:lineRule="exact"/>
              <w:jc w:val="center"/>
              <w:rPr>
                <w:rFonts w:hint="eastAsia" w:ascii="宋体" w:hAnsi="宋体" w:eastAsia="宋体" w:cs="宋体"/>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4FA0CDD5">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054B2E">
            <w:pPr>
              <w:widowControl w:val="0"/>
              <w:spacing w:line="520" w:lineRule="exact"/>
              <w:jc w:val="center"/>
              <w:rPr>
                <w:rFonts w:hint="eastAsia" w:ascii="宋体" w:hAnsi="宋体" w:eastAsia="宋体" w:cs="宋体"/>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12205A4">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13F4DEE">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49D65C7">
            <w:pPr>
              <w:widowControl w:val="0"/>
              <w:spacing w:line="520" w:lineRule="exact"/>
              <w:jc w:val="center"/>
              <w:rPr>
                <w:rFonts w:hint="eastAsia" w:ascii="宋体" w:hAnsi="宋体" w:eastAsia="宋体" w:cs="宋体"/>
                <w:szCs w:val="24"/>
                <w:highlight w:val="none"/>
              </w:rPr>
            </w:pPr>
          </w:p>
        </w:tc>
      </w:tr>
      <w:tr w14:paraId="6C45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0612E5AB">
            <w:pPr>
              <w:widowControl w:val="0"/>
              <w:autoSpaceDE w:val="0"/>
              <w:autoSpaceDN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1E017683">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2C4B91">
            <w:pPr>
              <w:widowControl w:val="0"/>
              <w:spacing w:line="520" w:lineRule="exact"/>
              <w:jc w:val="center"/>
              <w:rPr>
                <w:rFonts w:hint="eastAsia" w:ascii="宋体" w:hAnsi="宋体" w:eastAsia="宋体" w:cs="宋体"/>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5BDA8E">
            <w:pPr>
              <w:widowControl w:val="0"/>
              <w:spacing w:line="520" w:lineRule="exact"/>
              <w:jc w:val="center"/>
              <w:rPr>
                <w:rFonts w:hint="eastAsia" w:ascii="宋体" w:hAnsi="宋体" w:eastAsia="宋体" w:cs="宋体"/>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5DC7478">
            <w:pPr>
              <w:widowControl w:val="0"/>
              <w:spacing w:line="520" w:lineRule="exact"/>
              <w:jc w:val="center"/>
              <w:rPr>
                <w:rFonts w:hint="eastAsia" w:ascii="宋体" w:hAnsi="宋体" w:eastAsia="宋体" w:cs="宋体"/>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56CF53D">
            <w:pPr>
              <w:widowControl w:val="0"/>
              <w:spacing w:line="520" w:lineRule="exact"/>
              <w:jc w:val="center"/>
              <w:rPr>
                <w:rFonts w:hint="eastAsia" w:ascii="宋体" w:hAnsi="宋体" w:eastAsia="宋体" w:cs="宋体"/>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008F03E">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1F52E26">
            <w:pPr>
              <w:widowControl w:val="0"/>
              <w:spacing w:line="520" w:lineRule="exact"/>
              <w:jc w:val="center"/>
              <w:rPr>
                <w:rFonts w:hint="eastAsia" w:ascii="宋体" w:hAnsi="宋体" w:eastAsia="宋体" w:cs="宋体"/>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5F84769">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0D87EA8">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C7FC215">
            <w:pPr>
              <w:widowControl w:val="0"/>
              <w:spacing w:line="520" w:lineRule="exact"/>
              <w:jc w:val="center"/>
              <w:rPr>
                <w:rFonts w:hint="eastAsia" w:ascii="宋体" w:hAnsi="宋体" w:eastAsia="宋体" w:cs="宋体"/>
                <w:szCs w:val="24"/>
                <w:highlight w:val="none"/>
              </w:rPr>
            </w:pPr>
          </w:p>
        </w:tc>
      </w:tr>
      <w:tr w14:paraId="30500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E327AB5">
            <w:pPr>
              <w:widowControl w:val="0"/>
              <w:autoSpaceDE w:val="0"/>
              <w:autoSpaceDN w:val="0"/>
              <w:spacing w:line="520" w:lineRule="exact"/>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319A56D5">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902047F">
            <w:pPr>
              <w:widowControl w:val="0"/>
              <w:spacing w:line="520" w:lineRule="exact"/>
              <w:jc w:val="center"/>
              <w:rPr>
                <w:rFonts w:hint="eastAsia" w:ascii="宋体" w:hAnsi="宋体" w:eastAsia="宋体" w:cs="宋体"/>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D732AD2">
            <w:pPr>
              <w:widowControl w:val="0"/>
              <w:spacing w:line="520" w:lineRule="exact"/>
              <w:jc w:val="center"/>
              <w:rPr>
                <w:rFonts w:hint="eastAsia" w:ascii="宋体" w:hAnsi="宋体" w:eastAsia="宋体" w:cs="宋体"/>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63E73FC">
            <w:pPr>
              <w:widowControl w:val="0"/>
              <w:spacing w:line="520" w:lineRule="exact"/>
              <w:jc w:val="center"/>
              <w:rPr>
                <w:rFonts w:hint="eastAsia" w:ascii="宋体" w:hAnsi="宋体" w:eastAsia="宋体" w:cs="宋体"/>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4F45F25">
            <w:pPr>
              <w:widowControl w:val="0"/>
              <w:spacing w:line="520" w:lineRule="exact"/>
              <w:jc w:val="center"/>
              <w:rPr>
                <w:rFonts w:hint="eastAsia" w:ascii="宋体" w:hAnsi="宋体" w:eastAsia="宋体" w:cs="宋体"/>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7DF2C4B0">
            <w:pPr>
              <w:widowControl w:val="0"/>
              <w:spacing w:line="520" w:lineRule="exact"/>
              <w:jc w:val="center"/>
              <w:rPr>
                <w:rFonts w:hint="eastAsia" w:ascii="宋体" w:hAnsi="宋体" w:eastAsia="宋体" w:cs="宋体"/>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708142">
            <w:pPr>
              <w:widowControl w:val="0"/>
              <w:spacing w:line="520" w:lineRule="exact"/>
              <w:jc w:val="center"/>
              <w:rPr>
                <w:rFonts w:hint="eastAsia" w:ascii="宋体" w:hAnsi="宋体" w:eastAsia="宋体" w:cs="宋体"/>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81B9B6B">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6261490">
            <w:pPr>
              <w:widowControl w:val="0"/>
              <w:spacing w:line="520" w:lineRule="exact"/>
              <w:jc w:val="center"/>
              <w:rPr>
                <w:rFonts w:hint="eastAsia" w:ascii="宋体" w:hAnsi="宋体" w:eastAsia="宋体" w:cs="宋体"/>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DEFB719">
            <w:pPr>
              <w:widowControl w:val="0"/>
              <w:spacing w:line="520" w:lineRule="exact"/>
              <w:jc w:val="center"/>
              <w:rPr>
                <w:rFonts w:hint="eastAsia" w:ascii="宋体" w:hAnsi="宋体" w:eastAsia="宋体" w:cs="宋体"/>
                <w:szCs w:val="24"/>
                <w:highlight w:val="none"/>
              </w:rPr>
            </w:pPr>
          </w:p>
        </w:tc>
      </w:tr>
      <w:tr w14:paraId="52DB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tcPr>
          <w:p w14:paraId="09CE8548">
            <w:pPr>
              <w:widowControl w:val="0"/>
              <w:spacing w:line="520" w:lineRule="exact"/>
              <w:ind w:firstLine="120" w:firstLineChars="50"/>
              <w:jc w:val="both"/>
              <w:rPr>
                <w:rFonts w:hint="eastAsia" w:ascii="宋体" w:hAnsi="宋体" w:eastAsia="宋体" w:cs="宋体"/>
                <w:szCs w:val="24"/>
                <w:highlight w:val="none"/>
              </w:rPr>
            </w:pPr>
            <w:r>
              <w:rPr>
                <w:rFonts w:hint="eastAsia" w:ascii="宋体" w:hAnsi="宋体" w:eastAsia="宋体" w:cs="宋体"/>
                <w:szCs w:val="24"/>
                <w:highlight w:val="none"/>
              </w:rPr>
              <w:t>总计：人民币（大写）                               小写：￥          元</w:t>
            </w:r>
          </w:p>
        </w:tc>
      </w:tr>
      <w:tr w14:paraId="62F7C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789F7E4">
            <w:pPr>
              <w:widowControl w:val="0"/>
              <w:spacing w:line="520" w:lineRule="exact"/>
              <w:ind w:firstLine="120" w:firstLineChars="50"/>
              <w:rPr>
                <w:rFonts w:hint="eastAsia" w:ascii="宋体" w:hAnsi="宋体" w:eastAsia="宋体" w:cs="宋体"/>
                <w:szCs w:val="24"/>
                <w:highlight w:val="none"/>
              </w:rPr>
            </w:pPr>
            <w:r>
              <w:rPr>
                <w:rFonts w:hint="eastAsia" w:ascii="宋体" w:hAnsi="宋体" w:eastAsia="宋体" w:cs="宋体"/>
                <w:szCs w:val="24"/>
                <w:highlight w:val="none"/>
              </w:rPr>
              <w:t>说明：含运输费、装卸费、技术指导、含增值税。</w:t>
            </w:r>
          </w:p>
        </w:tc>
      </w:tr>
      <w:tr w14:paraId="131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697A83F">
            <w:pPr>
              <w:widowControl w:val="0"/>
              <w:adjustRightInd w:val="0"/>
              <w:snapToGrid w:val="0"/>
              <w:spacing w:line="40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价格形式：</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固定总价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固定单价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固定费率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成本补偿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 xml:space="preserve">绩效激励 </w:t>
            </w:r>
            <w:r>
              <w:rPr>
                <w:rFonts w:hint="eastAsia" w:ascii="宋体" w:hAnsi="宋体" w:eastAsia="宋体" w:cs="宋体"/>
                <w:szCs w:val="24"/>
                <w:highlight w:val="none"/>
              </w:rPr>
              <w:sym w:font="Wingdings" w:char="00A8"/>
            </w:r>
            <w:r>
              <w:rPr>
                <w:rFonts w:hint="eastAsia" w:ascii="宋体" w:hAnsi="宋体" w:eastAsia="宋体" w:cs="宋体"/>
                <w:szCs w:val="24"/>
                <w:highlight w:val="none"/>
              </w:rPr>
              <w:t>其他</w:t>
            </w:r>
            <w:r>
              <w:rPr>
                <w:rFonts w:hint="eastAsia" w:ascii="宋体" w:hAnsi="宋体" w:eastAsia="宋体" w:cs="宋体"/>
                <w:szCs w:val="24"/>
                <w:highlight w:val="none"/>
                <w:u w:val="single"/>
              </w:rPr>
              <w:t xml:space="preserve">      </w:t>
            </w:r>
          </w:p>
        </w:tc>
      </w:tr>
    </w:tbl>
    <w:p w14:paraId="109CF59D">
      <w:pPr>
        <w:widowControl w:val="0"/>
        <w:spacing w:line="520" w:lineRule="exact"/>
        <w:ind w:firstLine="480" w:firstLineChars="200"/>
        <w:rPr>
          <w:rFonts w:hint="eastAsia" w:ascii="宋体" w:hAnsi="宋体" w:eastAsia="宋体" w:cs="宋体"/>
          <w:szCs w:val="24"/>
          <w:highlight w:val="none"/>
        </w:rPr>
      </w:pPr>
    </w:p>
    <w:p w14:paraId="70873118">
      <w:pPr>
        <w:widowControl w:val="0"/>
        <w:spacing w:line="360" w:lineRule="auto"/>
        <w:jc w:val="both"/>
        <w:rPr>
          <w:rFonts w:hint="eastAsia" w:ascii="宋体" w:hAnsi="宋体" w:eastAsia="宋体" w:cs="宋体"/>
          <w:szCs w:val="24"/>
          <w:highlight w:val="none"/>
        </w:rPr>
      </w:pPr>
      <w:r>
        <w:rPr>
          <w:rFonts w:hint="eastAsia" w:ascii="宋体" w:hAnsi="宋体" w:eastAsia="宋体" w:cs="宋体"/>
          <w:szCs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有权拒绝收货、解除合同，并要求</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支付合同总价款20%的违约金，造成</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损失的，</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另行承担赔偿责任。</w:t>
      </w:r>
    </w:p>
    <w:p w14:paraId="0D73543E">
      <w:pPr>
        <w:widowControl w:val="0"/>
        <w:spacing w:line="520" w:lineRule="exact"/>
        <w:ind w:firstLine="482" w:firstLineChars="200"/>
        <w:rPr>
          <w:rFonts w:hint="eastAsia" w:ascii="宋体" w:hAnsi="宋体" w:eastAsia="宋体" w:cs="宋体"/>
          <w:b/>
          <w:szCs w:val="24"/>
          <w:highlight w:val="none"/>
        </w:rPr>
      </w:pPr>
      <w:r>
        <w:rPr>
          <w:rFonts w:hint="eastAsia" w:ascii="宋体" w:hAnsi="宋体" w:eastAsia="宋体" w:cs="宋体"/>
          <w:b/>
          <w:szCs w:val="24"/>
          <w:highlight w:val="none"/>
        </w:rPr>
        <w:t>二、合同价款</w:t>
      </w:r>
    </w:p>
    <w:p w14:paraId="1C737F01">
      <w:pPr>
        <w:widowControl w:val="0"/>
        <w:spacing w:line="52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1、本合同为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en-US" w:eastAsia="zh-CN"/>
        </w:rPr>
        <w:t>固定单价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，合同总价以</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实际采购并验收合格的数量结合上表标明单价进行结算支付。总价为人民币大写：</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整 （小写：￥</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元）。包含增值税。以上供货价格包括</w:t>
      </w:r>
      <w:r>
        <w:rPr>
          <w:rFonts w:hint="eastAsia" w:ascii="宋体" w:hAnsi="宋体" w:eastAsia="宋体" w:cs="宋体"/>
          <w:szCs w:val="24"/>
          <w:highlight w:val="none"/>
          <w:lang w:val="en-US" w:eastAsia="zh-CN"/>
        </w:rPr>
        <w:t>货物供给</w:t>
      </w:r>
      <w:r>
        <w:rPr>
          <w:rFonts w:hint="eastAsia" w:ascii="宋体" w:hAnsi="宋体" w:eastAsia="宋体" w:cs="宋体"/>
          <w:szCs w:val="24"/>
          <w:highlight w:val="none"/>
        </w:rPr>
        <w:t>、税费、包装费、运输、装卸等费用，包含增值税，以及已支付或将支付的其它税费等所有费用。甲方除支付合同约定的上述款项外，无需再支付其他任何费用及款项。实际供货数量以双方签字确认的数量为准。配送期内中标价格不因市场因素进行调整。</w:t>
      </w:r>
    </w:p>
    <w:p w14:paraId="15DC10D9">
      <w:pPr>
        <w:widowControl w:val="0"/>
        <w:numPr>
          <w:ilvl w:val="0"/>
          <w:numId w:val="5"/>
        </w:numPr>
        <w:spacing w:line="520" w:lineRule="exact"/>
        <w:ind w:firstLine="566" w:firstLineChars="236"/>
        <w:jc w:val="both"/>
        <w:rPr>
          <w:rFonts w:hint="eastAsia" w:ascii="宋体" w:hAnsi="宋体" w:eastAsia="宋体" w:cs="宋体"/>
          <w:szCs w:val="24"/>
          <w:highlight w:val="none"/>
        </w:rPr>
      </w:pPr>
      <w:r>
        <w:rPr>
          <w:rFonts w:hint="eastAsia" w:ascii="宋体" w:hAnsi="宋体" w:eastAsia="宋体" w:cs="宋体"/>
          <w:szCs w:val="24"/>
          <w:highlight w:val="none"/>
        </w:rPr>
        <w:t xml:space="preserve">价格清单表是基于乙方在完全理解本项目所需为前提，同时甲方对清单中的名称、规格、技术参数及数量等没有校对的义务，乙方在合同有效期内不得对清单的综合费用提出任何费用的增加。 </w:t>
      </w:r>
    </w:p>
    <w:p w14:paraId="267DE950">
      <w:pPr>
        <w:widowControl w:val="0"/>
        <w:numPr>
          <w:ilvl w:val="0"/>
          <w:numId w:val="0"/>
        </w:numPr>
        <w:spacing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保存投标样品作为合同期验收标准。</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对送来的货品不定期进行随机抽样留存</w:t>
      </w:r>
      <w:r>
        <w:rPr>
          <w:rFonts w:hint="eastAsia" w:ascii="宋体" w:hAnsi="宋体" w:eastAsia="宋体" w:cs="宋体"/>
          <w:sz w:val="24"/>
          <w:szCs w:val="24"/>
          <w:highlight w:val="none"/>
          <w:lang w:val="en-US" w:eastAsia="zh-CN"/>
        </w:rPr>
        <w:t>或抽样冷冻检测，</w:t>
      </w:r>
      <w:r>
        <w:rPr>
          <w:rFonts w:hint="eastAsia" w:ascii="宋体" w:hAnsi="宋体" w:eastAsia="宋体" w:cs="宋体"/>
          <w:sz w:val="24"/>
          <w:szCs w:val="24"/>
          <w:highlight w:val="none"/>
        </w:rPr>
        <w:t>留样与样品质量进行陈列对比，如发现降低质量现象，第一次通知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进行整改；第二次出现降低质量现象，</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负责更换为</w:t>
      </w:r>
      <w:r>
        <w:rPr>
          <w:rFonts w:hint="eastAsia" w:ascii="宋体" w:hAnsi="宋体" w:eastAsia="宋体" w:cs="宋体"/>
          <w:sz w:val="24"/>
          <w:szCs w:val="24"/>
          <w:highlight w:val="none"/>
          <w:lang w:val="en-US" w:eastAsia="zh-CN"/>
        </w:rPr>
        <w:t>金龙鱼、香满园等知名品牌同质量、规格、级别</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食用油</w:t>
      </w:r>
      <w:r>
        <w:rPr>
          <w:rFonts w:hint="eastAsia" w:ascii="宋体" w:hAnsi="宋体" w:eastAsia="宋体" w:cs="宋体"/>
          <w:sz w:val="24"/>
          <w:szCs w:val="24"/>
          <w:highlight w:val="none"/>
        </w:rPr>
        <w:t>，并按中标价结算。</w:t>
      </w:r>
    </w:p>
    <w:p w14:paraId="0E62BEAF">
      <w:pPr>
        <w:widowControl w:val="0"/>
        <w:numPr>
          <w:ilvl w:val="0"/>
          <w:numId w:val="0"/>
        </w:numPr>
        <w:spacing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本合同有效期为：壹年，</w:t>
      </w:r>
      <w:r>
        <w:rPr>
          <w:rFonts w:hint="eastAsia" w:ascii="宋体" w:hAnsi="宋体" w:eastAsia="宋体" w:cs="宋体"/>
          <w:sz w:val="24"/>
          <w:szCs w:val="24"/>
          <w:highlight w:val="none"/>
          <w:lang w:val="en-US" w:eastAsia="zh-CN"/>
        </w:rPr>
        <w:t xml:space="preserve"> 2026年 6月 21日 起至 2027年 6 月 20 日止。</w:t>
      </w:r>
      <w:r>
        <w:rPr>
          <w:rFonts w:hint="eastAsia" w:ascii="宋体" w:hAnsi="宋体" w:eastAsia="宋体" w:cs="宋体"/>
          <w:sz w:val="24"/>
          <w:szCs w:val="24"/>
          <w:highlight w:val="none"/>
        </w:rPr>
        <w:t>合同开始试用期3个月(包含在一年合同期内），如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的供货质量、服务质量等不能满足</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有权随时单方终止本合同；试用期满，经</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食材集中采购中心书面确认合格后，进入合同期，试用期不合格，</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有权解除合同，</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发出解除通知书，本合同即解除，且</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不承担任何违约责任。</w:t>
      </w:r>
    </w:p>
    <w:p w14:paraId="4E2801AA">
      <w:pPr>
        <w:widowControl w:val="0"/>
        <w:numPr>
          <w:ilvl w:val="0"/>
          <w:numId w:val="0"/>
        </w:numPr>
        <w:spacing w:line="52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合同签订后，甲乙双方以中标价格为基准建立每季度价格调控机制，从合同履行的第四个月开始，每季度进行一次市场询价，如中标产品市场批发价格上涨或下降超过15%以上时，双方进行相应价格调整，即：涨幅超过15%以上时</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对供货价格进行调增，调增后价格为中标价+中标价×市场批发价上涨百分比；降幅超过15%以上时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对供货价格进行下调，下调后价格为中标价-中标价×市场批发价下降百分比。中标产品市场批发价上涨或下降幅度不超过15%时，双方不予调整价格。价格调整期间，</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不得断货、停止供货，否则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有权拒绝付款，并要求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按违约责任处理。</w:t>
      </w:r>
    </w:p>
    <w:p w14:paraId="367F1340">
      <w:pPr>
        <w:widowControl w:val="0"/>
        <w:spacing w:line="520" w:lineRule="exact"/>
        <w:ind w:firstLine="361" w:firstLineChars="150"/>
        <w:jc w:val="both"/>
        <w:rPr>
          <w:rFonts w:hint="eastAsia" w:ascii="宋体" w:hAnsi="宋体" w:eastAsia="宋体" w:cs="宋体"/>
          <w:b/>
          <w:szCs w:val="24"/>
          <w:highlight w:val="none"/>
        </w:rPr>
      </w:pPr>
      <w:r>
        <w:rPr>
          <w:rFonts w:hint="eastAsia" w:ascii="宋体" w:hAnsi="宋体" w:eastAsia="宋体" w:cs="宋体"/>
          <w:b/>
          <w:szCs w:val="24"/>
          <w:highlight w:val="none"/>
        </w:rPr>
        <w:t>三、货物质量保证</w:t>
      </w:r>
    </w:p>
    <w:p w14:paraId="1D4581B4">
      <w:pPr>
        <w:keepNext w:val="0"/>
        <w:keepLines w:val="0"/>
        <w:pageBreakBefore w:val="0"/>
        <w:kinsoku/>
        <w:wordWrap/>
        <w:overflowPunct/>
        <w:topLinePunct w:val="0"/>
        <w:bidi w:val="0"/>
        <w:snapToGrid/>
        <w:spacing w:line="240" w:lineRule="atLeast"/>
        <w:ind w:firstLine="480" w:firstLineChars="200"/>
        <w:rPr>
          <w:rFonts w:hint="eastAsia" w:ascii="宋体" w:hAnsi="宋体" w:eastAsia="宋体" w:cs="宋体"/>
          <w:highlight w:val="none"/>
        </w:rPr>
      </w:pPr>
      <w:r>
        <w:rPr>
          <w:rStyle w:val="82"/>
          <w:rFonts w:hint="eastAsia" w:ascii="宋体" w:hAnsi="宋体" w:eastAsia="宋体" w:cs="宋体"/>
          <w:sz w:val="24"/>
          <w:highlight w:val="none"/>
        </w:rPr>
        <w:t>1、乙方保证提供本合同项下的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保证其销售的产品不存在有造成甲方或任何第三人人身损害的现实或潜在的危险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并可溯源；若因此造成任何损失，由乙方承担全部赔偿责任。</w:t>
      </w:r>
    </w:p>
    <w:p w14:paraId="55648099">
      <w:pPr>
        <w:autoSpaceDE w:val="0"/>
        <w:autoSpaceDN w:val="0"/>
        <w:adjustRightInd w:val="0"/>
        <w:spacing w:line="500" w:lineRule="exact"/>
        <w:ind w:firstLine="480" w:firstLineChars="200"/>
        <w:jc w:val="left"/>
        <w:rPr>
          <w:rStyle w:val="82"/>
          <w:rFonts w:hint="eastAsia" w:ascii="宋体" w:hAnsi="宋体" w:eastAsia="宋体" w:cs="宋体"/>
          <w:sz w:val="24"/>
          <w:szCs w:val="24"/>
          <w:highlight w:val="none"/>
        </w:rPr>
      </w:pPr>
      <w:r>
        <w:rPr>
          <w:rStyle w:val="82"/>
          <w:rFonts w:hint="eastAsia" w:ascii="宋体" w:hAnsi="宋体" w:eastAsia="宋体" w:cs="宋体"/>
          <w:sz w:val="24"/>
          <w:szCs w:val="24"/>
          <w:highlight w:val="none"/>
        </w:rPr>
        <w:t>（国家标准：</w:t>
      </w:r>
      <w:r>
        <w:rPr>
          <w:rFonts w:hint="eastAsia" w:ascii="宋体" w:hAnsi="宋体" w:eastAsia="宋体" w:cs="宋体"/>
          <w:color w:val="000000"/>
          <w:sz w:val="24"/>
          <w:highlight w:val="none"/>
        </w:rPr>
        <w:t>菜籽油GB/T 1536-2021，葵花籽油</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GB/T 10464-2017）</w:t>
      </w:r>
    </w:p>
    <w:tbl>
      <w:tblPr>
        <w:tblStyle w:val="30"/>
        <w:tblW w:w="7964" w:type="dxa"/>
        <w:tblInd w:w="96" w:type="dxa"/>
        <w:tblLayout w:type="autofit"/>
        <w:tblCellMar>
          <w:top w:w="0" w:type="dxa"/>
          <w:left w:w="108" w:type="dxa"/>
          <w:bottom w:w="0" w:type="dxa"/>
          <w:right w:w="108" w:type="dxa"/>
        </w:tblCellMar>
      </w:tblPr>
      <w:tblGrid>
        <w:gridCol w:w="3340"/>
        <w:gridCol w:w="4624"/>
      </w:tblGrid>
      <w:tr w14:paraId="1FE702EC">
        <w:tblPrEx>
          <w:tblCellMar>
            <w:top w:w="0" w:type="dxa"/>
            <w:left w:w="108" w:type="dxa"/>
            <w:bottom w:w="0" w:type="dxa"/>
            <w:right w:w="108" w:type="dxa"/>
          </w:tblCellMar>
        </w:tblPrEx>
        <w:trPr>
          <w:trHeight w:val="361" w:hRule="atLeast"/>
        </w:trPr>
        <w:tc>
          <w:tcPr>
            <w:tcW w:w="7964" w:type="dxa"/>
            <w:gridSpan w:val="2"/>
            <w:tcBorders>
              <w:top w:val="nil"/>
              <w:left w:val="nil"/>
              <w:bottom w:val="nil"/>
              <w:right w:val="nil"/>
            </w:tcBorders>
            <w:noWrap/>
            <w:vAlign w:val="center"/>
          </w:tcPr>
          <w:p w14:paraId="14D5CB7F">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压榨菜籽油质量标准要求</w:t>
            </w:r>
          </w:p>
        </w:tc>
      </w:tr>
      <w:tr w14:paraId="52CC0612">
        <w:tblPrEx>
          <w:tblCellMar>
            <w:top w:w="0" w:type="dxa"/>
            <w:left w:w="108" w:type="dxa"/>
            <w:bottom w:w="0" w:type="dxa"/>
            <w:right w:w="108" w:type="dxa"/>
          </w:tblCellMar>
        </w:tblPrEx>
        <w:trPr>
          <w:trHeight w:val="383" w:hRule="atLeast"/>
        </w:trPr>
        <w:tc>
          <w:tcPr>
            <w:tcW w:w="3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0764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DAA070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质量指标</w:t>
            </w:r>
          </w:p>
        </w:tc>
      </w:tr>
      <w:tr w14:paraId="33284158">
        <w:tblPrEx>
          <w:tblCellMar>
            <w:top w:w="0" w:type="dxa"/>
            <w:left w:w="108" w:type="dxa"/>
            <w:bottom w:w="0" w:type="dxa"/>
            <w:right w:w="108" w:type="dxa"/>
          </w:tblCellMar>
        </w:tblPrEx>
        <w:trPr>
          <w:trHeight w:val="383" w:hRule="atLeast"/>
        </w:trPr>
        <w:tc>
          <w:tcPr>
            <w:tcW w:w="3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90167">
            <w:pPr>
              <w:jc w:val="center"/>
              <w:rPr>
                <w:rFonts w:hint="eastAsia" w:ascii="宋体" w:hAnsi="宋体" w:eastAsia="宋体" w:cs="宋体"/>
                <w:color w:val="000000"/>
                <w:sz w:val="24"/>
                <w:szCs w:val="24"/>
                <w:highlight w:val="none"/>
              </w:rPr>
            </w:pP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52E58C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一级</w:t>
            </w:r>
          </w:p>
        </w:tc>
      </w:tr>
      <w:tr w14:paraId="37649C1C">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6A46FDA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色泽</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556F5C2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淡黄色至浅黄色</w:t>
            </w:r>
          </w:p>
        </w:tc>
      </w:tr>
      <w:tr w14:paraId="43939B61">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5CF59F9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透明度（20℃）</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4A6068B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澄清、透明</w:t>
            </w:r>
          </w:p>
        </w:tc>
      </w:tr>
      <w:tr w14:paraId="217C1BB5">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626C9B6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气味、滋味</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F6F121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具有菜籽油固有的香味和滋味，无异味</w:t>
            </w:r>
          </w:p>
        </w:tc>
      </w:tr>
      <w:tr w14:paraId="5DF4740C">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5E16B3F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水分及挥发物含量/%≤</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F7603B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0.10 </w:t>
            </w:r>
          </w:p>
        </w:tc>
      </w:tr>
      <w:tr w14:paraId="3D70B6A1">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20A3C90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不溶性杂质含量/%≤</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70DC3A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r>
      <w:tr w14:paraId="433DF0DB">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4A0B0CB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酸价（以KOH计）(mg/g) ≤</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09F9F4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r>
      <w:tr w14:paraId="7A56F007">
        <w:tblPrEx>
          <w:tblCellMar>
            <w:top w:w="0" w:type="dxa"/>
            <w:left w:w="108" w:type="dxa"/>
            <w:bottom w:w="0" w:type="dxa"/>
            <w:right w:w="108" w:type="dxa"/>
          </w:tblCellMar>
        </w:tblPrEx>
        <w:trPr>
          <w:trHeight w:val="383"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4A86FF3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过氧化值/(g/100g)≤</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1E7BD26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0.125</w:t>
            </w:r>
          </w:p>
        </w:tc>
      </w:tr>
      <w:tr w14:paraId="21CF7386">
        <w:tblPrEx>
          <w:tblCellMar>
            <w:top w:w="0" w:type="dxa"/>
            <w:left w:w="108" w:type="dxa"/>
            <w:bottom w:w="0" w:type="dxa"/>
            <w:right w:w="108" w:type="dxa"/>
          </w:tblCellMar>
        </w:tblPrEx>
        <w:trPr>
          <w:trHeight w:val="405" w:hRule="atLeast"/>
        </w:trPr>
        <w:tc>
          <w:tcPr>
            <w:tcW w:w="3340" w:type="dxa"/>
            <w:tcBorders>
              <w:top w:val="single" w:color="000000" w:sz="4" w:space="0"/>
              <w:left w:val="single" w:color="000000" w:sz="4" w:space="0"/>
              <w:bottom w:val="single" w:color="000000" w:sz="4" w:space="0"/>
              <w:right w:val="single" w:color="000000" w:sz="4" w:space="0"/>
            </w:tcBorders>
            <w:noWrap w:val="0"/>
            <w:vAlign w:val="center"/>
          </w:tcPr>
          <w:p w14:paraId="68BAA4C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加热试验(280℃)</w:t>
            </w:r>
          </w:p>
        </w:tc>
        <w:tc>
          <w:tcPr>
            <w:tcW w:w="4624" w:type="dxa"/>
            <w:tcBorders>
              <w:top w:val="single" w:color="000000" w:sz="4" w:space="0"/>
              <w:left w:val="single" w:color="000000" w:sz="4" w:space="0"/>
              <w:bottom w:val="single" w:color="000000" w:sz="4" w:space="0"/>
              <w:right w:val="single" w:color="000000" w:sz="4" w:space="0"/>
            </w:tcBorders>
            <w:noWrap w:val="0"/>
            <w:vAlign w:val="center"/>
          </w:tcPr>
          <w:p w14:paraId="0611495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无析出物，油色不得变深</w:t>
            </w:r>
          </w:p>
        </w:tc>
      </w:tr>
    </w:tbl>
    <w:p w14:paraId="09B02CEF">
      <w:pPr>
        <w:autoSpaceDE w:val="0"/>
        <w:autoSpaceDN w:val="0"/>
        <w:adjustRightInd w:val="0"/>
        <w:spacing w:line="500" w:lineRule="exact"/>
        <w:jc w:val="left"/>
        <w:rPr>
          <w:rFonts w:hint="eastAsia" w:ascii="宋体" w:hAnsi="宋体" w:eastAsia="宋体" w:cs="宋体"/>
          <w:b/>
          <w:color w:val="000000"/>
          <w:kern w:val="0"/>
          <w:szCs w:val="21"/>
          <w:highlight w:val="none"/>
        </w:rPr>
      </w:pPr>
    </w:p>
    <w:tbl>
      <w:tblPr>
        <w:tblStyle w:val="30"/>
        <w:tblW w:w="8209" w:type="dxa"/>
        <w:tblInd w:w="96" w:type="dxa"/>
        <w:tblLayout w:type="autofit"/>
        <w:tblCellMar>
          <w:top w:w="0" w:type="dxa"/>
          <w:left w:w="108" w:type="dxa"/>
          <w:bottom w:w="0" w:type="dxa"/>
          <w:right w:w="108" w:type="dxa"/>
        </w:tblCellMar>
      </w:tblPr>
      <w:tblGrid>
        <w:gridCol w:w="2667"/>
        <w:gridCol w:w="2506"/>
        <w:gridCol w:w="3036"/>
      </w:tblGrid>
      <w:tr w14:paraId="0739D08A">
        <w:tblPrEx>
          <w:tblCellMar>
            <w:top w:w="0" w:type="dxa"/>
            <w:left w:w="108" w:type="dxa"/>
            <w:bottom w:w="0" w:type="dxa"/>
            <w:right w:w="108" w:type="dxa"/>
          </w:tblCellMar>
        </w:tblPrEx>
        <w:trPr>
          <w:trHeight w:val="362" w:hRule="atLeast"/>
        </w:trPr>
        <w:tc>
          <w:tcPr>
            <w:tcW w:w="8209" w:type="dxa"/>
            <w:gridSpan w:val="3"/>
            <w:tcBorders>
              <w:top w:val="nil"/>
              <w:left w:val="nil"/>
              <w:bottom w:val="nil"/>
              <w:right w:val="nil"/>
            </w:tcBorders>
            <w:noWrap/>
            <w:vAlign w:val="center"/>
          </w:tcPr>
          <w:p w14:paraId="0DC0E9EE">
            <w:pPr>
              <w:widowControl/>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压榨葵花籽油质量标准要求</w:t>
            </w:r>
          </w:p>
        </w:tc>
      </w:tr>
      <w:tr w14:paraId="4C286280">
        <w:tblPrEx>
          <w:tblCellMar>
            <w:top w:w="0" w:type="dxa"/>
            <w:left w:w="108" w:type="dxa"/>
            <w:bottom w:w="0" w:type="dxa"/>
            <w:right w:w="108" w:type="dxa"/>
          </w:tblCellMar>
        </w:tblPrEx>
        <w:trPr>
          <w:trHeight w:val="381" w:hRule="atLeast"/>
        </w:trPr>
        <w:tc>
          <w:tcPr>
            <w:tcW w:w="26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38BC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w:t>
            </w:r>
          </w:p>
        </w:tc>
        <w:tc>
          <w:tcPr>
            <w:tcW w:w="5542" w:type="dxa"/>
            <w:gridSpan w:val="2"/>
            <w:tcBorders>
              <w:top w:val="single" w:color="000000" w:sz="4" w:space="0"/>
              <w:left w:val="single" w:color="000000" w:sz="4" w:space="0"/>
              <w:bottom w:val="single" w:color="000000" w:sz="4" w:space="0"/>
              <w:right w:val="single" w:color="000000" w:sz="4" w:space="0"/>
            </w:tcBorders>
            <w:noWrap w:val="0"/>
            <w:vAlign w:val="center"/>
          </w:tcPr>
          <w:p w14:paraId="6A03FC6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质量指标</w:t>
            </w:r>
          </w:p>
        </w:tc>
      </w:tr>
      <w:tr w14:paraId="5BC76A46">
        <w:tblPrEx>
          <w:tblCellMar>
            <w:top w:w="0" w:type="dxa"/>
            <w:left w:w="108" w:type="dxa"/>
            <w:bottom w:w="0" w:type="dxa"/>
            <w:right w:w="108" w:type="dxa"/>
          </w:tblCellMar>
        </w:tblPrEx>
        <w:trPr>
          <w:trHeight w:val="381" w:hRule="atLeast"/>
        </w:trPr>
        <w:tc>
          <w:tcPr>
            <w:tcW w:w="2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95092">
            <w:pPr>
              <w:jc w:val="center"/>
              <w:rPr>
                <w:rFonts w:hint="eastAsia" w:ascii="宋体" w:hAnsi="宋体" w:eastAsia="宋体" w:cs="宋体"/>
                <w:color w:val="000000"/>
                <w:sz w:val="24"/>
                <w:szCs w:val="24"/>
                <w:highlight w:val="none"/>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62C70F7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一级</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2BC65F6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二级</w:t>
            </w:r>
          </w:p>
        </w:tc>
      </w:tr>
      <w:tr w14:paraId="2D184B41">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633064D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色泽</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6599B11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淡黄色至橙黄色</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77D9FD8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橙黄色至棕红色</w:t>
            </w:r>
          </w:p>
        </w:tc>
      </w:tr>
      <w:tr w14:paraId="0D2232B0">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0E3D2A1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透明度（20℃）</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34912DA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澄清、透明</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16B54B6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允许微浊</w:t>
            </w:r>
          </w:p>
        </w:tc>
      </w:tr>
      <w:tr w14:paraId="13C068E1">
        <w:tblPrEx>
          <w:tblCellMar>
            <w:top w:w="0" w:type="dxa"/>
            <w:left w:w="108" w:type="dxa"/>
            <w:bottom w:w="0" w:type="dxa"/>
            <w:right w:w="108" w:type="dxa"/>
          </w:tblCellMar>
        </w:tblPrEx>
        <w:trPr>
          <w:trHeight w:val="658"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C495D1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气味、滋味</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10900D5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无异味，口感好</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0338F1D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具有葵花籽油固有的香味和滋味，无异味</w:t>
            </w:r>
          </w:p>
        </w:tc>
      </w:tr>
      <w:tr w14:paraId="2A0A2AA1">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13A1C4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水分及挥发物含量/%≤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07F6A8C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0.10 </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406477B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0.15</w:t>
            </w:r>
          </w:p>
        </w:tc>
      </w:tr>
      <w:tr w14:paraId="5CDB0718">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5D2026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不溶性杂质含量/%≤</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1E00B85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57FE9DE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0.05</w:t>
            </w:r>
          </w:p>
        </w:tc>
      </w:tr>
      <w:tr w14:paraId="17436110">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7478EEA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酸价（KOH）(mg/g) ≤</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77248D8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54EE205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按照GB2716执行</w:t>
            </w:r>
          </w:p>
        </w:tc>
      </w:tr>
      <w:tr w14:paraId="218D7ABE">
        <w:tblPrEx>
          <w:tblCellMar>
            <w:top w:w="0" w:type="dxa"/>
            <w:left w:w="108" w:type="dxa"/>
            <w:bottom w:w="0" w:type="dxa"/>
            <w:right w:w="108" w:type="dxa"/>
          </w:tblCellMar>
        </w:tblPrEx>
        <w:trPr>
          <w:trHeight w:val="381"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123A056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过氧化值/(mmol/kg)≤</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6D203B2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7.5</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56FA0EB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按照GB2716执行</w:t>
            </w:r>
          </w:p>
        </w:tc>
      </w:tr>
      <w:tr w14:paraId="0B86F108">
        <w:tblPrEx>
          <w:tblCellMar>
            <w:top w:w="0" w:type="dxa"/>
            <w:left w:w="108" w:type="dxa"/>
            <w:bottom w:w="0" w:type="dxa"/>
            <w:right w:w="108" w:type="dxa"/>
          </w:tblCellMar>
        </w:tblPrEx>
        <w:trPr>
          <w:trHeight w:val="455" w:hRule="atLeast"/>
        </w:trPr>
        <w:tc>
          <w:tcPr>
            <w:tcW w:w="2667" w:type="dxa"/>
            <w:tcBorders>
              <w:top w:val="single" w:color="000000" w:sz="4" w:space="0"/>
              <w:left w:val="single" w:color="000000" w:sz="4" w:space="0"/>
              <w:bottom w:val="single" w:color="000000" w:sz="4" w:space="0"/>
              <w:right w:val="single" w:color="000000" w:sz="4" w:space="0"/>
            </w:tcBorders>
            <w:noWrap w:val="0"/>
            <w:vAlign w:val="center"/>
          </w:tcPr>
          <w:p w14:paraId="48A89AF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溶剂残留量(mg/kg)≤</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14:paraId="53B3884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3036" w:type="dxa"/>
            <w:tcBorders>
              <w:top w:val="single" w:color="000000" w:sz="4" w:space="0"/>
              <w:left w:val="single" w:color="000000" w:sz="4" w:space="0"/>
              <w:bottom w:val="single" w:color="000000" w:sz="4" w:space="0"/>
              <w:right w:val="single" w:color="000000" w:sz="4" w:space="0"/>
            </w:tcBorders>
            <w:noWrap w:val="0"/>
            <w:vAlign w:val="center"/>
          </w:tcPr>
          <w:p w14:paraId="1B56890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r>
    </w:tbl>
    <w:p w14:paraId="23156E11">
      <w:pPr>
        <w:autoSpaceDE w:val="0"/>
        <w:autoSpaceDN w:val="0"/>
        <w:adjustRightInd w:val="0"/>
        <w:spacing w:line="500" w:lineRule="exact"/>
        <w:ind w:firstLine="420" w:firstLineChars="0"/>
        <w:jc w:val="left"/>
        <w:rPr>
          <w:rFonts w:hint="eastAsia" w:ascii="宋体" w:hAnsi="宋体" w:eastAsia="宋体" w:cs="宋体"/>
          <w:b/>
          <w:kern w:val="0"/>
          <w:sz w:val="24"/>
          <w:highlight w:val="none"/>
        </w:rPr>
      </w:pPr>
      <w:r>
        <w:rPr>
          <w:rFonts w:hint="eastAsia" w:ascii="宋体" w:hAnsi="宋体" w:eastAsia="宋体" w:cs="宋体"/>
          <w:b w:val="0"/>
          <w:bCs/>
          <w:kern w:val="0"/>
          <w:sz w:val="24"/>
          <w:highlight w:val="none"/>
          <w:lang w:val="en-US" w:eastAsia="zh-CN"/>
        </w:rPr>
        <w:t>2、</w:t>
      </w:r>
      <w:r>
        <w:rPr>
          <w:rStyle w:val="82"/>
          <w:rFonts w:hint="eastAsia" w:ascii="宋体" w:hAnsi="宋体" w:eastAsia="宋体" w:cs="宋体"/>
          <w:sz w:val="24"/>
          <w:highlight w:val="none"/>
        </w:rPr>
        <w:t>乙方应保证其配送的每一个批次的货物符合上述质量标准及相应的安全标准。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在实施中甲方将核实乙方投标书中的产品质量标准、检验报告、生产厂家资质与实际供货的产品的质量标准、检验报告、生产厂家资质是否一致，如发现偏离，甲方将取消乙方供货资格，</w:t>
      </w:r>
      <w:r>
        <w:rPr>
          <w:rFonts w:hint="eastAsia" w:ascii="宋体" w:hAnsi="宋体" w:eastAsia="宋体" w:cs="宋体"/>
          <w:kern w:val="0"/>
          <w:sz w:val="24"/>
          <w:szCs w:val="24"/>
          <w:highlight w:val="none"/>
          <w:lang w:val="en-US" w:eastAsia="zh-CN"/>
        </w:rPr>
        <w:t>扣除当月或上月货款，</w:t>
      </w:r>
      <w:r>
        <w:rPr>
          <w:rFonts w:hint="eastAsia" w:ascii="宋体" w:hAnsi="宋体" w:eastAsia="宋体" w:cs="宋体"/>
          <w:kern w:val="0"/>
          <w:sz w:val="24"/>
          <w:szCs w:val="24"/>
          <w:highlight w:val="none"/>
        </w:rPr>
        <w:t>并追究乙方相关法律责任。</w:t>
      </w:r>
    </w:p>
    <w:p w14:paraId="52D909FC">
      <w:pPr>
        <w:spacing w:line="40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szCs w:val="24"/>
          <w:highlight w:val="none"/>
        </w:rPr>
        <w:t>乙方需在本合同签署之日向甲方提供各种有效证照的</w:t>
      </w:r>
      <w:r>
        <w:rPr>
          <w:rStyle w:val="82"/>
          <w:rFonts w:hint="eastAsia" w:ascii="宋体" w:hAnsi="宋体" w:eastAsia="宋体" w:cs="宋体"/>
          <w:b/>
          <w:bCs/>
          <w:sz w:val="24"/>
          <w:szCs w:val="24"/>
          <w:highlight w:val="none"/>
        </w:rPr>
        <w:t>复印件一式三份(需加盖乙方公章)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否则，甲方有权不予付款且不承担违约责任。在本合同有效期内，乙方必须保证上述各类证照始终处于合法、有效状态</w:t>
      </w:r>
      <w:r>
        <w:rPr>
          <w:rStyle w:val="82"/>
          <w:rFonts w:hint="eastAsia" w:ascii="宋体" w:hAnsi="宋体" w:eastAsia="宋体" w:cs="宋体"/>
          <w:sz w:val="24"/>
          <w:szCs w:val="24"/>
          <w:highlight w:val="none"/>
          <w:lang w:eastAsia="zh-CN"/>
        </w:rPr>
        <w:t>。</w:t>
      </w:r>
    </w:p>
    <w:p w14:paraId="40FFCBA6">
      <w:pPr>
        <w:spacing w:line="40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4、</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报告单每</w:t>
      </w:r>
      <w:r>
        <w:rPr>
          <w:rFonts w:hint="eastAsia" w:ascii="宋体" w:hAnsi="宋体" w:eastAsia="宋体" w:cs="宋体"/>
          <w:b/>
          <w:bCs/>
          <w:color w:val="000000"/>
          <w:kern w:val="0"/>
          <w:sz w:val="24"/>
          <w:szCs w:val="24"/>
          <w:highlight w:val="none"/>
          <w:lang w:val="en-US" w:eastAsia="zh-CN"/>
        </w:rPr>
        <w:t>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由国家质量技术监督管理职能部门或国家质量技术监督管理职能部门授权认可的第三方检测机构出具。检测报告须符合国家标准，主要指标包括水分及挥发物含量、不溶性杂质含量、酸价、过氧化值、溶剂残留</w:t>
      </w:r>
      <w:r>
        <w:rPr>
          <w:rFonts w:hint="eastAsia" w:ascii="宋体" w:hAnsi="宋体" w:eastAsia="宋体" w:cs="宋体"/>
          <w:color w:val="000000"/>
          <w:kern w:val="0"/>
          <w:sz w:val="24"/>
          <w:szCs w:val="24"/>
          <w:highlight w:val="none"/>
          <w:lang w:val="en-US" w:eastAsia="zh-CN"/>
        </w:rPr>
        <w:t>等检测项目</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5CAA9C28">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rPr>
        <w:t>6、</w:t>
      </w:r>
      <w:r>
        <w:rPr>
          <w:rFonts w:hint="eastAsia" w:ascii="宋体" w:hAnsi="宋体" w:eastAsia="宋体" w:cs="宋体"/>
          <w:sz w:val="24"/>
          <w:szCs w:val="24"/>
          <w:highlight w:val="none"/>
        </w:rPr>
        <w:t>乙方应保证货源充足，</w:t>
      </w:r>
      <w:r>
        <w:rPr>
          <w:rFonts w:hint="eastAsia" w:ascii="宋体" w:hAnsi="宋体" w:eastAsia="宋体" w:cs="宋体"/>
          <w:kern w:val="0"/>
          <w:sz w:val="24"/>
          <w:szCs w:val="24"/>
          <w:highlight w:val="none"/>
        </w:rPr>
        <w:t>根据甲方采购计划单的品种数量，乙方不得缺斤少两，缺货少货由乙方</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06BB8347">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7、如甲方</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乙方必须按指定的品种、数量,在接到甲方的供货通知后2小时内及时送货，运输费用由乙方承担。节假日保证按时配送。如甲方有特殊配送需求的，乙方必须设法满足，如不能按时到货，导致甲方断货，乙方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条向甲方承担违约责任。</w:t>
      </w:r>
    </w:p>
    <w:p w14:paraId="78D8F34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8、根据招标文件、答疑附件、合同等确定货物的品牌、品质后，在合同期内，乙</w:t>
      </w:r>
      <w:r>
        <w:rPr>
          <w:rFonts w:hint="eastAsia" w:ascii="宋体" w:hAnsi="宋体" w:eastAsia="宋体" w:cs="宋体"/>
          <w:b/>
          <w:bCs/>
          <w:kern w:val="0"/>
          <w:sz w:val="24"/>
          <w:szCs w:val="24"/>
          <w:highlight w:val="none"/>
        </w:rPr>
        <w:t>方不许以任何理由，调整所供货物的品牌、品质。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现象,按违约处理,并扣除未结算货款。如遇该厂产品市场缺货情况属实，经甲方书面同意可调换同等质量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规格的食用油，</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6628F669">
      <w:pPr>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rPr>
        <w:t>甲方根据需要每年至少一次</w:t>
      </w:r>
      <w:r>
        <w:rPr>
          <w:rFonts w:hint="eastAsia" w:ascii="宋体" w:hAnsi="宋体" w:eastAsia="宋体" w:cs="宋体"/>
          <w:b/>
          <w:bCs/>
          <w:kern w:val="0"/>
          <w:sz w:val="24"/>
          <w:szCs w:val="24"/>
          <w:highlight w:val="none"/>
        </w:rPr>
        <w:t>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抽检样品送自治区质量技术监督局等第三方专业检测机构进行检测，检测费用由乙方支付</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乙方拒不支付的，甲方有权在当月结算款中扣除检测费。如发现不符合质量安全检验检测标准</w:t>
      </w:r>
      <w:r>
        <w:rPr>
          <w:rFonts w:hint="eastAsia" w:ascii="宋体" w:hAnsi="宋体" w:eastAsia="宋体" w:cs="宋体"/>
          <w:kern w:val="0"/>
          <w:sz w:val="24"/>
          <w:szCs w:val="24"/>
          <w:highlight w:val="none"/>
          <w:lang w:val="en-US" w:eastAsia="zh-CN"/>
        </w:rPr>
        <w:t>的、农残超标等</w:t>
      </w:r>
      <w:r>
        <w:rPr>
          <w:rFonts w:hint="eastAsia" w:ascii="宋体" w:hAnsi="宋体" w:eastAsia="宋体" w:cs="宋体"/>
          <w:kern w:val="0"/>
          <w:sz w:val="24"/>
          <w:szCs w:val="24"/>
          <w:highlight w:val="none"/>
        </w:rPr>
        <w:t>，甲方将扣除上月或者当月货款，并终止合同。在省市各级食品安全相关监督检查部门进行质量抽检中，如出现不符合质量安全检验检测标准的，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rPr>
        <w:t>乙方负责免费无条件更换货品，并承担因此产生的处罚等一切相关费用。</w:t>
      </w:r>
    </w:p>
    <w:p w14:paraId="1B7CB412">
      <w:pPr>
        <w:widowControl w:val="0"/>
        <w:spacing w:line="520" w:lineRule="exact"/>
        <w:ind w:firstLine="482" w:firstLineChars="200"/>
        <w:rPr>
          <w:rFonts w:hint="eastAsia" w:ascii="宋体" w:hAnsi="宋体" w:eastAsia="宋体" w:cs="宋体"/>
          <w:b/>
          <w:szCs w:val="24"/>
          <w:highlight w:val="none"/>
        </w:rPr>
      </w:pPr>
      <w:r>
        <w:rPr>
          <w:rFonts w:hint="eastAsia" w:ascii="宋体" w:hAnsi="宋体" w:eastAsia="宋体" w:cs="宋体"/>
          <w:b/>
          <w:szCs w:val="24"/>
          <w:highlight w:val="none"/>
        </w:rPr>
        <w:t>四、质量保证期</w:t>
      </w:r>
    </w:p>
    <w:p w14:paraId="47248FC0">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rPr>
        <w:t>1、乙方不对供应甲方的货品进行长时间储藏，供给甲方的产品必须为生产日期三个月内产品。质量保证期自甲方书面验收合格之日起至生产厂家产品包装上印刷的有效质保期为止。甲方发现不符合配送期要求的货品，有权拒收或要求乙方无偿调换。</w:t>
      </w:r>
    </w:p>
    <w:p w14:paraId="77732AB9">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rPr>
        <w:t>2、在质量保证期内，因食品出现变质、过期及其他质量问题等现象的，乙方负责免费无条件更换或者甲方进行数量核减，并承担因更换食品所产生的包装、运费等一切相关费用。若乙方</w:t>
      </w:r>
      <w:r>
        <w:rPr>
          <w:rFonts w:hint="eastAsia" w:ascii="宋体" w:hAnsi="宋体" w:eastAsia="宋体" w:cs="宋体"/>
          <w:b w:val="0"/>
          <w:bCs/>
          <w:szCs w:val="24"/>
          <w:highlight w:val="none"/>
          <w:lang w:eastAsia="zh-CN"/>
        </w:rPr>
        <w:t>当日</w:t>
      </w:r>
      <w:r>
        <w:rPr>
          <w:rFonts w:hint="eastAsia" w:ascii="宋体" w:hAnsi="宋体" w:eastAsia="宋体" w:cs="宋体"/>
          <w:b w:val="0"/>
          <w:bCs/>
          <w:szCs w:val="24"/>
          <w:highlight w:val="none"/>
        </w:rPr>
        <w:t>未按甲方要求配送货物或当日未将有质量问题的</w:t>
      </w:r>
      <w:r>
        <w:rPr>
          <w:rFonts w:hint="eastAsia" w:ascii="宋体" w:hAnsi="宋体" w:eastAsia="宋体" w:cs="宋体"/>
          <w:b w:val="0"/>
          <w:bCs/>
          <w:szCs w:val="24"/>
          <w:highlight w:val="none"/>
          <w:lang w:val="en-US" w:eastAsia="zh-CN"/>
        </w:rPr>
        <w:t>货物</w:t>
      </w:r>
      <w:r>
        <w:rPr>
          <w:rFonts w:hint="eastAsia" w:ascii="宋体" w:hAnsi="宋体" w:eastAsia="宋体" w:cs="宋体"/>
          <w:b w:val="0"/>
          <w:bCs/>
          <w:szCs w:val="24"/>
          <w:highlight w:val="none"/>
        </w:rPr>
        <w:t>予以更换的，甲方有权另行采购其他商家同类货物，由此产生的全部费用由乙方承担</w:t>
      </w:r>
      <w:r>
        <w:rPr>
          <w:rFonts w:hint="eastAsia" w:ascii="宋体" w:hAnsi="宋体" w:eastAsia="宋体" w:cs="宋体"/>
          <w:b w:val="0"/>
          <w:bCs/>
          <w:szCs w:val="24"/>
          <w:highlight w:val="none"/>
          <w:lang w:val="en-US" w:eastAsia="zh-CN"/>
        </w:rPr>
        <w:t>，并且</w:t>
      </w:r>
      <w:r>
        <w:rPr>
          <w:rFonts w:hint="eastAsia" w:ascii="宋体" w:hAnsi="宋体" w:eastAsia="宋体" w:cs="宋体"/>
          <w:b w:val="0"/>
          <w:bCs/>
          <w:szCs w:val="24"/>
          <w:highlight w:val="none"/>
        </w:rPr>
        <w:t>甲方有权按照</w:t>
      </w:r>
      <w:r>
        <w:rPr>
          <w:rFonts w:hint="eastAsia" w:ascii="宋体" w:hAnsi="宋体" w:eastAsia="宋体" w:cs="宋体"/>
          <w:b w:val="0"/>
          <w:bCs/>
          <w:szCs w:val="24"/>
          <w:highlight w:val="none"/>
          <w:lang w:val="en-US" w:eastAsia="zh-CN"/>
        </w:rPr>
        <w:t>当日要求更换货物的两倍金额从当月货款中</w:t>
      </w:r>
      <w:r>
        <w:rPr>
          <w:rFonts w:hint="eastAsia" w:ascii="宋体" w:hAnsi="宋体" w:eastAsia="宋体" w:cs="宋体"/>
          <w:b w:val="0"/>
          <w:bCs/>
          <w:szCs w:val="24"/>
          <w:highlight w:val="none"/>
        </w:rPr>
        <w:t>扣除作为违约金</w:t>
      </w:r>
      <w:r>
        <w:rPr>
          <w:rFonts w:hint="eastAsia" w:ascii="宋体" w:hAnsi="宋体" w:eastAsia="宋体" w:cs="宋体"/>
          <w:b w:val="0"/>
          <w:bCs/>
          <w:szCs w:val="24"/>
          <w:highlight w:val="none"/>
          <w:lang w:val="en-US" w:eastAsia="zh-CN"/>
        </w:rPr>
        <w:t>。</w:t>
      </w:r>
    </w:p>
    <w:p w14:paraId="02574B31">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rPr>
        <w:t>3、如发现质次价高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E8A9">
      <w:pPr>
        <w:widowControl w:val="0"/>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五、交货（或安装）时间、地点</w:t>
      </w:r>
    </w:p>
    <w:p w14:paraId="4EFBA18C">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b/>
          <w:bCs/>
          <w:szCs w:val="24"/>
          <w:highlight w:val="none"/>
          <w:lang w:val="en-US" w:eastAsia="zh-CN"/>
        </w:rPr>
        <w:t>交</w:t>
      </w:r>
      <w:r>
        <w:rPr>
          <w:rFonts w:hint="eastAsia" w:ascii="宋体" w:hAnsi="宋体" w:eastAsia="宋体" w:cs="宋体"/>
          <w:b/>
          <w:bCs/>
          <w:szCs w:val="24"/>
          <w:highlight w:val="none"/>
        </w:rPr>
        <w:t>货时间</w:t>
      </w:r>
      <w:r>
        <w:rPr>
          <w:rFonts w:hint="eastAsia" w:ascii="宋体" w:hAnsi="宋体" w:eastAsia="宋体" w:cs="宋体"/>
          <w:szCs w:val="24"/>
          <w:highlight w:val="none"/>
        </w:rPr>
        <w:t>：甲方应提前通知乙方采购计划明细，</w:t>
      </w:r>
      <w:r>
        <w:rPr>
          <w:rFonts w:hint="eastAsia" w:ascii="宋体" w:hAnsi="宋体" w:eastAsia="宋体" w:cs="宋体"/>
          <w:szCs w:val="24"/>
          <w:highlight w:val="none"/>
          <w:lang w:val="en-US" w:eastAsia="zh-CN"/>
        </w:rPr>
        <w:t>乙方</w:t>
      </w:r>
      <w:r>
        <w:rPr>
          <w:rFonts w:hint="eastAsia" w:ascii="宋体" w:hAnsi="宋体" w:eastAsia="宋体" w:cs="宋体"/>
          <w:b/>
          <w:bCs/>
          <w:szCs w:val="24"/>
          <w:highlight w:val="none"/>
        </w:rPr>
        <w:t>接到</w:t>
      </w:r>
      <w:r>
        <w:rPr>
          <w:rFonts w:hint="eastAsia" w:ascii="宋体" w:hAnsi="宋体" w:eastAsia="宋体" w:cs="宋体"/>
          <w:b/>
          <w:bCs/>
          <w:szCs w:val="24"/>
          <w:highlight w:val="none"/>
          <w:lang w:val="en-US" w:eastAsia="zh-CN"/>
        </w:rPr>
        <w:t>甲方</w:t>
      </w:r>
      <w:r>
        <w:rPr>
          <w:rFonts w:hint="eastAsia" w:ascii="宋体" w:hAnsi="宋体" w:eastAsia="宋体" w:cs="宋体"/>
          <w:b/>
          <w:bCs/>
          <w:szCs w:val="24"/>
          <w:highlight w:val="none"/>
        </w:rPr>
        <w:t>供货通知后</w:t>
      </w:r>
      <w:r>
        <w:rPr>
          <w:rFonts w:hint="eastAsia" w:ascii="宋体" w:hAnsi="宋体" w:eastAsia="宋体" w:cs="宋体"/>
          <w:b/>
          <w:bCs/>
          <w:szCs w:val="24"/>
          <w:highlight w:val="none"/>
          <w:lang w:val="en-US" w:eastAsia="zh-CN"/>
        </w:rPr>
        <w:t>24</w:t>
      </w:r>
      <w:r>
        <w:rPr>
          <w:rFonts w:hint="eastAsia" w:ascii="宋体" w:hAnsi="宋体" w:eastAsia="宋体" w:cs="宋体"/>
          <w:b/>
          <w:bCs/>
          <w:szCs w:val="24"/>
          <w:highlight w:val="none"/>
        </w:rPr>
        <w:t>小时</w:t>
      </w:r>
      <w:r>
        <w:rPr>
          <w:rFonts w:hint="eastAsia" w:ascii="宋体" w:hAnsi="宋体" w:eastAsia="宋体" w:cs="宋体"/>
          <w:b/>
          <w:bCs/>
          <w:szCs w:val="24"/>
          <w:highlight w:val="none"/>
          <w:lang w:val="en-US" w:eastAsia="zh-CN"/>
        </w:rPr>
        <w:t>内</w:t>
      </w:r>
      <w:r>
        <w:rPr>
          <w:rFonts w:hint="eastAsia" w:ascii="宋体" w:hAnsi="宋体" w:eastAsia="宋体" w:cs="宋体"/>
          <w:b/>
          <w:bCs/>
          <w:szCs w:val="24"/>
          <w:highlight w:val="none"/>
        </w:rPr>
        <w:t>进行供货</w:t>
      </w:r>
      <w:r>
        <w:rPr>
          <w:rFonts w:hint="eastAsia" w:ascii="宋体" w:hAnsi="宋体" w:eastAsia="宋体" w:cs="宋体"/>
          <w:b/>
          <w:bCs/>
          <w:szCs w:val="24"/>
          <w:highlight w:val="none"/>
          <w:lang w:eastAsia="zh-CN"/>
        </w:rPr>
        <w:t>（不得在各餐厅开餐时间送货）</w:t>
      </w:r>
      <w:r>
        <w:rPr>
          <w:rFonts w:hint="eastAsia" w:cs="宋体"/>
          <w:b/>
          <w:bCs/>
          <w:szCs w:val="24"/>
          <w:highlight w:val="none"/>
          <w:lang w:eastAsia="zh-CN"/>
        </w:rPr>
        <w:t>，</w:t>
      </w:r>
      <w:r>
        <w:rPr>
          <w:rFonts w:hint="eastAsia" w:ascii="宋体" w:hAnsi="宋体" w:eastAsia="宋体" w:cs="宋体"/>
          <w:szCs w:val="24"/>
          <w:highlight w:val="none"/>
        </w:rPr>
        <w:t>节假日保证按时配送。有可能会发生每日少量供货现象。如甲方有特殊配送需求的，乙方必须设法满足，如不能按时到货，导致甲方断货影响配餐，乙方将按第</w:t>
      </w:r>
      <w:r>
        <w:rPr>
          <w:rFonts w:hint="eastAsia" w:ascii="宋体" w:hAnsi="宋体" w:eastAsia="宋体" w:cs="宋体"/>
          <w:szCs w:val="24"/>
          <w:highlight w:val="none"/>
          <w:lang w:val="en-US" w:eastAsia="zh-CN"/>
        </w:rPr>
        <w:t>八</w:t>
      </w:r>
      <w:r>
        <w:rPr>
          <w:rFonts w:hint="eastAsia" w:ascii="宋体" w:hAnsi="宋体" w:eastAsia="宋体" w:cs="宋体"/>
          <w:szCs w:val="24"/>
          <w:highlight w:val="none"/>
        </w:rPr>
        <w:t>条向甲方承担违约责任。</w:t>
      </w:r>
    </w:p>
    <w:p w14:paraId="1995757A">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2、</w:t>
      </w:r>
      <w:r>
        <w:rPr>
          <w:rFonts w:hint="eastAsia" w:ascii="宋体" w:hAnsi="宋体" w:eastAsia="宋体" w:cs="宋体"/>
          <w:b/>
          <w:bCs/>
          <w:szCs w:val="24"/>
          <w:highlight w:val="none"/>
        </w:rPr>
        <w:t>交货地点：</w:t>
      </w:r>
      <w:r>
        <w:rPr>
          <w:rFonts w:hint="eastAsia" w:ascii="宋体" w:hAnsi="宋体" w:eastAsia="宋体" w:cs="宋体"/>
          <w:b/>
          <w:bCs/>
          <w:szCs w:val="24"/>
          <w:highlight w:val="none"/>
          <w:u w:val="single"/>
        </w:rPr>
        <w:t>新疆医科大学各校区各餐厅</w:t>
      </w:r>
      <w:r>
        <w:rPr>
          <w:rFonts w:hint="eastAsia" w:ascii="宋体" w:hAnsi="宋体" w:eastAsia="宋体" w:cs="宋体"/>
          <w:szCs w:val="24"/>
          <w:highlight w:val="none"/>
          <w:u w:val="single"/>
        </w:rPr>
        <w:t>（</w:t>
      </w:r>
      <w:r>
        <w:rPr>
          <w:rFonts w:hint="eastAsia" w:ascii="宋体" w:hAnsi="宋体" w:eastAsia="宋体" w:cs="宋体"/>
          <w:szCs w:val="24"/>
          <w:highlight w:val="none"/>
        </w:rPr>
        <w:t>新医路校区三个餐厅、雪莲山校区九个餐厅、三个加工中心），装卸码放整齐，</w:t>
      </w:r>
      <w:r>
        <w:rPr>
          <w:rFonts w:hint="eastAsia" w:ascii="宋体" w:hAnsi="宋体" w:eastAsia="宋体" w:cs="宋体"/>
          <w:szCs w:val="24"/>
          <w:highlight w:val="none"/>
          <w:lang w:val="en-US" w:eastAsia="zh-CN"/>
        </w:rPr>
        <w:t>并</w:t>
      </w:r>
      <w:r>
        <w:rPr>
          <w:rFonts w:hint="eastAsia" w:ascii="宋体" w:hAnsi="宋体" w:eastAsia="宋体" w:cs="宋体"/>
          <w:szCs w:val="24"/>
          <w:highlight w:val="none"/>
        </w:rPr>
        <w:t>确保及时配合甲方完成验收工作。</w:t>
      </w:r>
    </w:p>
    <w:p w14:paraId="36B06737">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、到货地点和接货单位（或接货人）。甲方指定的接货人为：食材采购中心采购员或餐厅负责人，双方明确，除该指定接货人外，其他任何人员（包括甲方的其他任何工作人员）签署的接货单，甲方均不予认可。</w:t>
      </w:r>
    </w:p>
    <w:p w14:paraId="6253C297">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、交货完成前（即</w:t>
      </w:r>
      <w:r>
        <w:rPr>
          <w:rFonts w:hint="eastAsia" w:ascii="宋体" w:hAnsi="宋体" w:eastAsia="宋体" w:cs="宋体"/>
          <w:szCs w:val="24"/>
          <w:highlight w:val="none"/>
          <w:lang w:eastAsia="zh-CN"/>
        </w:rPr>
        <w:t>食品</w:t>
      </w:r>
      <w:r>
        <w:rPr>
          <w:rFonts w:hint="eastAsia" w:ascii="宋体" w:hAnsi="宋体" w:eastAsia="宋体" w:cs="宋体"/>
          <w:szCs w:val="24"/>
          <w:highlight w:val="none"/>
        </w:rPr>
        <w:t>交付完毕且经甲方书面验收合格前），本合同项下</w:t>
      </w:r>
      <w:r>
        <w:rPr>
          <w:rFonts w:hint="eastAsia" w:ascii="宋体" w:hAnsi="宋体" w:eastAsia="宋体" w:cs="宋体"/>
          <w:szCs w:val="24"/>
          <w:highlight w:val="none"/>
          <w:lang w:eastAsia="zh-CN"/>
        </w:rPr>
        <w:t>食品</w:t>
      </w:r>
      <w:r>
        <w:rPr>
          <w:rFonts w:hint="eastAsia" w:ascii="宋体" w:hAnsi="宋体" w:eastAsia="宋体" w:cs="宋体"/>
          <w:szCs w:val="24"/>
          <w:highlight w:val="none"/>
        </w:rPr>
        <w:t>的损毁灭失风险由乙方承担，交货完成后（</w:t>
      </w:r>
      <w:r>
        <w:rPr>
          <w:rFonts w:hint="eastAsia" w:ascii="宋体" w:hAnsi="宋体" w:eastAsia="宋体" w:cs="宋体"/>
          <w:szCs w:val="24"/>
          <w:highlight w:val="none"/>
          <w:lang w:eastAsia="zh-CN"/>
        </w:rPr>
        <w:t>食品</w:t>
      </w:r>
      <w:r>
        <w:rPr>
          <w:rFonts w:hint="eastAsia" w:ascii="宋体" w:hAnsi="宋体" w:eastAsia="宋体" w:cs="宋体"/>
          <w:szCs w:val="24"/>
          <w:highlight w:val="none"/>
        </w:rPr>
        <w:t>交付完毕且经过甲方书面验收合格后），</w:t>
      </w:r>
      <w:r>
        <w:rPr>
          <w:rFonts w:hint="eastAsia" w:ascii="宋体" w:hAnsi="宋体" w:eastAsia="宋体" w:cs="宋体"/>
          <w:szCs w:val="24"/>
          <w:highlight w:val="none"/>
          <w:lang w:eastAsia="zh-CN"/>
        </w:rPr>
        <w:t>食品</w:t>
      </w:r>
      <w:r>
        <w:rPr>
          <w:rFonts w:hint="eastAsia" w:ascii="宋体" w:hAnsi="宋体" w:eastAsia="宋体" w:cs="宋体"/>
          <w:szCs w:val="24"/>
          <w:highlight w:val="none"/>
        </w:rPr>
        <w:t>的所有权及损毁灭失风险转移至甲方。</w:t>
      </w:r>
    </w:p>
    <w:p w14:paraId="57F6A018">
      <w:pPr>
        <w:widowControl w:val="0"/>
        <w:spacing w:line="360" w:lineRule="auto"/>
        <w:ind w:firstLine="480" w:firstLineChars="200"/>
        <w:rPr>
          <w:rFonts w:hint="eastAsia" w:ascii="宋体" w:hAnsi="宋体" w:eastAsia="宋体" w:cs="宋体"/>
          <w:bCs/>
          <w:szCs w:val="24"/>
          <w:highlight w:val="none"/>
        </w:rPr>
      </w:pP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在履行合同过程中，如果乙方遇到妨碍按时交货和提供服务的情况时，应及时以书面形式将拖延的事实，可能拖延的时间和原因通知甲方，经甲方同意延期交货后，及时采取补救措施，不得无故断货。</w:t>
      </w:r>
      <w:r>
        <w:rPr>
          <w:rFonts w:hint="eastAsia" w:ascii="宋体" w:hAnsi="宋体" w:eastAsia="宋体" w:cs="宋体"/>
          <w:szCs w:val="24"/>
          <w:highlight w:val="none"/>
          <w:lang w:val="en-US" w:eastAsia="zh-CN"/>
        </w:rPr>
        <w:t>无故断货，甲方有权解除合同。</w:t>
      </w:r>
      <w:r>
        <w:rPr>
          <w:rFonts w:hint="eastAsia" w:ascii="宋体" w:hAnsi="宋体" w:eastAsia="宋体" w:cs="宋体"/>
          <w:szCs w:val="24"/>
          <w:highlight w:val="none"/>
        </w:rPr>
        <w:t>如果乙方无故断货造成甲方餐厅无法正常营业者，乙方应向甲方支付伍万元违约金；二次出现同样情况者，甲方有权单方终止合同。</w:t>
      </w:r>
    </w:p>
    <w:p w14:paraId="4802DE09">
      <w:pPr>
        <w:widowControl w:val="0"/>
        <w:spacing w:line="520" w:lineRule="exact"/>
        <w:ind w:firstLine="482" w:firstLineChars="200"/>
        <w:jc w:val="both"/>
        <w:rPr>
          <w:rFonts w:hint="eastAsia" w:ascii="宋体" w:hAnsi="宋体" w:eastAsia="宋体" w:cs="宋体"/>
          <w:szCs w:val="24"/>
          <w:highlight w:val="none"/>
        </w:rPr>
      </w:pPr>
      <w:r>
        <w:rPr>
          <w:rFonts w:hint="eastAsia" w:ascii="宋体" w:hAnsi="宋体" w:eastAsia="宋体" w:cs="宋体"/>
          <w:b/>
          <w:szCs w:val="24"/>
          <w:highlight w:val="none"/>
        </w:rPr>
        <w:t>六、验收</w:t>
      </w:r>
    </w:p>
    <w:p w14:paraId="643C63F3">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rPr>
        <w:t>1、验收标准：以招投标文件及本合同甲、乙双方约定的质量标准为货物的验收标准。中标样品即为合同期的验收标准。</w:t>
      </w:r>
      <w:r>
        <w:rPr>
          <w:rFonts w:hint="eastAsia" w:ascii="宋体" w:hAnsi="宋体" w:eastAsia="宋体" w:cs="宋体"/>
          <w:b w:val="0"/>
          <w:bCs/>
          <w:szCs w:val="24"/>
          <w:highlight w:val="none"/>
          <w:lang w:val="en-US" w:eastAsia="zh-CN"/>
        </w:rPr>
        <w:t>乙方交货后，</w:t>
      </w:r>
      <w:r>
        <w:rPr>
          <w:rFonts w:hint="eastAsia" w:ascii="宋体" w:hAnsi="宋体" w:eastAsia="宋体" w:cs="宋体"/>
          <w:b w:val="0"/>
          <w:bCs/>
          <w:szCs w:val="24"/>
          <w:highlight w:val="none"/>
        </w:rPr>
        <w:t>甲方仅对乙方交付货物的数量、规格、外观等进行初步验收，初步验收合格不代表乙方对所交付货物潜在质量安全问题免责。</w:t>
      </w:r>
    </w:p>
    <w:p w14:paraId="1F724B4B">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lang w:val="en-US" w:eastAsia="zh-CN"/>
        </w:rPr>
        <w:t>食用植物油</w:t>
      </w:r>
      <w:r>
        <w:rPr>
          <w:rFonts w:hint="eastAsia" w:ascii="宋体" w:hAnsi="宋体" w:eastAsia="宋体" w:cs="宋体"/>
          <w:b w:val="0"/>
          <w:bCs/>
          <w:szCs w:val="24"/>
          <w:highlight w:val="none"/>
        </w:rPr>
        <w:t>执行标准及准则（包含但不限于）:菜籽油GB/T 1536-2021，葵花籽油GB/T 10464-2017</w:t>
      </w:r>
      <w:r>
        <w:rPr>
          <w:rFonts w:hint="eastAsia" w:ascii="宋体" w:hAnsi="宋体" w:eastAsia="宋体" w:cs="宋体"/>
          <w:b w:val="0"/>
          <w:bCs/>
          <w:szCs w:val="24"/>
          <w:highlight w:val="none"/>
          <w:lang w:eastAsia="zh-CN"/>
        </w:rPr>
        <w:t>、</w:t>
      </w:r>
      <w:r>
        <w:rPr>
          <w:rFonts w:hint="eastAsia" w:ascii="宋体" w:hAnsi="宋体" w:eastAsia="宋体" w:cs="宋体"/>
          <w:b w:val="0"/>
          <w:bCs/>
          <w:szCs w:val="24"/>
          <w:highlight w:val="none"/>
        </w:rPr>
        <w:t>GB27</w:t>
      </w:r>
      <w:r>
        <w:rPr>
          <w:rFonts w:hint="eastAsia" w:ascii="宋体" w:hAnsi="宋体" w:eastAsia="宋体" w:cs="宋体"/>
          <w:b w:val="0"/>
          <w:bCs/>
          <w:szCs w:val="24"/>
          <w:highlight w:val="none"/>
          <w:lang w:val="en-US" w:eastAsia="zh-CN"/>
        </w:rPr>
        <w:t>16</w:t>
      </w:r>
      <w:r>
        <w:rPr>
          <w:rFonts w:hint="eastAsia" w:ascii="宋体" w:hAnsi="宋体" w:eastAsia="宋体" w:cs="宋体"/>
          <w:b w:val="0"/>
          <w:bCs/>
          <w:szCs w:val="24"/>
          <w:highlight w:val="none"/>
        </w:rPr>
        <w:t>、GB27</w:t>
      </w:r>
      <w:r>
        <w:rPr>
          <w:rFonts w:hint="eastAsia" w:ascii="宋体" w:hAnsi="宋体" w:eastAsia="宋体" w:cs="宋体"/>
          <w:b w:val="0"/>
          <w:bCs/>
          <w:szCs w:val="24"/>
          <w:highlight w:val="none"/>
          <w:lang w:val="en-US" w:eastAsia="zh-CN"/>
        </w:rPr>
        <w:t>61</w:t>
      </w:r>
      <w:r>
        <w:rPr>
          <w:rFonts w:hint="eastAsia" w:ascii="宋体" w:hAnsi="宋体" w:eastAsia="宋体" w:cs="宋体"/>
          <w:b w:val="0"/>
          <w:bCs/>
          <w:szCs w:val="24"/>
          <w:highlight w:val="none"/>
        </w:rPr>
        <w:t>、GB27</w:t>
      </w:r>
      <w:r>
        <w:rPr>
          <w:rFonts w:hint="eastAsia" w:ascii="宋体" w:hAnsi="宋体" w:eastAsia="宋体" w:cs="宋体"/>
          <w:b w:val="0"/>
          <w:bCs/>
          <w:szCs w:val="24"/>
          <w:highlight w:val="none"/>
          <w:lang w:val="en-US" w:eastAsia="zh-CN"/>
        </w:rPr>
        <w:t>62</w:t>
      </w:r>
      <w:r>
        <w:rPr>
          <w:rFonts w:hint="eastAsia" w:ascii="宋体" w:hAnsi="宋体" w:eastAsia="宋体" w:cs="宋体"/>
          <w:b w:val="0"/>
          <w:bCs/>
          <w:szCs w:val="24"/>
          <w:highlight w:val="none"/>
        </w:rPr>
        <w:t>、GB27</w:t>
      </w:r>
      <w:r>
        <w:rPr>
          <w:rFonts w:hint="eastAsia" w:ascii="宋体" w:hAnsi="宋体" w:eastAsia="宋体" w:cs="宋体"/>
          <w:b w:val="0"/>
          <w:bCs/>
          <w:szCs w:val="24"/>
          <w:highlight w:val="none"/>
          <w:lang w:val="en-US" w:eastAsia="zh-CN"/>
        </w:rPr>
        <w:t>63，以上均按最新一期发布的标准执行。</w:t>
      </w:r>
    </w:p>
    <w:p w14:paraId="77969179">
      <w:pPr>
        <w:widowControl w:val="0"/>
        <w:spacing w:line="520" w:lineRule="exact"/>
        <w:ind w:firstLine="480" w:firstLineChars="200"/>
        <w:jc w:val="both"/>
        <w:rPr>
          <w:rFonts w:hint="eastAsia" w:ascii="宋体" w:hAnsi="宋体" w:eastAsia="宋体" w:cs="宋体"/>
          <w:b w:val="0"/>
          <w:bCs/>
          <w:szCs w:val="24"/>
          <w:highlight w:val="none"/>
        </w:rPr>
      </w:pPr>
      <w:r>
        <w:rPr>
          <w:rFonts w:hint="eastAsia" w:ascii="宋体" w:hAnsi="宋体" w:eastAsia="宋体" w:cs="宋体"/>
          <w:b w:val="0"/>
          <w:bCs/>
          <w:szCs w:val="24"/>
          <w:highlight w:val="none"/>
        </w:rPr>
        <w:t>2、数量的认定：乙方依据甲方提供的物资计划单中品种数量配送；甲方工作人员和乙方人员现场称重或点数完毕后，共同在送货单上核准并签字，并加盖乙方发票专用章作为结帐凭证。</w:t>
      </w:r>
      <w:r>
        <w:rPr>
          <w:rFonts w:hint="eastAsia" w:ascii="宋体" w:hAnsi="宋体" w:eastAsia="宋体" w:cs="宋体"/>
          <w:b w:val="0"/>
          <w:bCs/>
          <w:szCs w:val="24"/>
          <w:highlight w:val="none"/>
          <w:lang w:val="en-US" w:eastAsia="zh-CN"/>
        </w:rPr>
        <w:t>此送货单一式三联（甲方、餐厅、乙方各执一联）。</w:t>
      </w:r>
      <w:r>
        <w:rPr>
          <w:rFonts w:hint="eastAsia" w:ascii="宋体" w:hAnsi="宋体" w:eastAsia="宋体" w:cs="宋体"/>
          <w:b w:val="0"/>
          <w:bCs/>
          <w:szCs w:val="24"/>
          <w:highlight w:val="none"/>
        </w:rPr>
        <w:t>计量单位：按</w:t>
      </w:r>
      <w:r>
        <w:rPr>
          <w:rFonts w:hint="eastAsia" w:ascii="宋体" w:hAnsi="宋体" w:eastAsia="宋体" w:cs="宋体"/>
          <w:b w:val="0"/>
          <w:bCs/>
          <w:szCs w:val="24"/>
          <w:highlight w:val="none"/>
          <w:lang w:val="en-US" w:eastAsia="zh-CN"/>
        </w:rPr>
        <w:t>升</w:t>
      </w:r>
      <w:r>
        <w:rPr>
          <w:rFonts w:hint="eastAsia" w:ascii="宋体" w:hAnsi="宋体" w:eastAsia="宋体" w:cs="宋体"/>
          <w:b w:val="0"/>
          <w:bCs/>
          <w:szCs w:val="24"/>
          <w:highlight w:val="none"/>
        </w:rPr>
        <w:t>、</w:t>
      </w:r>
      <w:r>
        <w:rPr>
          <w:rFonts w:hint="eastAsia" w:ascii="宋体" w:hAnsi="宋体" w:eastAsia="宋体" w:cs="宋体"/>
          <w:b w:val="0"/>
          <w:bCs/>
          <w:szCs w:val="24"/>
          <w:highlight w:val="none"/>
          <w:lang w:val="en-US" w:eastAsia="zh-CN"/>
        </w:rPr>
        <w:t>桶</w:t>
      </w:r>
      <w:r>
        <w:rPr>
          <w:rFonts w:hint="eastAsia" w:ascii="宋体" w:hAnsi="宋体" w:eastAsia="宋体" w:cs="宋体"/>
          <w:b w:val="0"/>
          <w:bCs/>
          <w:szCs w:val="24"/>
          <w:highlight w:val="none"/>
          <w:lang w:eastAsia="zh-CN"/>
        </w:rPr>
        <w:t>、</w:t>
      </w:r>
      <w:r>
        <w:rPr>
          <w:rFonts w:hint="eastAsia" w:ascii="宋体" w:hAnsi="宋体" w:eastAsia="宋体" w:cs="宋体"/>
          <w:b w:val="0"/>
          <w:bCs/>
          <w:szCs w:val="24"/>
          <w:highlight w:val="none"/>
        </w:rPr>
        <w:t>件计。结算数量按照各餐厅实际进货数量进行结算。实际供货数量以双方签字确认的数量为准。</w:t>
      </w:r>
    </w:p>
    <w:p w14:paraId="2DEEE5AC">
      <w:pPr>
        <w:widowControl w:val="0"/>
        <w:spacing w:line="520" w:lineRule="exact"/>
        <w:ind w:firstLine="480" w:firstLineChars="200"/>
        <w:jc w:val="both"/>
        <w:rPr>
          <w:rFonts w:hint="eastAsia" w:ascii="宋体" w:hAnsi="宋体" w:eastAsia="宋体" w:cs="宋体"/>
          <w:b/>
          <w:szCs w:val="24"/>
          <w:highlight w:val="none"/>
        </w:rPr>
      </w:pPr>
      <w:r>
        <w:rPr>
          <w:rFonts w:hint="eastAsia" w:ascii="宋体" w:hAnsi="宋体" w:eastAsia="宋体" w:cs="宋体"/>
          <w:b w:val="0"/>
          <w:bCs/>
          <w:szCs w:val="24"/>
          <w:highlight w:val="none"/>
        </w:rPr>
        <w:t>3、初步验收合格后，甲方依照本合同中约定的质量要求和验收标准进行最终验收。最终验收不合格的，应及时向乙方提出异议，乙方应在接到异议后及时进行更换，直至验收合格，如果因乙方供货质量原因造成的甲方受到的损失，乙方还应承担相应违约责任并承担相应赔偿。如因乙方供货质量不符合标准，达不到甲方要求，经甲方三次书面告知后仍然不能达到甲方要求的，甲方有权通知乙方解除合同。</w:t>
      </w:r>
    </w:p>
    <w:p w14:paraId="5662FCD2">
      <w:pPr>
        <w:widowControl w:val="0"/>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七、售后服务</w:t>
      </w:r>
    </w:p>
    <w:p w14:paraId="78D69845">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免费更换时间为交货并验收合格后</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5B9C9423">
      <w:pPr>
        <w:widowControl w:val="0"/>
        <w:spacing w:line="520" w:lineRule="exact"/>
        <w:ind w:firstLine="480" w:firstLineChars="200"/>
        <w:jc w:val="both"/>
        <w:rPr>
          <w:rFonts w:hint="eastAsia" w:ascii="宋体" w:hAnsi="宋体" w:eastAsia="宋体" w:cs="宋体"/>
          <w:szCs w:val="24"/>
          <w:highlight w:val="none"/>
          <w:u w:val="single"/>
        </w:rPr>
      </w:pP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售后服务联系人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p>
    <w:p w14:paraId="20EBF356">
      <w:pPr>
        <w:widowControl w:val="0"/>
        <w:spacing w:line="520" w:lineRule="exact"/>
        <w:ind w:firstLine="480" w:firstLineChars="200"/>
        <w:jc w:val="both"/>
        <w:rPr>
          <w:rFonts w:hint="eastAsia" w:ascii="宋体" w:hAnsi="宋体" w:eastAsia="宋体" w:cs="宋体"/>
          <w:szCs w:val="24"/>
          <w:highlight w:val="none"/>
          <w:u w:val="single"/>
        </w:rPr>
      </w:pPr>
      <w:r>
        <w:rPr>
          <w:rFonts w:hint="eastAsia" w:ascii="宋体" w:hAnsi="宋体" w:eastAsia="宋体" w:cs="宋体"/>
          <w:szCs w:val="24"/>
          <w:highlight w:val="none"/>
        </w:rPr>
        <w:t>联系电话</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16E2DDF2">
      <w:pPr>
        <w:widowControl w:val="0"/>
        <w:numPr>
          <w:ilvl w:val="0"/>
          <w:numId w:val="6"/>
        </w:numPr>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货款的支付</w:t>
      </w:r>
    </w:p>
    <w:p w14:paraId="514797B6">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付款方式：</w:t>
      </w:r>
      <w:r>
        <w:rPr>
          <w:rFonts w:hint="eastAsia" w:ascii="宋体" w:hAnsi="宋体" w:eastAsia="宋体" w:cs="宋体"/>
          <w:szCs w:val="24"/>
          <w:highlight w:val="none"/>
        </w:rPr>
        <w:t>采取</w:t>
      </w:r>
      <w:r>
        <w:rPr>
          <w:rFonts w:hint="eastAsia" w:ascii="宋体" w:hAnsi="宋体" w:eastAsia="宋体" w:cs="宋体"/>
          <w:b/>
          <w:bCs/>
          <w:szCs w:val="24"/>
          <w:highlight w:val="none"/>
        </w:rPr>
        <w:t>滚动押单方式结账</w:t>
      </w:r>
      <w:r>
        <w:rPr>
          <w:rFonts w:hint="eastAsia" w:ascii="宋体" w:hAnsi="宋体" w:eastAsia="宋体" w:cs="宋体"/>
          <w:szCs w:val="24"/>
          <w:highlight w:val="none"/>
        </w:rPr>
        <w:t>。甲、乙双方签订本合同之后，乙方首次送货完毕且经甲方书面验收合格</w:t>
      </w:r>
      <w:r>
        <w:rPr>
          <w:rFonts w:hint="eastAsia" w:ascii="宋体" w:hAnsi="宋体" w:eastAsia="宋体" w:cs="宋体"/>
          <w:b/>
          <w:bCs/>
          <w:szCs w:val="24"/>
          <w:highlight w:val="none"/>
        </w:rPr>
        <w:t>两个月后</w:t>
      </w:r>
      <w:r>
        <w:rPr>
          <w:rFonts w:hint="eastAsia" w:ascii="宋体" w:hAnsi="宋体" w:eastAsia="宋体" w:cs="宋体"/>
          <w:szCs w:val="24"/>
          <w:highlight w:val="none"/>
        </w:rPr>
        <w:t>按照实际验收合格数量结算首月货款，以此类推。每月按使用餐厅的大类最多进行1次货款结算。如遇节假日、寒暑假、甲方财务扎帐等特殊情况，结账日期依次顺延。</w:t>
      </w:r>
    </w:p>
    <w:p w14:paraId="36FD7865">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rPr>
        <w:t xml:space="preserve"> 2、甲方支付上述任何一笔款项前，乙方应提供符合甲方财务做账要求的</w:t>
      </w:r>
      <w:r>
        <w:rPr>
          <w:rFonts w:hint="eastAsia" w:ascii="宋体" w:hAnsi="宋体" w:eastAsia="宋体" w:cs="宋体"/>
          <w:b/>
          <w:bCs/>
          <w:szCs w:val="24"/>
          <w:highlight w:val="none"/>
        </w:rPr>
        <w:t>正规增值税发票</w:t>
      </w:r>
      <w:r>
        <w:rPr>
          <w:rFonts w:hint="eastAsia" w:ascii="宋体" w:hAnsi="宋体" w:eastAsia="宋体" w:cs="宋体"/>
          <w:szCs w:val="24"/>
          <w:highlight w:val="none"/>
        </w:rPr>
        <w:t>，乙方开具的发票及发票附件中的物品名称、数量、价格与送货物品、合同相一致。否则，甲方有权拒付款项且不承担违约责任。</w:t>
      </w:r>
    </w:p>
    <w:p w14:paraId="1B7A61ED">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rPr>
        <w:t>3、甲方通知乙方结算货款时，乙方需认真核对结算清单和送货单，双方就当次货款结算完毕且乙方开具货款正规发票后即视为乙方对该期货款结算金额认可无异议。</w:t>
      </w:r>
      <w:r>
        <w:rPr>
          <w:rFonts w:hint="eastAsia" w:ascii="宋体" w:hAnsi="宋体" w:eastAsia="宋体" w:cs="宋体"/>
          <w:b/>
          <w:bCs/>
          <w:szCs w:val="24"/>
          <w:highlight w:val="none"/>
        </w:rPr>
        <w:t>从发票开具之日起，乙方再发现当期货款存在错算、漏算的情况，甲方不予补付任何货款，产生的损失由乙方自行承担。</w:t>
      </w:r>
    </w:p>
    <w:p w14:paraId="43DDBD08">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rPr>
        <w:t>4、</w:t>
      </w:r>
      <w:r>
        <w:rPr>
          <w:rFonts w:hint="eastAsia" w:ascii="宋体" w:hAnsi="宋体" w:eastAsia="宋体" w:cs="宋体"/>
          <w:szCs w:val="24"/>
          <w:highlight w:val="none"/>
          <w:lang w:val="en-US" w:eastAsia="zh-CN"/>
        </w:rPr>
        <w:t>本合同有效期满后，如因本项目尚未完成招投标程序，在无法确定新成交供应商的情况下，甲方可要求乙方根据本协议约定的价格</w:t>
      </w:r>
      <w:r>
        <w:rPr>
          <w:rFonts w:hint="eastAsia" w:ascii="宋体" w:hAnsi="宋体" w:eastAsia="宋体" w:cs="宋体"/>
          <w:b/>
          <w:bCs/>
          <w:szCs w:val="24"/>
          <w:highlight w:val="none"/>
          <w:lang w:val="en-US" w:eastAsia="zh-CN"/>
        </w:rPr>
        <w:t>继续履行供货义务</w:t>
      </w:r>
      <w:r>
        <w:rPr>
          <w:rFonts w:hint="eastAsia" w:ascii="宋体" w:hAnsi="宋体" w:eastAsia="宋体" w:cs="宋体"/>
          <w:szCs w:val="24"/>
          <w:highlight w:val="none"/>
          <w:lang w:val="en-US" w:eastAsia="zh-CN"/>
        </w:rPr>
        <w:t>。但继续供应货物的金额不得超过本协议已发生供货总金额的10%。待甲方完成招投标程序、确定性的成交供应商后，合同自动终止。</w:t>
      </w:r>
    </w:p>
    <w:p w14:paraId="681A96BA">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5、乙方银行账户信息：</w:t>
      </w:r>
    </w:p>
    <w:p w14:paraId="42764CDB">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开户行： </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lang w:val="en-US" w:eastAsia="zh-CN"/>
        </w:rPr>
        <w:t xml:space="preserve">    银行行号：</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lang w:val="en-US" w:eastAsia="zh-CN"/>
        </w:rPr>
        <w:t xml:space="preserve"> </w:t>
      </w:r>
    </w:p>
    <w:p w14:paraId="44F506FB">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账户名称：</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lang w:val="en-US" w:eastAsia="zh-CN"/>
        </w:rPr>
        <w:t xml:space="preserve">    银行账号：</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lang w:val="en-US" w:eastAsia="zh-CN"/>
        </w:rPr>
        <w:t xml:space="preserve"> </w:t>
      </w:r>
    </w:p>
    <w:p w14:paraId="3161F52B">
      <w:pPr>
        <w:widowControl w:val="0"/>
        <w:autoSpaceDE w:val="0"/>
        <w:autoSpaceDN w:val="0"/>
        <w:spacing w:before="100" w:beforeAutospacing="1" w:after="100" w:afterAutospacing="1" w:line="360" w:lineRule="auto"/>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1DC85A6">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银行账户信息：</w:t>
      </w:r>
    </w:p>
    <w:p w14:paraId="44000599">
      <w:pPr>
        <w:widowControl w:val="0"/>
        <w:spacing w:line="520" w:lineRule="exact"/>
        <w:ind w:firstLine="480" w:firstLineChars="200"/>
        <w:jc w:val="both"/>
        <w:rPr>
          <w:rFonts w:hint="eastAsia" w:ascii="宋体" w:hAnsi="宋体" w:eastAsia="宋体" w:cs="宋体"/>
          <w:szCs w:val="24"/>
          <w:highlight w:val="none"/>
          <w:u w:val="single"/>
        </w:rPr>
      </w:pPr>
      <w:r>
        <w:rPr>
          <w:rFonts w:hint="eastAsia" w:ascii="宋体" w:hAnsi="宋体" w:eastAsia="宋体" w:cs="宋体"/>
          <w:szCs w:val="24"/>
          <w:highlight w:val="none"/>
        </w:rPr>
        <w:t>户    名：</w:t>
      </w:r>
      <w:r>
        <w:rPr>
          <w:rFonts w:hint="eastAsia" w:ascii="宋体" w:hAnsi="宋体" w:eastAsia="宋体" w:cs="宋体"/>
          <w:szCs w:val="24"/>
          <w:highlight w:val="none"/>
          <w:u w:val="single"/>
        </w:rPr>
        <w:t xml:space="preserve">                </w:t>
      </w:r>
    </w:p>
    <w:p w14:paraId="4FE3A5AF">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开户银行：</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6B580203">
      <w:pPr>
        <w:widowControl w:val="0"/>
        <w:spacing w:line="520" w:lineRule="exact"/>
        <w:ind w:firstLine="480" w:firstLineChars="200"/>
        <w:jc w:val="both"/>
        <w:rPr>
          <w:rFonts w:hint="eastAsia" w:ascii="宋体" w:hAnsi="宋体" w:eastAsia="宋体" w:cs="宋体"/>
          <w:szCs w:val="24"/>
          <w:highlight w:val="none"/>
          <w:u w:val="single"/>
        </w:rPr>
      </w:pPr>
      <w:r>
        <w:rPr>
          <w:rFonts w:hint="eastAsia" w:ascii="宋体" w:hAnsi="宋体" w:eastAsia="宋体" w:cs="宋体"/>
          <w:szCs w:val="24"/>
          <w:highlight w:val="none"/>
          <w:lang w:val="zh-TW"/>
        </w:rPr>
        <w:t>银行账号：</w:t>
      </w:r>
      <w:r>
        <w:rPr>
          <w:rFonts w:hint="eastAsia" w:ascii="宋体" w:hAnsi="宋体" w:eastAsia="宋体" w:cs="宋体"/>
          <w:szCs w:val="24"/>
          <w:highlight w:val="none"/>
          <w:u w:val="single"/>
        </w:rPr>
        <w:t xml:space="preserve">                </w:t>
      </w:r>
    </w:p>
    <w:p w14:paraId="2A522C52">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4、</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向以上账户付款，即为完成本合同项下对</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相应的付款义务。</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对上述账户信息的准确性和可用性承担全部责任。若上述账户状态或信息发生任何变更，</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应提前7个工作日使</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获悉，否则</w:t>
      </w: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不对</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迟延收到或未能收到任何款项承担责任。</w:t>
      </w:r>
    </w:p>
    <w:p w14:paraId="2D7B09C0">
      <w:pPr>
        <w:widowControl w:val="0"/>
        <w:spacing w:line="520" w:lineRule="exact"/>
        <w:ind w:firstLine="482" w:firstLineChars="200"/>
        <w:jc w:val="both"/>
        <w:rPr>
          <w:rFonts w:hint="eastAsia" w:ascii="宋体" w:hAnsi="宋体" w:eastAsia="宋体" w:cs="宋体"/>
          <w:b/>
          <w:bCs/>
          <w:szCs w:val="24"/>
          <w:highlight w:val="none"/>
        </w:rPr>
      </w:pPr>
      <w:r>
        <w:rPr>
          <w:rFonts w:hint="eastAsia" w:ascii="宋体" w:hAnsi="宋体" w:eastAsia="宋体" w:cs="宋体"/>
          <w:b/>
          <w:bCs/>
          <w:szCs w:val="24"/>
          <w:highlight w:val="none"/>
        </w:rPr>
        <w:t>九、产品包装及运输</w:t>
      </w:r>
    </w:p>
    <w:p w14:paraId="1EC56FAE">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１、包装必须与运输方式相适应，包装方式的确定和包装费用均由乙方负责;</w:t>
      </w:r>
    </w:p>
    <w:p w14:paraId="5CDDDF93">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由于不适当的包装而造成的</w:t>
      </w:r>
      <w:r>
        <w:rPr>
          <w:rFonts w:hint="eastAsia" w:ascii="宋体" w:hAnsi="宋体" w:eastAsia="宋体" w:cs="宋体"/>
          <w:szCs w:val="24"/>
          <w:highlight w:val="none"/>
          <w:lang w:eastAsia="zh-CN" w:bidi="ar"/>
        </w:rPr>
        <w:t>食品</w:t>
      </w:r>
      <w:r>
        <w:rPr>
          <w:rFonts w:hint="eastAsia" w:ascii="宋体" w:hAnsi="宋体" w:eastAsia="宋体" w:cs="宋体"/>
          <w:szCs w:val="24"/>
          <w:highlight w:val="none"/>
          <w:lang w:bidi="ar"/>
        </w:rPr>
        <w:t>有任何的损坏由乙方负责。包装费、运输费、装卸费和保险费等均已包含在合同单价内。</w:t>
      </w:r>
    </w:p>
    <w:p w14:paraId="14E026AD">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2、乙方向甲方提供食品的运输设施必须符合国家、行业标准和规范。乙方保证运输周转的容器与车辆的清洁卫生和防止货物在运输过程中受到污染。</w:t>
      </w:r>
      <w:r>
        <w:rPr>
          <w:rFonts w:hint="eastAsia" w:ascii="宋体" w:hAnsi="宋体" w:eastAsia="宋体" w:cs="宋体"/>
          <w:b/>
          <w:bCs/>
          <w:szCs w:val="24"/>
          <w:highlight w:val="none"/>
          <w:lang w:bidi="ar"/>
        </w:rPr>
        <w:t>乙方所提供的货物不得敞露运输，配送车辆为货车</w:t>
      </w:r>
      <w:r>
        <w:rPr>
          <w:rFonts w:hint="eastAsia" w:ascii="宋体" w:hAnsi="宋体" w:eastAsia="宋体" w:cs="宋体"/>
          <w:szCs w:val="24"/>
          <w:highlight w:val="none"/>
          <w:lang w:eastAsia="zh-CN" w:bidi="ar"/>
        </w:rPr>
        <w:t>，</w:t>
      </w:r>
      <w:r>
        <w:rPr>
          <w:rFonts w:hint="eastAsia" w:ascii="宋体" w:hAnsi="宋体" w:eastAsia="宋体" w:cs="宋体"/>
          <w:szCs w:val="24"/>
          <w:highlight w:val="none"/>
          <w:lang w:bidi="ar"/>
        </w:rPr>
        <w:t>货物必须轻装轻卸，并码放整齐。</w:t>
      </w:r>
    </w:p>
    <w:p w14:paraId="615BA67C">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3、采用</w:t>
      </w:r>
      <w:r>
        <w:rPr>
          <w:rFonts w:hint="eastAsia" w:ascii="宋体" w:hAnsi="宋体" w:eastAsia="宋体" w:cs="宋体"/>
          <w:b/>
          <w:bCs/>
          <w:szCs w:val="24"/>
          <w:highlight w:val="none"/>
          <w:lang w:bidi="ar"/>
        </w:rPr>
        <w:t>定型包装</w:t>
      </w:r>
      <w:r>
        <w:rPr>
          <w:rFonts w:hint="eastAsia" w:ascii="宋体" w:hAnsi="宋体" w:eastAsia="宋体" w:cs="宋体"/>
          <w:szCs w:val="24"/>
          <w:highlight w:val="none"/>
          <w:lang w:bidi="ar"/>
        </w:rPr>
        <w:t>的</w:t>
      </w:r>
      <w:r>
        <w:rPr>
          <w:rFonts w:hint="eastAsia" w:ascii="宋体" w:hAnsi="宋体" w:eastAsia="宋体" w:cs="宋体"/>
          <w:szCs w:val="24"/>
          <w:highlight w:val="none"/>
          <w:lang w:val="en-US" w:eastAsia="zh-CN" w:bidi="ar"/>
        </w:rPr>
        <w:t>食品</w:t>
      </w:r>
      <w:r>
        <w:rPr>
          <w:rFonts w:hint="eastAsia" w:ascii="宋体" w:hAnsi="宋体" w:eastAsia="宋体" w:cs="宋体"/>
          <w:szCs w:val="24"/>
          <w:highlight w:val="none"/>
          <w:lang w:bidi="ar"/>
        </w:rPr>
        <w:t>，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34BFC3DB">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4、运输途中的货物安全问题均由乙方负责，在交货过程中，发生意外事故和故障损失，如撞、刮、裂、损等均由乙方承担责任。</w:t>
      </w:r>
    </w:p>
    <w:p w14:paraId="44F3FB57">
      <w:pPr>
        <w:widowControl w:val="0"/>
        <w:spacing w:line="360" w:lineRule="auto"/>
        <w:ind w:firstLine="480" w:firstLineChars="200"/>
        <w:jc w:val="both"/>
        <w:rPr>
          <w:rFonts w:hint="eastAsia" w:ascii="宋体" w:hAnsi="宋体" w:eastAsia="宋体" w:cs="宋体"/>
          <w:szCs w:val="24"/>
          <w:highlight w:val="none"/>
          <w:lang w:bidi="ar"/>
        </w:rPr>
      </w:pPr>
      <w:r>
        <w:rPr>
          <w:rFonts w:hint="eastAsia" w:ascii="宋体" w:hAnsi="宋体" w:eastAsia="宋体" w:cs="宋体"/>
          <w:szCs w:val="24"/>
          <w:highlight w:val="none"/>
          <w:lang w:bidi="ar"/>
        </w:rPr>
        <w:t>5、乙方配送人员必须培训上岗，配送时着装干净整齐，保持个人清洁卫生。礼貌沟通，耐心解释，及时反馈验收中的问题和退换货进展。</w:t>
      </w:r>
    </w:p>
    <w:p w14:paraId="18BD4065">
      <w:pPr>
        <w:widowControl w:val="0"/>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十、违约责任</w:t>
      </w:r>
    </w:p>
    <w:p w14:paraId="383FEE4C">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1、甲方违约责任</w:t>
      </w:r>
    </w:p>
    <w:p w14:paraId="37E2817D">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1）乙方按协议约定履行完协议义务后，甲方无任何理由</w:t>
      </w:r>
      <w:r>
        <w:rPr>
          <w:rFonts w:hint="eastAsia" w:ascii="宋体" w:hAnsi="宋体" w:eastAsia="宋体" w:cs="宋体"/>
          <w:szCs w:val="24"/>
          <w:highlight w:val="none"/>
          <w:lang w:val="en-US" w:eastAsia="zh-CN"/>
        </w:rPr>
        <w:t>拒绝</w:t>
      </w:r>
      <w:r>
        <w:rPr>
          <w:rFonts w:hint="eastAsia" w:ascii="宋体" w:hAnsi="宋体" w:eastAsia="宋体" w:cs="宋体"/>
          <w:szCs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23960F07">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2、乙方违约责任</w:t>
      </w:r>
    </w:p>
    <w:p w14:paraId="434CCBA6">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1）本</w:t>
      </w:r>
      <w:r>
        <w:rPr>
          <w:rFonts w:hint="eastAsia" w:ascii="宋体" w:hAnsi="宋体" w:eastAsia="宋体" w:cs="宋体"/>
          <w:szCs w:val="24"/>
          <w:highlight w:val="none"/>
        </w:rPr>
        <w:t>合同签订后，乙方应严格按照中标价格履行合同，如乙方因价格原因，寻找借口，拒绝供货或不能根据合同约定的品种、规格、数量、质量等标准和要求供货，</w:t>
      </w:r>
      <w:r>
        <w:rPr>
          <w:rFonts w:hint="eastAsia" w:ascii="宋体" w:hAnsi="宋体" w:eastAsia="宋体" w:cs="宋体"/>
          <w:b/>
          <w:bCs/>
          <w:szCs w:val="24"/>
          <w:highlight w:val="none"/>
        </w:rPr>
        <w:t>无法满足甲方采购需要</w:t>
      </w:r>
      <w:r>
        <w:rPr>
          <w:rFonts w:hint="eastAsia" w:ascii="宋体" w:hAnsi="宋体" w:eastAsia="宋体" w:cs="宋体"/>
          <w:szCs w:val="24"/>
          <w:highlight w:val="none"/>
        </w:rPr>
        <w:t>，甲方有权解除合同，同时，乙方按已履行合同总价的10%向甲方承担违约责任。合同解除后，甲方有权与第三方供货商另行签订合同，进行供货。</w:t>
      </w:r>
    </w:p>
    <w:p w14:paraId="021A1ED9">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乙方应严格按照甲方要求配送货物的日期交货，如乙方延迟交货，甲方有权追究乙方延迟交货的违约责任。每逾期一日，乙方按合同总额的千分之一承担违约金，乙方</w:t>
      </w:r>
      <w:r>
        <w:rPr>
          <w:rFonts w:hint="eastAsia" w:ascii="宋体" w:hAnsi="宋体" w:eastAsia="宋体" w:cs="宋体"/>
          <w:b/>
          <w:bCs/>
          <w:szCs w:val="24"/>
          <w:highlight w:val="none"/>
        </w:rPr>
        <w:t>逾期供货</w:t>
      </w:r>
      <w:r>
        <w:rPr>
          <w:rFonts w:hint="eastAsia" w:ascii="宋体" w:hAnsi="宋体" w:eastAsia="宋体" w:cs="宋体"/>
          <w:szCs w:val="24"/>
          <w:highlight w:val="none"/>
        </w:rPr>
        <w:t>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392D692">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D2C3EF">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乙方所交食品不符合招投标文件、答疑附件及合同规定的要求的，由乙方负责包换，并承担调换或退货而支付的实际费用。乙方不能调换或</w:t>
      </w:r>
      <w:r>
        <w:rPr>
          <w:rFonts w:hint="eastAsia" w:ascii="宋体" w:hAnsi="宋体" w:eastAsia="宋体" w:cs="宋体"/>
          <w:b/>
          <w:bCs/>
          <w:szCs w:val="24"/>
          <w:highlight w:val="none"/>
        </w:rPr>
        <w:t>拒绝调换</w:t>
      </w:r>
      <w:r>
        <w:rPr>
          <w:rFonts w:hint="eastAsia" w:ascii="宋体" w:hAnsi="宋体" w:eastAsia="宋体" w:cs="宋体"/>
          <w:szCs w:val="24"/>
          <w:highlight w:val="none"/>
        </w:rPr>
        <w:t>的，或者调换后仍旧无法满足甲方采购需要的，甲方有权解除合同，乙方按上个月（第一个月时按本月）结算货款的两倍向甲方支付违约金，还应当赔偿甲方因此产生的实际损失。</w:t>
      </w:r>
    </w:p>
    <w:p w14:paraId="3E2F6FC2">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若乙方提供的产品不符合本合同约定的质量标准，甲方或任何第三人发生食物中毒等</w:t>
      </w:r>
      <w:r>
        <w:rPr>
          <w:rFonts w:hint="eastAsia" w:ascii="宋体" w:hAnsi="宋体" w:eastAsia="宋体" w:cs="宋体"/>
          <w:b/>
          <w:bCs/>
          <w:szCs w:val="24"/>
          <w:highlight w:val="none"/>
        </w:rPr>
        <w:t>食品安全事故</w:t>
      </w:r>
      <w:r>
        <w:rPr>
          <w:rFonts w:hint="eastAsia" w:ascii="宋体" w:hAnsi="宋体" w:eastAsia="宋体" w:cs="宋体"/>
          <w:szCs w:val="24"/>
          <w:highlight w:val="none"/>
        </w:rPr>
        <w:t>，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0%向甲方承担违约责任。</w:t>
      </w:r>
    </w:p>
    <w:p w14:paraId="56B3DBD6">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67B4165C">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乙方保证在供货时遵从甲方关于本项目的采购程序，保证不会将合同及（或）其中的权利、义务转让，保证不会转包、分包。如发现转包、分包现象，甲方有权扣除上月货款及终止合同。</w:t>
      </w:r>
    </w:p>
    <w:p w14:paraId="76FB6A57">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乙方在供货过程中，</w:t>
      </w:r>
      <w:r>
        <w:rPr>
          <w:rFonts w:hint="eastAsia" w:ascii="宋体" w:hAnsi="宋体" w:eastAsia="宋体" w:cs="宋体"/>
          <w:szCs w:val="24"/>
          <w:highlight w:val="none"/>
          <w:lang w:val="en-US" w:eastAsia="zh-CN"/>
        </w:rPr>
        <w:t>送货车辆在甲方校园内行驶速度不得超过</w:t>
      </w:r>
      <w:r>
        <w:rPr>
          <w:rFonts w:hint="eastAsia" w:ascii="宋体" w:hAnsi="宋体" w:eastAsia="宋体" w:cs="宋体"/>
          <w:b/>
          <w:bCs/>
          <w:szCs w:val="24"/>
          <w:highlight w:val="none"/>
          <w:lang w:eastAsia="zh-CN"/>
        </w:rPr>
        <w:t>3</w:t>
      </w:r>
      <w:r>
        <w:rPr>
          <w:rFonts w:hint="eastAsia" w:ascii="宋体" w:hAnsi="宋体" w:eastAsia="宋体" w:cs="宋体"/>
          <w:b/>
          <w:bCs/>
          <w:szCs w:val="24"/>
          <w:highlight w:val="none"/>
          <w:lang w:val="en-US" w:eastAsia="zh-CN"/>
        </w:rPr>
        <w:t>0公里/小时</w:t>
      </w:r>
      <w:r>
        <w:rPr>
          <w:rFonts w:hint="eastAsia" w:ascii="宋体" w:hAnsi="宋体" w:eastAsia="宋体" w:cs="宋体"/>
          <w:szCs w:val="24"/>
          <w:highlight w:val="none"/>
          <w:lang w:val="en-US" w:eastAsia="zh-CN"/>
        </w:rPr>
        <w:t>；因送货车辆</w:t>
      </w:r>
      <w:r>
        <w:rPr>
          <w:rFonts w:hint="eastAsia" w:ascii="宋体" w:hAnsi="宋体" w:eastAsia="宋体" w:cs="宋体"/>
          <w:szCs w:val="24"/>
          <w:highlight w:val="none"/>
        </w:rPr>
        <w:t>在</w:t>
      </w:r>
      <w:r>
        <w:rPr>
          <w:rFonts w:hint="eastAsia" w:ascii="宋体" w:hAnsi="宋体" w:eastAsia="宋体" w:cs="宋体"/>
          <w:b/>
          <w:bCs/>
          <w:szCs w:val="24"/>
          <w:highlight w:val="none"/>
        </w:rPr>
        <w:t>甲方校园内发生交通事故</w:t>
      </w:r>
      <w:r>
        <w:rPr>
          <w:rFonts w:hint="eastAsia" w:ascii="宋体" w:hAnsi="宋体" w:eastAsia="宋体" w:cs="宋体"/>
          <w:szCs w:val="24"/>
          <w:highlight w:val="none"/>
        </w:rPr>
        <w:t>，乙方承担全部经济责任，甲方保留追究其相关法律责任的权利。</w:t>
      </w:r>
    </w:p>
    <w:p w14:paraId="7BA16FD2">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13A6BAE6">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6DDFF8F1">
      <w:pPr>
        <w:widowControl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val="en-US" w:eastAsia="zh-CN"/>
        </w:rPr>
        <w:t>11）</w:t>
      </w:r>
      <w:r>
        <w:rPr>
          <w:rFonts w:hint="eastAsia" w:ascii="宋体" w:hAnsi="宋体" w:eastAsia="宋体" w:cs="宋体"/>
          <w:szCs w:val="24"/>
          <w:highlight w:val="none"/>
        </w:rPr>
        <w:t>上述违约金不足以弥补甲方损失的，以甲方的实际损失为准。</w:t>
      </w:r>
    </w:p>
    <w:p w14:paraId="2BFAC733">
      <w:pPr>
        <w:widowControl w:val="0"/>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十一、不可抗力</w:t>
      </w:r>
    </w:p>
    <w:p w14:paraId="6CE2B766">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456A77D">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EC9F82A">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0BBF3EA3">
      <w:pPr>
        <w:widowControl w:val="0"/>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十二、争议解决</w:t>
      </w:r>
    </w:p>
    <w:p w14:paraId="0D559435">
      <w:pPr>
        <w:widowControl w:val="0"/>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本合同如发生纠纷，当事人双方应当及时协商解决，协商不成时，可向甲方所在地人民法院起诉。</w:t>
      </w:r>
    </w:p>
    <w:p w14:paraId="28992BB9">
      <w:pPr>
        <w:widowControl w:val="0"/>
        <w:spacing w:line="520" w:lineRule="exact"/>
        <w:ind w:firstLine="482" w:firstLineChars="200"/>
        <w:jc w:val="both"/>
        <w:rPr>
          <w:rFonts w:hint="eastAsia" w:ascii="宋体" w:hAnsi="宋体" w:eastAsia="宋体" w:cs="宋体"/>
          <w:b/>
          <w:bCs/>
          <w:szCs w:val="24"/>
          <w:highlight w:val="none"/>
        </w:rPr>
      </w:pPr>
      <w:r>
        <w:rPr>
          <w:rFonts w:hint="eastAsia" w:ascii="宋体" w:hAnsi="宋体" w:eastAsia="宋体" w:cs="宋体"/>
          <w:b/>
          <w:bCs/>
          <w:szCs w:val="24"/>
          <w:highlight w:val="none"/>
        </w:rPr>
        <w:t>十三、合同的文本及生效</w:t>
      </w:r>
    </w:p>
    <w:p w14:paraId="2F42C400">
      <w:pPr>
        <w:widowControl w:val="0"/>
        <w:spacing w:line="52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1、本合同一式捌份，甲方陆份、乙方执贰份，均具有同等法律效力</w:t>
      </w:r>
      <w:r>
        <w:rPr>
          <w:rFonts w:hint="eastAsia" w:ascii="宋体" w:hAnsi="宋体" w:eastAsia="宋体" w:cs="宋体"/>
          <w:bCs/>
          <w:szCs w:val="24"/>
          <w:highlight w:val="none"/>
          <w:lang w:val="en-US" w:eastAsia="zh-CN"/>
        </w:rPr>
        <w:t>（若甲乙双方采取线上签约方式，则不涉及此条款）</w:t>
      </w:r>
      <w:r>
        <w:rPr>
          <w:rFonts w:hint="eastAsia" w:ascii="宋体" w:hAnsi="宋体" w:eastAsia="宋体" w:cs="宋体"/>
          <w:bCs/>
          <w:szCs w:val="24"/>
          <w:highlight w:val="none"/>
        </w:rPr>
        <w:t>。</w:t>
      </w:r>
    </w:p>
    <w:p w14:paraId="4DC0E1ED">
      <w:pPr>
        <w:widowControl w:val="0"/>
        <w:spacing w:line="52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2、本合同经双方法定代表人或委托代理人签字盖章并加盖单位公章成立生效。</w:t>
      </w:r>
    </w:p>
    <w:p w14:paraId="18940DF6">
      <w:pPr>
        <w:widowControl w:val="0"/>
        <w:spacing w:line="52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3、合同内容如遇国家法律、法规及政策另有规定的，从其规定。</w:t>
      </w:r>
    </w:p>
    <w:p w14:paraId="132F50E1">
      <w:pPr>
        <w:widowControl w:val="0"/>
        <w:spacing w:line="520" w:lineRule="exact"/>
        <w:ind w:firstLine="482" w:firstLineChars="200"/>
        <w:jc w:val="both"/>
        <w:rPr>
          <w:rFonts w:hint="eastAsia" w:ascii="宋体" w:hAnsi="宋体" w:eastAsia="宋体" w:cs="宋体"/>
          <w:b/>
          <w:szCs w:val="24"/>
          <w:highlight w:val="none"/>
        </w:rPr>
      </w:pPr>
      <w:r>
        <w:rPr>
          <w:rFonts w:hint="eastAsia" w:ascii="宋体" w:hAnsi="宋体" w:eastAsia="宋体" w:cs="宋体"/>
          <w:b/>
          <w:szCs w:val="24"/>
          <w:highlight w:val="none"/>
        </w:rPr>
        <w:t>十四、其他约定事项</w:t>
      </w:r>
    </w:p>
    <w:p w14:paraId="4F8306D0">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2D854362">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7BC3679">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9D599A3">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90B7C51">
      <w:pPr>
        <w:widowControl w:val="0"/>
        <w:spacing w:line="520" w:lineRule="exact"/>
        <w:ind w:firstLine="360" w:firstLineChars="150"/>
        <w:jc w:val="both"/>
        <w:rPr>
          <w:rFonts w:hint="eastAsia" w:ascii="宋体" w:hAnsi="宋体" w:eastAsia="宋体" w:cs="宋体"/>
          <w:szCs w:val="24"/>
          <w:highlight w:val="none"/>
        </w:rPr>
      </w:pPr>
    </w:p>
    <w:p w14:paraId="48AD2836">
      <w:pPr>
        <w:widowControl w:val="0"/>
        <w:spacing w:line="520" w:lineRule="exact"/>
        <w:ind w:firstLine="360" w:firstLineChars="150"/>
        <w:jc w:val="both"/>
        <w:rPr>
          <w:rFonts w:hint="eastAsia" w:ascii="宋体" w:hAnsi="宋体" w:eastAsia="宋体" w:cs="宋体"/>
          <w:szCs w:val="24"/>
          <w:highlight w:val="none"/>
        </w:rPr>
      </w:pPr>
      <w:r>
        <w:rPr>
          <w:rFonts w:hint="eastAsia" w:ascii="宋体" w:hAnsi="宋体" w:eastAsia="宋体" w:cs="宋体"/>
          <w:szCs w:val="24"/>
          <w:highlight w:val="none"/>
        </w:rPr>
        <w:t>（以下无正文，为本合同签署页）</w:t>
      </w:r>
    </w:p>
    <w:p w14:paraId="35EC71F7">
      <w:pPr>
        <w:widowControl w:val="0"/>
        <w:spacing w:line="520" w:lineRule="exact"/>
        <w:jc w:val="both"/>
        <w:rPr>
          <w:rFonts w:hint="eastAsia" w:ascii="宋体" w:hAnsi="宋体" w:eastAsia="宋体" w:cs="宋体"/>
          <w:szCs w:val="24"/>
          <w:highlight w:val="none"/>
        </w:rPr>
      </w:pPr>
    </w:p>
    <w:p w14:paraId="4ADCDC1C">
      <w:pPr>
        <w:widowControl w:val="0"/>
        <w:spacing w:line="520" w:lineRule="exact"/>
        <w:jc w:val="both"/>
        <w:rPr>
          <w:rFonts w:hint="eastAsia" w:ascii="宋体" w:hAnsi="宋体" w:eastAsia="宋体" w:cs="宋体"/>
          <w:szCs w:val="24"/>
          <w:highlight w:val="none"/>
        </w:rPr>
      </w:pPr>
    </w:p>
    <w:p w14:paraId="15F4EDAC">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lang w:eastAsia="zh-CN"/>
        </w:rPr>
        <w:t>采购人</w:t>
      </w:r>
      <w:r>
        <w:rPr>
          <w:rFonts w:hint="eastAsia" w:ascii="宋体" w:hAnsi="宋体" w:eastAsia="宋体" w:cs="宋体"/>
          <w:szCs w:val="24"/>
          <w:highlight w:val="none"/>
        </w:rPr>
        <w:t xml:space="preserve">（盖章）：                          </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（盖章）：</w:t>
      </w:r>
    </w:p>
    <w:p w14:paraId="704EAE9B">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          法定代表人或授权代表（签字）：</w:t>
      </w:r>
    </w:p>
    <w:p w14:paraId="158D6952">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 xml:space="preserve">地址：                                  地址：                                 </w:t>
      </w:r>
    </w:p>
    <w:p w14:paraId="6D0E2FC0">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 xml:space="preserve">电话：                                  电话：                               </w:t>
      </w:r>
    </w:p>
    <w:p w14:paraId="544AC518">
      <w:pPr>
        <w:widowControl w:val="0"/>
        <w:spacing w:line="520" w:lineRule="exact"/>
        <w:jc w:val="both"/>
        <w:rPr>
          <w:rFonts w:hint="eastAsia" w:ascii="宋体" w:hAnsi="宋体" w:eastAsia="宋体" w:cs="宋体"/>
          <w:szCs w:val="24"/>
          <w:highlight w:val="none"/>
        </w:rPr>
      </w:pPr>
      <w:r>
        <w:rPr>
          <w:rFonts w:hint="eastAsia" w:ascii="宋体" w:hAnsi="宋体" w:eastAsia="宋体" w:cs="宋体"/>
          <w:szCs w:val="24"/>
          <w:highlight w:val="none"/>
        </w:rPr>
        <w:t xml:space="preserve">日期：                                  日期：                                                        </w:t>
      </w:r>
    </w:p>
    <w:p w14:paraId="53781CBC">
      <w:pPr>
        <w:widowControl w:val="0"/>
        <w:jc w:val="both"/>
        <w:rPr>
          <w:rFonts w:hint="eastAsia" w:ascii="宋体" w:hAnsi="宋体" w:eastAsia="宋体" w:cs="宋体"/>
          <w:szCs w:val="24"/>
          <w:highlight w:val="none"/>
        </w:rPr>
      </w:pPr>
    </w:p>
    <w:p w14:paraId="41F32B2B">
      <w:pPr>
        <w:widowControl w:val="0"/>
        <w:jc w:val="both"/>
        <w:rPr>
          <w:rFonts w:hint="eastAsia" w:ascii="宋体" w:hAnsi="宋体" w:eastAsia="宋体" w:cs="宋体"/>
          <w:szCs w:val="24"/>
          <w:highlight w:val="none"/>
        </w:rPr>
      </w:pPr>
    </w:p>
    <w:p w14:paraId="28CBE66A">
      <w:pPr>
        <w:widowControl w:val="0"/>
        <w:jc w:val="both"/>
        <w:rPr>
          <w:rFonts w:hint="eastAsia" w:ascii="宋体" w:hAnsi="宋体" w:eastAsia="宋体" w:cs="宋体"/>
          <w:szCs w:val="24"/>
          <w:highlight w:val="none"/>
        </w:rPr>
      </w:pPr>
    </w:p>
    <w:p w14:paraId="6EF48F4C">
      <w:pPr>
        <w:widowControl w:val="0"/>
        <w:spacing w:line="500" w:lineRule="exact"/>
        <w:jc w:val="both"/>
        <w:rPr>
          <w:rFonts w:hint="eastAsia" w:ascii="宋体" w:hAnsi="宋体" w:eastAsia="宋体" w:cs="宋体"/>
          <w:szCs w:val="24"/>
          <w:highlight w:val="none"/>
        </w:rPr>
      </w:pPr>
    </w:p>
    <w:p w14:paraId="3E067E5D">
      <w:pPr>
        <w:rPr>
          <w:rFonts w:hint="eastAsia" w:ascii="宋体" w:hAnsi="宋体" w:eastAsia="宋体" w:cs="宋体"/>
          <w:szCs w:val="24"/>
          <w:highlight w:val="none"/>
        </w:rPr>
      </w:pPr>
    </w:p>
    <w:p w14:paraId="453C98C2">
      <w:pPr>
        <w:spacing w:line="300" w:lineRule="auto"/>
        <w:jc w:val="left"/>
        <w:rPr>
          <w:rFonts w:hint="eastAsia" w:ascii="宋体" w:hAnsi="宋体" w:eastAsia="宋体" w:cs="宋体"/>
          <w:b/>
          <w:sz w:val="28"/>
          <w:szCs w:val="28"/>
          <w:highlight w:val="none"/>
        </w:rPr>
      </w:pPr>
      <w:r>
        <w:rPr>
          <w:rFonts w:hint="eastAsia" w:ascii="宋体" w:hAnsi="宋体" w:eastAsia="宋体" w:cs="宋体"/>
          <w:szCs w:val="24"/>
          <w:highlight w:val="none"/>
        </w:rPr>
        <w:t>附件1：食品安全承诺书</w:t>
      </w:r>
    </w:p>
    <w:p w14:paraId="230C9CB2">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64DC964D">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1、绝不提供不符合国家标准、行业标准及贵校采购标准和双方合同约定质量的货物；</w:t>
      </w:r>
    </w:p>
    <w:p w14:paraId="0D01AA86">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2、不销售假冒伪劣、有毒有害、不合格、腐烂变质、不符合卫生标准的食品，不缺斤短两，如出现缺斤短两，少一赔百（公斤）；</w:t>
      </w:r>
    </w:p>
    <w:p w14:paraId="273F7B68">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 xml:space="preserve"> 3、不销售未经检验、检测或经检验、检测不合格的食品；</w:t>
      </w:r>
    </w:p>
    <w:p w14:paraId="7B012ECB">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36ECA186">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5、建立并执行食品质量验收、购销台账和索证索票制度，严把食品进货质量关口，坚决不从非法渠道购入食品；</w:t>
      </w:r>
    </w:p>
    <w:p w14:paraId="54FF59F7">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2F2DBE9F">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7、如因产品质量问题发生的食物中毒等食品安全事故，由我单位承担经济赔偿责任以及相关法律责任；</w:t>
      </w:r>
    </w:p>
    <w:p w14:paraId="2B20701C">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8、我方保障食品安全的运送设施，运输时，避免日晒雨淋，不得与有毒有害有异味或其他影响质量的物品混装运输；</w:t>
      </w:r>
    </w:p>
    <w:p w14:paraId="209AA58D">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9、储存食品环境达到规定要求，不得与有毒有害物品同库存存放。存放食品设施达到国家相关标准要求，有良好的通风、防潮、防污染、防变质条件。</w:t>
      </w:r>
    </w:p>
    <w:p w14:paraId="0EBCD6BB">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10、绝不随意断货、不乱提价格、不重复结算；</w:t>
      </w:r>
    </w:p>
    <w:p w14:paraId="7892EF80">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11、绝不与其他任何第三方串通，做出任何损害贵校利益及声誉的事情；</w:t>
      </w:r>
    </w:p>
    <w:p w14:paraId="30A32416">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二、如本人违反上述承诺，本单位自愿承担如下责任：</w:t>
      </w:r>
    </w:p>
    <w:p w14:paraId="329DD43D">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1、本公司（本人）已缴纳的全部保证金全部归贵校所有；</w:t>
      </w:r>
    </w:p>
    <w:p w14:paraId="450CB6F9">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2、本公司（本人）剩余未结全部款项作为违约金全部归贵校所有；</w:t>
      </w:r>
    </w:p>
    <w:p w14:paraId="4C7A9B4D">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3、如因本人的相关行为给贵校造成损失的，本公司（本人）的保证金及未结款项不足以弥补贵校损失的，本人继续承担赔偿责任；</w:t>
      </w:r>
    </w:p>
    <w:p w14:paraId="4F703A88">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4、本公司（本人）自愿接受被贵校列入供应商黑名单的制裁，该制裁包括但不限于如下内容：</w:t>
      </w:r>
    </w:p>
    <w:p w14:paraId="771E3B1D">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（1）授权贵校在全国的各类报纸、杂志、网络、微信、电台、电视台等任何媒体对本人的上述行为进行曝光，相关费用全部由本人承担；</w:t>
      </w:r>
    </w:p>
    <w:p w14:paraId="64375821">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（2）授权贵校将本人的上述行为作为反面案例，以任何形式在任何场所进行广泛宣传；</w:t>
      </w:r>
    </w:p>
    <w:p w14:paraId="7D079B62">
      <w:pPr>
        <w:widowControl w:val="0"/>
        <w:spacing w:line="52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5、如本人的上述行为构成犯罪的，贵校有权直接报案，依法追究本人的全部法律责任；</w:t>
      </w:r>
    </w:p>
    <w:p w14:paraId="268733EE">
      <w:pPr>
        <w:widowControl w:val="0"/>
        <w:spacing w:line="520" w:lineRule="exact"/>
        <w:ind w:firstLine="480" w:firstLineChars="200"/>
        <w:jc w:val="both"/>
        <w:rPr>
          <w:rFonts w:hint="eastAsia" w:ascii="宋体" w:hAnsi="宋体" w:eastAsia="宋体" w:cs="宋体"/>
          <w:szCs w:val="24"/>
          <w:highlight w:val="none"/>
          <w:lang w:val="en-US" w:eastAsia="zh-CN"/>
        </w:rPr>
      </w:pPr>
      <w:r>
        <w:rPr>
          <w:rFonts w:hint="eastAsia" w:ascii="宋体" w:hAnsi="宋体" w:eastAsia="宋体" w:cs="宋体"/>
          <w:szCs w:val="24"/>
          <w:highlight w:val="none"/>
        </w:rPr>
        <w:t>三、本人作为合作单位的法定代表人及股东，自愿为本人的上述承诺承担连带责任、经济赔偿责任及刑事法律责任。</w:t>
      </w:r>
    </w:p>
    <w:p w14:paraId="72C797C6">
      <w:pPr>
        <w:widowControl w:val="0"/>
        <w:spacing w:line="520" w:lineRule="exact"/>
        <w:ind w:firstLine="480" w:firstLineChars="200"/>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承诺单位（盖章）：</w:t>
      </w:r>
    </w:p>
    <w:p w14:paraId="4D51B824">
      <w:pPr>
        <w:widowControl w:val="0"/>
        <w:spacing w:line="520" w:lineRule="exact"/>
        <w:ind w:firstLine="480" w:firstLineChars="200"/>
        <w:jc w:val="righ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法定代表人（或授权代理人）签字：</w:t>
      </w:r>
      <w:r>
        <w:rPr>
          <w:rFonts w:hint="eastAsia" w:ascii="宋体" w:hAnsi="宋体" w:eastAsia="宋体" w:cs="宋体"/>
          <w:szCs w:val="24"/>
          <w:highlight w:val="none"/>
          <w:lang w:val="en-US" w:eastAsia="zh-CN"/>
        </w:rPr>
        <w:tab/>
      </w:r>
      <w:r>
        <w:rPr>
          <w:rFonts w:hint="eastAsia" w:ascii="宋体" w:hAnsi="宋体" w:eastAsia="宋体" w:cs="宋体"/>
          <w:szCs w:val="24"/>
          <w:highlight w:val="none"/>
          <w:lang w:val="en-US" w:eastAsia="zh-CN"/>
        </w:rPr>
        <w:tab/>
      </w:r>
      <w:r>
        <w:rPr>
          <w:rFonts w:hint="eastAsia" w:ascii="宋体" w:hAnsi="宋体" w:eastAsia="宋体" w:cs="宋体"/>
          <w:szCs w:val="24"/>
          <w:highlight w:val="none"/>
          <w:lang w:val="en-US" w:eastAsia="zh-CN"/>
        </w:rPr>
        <w:tab/>
      </w:r>
      <w:r>
        <w:rPr>
          <w:rFonts w:hint="eastAsia" w:ascii="宋体" w:hAnsi="宋体" w:eastAsia="宋体" w:cs="宋体"/>
          <w:szCs w:val="24"/>
          <w:highlight w:val="none"/>
          <w:lang w:val="en-US" w:eastAsia="zh-CN"/>
        </w:rPr>
        <w:tab/>
      </w:r>
    </w:p>
    <w:p w14:paraId="34D98DE5">
      <w:pPr>
        <w:widowControl w:val="0"/>
        <w:spacing w:line="520" w:lineRule="exact"/>
        <w:ind w:firstLine="480" w:firstLineChars="2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Cs w:val="24"/>
          <w:highlight w:val="none"/>
          <w:lang w:val="en-US" w:eastAsia="zh-CN"/>
        </w:rPr>
        <w:t xml:space="preserve"> 日    期：</w:t>
      </w:r>
    </w:p>
    <w:p w14:paraId="576E9F77">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1B04EA0F">
      <w:pPr>
        <w:widowControl w:val="0"/>
        <w:jc w:val="both"/>
        <w:rPr>
          <w:rFonts w:hint="eastAsia" w:ascii="宋体" w:hAnsi="宋体" w:eastAsia="宋体" w:cs="宋体"/>
          <w:szCs w:val="24"/>
          <w:highlight w:val="none"/>
        </w:rPr>
      </w:pPr>
      <w:r>
        <w:rPr>
          <w:rFonts w:hint="eastAsia" w:ascii="宋体" w:hAnsi="宋体" w:eastAsia="宋体" w:cs="宋体"/>
          <w:szCs w:val="24"/>
          <w:highlight w:val="none"/>
        </w:rPr>
        <w:t>附件：廉政承诺书</w:t>
      </w:r>
    </w:p>
    <w:p w14:paraId="2693F407">
      <w:pPr>
        <w:widowControl w:val="0"/>
        <w:jc w:val="center"/>
        <w:rPr>
          <w:rFonts w:hint="eastAsia" w:ascii="宋体" w:hAnsi="宋体" w:eastAsia="宋体" w:cs="宋体"/>
          <w:b/>
          <w:bCs/>
          <w:szCs w:val="24"/>
          <w:highlight w:val="none"/>
        </w:rPr>
      </w:pPr>
      <w:r>
        <w:rPr>
          <w:rFonts w:hint="eastAsia" w:ascii="宋体" w:hAnsi="宋体" w:eastAsia="宋体" w:cs="宋体"/>
          <w:b/>
          <w:bCs/>
          <w:szCs w:val="24"/>
          <w:highlight w:val="none"/>
        </w:rPr>
        <w:t>廉政承诺书</w:t>
      </w:r>
    </w:p>
    <w:p w14:paraId="15057B53">
      <w:pPr>
        <w:widowControl w:val="0"/>
        <w:spacing w:line="540" w:lineRule="exact"/>
        <w:ind w:firstLine="480" w:firstLineChars="200"/>
        <w:jc w:val="both"/>
        <w:rPr>
          <w:rFonts w:hint="eastAsia" w:ascii="宋体" w:hAnsi="宋体" w:eastAsia="宋体" w:cs="宋体"/>
          <w:szCs w:val="24"/>
          <w:highlight w:val="none"/>
        </w:rPr>
      </w:pPr>
    </w:p>
    <w:p w14:paraId="0E58DD45">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22D69CD">
      <w:pPr>
        <w:widowControl w:val="0"/>
        <w:spacing w:line="540" w:lineRule="exact"/>
        <w:ind w:firstLine="482" w:firstLineChars="200"/>
        <w:jc w:val="both"/>
        <w:rPr>
          <w:rFonts w:hint="eastAsia" w:ascii="宋体" w:hAnsi="宋体" w:eastAsia="宋体" w:cs="宋体"/>
          <w:b/>
          <w:bCs/>
          <w:szCs w:val="24"/>
          <w:highlight w:val="none"/>
        </w:rPr>
      </w:pPr>
      <w:r>
        <w:rPr>
          <w:rFonts w:hint="eastAsia" w:ascii="宋体" w:hAnsi="宋体" w:eastAsia="宋体" w:cs="宋体"/>
          <w:b/>
          <w:bCs/>
          <w:szCs w:val="24"/>
          <w:highlight w:val="none"/>
        </w:rPr>
        <w:t>第一条 廉政内容</w:t>
      </w:r>
    </w:p>
    <w:p w14:paraId="234086C3">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（一）</w:t>
      </w:r>
      <w:r>
        <w:rPr>
          <w:rFonts w:hint="eastAsia" w:ascii="宋体" w:hAnsi="宋体" w:eastAsia="宋体" w:cs="宋体"/>
          <w:bCs/>
          <w:szCs w:val="24"/>
          <w:highlight w:val="none"/>
        </w:rPr>
        <w:t>严格遵守党规、党纪、国家法律、行政法规和贵校的各项规章制度，做到依法经营、诚实守信和廉洁自律；</w:t>
      </w:r>
    </w:p>
    <w:p w14:paraId="7D7E9D89">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（二）</w:t>
      </w:r>
      <w:r>
        <w:rPr>
          <w:rFonts w:hint="eastAsia" w:ascii="宋体" w:hAnsi="宋体" w:eastAsia="宋体" w:cs="宋体"/>
          <w:bCs/>
          <w:szCs w:val="24"/>
          <w:highlight w:val="none"/>
        </w:rPr>
        <w:t>正确行使权力，不在贵校的管理、招投标活动和业务合作中发生任何违法、违规、违纪行为，不谋取不正当利益和损害贵校的利益；</w:t>
      </w:r>
    </w:p>
    <w:p w14:paraId="7D6E9889">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（三）</w:t>
      </w:r>
      <w:r>
        <w:rPr>
          <w:rFonts w:hint="eastAsia" w:ascii="宋体" w:hAnsi="宋体" w:eastAsia="宋体" w:cs="宋体"/>
          <w:bCs/>
          <w:szCs w:val="24"/>
          <w:highlight w:val="none"/>
        </w:rPr>
        <w:t>不以权谋私，不从事任何损害贵校利益的业务，不利用条件上的便利从事有偿居间活动；不利用条件上的便利为亲属、特定关系人谋取任何利益；</w:t>
      </w:r>
    </w:p>
    <w:p w14:paraId="16DEC512">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（四）</w:t>
      </w:r>
      <w:r>
        <w:rPr>
          <w:rFonts w:hint="eastAsia" w:ascii="宋体" w:hAnsi="宋体" w:eastAsia="宋体" w:cs="宋体"/>
          <w:bCs/>
          <w:szCs w:val="24"/>
          <w:highlight w:val="none"/>
        </w:rPr>
        <w:t>坚决抵制商业贿赂，绝不向贵校的工作人员及其家人</w:t>
      </w:r>
      <w:r>
        <w:rPr>
          <w:rFonts w:hint="eastAsia" w:ascii="宋体" w:hAnsi="宋体" w:eastAsia="宋体" w:cs="宋体"/>
          <w:szCs w:val="24"/>
          <w:highlight w:val="none"/>
        </w:rPr>
        <w:t>行贿或变相行贿</w:t>
      </w:r>
      <w:r>
        <w:rPr>
          <w:rFonts w:hint="eastAsia" w:ascii="宋体" w:hAnsi="宋体" w:eastAsia="宋体" w:cs="宋体"/>
          <w:bCs/>
          <w:szCs w:val="24"/>
          <w:highlight w:val="none"/>
        </w:rPr>
        <w:t>，不以任何形式向其赠送礼金、有价证券和贵重物品、以报销、提成、回扣等方式给予任何费用；</w:t>
      </w:r>
    </w:p>
    <w:p w14:paraId="7B3AFC68">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（五）</w:t>
      </w:r>
      <w:r>
        <w:rPr>
          <w:rFonts w:hint="eastAsia" w:ascii="宋体" w:hAnsi="宋体" w:eastAsia="宋体" w:cs="宋体"/>
          <w:bCs/>
          <w:szCs w:val="24"/>
          <w:highlight w:val="none"/>
        </w:rPr>
        <w:t>在业务合作过程中，如出现相关人员吃、拿、卡、要等现象应立即停止并向新疆医科大学纪检委进行反映；</w:t>
      </w:r>
    </w:p>
    <w:p w14:paraId="20F21CD1">
      <w:pPr>
        <w:widowControl w:val="0"/>
        <w:autoSpaceDE w:val="0"/>
        <w:autoSpaceDN w:val="0"/>
        <w:spacing w:line="540" w:lineRule="exact"/>
        <w:ind w:left="181" w:firstLine="420"/>
        <w:jc w:val="both"/>
        <w:rPr>
          <w:rFonts w:hint="eastAsia" w:ascii="宋体" w:hAnsi="宋体" w:eastAsia="宋体" w:cs="宋体"/>
          <w:szCs w:val="24"/>
          <w:highlight w:val="none"/>
        </w:rPr>
      </w:pPr>
      <w:r>
        <w:rPr>
          <w:rFonts w:hint="eastAsia" w:ascii="宋体" w:hAnsi="宋体" w:eastAsia="宋体" w:cs="宋体"/>
          <w:szCs w:val="24"/>
          <w:highlight w:val="none"/>
        </w:rPr>
        <w:t>（六）不以任何理由邀请新疆医科大学工作人员外出旅游或安排参加宴请及娱乐活动；</w:t>
      </w:r>
    </w:p>
    <w:p w14:paraId="03483B4C">
      <w:pPr>
        <w:widowControl w:val="0"/>
        <w:autoSpaceDE w:val="0"/>
        <w:autoSpaceDN w:val="0"/>
        <w:spacing w:line="540" w:lineRule="exact"/>
        <w:ind w:firstLine="360" w:firstLineChars="150"/>
        <w:jc w:val="both"/>
        <w:rPr>
          <w:rFonts w:hint="eastAsia" w:ascii="宋体" w:hAnsi="宋体" w:eastAsia="宋体" w:cs="宋体"/>
          <w:szCs w:val="24"/>
          <w:highlight w:val="none"/>
        </w:rPr>
      </w:pPr>
      <w:r>
        <w:rPr>
          <w:rFonts w:hint="eastAsia" w:ascii="宋体" w:hAnsi="宋体" w:eastAsia="宋体" w:cs="宋体"/>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5177D06">
      <w:pPr>
        <w:widowControl w:val="0"/>
        <w:spacing w:line="540" w:lineRule="exact"/>
        <w:ind w:firstLine="482" w:firstLineChars="200"/>
        <w:jc w:val="both"/>
        <w:rPr>
          <w:rFonts w:hint="eastAsia" w:ascii="宋体" w:hAnsi="宋体" w:eastAsia="宋体" w:cs="宋体"/>
          <w:b/>
          <w:bCs/>
          <w:szCs w:val="24"/>
          <w:highlight w:val="none"/>
        </w:rPr>
      </w:pPr>
      <w:r>
        <w:rPr>
          <w:rFonts w:hint="eastAsia" w:ascii="宋体" w:hAnsi="宋体" w:eastAsia="宋体" w:cs="宋体"/>
          <w:b/>
          <w:bCs/>
          <w:szCs w:val="24"/>
          <w:highlight w:val="none"/>
        </w:rPr>
        <w:t>第二条 如本公司违反上述承诺，本公司自愿承担如下责任</w:t>
      </w:r>
    </w:p>
    <w:p w14:paraId="7123FB50">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szCs w:val="24"/>
          <w:highlight w:val="none"/>
        </w:rPr>
        <w:t>1、</w:t>
      </w:r>
      <w:r>
        <w:rPr>
          <w:rFonts w:hint="eastAsia" w:ascii="宋体" w:hAnsi="宋体" w:eastAsia="宋体" w:cs="宋体"/>
          <w:bCs/>
          <w:szCs w:val="24"/>
          <w:highlight w:val="none"/>
        </w:rPr>
        <w:t xml:space="preserve"> 如因本公司的相关行为给贵校造成损失的，本公司</w:t>
      </w:r>
      <w:r>
        <w:rPr>
          <w:rFonts w:hint="eastAsia" w:ascii="宋体" w:hAnsi="宋体" w:eastAsia="宋体" w:cs="宋体"/>
          <w:szCs w:val="24"/>
          <w:highlight w:val="none"/>
        </w:rPr>
        <w:t>剩余未结款项全部归贵校所有，</w:t>
      </w:r>
      <w:r>
        <w:rPr>
          <w:rFonts w:hint="eastAsia" w:ascii="宋体" w:hAnsi="宋体" w:eastAsia="宋体" w:cs="宋体"/>
          <w:bCs/>
          <w:szCs w:val="24"/>
          <w:highlight w:val="none"/>
        </w:rPr>
        <w:t>如不足以弥补贵校损失的，本公司继续承担赔偿责任；</w:t>
      </w:r>
    </w:p>
    <w:p w14:paraId="0C6D1C60">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2、如本公司的上述行为构成犯罪的，贵校有权直接报案，依法追究本公司的全部法律责任；</w:t>
      </w:r>
    </w:p>
    <w:p w14:paraId="50E63DDB">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3、本公司自愿接受被贵校列入员工黑名单的制裁，该制裁包括但不限于如下内容：</w:t>
      </w:r>
    </w:p>
    <w:p w14:paraId="2BDFD021">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（1）授权贵校在任何媒体对本公司的上述行为进行曝光，相关费用全部由本公司承担；</w:t>
      </w:r>
    </w:p>
    <w:p w14:paraId="44404619">
      <w:pPr>
        <w:widowControl w:val="0"/>
        <w:spacing w:line="540" w:lineRule="exact"/>
        <w:ind w:firstLine="480" w:firstLineChars="200"/>
        <w:jc w:val="both"/>
        <w:rPr>
          <w:rFonts w:hint="eastAsia" w:ascii="宋体" w:hAnsi="宋体" w:eastAsia="宋体" w:cs="宋体"/>
          <w:bCs/>
          <w:szCs w:val="24"/>
          <w:highlight w:val="none"/>
        </w:rPr>
      </w:pPr>
      <w:r>
        <w:rPr>
          <w:rFonts w:hint="eastAsia" w:ascii="宋体" w:hAnsi="宋体" w:eastAsia="宋体" w:cs="宋体"/>
          <w:bCs/>
          <w:szCs w:val="24"/>
          <w:highlight w:val="none"/>
        </w:rPr>
        <w:t>（2）授权贵校将本公司的上述行为作为反面案例，以任何形式在任何场所进行广泛宣传。</w:t>
      </w:r>
    </w:p>
    <w:p w14:paraId="70CE0B30">
      <w:pPr>
        <w:widowControl w:val="0"/>
        <w:spacing w:line="540" w:lineRule="exact"/>
        <w:ind w:firstLine="482" w:firstLineChars="200"/>
        <w:jc w:val="both"/>
        <w:rPr>
          <w:rFonts w:hint="eastAsia" w:ascii="宋体" w:hAnsi="宋体" w:eastAsia="宋体" w:cs="宋体"/>
          <w:b/>
          <w:bCs/>
          <w:szCs w:val="24"/>
          <w:highlight w:val="none"/>
        </w:rPr>
      </w:pPr>
      <w:r>
        <w:rPr>
          <w:rFonts w:hint="eastAsia" w:ascii="宋体" w:hAnsi="宋体" w:eastAsia="宋体" w:cs="宋体"/>
          <w:b/>
          <w:bCs/>
          <w:szCs w:val="24"/>
          <w:highlight w:val="none"/>
        </w:rPr>
        <w:t>三、本公司将认真执行上述承诺事项，自愿对上述承诺内容承担法律责任、经济赔偿责任及刑事法律责任。</w:t>
      </w:r>
    </w:p>
    <w:p w14:paraId="2B903609">
      <w:pPr>
        <w:widowControl w:val="0"/>
        <w:spacing w:line="540" w:lineRule="exact"/>
        <w:jc w:val="both"/>
        <w:rPr>
          <w:rFonts w:hint="eastAsia" w:ascii="宋体" w:hAnsi="宋体" w:eastAsia="宋体" w:cs="宋体"/>
          <w:szCs w:val="24"/>
          <w:highlight w:val="none"/>
        </w:rPr>
      </w:pPr>
    </w:p>
    <w:p w14:paraId="5675CC03">
      <w:pPr>
        <w:widowControl w:val="0"/>
        <w:spacing w:line="540" w:lineRule="exact"/>
        <w:jc w:val="both"/>
        <w:rPr>
          <w:rFonts w:hint="eastAsia" w:ascii="宋体" w:hAnsi="宋体" w:eastAsia="宋体" w:cs="宋体"/>
          <w:szCs w:val="24"/>
          <w:highlight w:val="none"/>
        </w:rPr>
      </w:pPr>
    </w:p>
    <w:p w14:paraId="002079A4">
      <w:pPr>
        <w:widowControl w:val="0"/>
        <w:spacing w:line="540" w:lineRule="exact"/>
        <w:ind w:right="560"/>
        <w:jc w:val="center"/>
        <w:rPr>
          <w:rFonts w:hint="eastAsia" w:ascii="宋体" w:hAnsi="宋体" w:eastAsia="宋体" w:cs="宋体"/>
          <w:szCs w:val="24"/>
          <w:highlight w:val="none"/>
        </w:rPr>
      </w:pPr>
      <w:r>
        <w:rPr>
          <w:rFonts w:hint="eastAsia" w:ascii="宋体" w:hAnsi="宋体" w:eastAsia="宋体" w:cs="宋体"/>
          <w:szCs w:val="24"/>
          <w:highlight w:val="none"/>
        </w:rPr>
        <w:t xml:space="preserve">                              承诺单位（盖章）：</w:t>
      </w:r>
    </w:p>
    <w:p w14:paraId="78E7474A">
      <w:pPr>
        <w:widowControl w:val="0"/>
        <w:spacing w:line="540" w:lineRule="exact"/>
        <w:ind w:right="840"/>
        <w:jc w:val="center"/>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5BA6E35C">
      <w:pPr>
        <w:widowControl w:val="0"/>
        <w:spacing w:line="540" w:lineRule="exact"/>
        <w:ind w:left="3840" w:right="840" w:hanging="3840" w:hangingChars="1600"/>
        <w:rPr>
          <w:rFonts w:hint="eastAsia" w:ascii="宋体" w:hAnsi="宋体" w:eastAsia="宋体" w:cs="宋体"/>
          <w:szCs w:val="24"/>
          <w:highlight w:val="none"/>
        </w:rPr>
      </w:pPr>
      <w:r>
        <w:rPr>
          <w:rFonts w:hint="eastAsia" w:ascii="宋体" w:hAnsi="宋体" w:eastAsia="宋体" w:cs="宋体"/>
          <w:szCs w:val="24"/>
          <w:highlight w:val="none"/>
        </w:rPr>
        <w:t xml:space="preserve">                  法定代表人（或授权代理人）签字： </w:t>
      </w:r>
    </w:p>
    <w:p w14:paraId="2C6D23DA">
      <w:pPr>
        <w:widowControl w:val="0"/>
        <w:spacing w:line="540" w:lineRule="exact"/>
        <w:ind w:right="840"/>
        <w:jc w:val="center"/>
        <w:rPr>
          <w:rFonts w:hint="eastAsia" w:ascii="宋体" w:hAnsi="宋体" w:eastAsia="宋体" w:cs="宋体"/>
          <w:szCs w:val="24"/>
          <w:highlight w:val="none"/>
        </w:rPr>
      </w:pPr>
      <w:r>
        <w:rPr>
          <w:rFonts w:hint="eastAsia" w:ascii="宋体" w:hAnsi="宋体" w:eastAsia="宋体" w:cs="宋体"/>
          <w:szCs w:val="24"/>
          <w:highlight w:val="none"/>
        </w:rPr>
        <w:t xml:space="preserve">                  </w:t>
      </w:r>
    </w:p>
    <w:p w14:paraId="72053D75">
      <w:pPr>
        <w:widowControl w:val="0"/>
        <w:spacing w:line="540" w:lineRule="exact"/>
        <w:ind w:firstLine="480" w:firstLineChars="200"/>
        <w:jc w:val="both"/>
        <w:rPr>
          <w:rFonts w:hint="eastAsia" w:ascii="宋体" w:hAnsi="宋体" w:eastAsia="宋体" w:cs="宋体"/>
          <w:szCs w:val="24"/>
          <w:highlight w:val="none"/>
        </w:rPr>
      </w:pPr>
      <w:r>
        <w:rPr>
          <w:rFonts w:hint="eastAsia" w:ascii="宋体" w:hAnsi="宋体" w:eastAsia="宋体" w:cs="宋体"/>
          <w:szCs w:val="24"/>
          <w:highlight w:val="none"/>
        </w:rPr>
        <w:t xml:space="preserve">                       日期：   </w:t>
      </w:r>
    </w:p>
    <w:p w14:paraId="4E13947C">
      <w:pPr>
        <w:widowControl w:val="0"/>
        <w:jc w:val="both"/>
        <w:rPr>
          <w:rFonts w:hint="eastAsia" w:ascii="宋体" w:hAnsi="宋体" w:eastAsia="宋体" w:cs="宋体"/>
          <w:szCs w:val="24"/>
          <w:highlight w:val="none"/>
        </w:rPr>
      </w:pPr>
    </w:p>
    <w:p w14:paraId="603430F0">
      <w:pPr>
        <w:widowControl w:val="0"/>
        <w:jc w:val="both"/>
        <w:rPr>
          <w:rFonts w:hint="eastAsia" w:ascii="宋体" w:hAnsi="宋体" w:eastAsia="宋体" w:cs="宋体"/>
          <w:szCs w:val="24"/>
          <w:highlight w:val="none"/>
        </w:rPr>
      </w:pPr>
    </w:p>
    <w:p w14:paraId="4D464380">
      <w:pPr>
        <w:rPr>
          <w:rFonts w:hint="eastAsia" w:ascii="宋体" w:hAnsi="宋体" w:eastAsia="宋体" w:cs="宋体"/>
          <w:sz w:val="21"/>
          <w:szCs w:val="24"/>
          <w:highlight w:val="none"/>
        </w:rPr>
      </w:pPr>
    </w:p>
    <w:p w14:paraId="1B9856F3">
      <w:pPr>
        <w:rPr>
          <w:rFonts w:hint="eastAsia" w:ascii="宋体" w:hAnsi="宋体" w:eastAsia="宋体" w:cs="宋体"/>
          <w:highlight w:val="none"/>
        </w:rPr>
      </w:pPr>
    </w:p>
    <w:p w14:paraId="3E4C6CC3">
      <w:pPr>
        <w:pStyle w:val="13"/>
        <w:rPr>
          <w:rFonts w:hint="eastAsia" w:ascii="宋体" w:hAnsi="宋体" w:eastAsia="宋体" w:cs="宋体"/>
          <w:highlight w:val="none"/>
        </w:rPr>
      </w:pPr>
      <w:bookmarkStart w:id="338" w:name="_Toc3995"/>
    </w:p>
    <w:p w14:paraId="14F54F6E">
      <w:pPr>
        <w:pStyle w:val="13"/>
        <w:rPr>
          <w:rFonts w:hint="eastAsia" w:ascii="宋体" w:hAnsi="宋体" w:eastAsia="宋体" w:cs="宋体"/>
          <w:highlight w:val="none"/>
        </w:rPr>
      </w:pPr>
    </w:p>
    <w:p w14:paraId="21F4F997">
      <w:pPr>
        <w:pStyle w:val="13"/>
        <w:rPr>
          <w:rFonts w:hint="eastAsia" w:ascii="宋体" w:hAnsi="宋体" w:eastAsia="宋体" w:cs="宋体"/>
          <w:highlight w:val="none"/>
        </w:rPr>
      </w:pPr>
    </w:p>
    <w:bookmarkEnd w:id="338"/>
    <w:p w14:paraId="4E17EC66">
      <w:pPr>
        <w:rPr>
          <w:rFonts w:hint="eastAsia" w:ascii="宋体" w:hAnsi="宋体" w:eastAsia="宋体" w:cs="宋体"/>
          <w:highlight w:val="none"/>
          <w:lang w:val="zh-CN"/>
        </w:rPr>
      </w:pPr>
    </w:p>
    <w:p w14:paraId="06D4D708">
      <w:pPr>
        <w:rPr>
          <w:rFonts w:hint="eastAsia" w:ascii="宋体" w:hAnsi="宋体" w:eastAsia="宋体" w:cs="宋体"/>
          <w:highlight w:val="none"/>
          <w:lang w:val="zh-CN"/>
        </w:rPr>
      </w:pPr>
    </w:p>
    <w:p w14:paraId="2E49F672">
      <w:pPr>
        <w:rPr>
          <w:rFonts w:hint="eastAsia" w:ascii="宋体" w:hAnsi="宋体" w:eastAsia="宋体" w:cs="宋体"/>
          <w:highlight w:val="none"/>
        </w:rPr>
      </w:pPr>
    </w:p>
    <w:p w14:paraId="6362E404">
      <w:pPr>
        <w:rPr>
          <w:rFonts w:hint="eastAsia" w:ascii="宋体" w:hAnsi="宋体" w:eastAsia="宋体" w:cs="宋体"/>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5EEA98C8">
      <w:pPr>
        <w:rPr>
          <w:rFonts w:hint="eastAsia" w:ascii="宋体" w:hAnsi="宋体" w:eastAsia="宋体" w:cs="宋体"/>
          <w:highlight w:val="none"/>
        </w:rPr>
      </w:pPr>
      <w:bookmarkStart w:id="339" w:name="_Toc155185919"/>
      <w:bookmarkStart w:id="340" w:name="_Toc163492913"/>
    </w:p>
    <w:p w14:paraId="68F414E8">
      <w:pPr>
        <w:rPr>
          <w:rFonts w:hint="eastAsia" w:ascii="宋体" w:hAnsi="宋体" w:eastAsia="宋体" w:cs="宋体"/>
          <w:highlight w:val="none"/>
        </w:rPr>
      </w:pPr>
    </w:p>
    <w:p w14:paraId="76D309D4">
      <w:pPr>
        <w:rPr>
          <w:rFonts w:hint="eastAsia" w:ascii="宋体" w:hAnsi="宋体" w:eastAsia="宋体" w:cs="宋体"/>
          <w:highlight w:val="none"/>
        </w:rPr>
      </w:pPr>
    </w:p>
    <w:p w14:paraId="192D0C65">
      <w:pPr>
        <w:rPr>
          <w:rFonts w:hint="eastAsia" w:ascii="宋体" w:hAnsi="宋体" w:eastAsia="宋体" w:cs="宋体"/>
          <w:highlight w:val="none"/>
        </w:rPr>
      </w:pPr>
    </w:p>
    <w:p w14:paraId="70413443">
      <w:pPr>
        <w:rPr>
          <w:rFonts w:hint="eastAsia" w:ascii="宋体" w:hAnsi="宋体" w:eastAsia="宋体" w:cs="宋体"/>
          <w:highlight w:val="none"/>
        </w:rPr>
      </w:pPr>
    </w:p>
    <w:p w14:paraId="107EE9AD">
      <w:pPr>
        <w:rPr>
          <w:rFonts w:hint="eastAsia" w:ascii="宋体" w:hAnsi="宋体" w:eastAsia="宋体" w:cs="宋体"/>
          <w:highlight w:val="none"/>
        </w:rPr>
      </w:pPr>
    </w:p>
    <w:p w14:paraId="6FD744B9">
      <w:pPr>
        <w:rPr>
          <w:rFonts w:hint="eastAsia" w:ascii="宋体" w:hAnsi="宋体" w:eastAsia="宋体" w:cs="宋体"/>
          <w:highlight w:val="none"/>
        </w:rPr>
      </w:pPr>
    </w:p>
    <w:p w14:paraId="307453DC">
      <w:pPr>
        <w:rPr>
          <w:rFonts w:hint="eastAsia" w:ascii="宋体" w:hAnsi="宋体" w:eastAsia="宋体" w:cs="宋体"/>
          <w:highlight w:val="none"/>
        </w:rPr>
      </w:pPr>
    </w:p>
    <w:p w14:paraId="79C1F310">
      <w:pPr>
        <w:rPr>
          <w:rFonts w:hint="eastAsia" w:ascii="宋体" w:hAnsi="宋体" w:eastAsia="宋体" w:cs="宋体"/>
          <w:highlight w:val="none"/>
        </w:rPr>
      </w:pPr>
    </w:p>
    <w:p w14:paraId="2096AC58">
      <w:pPr>
        <w:rPr>
          <w:rFonts w:hint="eastAsia" w:ascii="宋体" w:hAnsi="宋体" w:eastAsia="宋体" w:cs="宋体"/>
          <w:highlight w:val="none"/>
        </w:rPr>
      </w:pPr>
    </w:p>
    <w:p w14:paraId="4F5E6570">
      <w:pPr>
        <w:rPr>
          <w:rFonts w:hint="eastAsia" w:ascii="宋体" w:hAnsi="宋体" w:eastAsia="宋体" w:cs="宋体"/>
          <w:highlight w:val="none"/>
        </w:rPr>
      </w:pPr>
    </w:p>
    <w:p w14:paraId="73665FBD">
      <w:pPr>
        <w:rPr>
          <w:rFonts w:hint="eastAsia" w:ascii="宋体" w:hAnsi="宋体" w:eastAsia="宋体" w:cs="宋体"/>
          <w:highlight w:val="none"/>
        </w:rPr>
      </w:pPr>
    </w:p>
    <w:p w14:paraId="3973BEA3">
      <w:pPr>
        <w:rPr>
          <w:rFonts w:hint="eastAsia" w:ascii="宋体" w:hAnsi="宋体" w:eastAsia="宋体" w:cs="宋体"/>
          <w:highlight w:val="none"/>
        </w:rPr>
      </w:pPr>
    </w:p>
    <w:p w14:paraId="28653920">
      <w:pPr>
        <w:rPr>
          <w:rFonts w:hint="eastAsia" w:ascii="宋体" w:hAnsi="宋体" w:eastAsia="宋体" w:cs="宋体"/>
          <w:highlight w:val="none"/>
        </w:rPr>
      </w:pPr>
    </w:p>
    <w:p w14:paraId="4E4D4628">
      <w:pPr>
        <w:rPr>
          <w:rFonts w:hint="eastAsia" w:ascii="宋体" w:hAnsi="宋体" w:eastAsia="宋体" w:cs="宋体"/>
          <w:highlight w:val="none"/>
        </w:rPr>
      </w:pPr>
    </w:p>
    <w:p w14:paraId="05895BF4">
      <w:pPr>
        <w:rPr>
          <w:rFonts w:hint="eastAsia" w:ascii="宋体" w:hAnsi="宋体" w:eastAsia="宋体" w:cs="宋体"/>
          <w:highlight w:val="none"/>
        </w:rPr>
      </w:pPr>
    </w:p>
    <w:p w14:paraId="019956F1">
      <w:pPr>
        <w:rPr>
          <w:rFonts w:hint="eastAsia" w:ascii="宋体" w:hAnsi="宋体" w:eastAsia="宋体" w:cs="宋体"/>
          <w:highlight w:val="none"/>
        </w:rPr>
      </w:pPr>
    </w:p>
    <w:p w14:paraId="72A910F9">
      <w:pPr>
        <w:rPr>
          <w:rFonts w:hint="eastAsia" w:ascii="宋体" w:hAnsi="宋体" w:eastAsia="宋体" w:cs="宋体"/>
          <w:highlight w:val="none"/>
        </w:rPr>
      </w:pPr>
    </w:p>
    <w:p w14:paraId="5AFD0DDA">
      <w:pPr>
        <w:rPr>
          <w:rFonts w:hint="eastAsia" w:ascii="宋体" w:hAnsi="宋体" w:eastAsia="宋体" w:cs="宋体"/>
          <w:highlight w:val="none"/>
        </w:rPr>
      </w:pPr>
    </w:p>
    <w:p w14:paraId="39095111">
      <w:pPr>
        <w:rPr>
          <w:rFonts w:hint="eastAsia" w:ascii="宋体" w:hAnsi="宋体" w:eastAsia="宋体" w:cs="宋体"/>
          <w:highlight w:val="none"/>
        </w:rPr>
      </w:pPr>
    </w:p>
    <w:p w14:paraId="3577D018">
      <w:pPr>
        <w:pStyle w:val="3"/>
        <w:rPr>
          <w:rFonts w:hint="eastAsia" w:ascii="宋体" w:hAnsi="宋体" w:eastAsia="宋体" w:cs="宋体"/>
          <w:highlight w:val="none"/>
        </w:rPr>
      </w:pPr>
      <w:bookmarkStart w:id="341" w:name="_Toc226739048"/>
      <w:r>
        <w:rPr>
          <w:rFonts w:hint="eastAsia" w:ascii="宋体" w:hAnsi="宋体" w:eastAsia="宋体" w:cs="宋体"/>
          <w:highlight w:val="none"/>
        </w:rPr>
        <w:t>第七章 投标文件格式</w:t>
      </w:r>
      <w:bookmarkEnd w:id="339"/>
      <w:bookmarkEnd w:id="340"/>
      <w:bookmarkEnd w:id="341"/>
    </w:p>
    <w:p w14:paraId="5076F72B">
      <w:pPr>
        <w:rPr>
          <w:rFonts w:hint="eastAsia" w:ascii="宋体" w:hAnsi="宋体" w:eastAsia="宋体" w:cs="宋体"/>
          <w:highlight w:val="none"/>
        </w:rPr>
      </w:pPr>
    </w:p>
    <w:p w14:paraId="7EF50D46">
      <w:pPr>
        <w:pStyle w:val="61"/>
        <w:spacing w:line="360" w:lineRule="exact"/>
        <w:rPr>
          <w:rFonts w:hint="eastAsia" w:ascii="宋体" w:hAnsi="宋体" w:eastAsia="宋体" w:cs="宋体"/>
          <w:b/>
          <w:bCs/>
          <w:highlight w:val="none"/>
        </w:rPr>
      </w:pPr>
    </w:p>
    <w:p w14:paraId="1A0B42C6">
      <w:pPr>
        <w:pStyle w:val="61"/>
        <w:spacing w:line="360" w:lineRule="exact"/>
        <w:rPr>
          <w:rFonts w:hint="eastAsia" w:ascii="宋体" w:hAnsi="宋体" w:eastAsia="宋体" w:cs="宋体"/>
          <w:b/>
          <w:bCs/>
          <w:highlight w:val="none"/>
        </w:rPr>
      </w:pPr>
    </w:p>
    <w:p w14:paraId="3D0D61A6">
      <w:pPr>
        <w:pStyle w:val="61"/>
        <w:spacing w:line="360" w:lineRule="exact"/>
        <w:rPr>
          <w:rFonts w:hint="eastAsia" w:ascii="宋体" w:hAnsi="宋体" w:eastAsia="宋体" w:cs="宋体"/>
          <w:b/>
          <w:bCs/>
          <w:highlight w:val="none"/>
        </w:rPr>
      </w:pPr>
    </w:p>
    <w:p w14:paraId="4567EE3A">
      <w:pPr>
        <w:pStyle w:val="61"/>
        <w:spacing w:line="360" w:lineRule="exact"/>
        <w:rPr>
          <w:rFonts w:hint="eastAsia" w:ascii="宋体" w:hAnsi="宋体" w:eastAsia="宋体" w:cs="宋体"/>
          <w:b/>
          <w:bCs/>
          <w:highlight w:val="none"/>
        </w:rPr>
      </w:pPr>
    </w:p>
    <w:p w14:paraId="3F2B0781">
      <w:pPr>
        <w:pStyle w:val="61"/>
        <w:spacing w:line="360" w:lineRule="exact"/>
        <w:rPr>
          <w:rFonts w:hint="eastAsia" w:ascii="宋体" w:hAnsi="宋体" w:eastAsia="宋体" w:cs="宋体"/>
          <w:b/>
          <w:bCs/>
          <w:highlight w:val="none"/>
        </w:rPr>
      </w:pPr>
    </w:p>
    <w:p w14:paraId="70CBB0EF">
      <w:pPr>
        <w:pStyle w:val="61"/>
        <w:spacing w:line="360" w:lineRule="exact"/>
        <w:rPr>
          <w:rFonts w:hint="eastAsia" w:ascii="宋体" w:hAnsi="宋体" w:eastAsia="宋体" w:cs="宋体"/>
          <w:b/>
          <w:bCs/>
          <w:highlight w:val="none"/>
        </w:rPr>
      </w:pPr>
    </w:p>
    <w:p w14:paraId="514FAF31">
      <w:pPr>
        <w:pStyle w:val="61"/>
        <w:spacing w:line="360" w:lineRule="exact"/>
        <w:rPr>
          <w:rFonts w:hint="eastAsia" w:ascii="宋体" w:hAnsi="宋体" w:eastAsia="宋体" w:cs="宋体"/>
          <w:b/>
          <w:bCs/>
          <w:highlight w:val="none"/>
        </w:rPr>
      </w:pPr>
    </w:p>
    <w:p w14:paraId="7900DA11">
      <w:pPr>
        <w:pStyle w:val="61"/>
        <w:spacing w:line="360" w:lineRule="exact"/>
        <w:rPr>
          <w:rFonts w:hint="eastAsia" w:ascii="宋体" w:hAnsi="宋体" w:eastAsia="宋体" w:cs="宋体"/>
          <w:b/>
          <w:bCs/>
          <w:highlight w:val="none"/>
        </w:rPr>
      </w:pPr>
    </w:p>
    <w:p w14:paraId="30BAB444">
      <w:pPr>
        <w:pStyle w:val="61"/>
        <w:spacing w:line="360" w:lineRule="exact"/>
        <w:rPr>
          <w:rFonts w:hint="eastAsia" w:ascii="宋体" w:hAnsi="宋体" w:eastAsia="宋体" w:cs="宋体"/>
          <w:b/>
          <w:bCs/>
          <w:highlight w:val="none"/>
        </w:rPr>
      </w:pPr>
    </w:p>
    <w:p w14:paraId="05A2525F">
      <w:pPr>
        <w:pStyle w:val="61"/>
        <w:spacing w:line="360" w:lineRule="exact"/>
        <w:rPr>
          <w:rFonts w:hint="eastAsia" w:ascii="宋体" w:hAnsi="宋体" w:eastAsia="宋体" w:cs="宋体"/>
          <w:b/>
          <w:bCs/>
          <w:highlight w:val="none"/>
        </w:rPr>
      </w:pPr>
    </w:p>
    <w:p w14:paraId="3F3ECCCB">
      <w:pPr>
        <w:pStyle w:val="61"/>
        <w:spacing w:line="360" w:lineRule="exact"/>
        <w:rPr>
          <w:rFonts w:hint="eastAsia" w:ascii="宋体" w:hAnsi="宋体" w:eastAsia="宋体" w:cs="宋体"/>
          <w:b/>
          <w:bCs/>
          <w:highlight w:val="none"/>
        </w:rPr>
      </w:pPr>
    </w:p>
    <w:p w14:paraId="6743701E">
      <w:pPr>
        <w:rPr>
          <w:rFonts w:hint="eastAsia" w:ascii="宋体" w:hAnsi="宋体" w:eastAsia="宋体" w:cs="宋体"/>
          <w:highlight w:val="none"/>
          <w:lang w:val="zh-CN"/>
        </w:rPr>
      </w:pPr>
      <w:bookmarkStart w:id="342" w:name="_Toc163492937"/>
    </w:p>
    <w:p w14:paraId="21313014">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770E286F">
      <w:pPr>
        <w:rPr>
          <w:rFonts w:hint="eastAsia" w:ascii="宋体" w:hAnsi="宋体" w:eastAsia="宋体" w:cs="宋体"/>
          <w:highlight w:val="none"/>
          <w:lang w:val="zh-CN"/>
        </w:rPr>
      </w:pPr>
      <w:r>
        <w:rPr>
          <w:rFonts w:hint="eastAsia" w:ascii="宋体" w:hAnsi="宋体" w:eastAsia="宋体" w:cs="宋体"/>
          <w:highlight w:val="none"/>
          <w:lang w:val="zh-CN"/>
        </w:rPr>
        <w:t>封面：</w:t>
      </w:r>
    </w:p>
    <w:p w14:paraId="75321ADD">
      <w:pPr>
        <w:rPr>
          <w:rFonts w:hint="eastAsia" w:ascii="宋体" w:hAnsi="宋体" w:eastAsia="宋体" w:cs="宋体"/>
          <w:highlight w:val="none"/>
        </w:rPr>
      </w:pPr>
    </w:p>
    <w:p w14:paraId="1E3D89E5">
      <w:pPr>
        <w:rPr>
          <w:rFonts w:hint="eastAsia" w:ascii="宋体" w:hAnsi="宋体" w:eastAsia="宋体" w:cs="宋体"/>
          <w:highlight w:val="none"/>
        </w:rPr>
      </w:pPr>
    </w:p>
    <w:p w14:paraId="39DFE88A">
      <w:pPr>
        <w:rPr>
          <w:rFonts w:hint="eastAsia" w:ascii="宋体" w:hAnsi="宋体" w:eastAsia="宋体" w:cs="宋体"/>
          <w:highlight w:val="none"/>
        </w:rPr>
      </w:pPr>
    </w:p>
    <w:p w14:paraId="5DE8C182">
      <w:pPr>
        <w:pStyle w:val="3"/>
        <w:rPr>
          <w:rFonts w:hint="eastAsia" w:ascii="宋体" w:hAnsi="宋体" w:eastAsia="宋体" w:cs="宋体"/>
          <w:highlight w:val="none"/>
        </w:rPr>
      </w:pPr>
      <w:bookmarkStart w:id="343" w:name="_Toc226739049"/>
      <w:r>
        <w:rPr>
          <w:rFonts w:hint="eastAsia" w:ascii="宋体" w:hAnsi="宋体" w:eastAsia="宋体" w:cs="宋体"/>
          <w:highlight w:val="none"/>
        </w:rPr>
        <w:t>投 标 文 件</w:t>
      </w:r>
      <w:bookmarkEnd w:id="343"/>
    </w:p>
    <w:p w14:paraId="45548E17">
      <w:pPr>
        <w:pStyle w:val="3"/>
        <w:rPr>
          <w:rFonts w:hint="eastAsia" w:ascii="宋体" w:hAnsi="宋体" w:eastAsia="宋体" w:cs="宋体"/>
          <w:highlight w:val="none"/>
        </w:rPr>
      </w:pPr>
      <w:bookmarkStart w:id="344" w:name="_Toc226739050"/>
      <w:r>
        <w:rPr>
          <w:rFonts w:hint="eastAsia" w:ascii="宋体" w:hAnsi="宋体" w:eastAsia="宋体" w:cs="宋体"/>
          <w:highlight w:val="none"/>
        </w:rPr>
        <w:t>资格证明文件</w:t>
      </w:r>
      <w:bookmarkEnd w:id="344"/>
    </w:p>
    <w:p w14:paraId="57DBD77B">
      <w:pPr>
        <w:rPr>
          <w:rFonts w:hint="eastAsia" w:ascii="宋体" w:hAnsi="宋体" w:eastAsia="宋体" w:cs="宋体"/>
          <w:highlight w:val="none"/>
        </w:rPr>
      </w:pPr>
    </w:p>
    <w:p w14:paraId="27E65C55">
      <w:pPr>
        <w:rPr>
          <w:rFonts w:hint="eastAsia" w:ascii="宋体" w:hAnsi="宋体" w:eastAsia="宋体" w:cs="宋体"/>
          <w:highlight w:val="none"/>
        </w:rPr>
      </w:pPr>
      <w:r>
        <w:rPr>
          <w:rFonts w:hint="eastAsia" w:ascii="宋体" w:hAnsi="宋体" w:eastAsia="宋体" w:cs="宋体"/>
          <w:highlight w:val="none"/>
        </w:rPr>
        <w:t>（第XX包）【如不分包，请删去本行】</w:t>
      </w:r>
    </w:p>
    <w:p w14:paraId="4B70E9C4">
      <w:pPr>
        <w:rPr>
          <w:rFonts w:hint="eastAsia" w:ascii="宋体" w:hAnsi="宋体" w:eastAsia="宋体" w:cs="宋体"/>
          <w:highlight w:val="none"/>
        </w:rPr>
      </w:pPr>
    </w:p>
    <w:p w14:paraId="45C4E995">
      <w:pPr>
        <w:rPr>
          <w:rFonts w:hint="eastAsia" w:ascii="宋体" w:hAnsi="宋体" w:eastAsia="宋体" w:cs="宋体"/>
          <w:highlight w:val="none"/>
        </w:rPr>
      </w:pPr>
    </w:p>
    <w:p w14:paraId="2E41C9C1">
      <w:pPr>
        <w:rPr>
          <w:rFonts w:hint="eastAsia" w:ascii="宋体" w:hAnsi="宋体" w:eastAsia="宋体" w:cs="宋体"/>
          <w:highlight w:val="none"/>
        </w:rPr>
      </w:pPr>
    </w:p>
    <w:p w14:paraId="2CE5B5AD">
      <w:pPr>
        <w:rPr>
          <w:rFonts w:hint="eastAsia" w:ascii="宋体" w:hAnsi="宋体" w:eastAsia="宋体" w:cs="宋体"/>
          <w:highlight w:val="none"/>
        </w:rPr>
      </w:pPr>
      <w:r>
        <w:rPr>
          <w:rFonts w:hint="eastAsia" w:ascii="宋体" w:hAnsi="宋体" w:eastAsia="宋体" w:cs="宋体"/>
          <w:highlight w:val="none"/>
        </w:rPr>
        <w:t xml:space="preserve">项目编号/包号：                           </w:t>
      </w:r>
    </w:p>
    <w:p w14:paraId="0377690C">
      <w:pPr>
        <w:rPr>
          <w:rFonts w:hint="eastAsia" w:ascii="宋体" w:hAnsi="宋体" w:eastAsia="宋体" w:cs="宋体"/>
          <w:highlight w:val="none"/>
        </w:rPr>
      </w:pPr>
      <w:r>
        <w:rPr>
          <w:rFonts w:hint="eastAsia" w:ascii="宋体" w:hAnsi="宋体" w:eastAsia="宋体" w:cs="宋体"/>
          <w:highlight w:val="none"/>
        </w:rPr>
        <w:t xml:space="preserve">项目名称：                                </w:t>
      </w:r>
    </w:p>
    <w:p w14:paraId="17059182">
      <w:pPr>
        <w:rPr>
          <w:rFonts w:hint="eastAsia" w:ascii="宋体" w:hAnsi="宋体" w:eastAsia="宋体" w:cs="宋体"/>
          <w:highlight w:val="none"/>
        </w:rPr>
      </w:pPr>
      <w:r>
        <w:rPr>
          <w:rFonts w:hint="eastAsia" w:ascii="宋体" w:hAnsi="宋体" w:eastAsia="宋体" w:cs="宋体"/>
          <w:highlight w:val="none"/>
        </w:rPr>
        <w:t xml:space="preserve">投 标 人：                                </w:t>
      </w:r>
    </w:p>
    <w:p w14:paraId="4BABD8C8">
      <w:pPr>
        <w:rPr>
          <w:rFonts w:hint="eastAsia" w:ascii="宋体" w:hAnsi="宋体" w:eastAsia="宋体" w:cs="宋体"/>
          <w:highlight w:val="none"/>
        </w:rPr>
      </w:pPr>
    </w:p>
    <w:p w14:paraId="1AA83F1C">
      <w:pPr>
        <w:rPr>
          <w:rFonts w:hint="eastAsia" w:ascii="宋体" w:hAnsi="宋体" w:eastAsia="宋体" w:cs="宋体"/>
          <w:highlight w:val="none"/>
        </w:rPr>
      </w:pPr>
    </w:p>
    <w:p w14:paraId="4389CF77">
      <w:pPr>
        <w:rPr>
          <w:rFonts w:hint="eastAsia" w:ascii="宋体" w:hAnsi="宋体" w:eastAsia="宋体" w:cs="宋体"/>
          <w:highlight w:val="none"/>
        </w:rPr>
      </w:pPr>
    </w:p>
    <w:p w14:paraId="18E8EE36">
      <w:pPr>
        <w:rPr>
          <w:rFonts w:hint="eastAsia" w:ascii="宋体" w:hAnsi="宋体" w:eastAsia="宋体" w:cs="宋体"/>
          <w:highlight w:val="none"/>
        </w:rPr>
      </w:pPr>
      <w:r>
        <w:rPr>
          <w:rFonts w:hint="eastAsia" w:ascii="宋体" w:hAnsi="宋体" w:eastAsia="宋体" w:cs="宋体"/>
          <w:highlight w:val="none"/>
        </w:rPr>
        <w:t>年   月    日</w:t>
      </w:r>
    </w:p>
    <w:p w14:paraId="3B074943">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2192594C">
      <w:pPr>
        <w:rPr>
          <w:rFonts w:hint="eastAsia" w:ascii="宋体" w:hAnsi="宋体" w:eastAsia="宋体" w:cs="宋体"/>
          <w:highlight w:val="none"/>
          <w:lang w:val="zh-CN"/>
        </w:rPr>
      </w:pPr>
    </w:p>
    <w:p w14:paraId="067876CE">
      <w:pPr>
        <w:pStyle w:val="4"/>
        <w:rPr>
          <w:rFonts w:hint="eastAsia" w:ascii="宋体" w:hAnsi="宋体" w:eastAsia="宋体" w:cs="宋体"/>
          <w:highlight w:val="none"/>
        </w:rPr>
      </w:pPr>
      <w:bookmarkStart w:id="345" w:name="_Toc226739051"/>
      <w:bookmarkStart w:id="346" w:name="_Toc155185927"/>
      <w:bookmarkStart w:id="347" w:name="_Toc163492921"/>
      <w:r>
        <w:rPr>
          <w:rFonts w:hint="eastAsia" w:ascii="宋体" w:hAnsi="宋体" w:eastAsia="宋体" w:cs="宋体"/>
          <w:highlight w:val="none"/>
        </w:rPr>
        <w:t>一、满足《中华人民共和国政府采购法》第二十二条规定</w:t>
      </w:r>
      <w:bookmarkEnd w:id="345"/>
    </w:p>
    <w:bookmarkEnd w:id="346"/>
    <w:bookmarkEnd w:id="347"/>
    <w:p w14:paraId="5672672B">
      <w:pPr>
        <w:rPr>
          <w:rFonts w:hint="eastAsia" w:ascii="宋体" w:hAnsi="宋体" w:eastAsia="宋体" w:cs="宋体"/>
          <w:snapToGrid w:val="0"/>
          <w:highlight w:val="none"/>
        </w:rPr>
      </w:pPr>
      <w:bookmarkStart w:id="348" w:name="_Toc109899498"/>
      <w:bookmarkStart w:id="349" w:name="_Toc109899917"/>
      <w:bookmarkStart w:id="350" w:name="_Toc163492923"/>
      <w:bookmarkStart w:id="351" w:name="_Toc109900336"/>
      <w:bookmarkStart w:id="352" w:name="_Toc140132840"/>
      <w:bookmarkStart w:id="353" w:name="_Toc155185930"/>
      <w:r>
        <w:rPr>
          <w:rFonts w:hint="eastAsia" w:ascii="宋体" w:hAnsi="宋体" w:eastAsia="宋体" w:cs="宋体"/>
          <w:snapToGrid w:val="0"/>
          <w:highlight w:val="none"/>
        </w:rPr>
        <w:t>1.1.法人、其他组织或者自然人的证明文件</w:t>
      </w:r>
    </w:p>
    <w:p w14:paraId="7DECCE82">
      <w:pPr>
        <w:rPr>
          <w:rFonts w:hint="eastAsia" w:ascii="宋体" w:hAnsi="宋体" w:eastAsia="宋体" w:cs="宋体"/>
          <w:highlight w:val="none"/>
        </w:rPr>
      </w:pPr>
      <w:r>
        <w:rPr>
          <w:rFonts w:hint="eastAsia" w:ascii="宋体" w:hAnsi="宋体" w:eastAsia="宋体" w:cs="宋体"/>
          <w:highlight w:val="none"/>
        </w:rPr>
        <w:t>（1）投标人为企业（包括合伙企业）的，应提供有效的“营业执照”；</w:t>
      </w:r>
    </w:p>
    <w:p w14:paraId="00BB5508">
      <w:pPr>
        <w:rPr>
          <w:rFonts w:hint="eastAsia" w:ascii="宋体" w:hAnsi="宋体" w:eastAsia="宋体" w:cs="宋体"/>
          <w:highlight w:val="none"/>
        </w:rPr>
      </w:pPr>
      <w:r>
        <w:rPr>
          <w:rFonts w:hint="eastAsia" w:ascii="宋体" w:hAnsi="宋体" w:eastAsia="宋体" w:cs="宋体"/>
          <w:highlight w:val="none"/>
        </w:rPr>
        <w:t>（2）投标人为事业单位的，应提供有效的“事业单位法人证书”；</w:t>
      </w:r>
    </w:p>
    <w:p w14:paraId="2DB9B480">
      <w:pPr>
        <w:rPr>
          <w:rFonts w:hint="eastAsia" w:ascii="宋体" w:hAnsi="宋体" w:eastAsia="宋体" w:cs="宋体"/>
          <w:highlight w:val="none"/>
        </w:rPr>
      </w:pPr>
      <w:r>
        <w:rPr>
          <w:rFonts w:hint="eastAsia" w:ascii="宋体" w:hAnsi="宋体" w:eastAsia="宋体" w:cs="宋体"/>
          <w:highlight w:val="none"/>
        </w:rPr>
        <w:t>（3）投标人为非企业机构的，应提供有效的“执业许可证”、“登记证书”等证明文件；</w:t>
      </w:r>
    </w:p>
    <w:p w14:paraId="484E6CDD">
      <w:pPr>
        <w:rPr>
          <w:rFonts w:hint="eastAsia" w:ascii="宋体" w:hAnsi="宋体" w:eastAsia="宋体" w:cs="宋体"/>
          <w:highlight w:val="none"/>
        </w:rPr>
      </w:pPr>
      <w:r>
        <w:rPr>
          <w:rFonts w:hint="eastAsia" w:ascii="宋体" w:hAnsi="宋体" w:eastAsia="宋体" w:cs="宋体"/>
          <w:highlight w:val="none"/>
        </w:rPr>
        <w:t>（4）投标人是个体工商户的，应提供有效的“个体工商户营业执照”；</w:t>
      </w:r>
    </w:p>
    <w:p w14:paraId="03B341E1">
      <w:pPr>
        <w:rPr>
          <w:rFonts w:hint="eastAsia" w:ascii="宋体" w:hAnsi="宋体" w:eastAsia="宋体" w:cs="宋体"/>
          <w:highlight w:val="none"/>
        </w:rPr>
      </w:pPr>
      <w:r>
        <w:rPr>
          <w:rFonts w:hint="eastAsia" w:ascii="宋体" w:hAnsi="宋体" w:eastAsia="宋体" w:cs="宋体"/>
          <w:highlight w:val="none"/>
        </w:rPr>
        <w:t>（5）投标人是自然人的，应提供有效的自然人身份证明。</w:t>
      </w:r>
    </w:p>
    <w:p w14:paraId="084DF95A">
      <w:pPr>
        <w:rPr>
          <w:rFonts w:hint="eastAsia" w:ascii="宋体" w:hAnsi="宋体" w:eastAsia="宋体" w:cs="宋体"/>
          <w:highlight w:val="none"/>
        </w:rPr>
        <w:sectPr>
          <w:footerReference r:id="rId7" w:type="default"/>
          <w:pgSz w:w="11906" w:h="16840"/>
          <w:pgMar w:top="1171" w:right="1415" w:bottom="1129" w:left="1560" w:header="765" w:footer="959" w:gutter="0"/>
          <w:cols w:space="720" w:num="1"/>
        </w:sectPr>
      </w:pPr>
    </w:p>
    <w:p w14:paraId="1A5E70E0">
      <w:pPr>
        <w:rPr>
          <w:rFonts w:hint="eastAsia" w:ascii="宋体" w:hAnsi="宋体" w:eastAsia="宋体" w:cs="宋体"/>
          <w:snapToGrid w:val="0"/>
          <w:highlight w:val="none"/>
        </w:rPr>
      </w:pPr>
      <w:r>
        <w:rPr>
          <w:rFonts w:hint="eastAsia" w:ascii="宋体" w:hAnsi="宋体" w:eastAsia="宋体" w:cs="宋体"/>
          <w:snapToGrid w:val="0"/>
          <w:highlight w:val="none"/>
        </w:rPr>
        <w:t>1.2.具有良好的商业信誉和健全的财务会计制度</w:t>
      </w:r>
    </w:p>
    <w:p w14:paraId="341CF261">
      <w:pPr>
        <w:rPr>
          <w:rFonts w:hint="eastAsia" w:ascii="宋体" w:hAnsi="宋体" w:eastAsia="宋体" w:cs="宋体"/>
          <w:highlight w:val="none"/>
        </w:rPr>
      </w:pPr>
      <w:r>
        <w:rPr>
          <w:rFonts w:hint="eastAsia" w:ascii="宋体" w:hAnsi="宋体" w:eastAsia="宋体" w:cs="宋体"/>
          <w:highlight w:val="none"/>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558B4522">
      <w:pPr>
        <w:rPr>
          <w:rFonts w:hint="eastAsia" w:ascii="宋体" w:hAnsi="宋体" w:eastAsia="宋体" w:cs="宋体"/>
          <w:snapToGrid w:val="0"/>
          <w:highlight w:val="none"/>
        </w:rPr>
      </w:pPr>
    </w:p>
    <w:p w14:paraId="5AE817A5">
      <w:pPr>
        <w:rPr>
          <w:rFonts w:hint="eastAsia" w:ascii="宋体" w:hAnsi="宋体" w:eastAsia="宋体" w:cs="宋体"/>
          <w:snapToGrid w:val="0"/>
          <w:highlight w:val="none"/>
        </w:rPr>
      </w:pPr>
    </w:p>
    <w:p w14:paraId="14DFFD2B">
      <w:pPr>
        <w:rPr>
          <w:rFonts w:hint="eastAsia" w:ascii="宋体" w:hAnsi="宋体" w:eastAsia="宋体" w:cs="宋体"/>
          <w:snapToGrid w:val="0"/>
          <w:highlight w:val="none"/>
        </w:rPr>
      </w:pPr>
    </w:p>
    <w:p w14:paraId="7000277F">
      <w:pPr>
        <w:rPr>
          <w:rFonts w:hint="eastAsia" w:ascii="宋体" w:hAnsi="宋体" w:eastAsia="宋体" w:cs="宋体"/>
          <w:snapToGrid w:val="0"/>
          <w:highlight w:val="none"/>
        </w:rPr>
      </w:pPr>
    </w:p>
    <w:p w14:paraId="50F81AE9">
      <w:pPr>
        <w:rPr>
          <w:rFonts w:hint="eastAsia" w:ascii="宋体" w:hAnsi="宋体" w:eastAsia="宋体" w:cs="宋体"/>
          <w:snapToGrid w:val="0"/>
          <w:highlight w:val="none"/>
        </w:rPr>
      </w:pPr>
    </w:p>
    <w:p w14:paraId="592D4C83">
      <w:pPr>
        <w:rPr>
          <w:rFonts w:hint="eastAsia" w:ascii="宋体" w:hAnsi="宋体" w:eastAsia="宋体" w:cs="宋体"/>
          <w:snapToGrid w:val="0"/>
          <w:highlight w:val="none"/>
        </w:rPr>
      </w:pPr>
    </w:p>
    <w:p w14:paraId="39DD1EB3">
      <w:pPr>
        <w:rPr>
          <w:rFonts w:hint="eastAsia" w:ascii="宋体" w:hAnsi="宋体" w:eastAsia="宋体" w:cs="宋体"/>
          <w:snapToGrid w:val="0"/>
          <w:highlight w:val="none"/>
        </w:rPr>
      </w:pPr>
    </w:p>
    <w:p w14:paraId="72EF7C16">
      <w:pPr>
        <w:rPr>
          <w:rFonts w:hint="eastAsia" w:ascii="宋体" w:hAnsi="宋体" w:eastAsia="宋体" w:cs="宋体"/>
          <w:snapToGrid w:val="0"/>
          <w:highlight w:val="none"/>
        </w:rPr>
      </w:pPr>
    </w:p>
    <w:p w14:paraId="687847A2">
      <w:pPr>
        <w:rPr>
          <w:rFonts w:hint="eastAsia" w:ascii="宋体" w:hAnsi="宋体" w:eastAsia="宋体" w:cs="宋体"/>
          <w:snapToGrid w:val="0"/>
          <w:highlight w:val="none"/>
        </w:rPr>
      </w:pPr>
    </w:p>
    <w:p w14:paraId="69610491">
      <w:pPr>
        <w:rPr>
          <w:rFonts w:hint="eastAsia" w:ascii="宋体" w:hAnsi="宋体" w:eastAsia="宋体" w:cs="宋体"/>
          <w:snapToGrid w:val="0"/>
          <w:highlight w:val="none"/>
        </w:rPr>
      </w:pPr>
    </w:p>
    <w:p w14:paraId="49F90C09">
      <w:pPr>
        <w:rPr>
          <w:rFonts w:hint="eastAsia" w:ascii="宋体" w:hAnsi="宋体" w:eastAsia="宋体" w:cs="宋体"/>
          <w:snapToGrid w:val="0"/>
          <w:highlight w:val="none"/>
        </w:rPr>
      </w:pPr>
    </w:p>
    <w:p w14:paraId="724F9B8B">
      <w:pPr>
        <w:rPr>
          <w:rFonts w:hint="eastAsia" w:ascii="宋体" w:hAnsi="宋体" w:eastAsia="宋体" w:cs="宋体"/>
          <w:snapToGrid w:val="0"/>
          <w:highlight w:val="none"/>
        </w:rPr>
      </w:pPr>
    </w:p>
    <w:p w14:paraId="730F215F">
      <w:pPr>
        <w:rPr>
          <w:rFonts w:hint="eastAsia" w:ascii="宋体" w:hAnsi="宋体" w:eastAsia="宋体" w:cs="宋体"/>
          <w:snapToGrid w:val="0"/>
          <w:highlight w:val="none"/>
        </w:rPr>
      </w:pPr>
    </w:p>
    <w:p w14:paraId="26803FB6">
      <w:pPr>
        <w:rPr>
          <w:rFonts w:hint="eastAsia" w:ascii="宋体" w:hAnsi="宋体" w:eastAsia="宋体" w:cs="宋体"/>
          <w:snapToGrid w:val="0"/>
          <w:highlight w:val="none"/>
        </w:rPr>
      </w:pPr>
    </w:p>
    <w:p w14:paraId="2118E8E2">
      <w:pPr>
        <w:rPr>
          <w:rFonts w:hint="eastAsia" w:ascii="宋体" w:hAnsi="宋体" w:eastAsia="宋体" w:cs="宋体"/>
          <w:snapToGrid w:val="0"/>
          <w:highlight w:val="none"/>
        </w:rPr>
      </w:pPr>
    </w:p>
    <w:p w14:paraId="53AAEFAE">
      <w:pPr>
        <w:rPr>
          <w:rFonts w:hint="eastAsia" w:ascii="宋体" w:hAnsi="宋体" w:eastAsia="宋体" w:cs="宋体"/>
          <w:snapToGrid w:val="0"/>
          <w:highlight w:val="none"/>
        </w:rPr>
      </w:pPr>
    </w:p>
    <w:p w14:paraId="5FB9CE49">
      <w:pPr>
        <w:rPr>
          <w:rFonts w:hint="eastAsia" w:ascii="宋体" w:hAnsi="宋体" w:eastAsia="宋体" w:cs="宋体"/>
          <w:snapToGrid w:val="0"/>
          <w:highlight w:val="none"/>
        </w:rPr>
      </w:pPr>
    </w:p>
    <w:p w14:paraId="762BABD2">
      <w:pPr>
        <w:rPr>
          <w:rFonts w:hint="eastAsia" w:ascii="宋体" w:hAnsi="宋体" w:eastAsia="宋体" w:cs="宋体"/>
          <w:snapToGrid w:val="0"/>
          <w:highlight w:val="none"/>
        </w:rPr>
      </w:pPr>
    </w:p>
    <w:p w14:paraId="046B8750">
      <w:pPr>
        <w:rPr>
          <w:rFonts w:hint="eastAsia" w:ascii="宋体" w:hAnsi="宋体" w:eastAsia="宋体" w:cs="宋体"/>
          <w:snapToGrid w:val="0"/>
          <w:highlight w:val="none"/>
        </w:rPr>
      </w:pPr>
    </w:p>
    <w:p w14:paraId="2C32AA75">
      <w:pPr>
        <w:rPr>
          <w:rFonts w:hint="eastAsia" w:ascii="宋体" w:hAnsi="宋体" w:eastAsia="宋体" w:cs="宋体"/>
          <w:snapToGrid w:val="0"/>
          <w:highlight w:val="none"/>
        </w:rPr>
      </w:pPr>
    </w:p>
    <w:p w14:paraId="2EC20C4B">
      <w:pPr>
        <w:rPr>
          <w:rFonts w:hint="eastAsia" w:ascii="宋体" w:hAnsi="宋体" w:eastAsia="宋体" w:cs="宋体"/>
          <w:snapToGrid w:val="0"/>
          <w:highlight w:val="none"/>
        </w:rPr>
      </w:pPr>
    </w:p>
    <w:p w14:paraId="655E5F27">
      <w:pPr>
        <w:rPr>
          <w:rFonts w:hint="eastAsia" w:ascii="宋体" w:hAnsi="宋体" w:eastAsia="宋体" w:cs="宋体"/>
          <w:snapToGrid w:val="0"/>
          <w:highlight w:val="none"/>
        </w:rPr>
      </w:pPr>
    </w:p>
    <w:p w14:paraId="70754710">
      <w:pPr>
        <w:rPr>
          <w:rFonts w:hint="eastAsia" w:ascii="宋体" w:hAnsi="宋体" w:eastAsia="宋体" w:cs="宋体"/>
          <w:snapToGrid w:val="0"/>
          <w:highlight w:val="none"/>
        </w:rPr>
      </w:pPr>
    </w:p>
    <w:p w14:paraId="5E34203B">
      <w:pPr>
        <w:rPr>
          <w:rFonts w:hint="eastAsia" w:ascii="宋体" w:hAnsi="宋体" w:eastAsia="宋体" w:cs="宋体"/>
          <w:snapToGrid w:val="0"/>
          <w:highlight w:val="none"/>
        </w:rPr>
      </w:pPr>
    </w:p>
    <w:p w14:paraId="10C5552C">
      <w:pPr>
        <w:rPr>
          <w:rFonts w:hint="eastAsia" w:ascii="宋体" w:hAnsi="宋体" w:eastAsia="宋体" w:cs="宋体"/>
          <w:snapToGrid w:val="0"/>
          <w:highlight w:val="none"/>
        </w:rPr>
      </w:pPr>
    </w:p>
    <w:p w14:paraId="7D613560">
      <w:pPr>
        <w:rPr>
          <w:rFonts w:hint="eastAsia" w:ascii="宋体" w:hAnsi="宋体" w:eastAsia="宋体" w:cs="宋体"/>
          <w:snapToGrid w:val="0"/>
          <w:highlight w:val="none"/>
        </w:rPr>
      </w:pPr>
    </w:p>
    <w:p w14:paraId="15498D27">
      <w:pPr>
        <w:rPr>
          <w:rFonts w:hint="eastAsia" w:ascii="宋体" w:hAnsi="宋体" w:eastAsia="宋体" w:cs="宋体"/>
          <w:snapToGrid w:val="0"/>
          <w:highlight w:val="none"/>
        </w:rPr>
      </w:pPr>
    </w:p>
    <w:p w14:paraId="41B8CC96">
      <w:pPr>
        <w:rPr>
          <w:rFonts w:hint="eastAsia" w:ascii="宋体" w:hAnsi="宋体" w:eastAsia="宋体" w:cs="宋体"/>
          <w:snapToGrid w:val="0"/>
          <w:highlight w:val="none"/>
        </w:rPr>
      </w:pPr>
    </w:p>
    <w:p w14:paraId="698D71E7">
      <w:pPr>
        <w:rPr>
          <w:rFonts w:hint="eastAsia" w:ascii="宋体" w:hAnsi="宋体" w:eastAsia="宋体" w:cs="宋体"/>
          <w:snapToGrid w:val="0"/>
          <w:highlight w:val="none"/>
        </w:rPr>
      </w:pPr>
    </w:p>
    <w:p w14:paraId="72579BD5">
      <w:pPr>
        <w:rPr>
          <w:rFonts w:hint="eastAsia" w:ascii="宋体" w:hAnsi="宋体" w:eastAsia="宋体" w:cs="宋体"/>
          <w:snapToGrid w:val="0"/>
          <w:highlight w:val="none"/>
        </w:rPr>
      </w:pPr>
    </w:p>
    <w:p w14:paraId="26023051">
      <w:pPr>
        <w:rPr>
          <w:rFonts w:hint="eastAsia" w:ascii="宋体" w:hAnsi="宋体" w:eastAsia="宋体" w:cs="宋体"/>
          <w:snapToGrid w:val="0"/>
          <w:highlight w:val="none"/>
        </w:rPr>
      </w:pPr>
    </w:p>
    <w:p w14:paraId="3D0469AB">
      <w:pPr>
        <w:rPr>
          <w:rFonts w:hint="eastAsia" w:ascii="宋体" w:hAnsi="宋体" w:eastAsia="宋体" w:cs="宋体"/>
          <w:snapToGrid w:val="0"/>
          <w:highlight w:val="none"/>
        </w:rPr>
      </w:pPr>
    </w:p>
    <w:p w14:paraId="6D56A195">
      <w:pPr>
        <w:rPr>
          <w:rFonts w:hint="eastAsia" w:ascii="宋体" w:hAnsi="宋体" w:eastAsia="宋体" w:cs="宋体"/>
          <w:snapToGrid w:val="0"/>
          <w:highlight w:val="none"/>
        </w:rPr>
      </w:pPr>
    </w:p>
    <w:p w14:paraId="2F81B084">
      <w:pPr>
        <w:rPr>
          <w:rFonts w:hint="eastAsia" w:ascii="宋体" w:hAnsi="宋体" w:eastAsia="宋体" w:cs="宋体"/>
          <w:snapToGrid w:val="0"/>
          <w:highlight w:val="none"/>
        </w:rPr>
      </w:pPr>
    </w:p>
    <w:p w14:paraId="1D5D7446">
      <w:pPr>
        <w:rPr>
          <w:rFonts w:hint="eastAsia" w:ascii="宋体" w:hAnsi="宋体" w:eastAsia="宋体" w:cs="宋体"/>
          <w:snapToGrid w:val="0"/>
          <w:highlight w:val="none"/>
        </w:rPr>
      </w:pPr>
    </w:p>
    <w:p w14:paraId="25425D60">
      <w:pPr>
        <w:rPr>
          <w:rFonts w:hint="eastAsia" w:ascii="宋体" w:hAnsi="宋体" w:eastAsia="宋体" w:cs="宋体"/>
          <w:snapToGrid w:val="0"/>
          <w:highlight w:val="none"/>
        </w:rPr>
      </w:pPr>
    </w:p>
    <w:p w14:paraId="7E04EB56">
      <w:pPr>
        <w:rPr>
          <w:rFonts w:hint="eastAsia" w:ascii="宋体" w:hAnsi="宋体" w:eastAsia="宋体" w:cs="宋体"/>
          <w:snapToGrid w:val="0"/>
          <w:highlight w:val="none"/>
        </w:rPr>
      </w:pPr>
    </w:p>
    <w:p w14:paraId="1DC53CAD">
      <w:pPr>
        <w:rPr>
          <w:rFonts w:hint="eastAsia" w:ascii="宋体" w:hAnsi="宋体" w:eastAsia="宋体" w:cs="宋体"/>
          <w:snapToGrid w:val="0"/>
          <w:highlight w:val="none"/>
        </w:rPr>
      </w:pPr>
      <w:r>
        <w:rPr>
          <w:rFonts w:hint="eastAsia" w:ascii="宋体" w:hAnsi="宋体" w:eastAsia="宋体" w:cs="宋体"/>
          <w:snapToGrid w:val="0"/>
          <w:highlight w:val="none"/>
        </w:rPr>
        <w:br w:type="page"/>
      </w:r>
    </w:p>
    <w:p w14:paraId="32B58B32">
      <w:pPr>
        <w:rPr>
          <w:rFonts w:hint="eastAsia" w:ascii="宋体" w:hAnsi="宋体" w:eastAsia="宋体" w:cs="宋体"/>
          <w:snapToGrid w:val="0"/>
          <w:highlight w:val="none"/>
        </w:rPr>
      </w:pPr>
      <w:r>
        <w:rPr>
          <w:rFonts w:hint="eastAsia" w:ascii="宋体" w:hAnsi="宋体" w:eastAsia="宋体" w:cs="宋体"/>
          <w:snapToGrid w:val="0"/>
          <w:highlight w:val="none"/>
        </w:rPr>
        <w:t>1.3.有依法缴纳税收和社会保障资金的良好记录;</w:t>
      </w:r>
    </w:p>
    <w:p w14:paraId="79A9C88A">
      <w:pPr>
        <w:rPr>
          <w:rFonts w:hint="eastAsia" w:ascii="宋体" w:hAnsi="宋体" w:eastAsia="宋体" w:cs="宋体"/>
          <w:highlight w:val="none"/>
        </w:rPr>
      </w:pPr>
      <w:r>
        <w:rPr>
          <w:rFonts w:hint="eastAsia" w:ascii="宋体" w:hAnsi="宋体" w:eastAsia="宋体" w:cs="宋体"/>
          <w:highlight w:val="none"/>
        </w:rPr>
        <w:t>（1）提供至本项目投标截止日前一年内任意1个月缴纳税收凭据证明材料复印件/扫描件；如依法免税的，应提供相应文件证明；</w:t>
      </w:r>
    </w:p>
    <w:p w14:paraId="017F4C00">
      <w:pPr>
        <w:rPr>
          <w:rFonts w:hint="eastAsia" w:ascii="宋体" w:hAnsi="宋体" w:eastAsia="宋体" w:cs="宋体"/>
          <w:highlight w:val="none"/>
        </w:rPr>
      </w:pPr>
      <w:r>
        <w:rPr>
          <w:rFonts w:hint="eastAsia" w:ascii="宋体" w:hAnsi="宋体" w:eastAsia="宋体" w:cs="宋体"/>
          <w:highlight w:val="none"/>
        </w:rPr>
        <w:t>（2）提供至本项目投标截止日前一年内任意1个月缴纳社会保险的凭据证明材料复印件/扫描件；如依法不需要缴纳社会保障资金的，应提供相应文件证明</w:t>
      </w:r>
    </w:p>
    <w:p w14:paraId="0B9344D7">
      <w:pPr>
        <w:rPr>
          <w:rFonts w:hint="eastAsia" w:ascii="宋体" w:hAnsi="宋体" w:eastAsia="宋体" w:cs="宋体"/>
          <w:snapToGrid w:val="0"/>
          <w:highlight w:val="none"/>
        </w:rPr>
      </w:pPr>
    </w:p>
    <w:p w14:paraId="2BC49F5C">
      <w:pPr>
        <w:rPr>
          <w:rFonts w:hint="eastAsia" w:ascii="宋体" w:hAnsi="宋体" w:eastAsia="宋体" w:cs="宋体"/>
          <w:snapToGrid w:val="0"/>
          <w:highlight w:val="none"/>
        </w:rPr>
      </w:pPr>
      <w:r>
        <w:rPr>
          <w:rFonts w:hint="eastAsia" w:ascii="宋体" w:hAnsi="宋体" w:eastAsia="宋体" w:cs="宋体"/>
          <w:snapToGrid w:val="0"/>
          <w:highlight w:val="none"/>
        </w:rPr>
        <w:br w:type="page"/>
      </w:r>
    </w:p>
    <w:p w14:paraId="312254B1">
      <w:pPr>
        <w:rPr>
          <w:rFonts w:hint="eastAsia" w:ascii="宋体" w:hAnsi="宋体" w:eastAsia="宋体" w:cs="宋体"/>
          <w:snapToGrid w:val="0"/>
          <w:highlight w:val="none"/>
        </w:rPr>
      </w:pPr>
      <w:r>
        <w:rPr>
          <w:rFonts w:hint="eastAsia" w:ascii="宋体" w:hAnsi="宋体" w:eastAsia="宋体" w:cs="宋体"/>
          <w:snapToGrid w:val="0"/>
          <w:highlight w:val="none"/>
        </w:rPr>
        <w:t>1.4.具有履行合同所必需的设备和专业技术能力</w:t>
      </w:r>
    </w:p>
    <w:p w14:paraId="0D17D858">
      <w:pPr>
        <w:rPr>
          <w:rFonts w:hint="eastAsia" w:ascii="宋体" w:hAnsi="宋体" w:eastAsia="宋体" w:cs="宋体"/>
          <w:highlight w:val="none"/>
        </w:rPr>
      </w:pPr>
      <w:r>
        <w:rPr>
          <w:rFonts w:hint="eastAsia" w:ascii="宋体" w:hAnsi="宋体" w:eastAsia="宋体" w:cs="宋体"/>
          <w:highlight w:val="none"/>
        </w:rPr>
        <w:t>具备履行合同所必需的设备和专业技术能力声明函</w:t>
      </w:r>
    </w:p>
    <w:p w14:paraId="66D34F1E">
      <w:pPr>
        <w:rPr>
          <w:rFonts w:hint="eastAsia" w:ascii="宋体" w:hAnsi="宋体" w:eastAsia="宋体" w:cs="宋体"/>
          <w:highlight w:val="none"/>
        </w:rPr>
      </w:pPr>
    </w:p>
    <w:p w14:paraId="538F1B5C">
      <w:pPr>
        <w:rPr>
          <w:rFonts w:hint="eastAsia" w:ascii="宋体" w:hAnsi="宋体" w:eastAsia="宋体" w:cs="宋体"/>
          <w:highlight w:val="none"/>
        </w:rPr>
      </w:pPr>
      <w:r>
        <w:rPr>
          <w:rFonts w:hint="eastAsia" w:ascii="宋体" w:hAnsi="宋体" w:eastAsia="宋体" w:cs="宋体"/>
          <w:highlight w:val="none"/>
        </w:rPr>
        <w:t>(采购人名称)      ：</w:t>
      </w:r>
    </w:p>
    <w:p w14:paraId="34197855">
      <w:pPr>
        <w:rPr>
          <w:rFonts w:hint="eastAsia" w:ascii="宋体" w:hAnsi="宋体" w:eastAsia="宋体" w:cs="宋体"/>
          <w:highlight w:val="none"/>
        </w:rPr>
      </w:pPr>
    </w:p>
    <w:p w14:paraId="502A1B89">
      <w:pPr>
        <w:rPr>
          <w:rFonts w:hint="eastAsia" w:ascii="宋体" w:hAnsi="宋体" w:eastAsia="宋体" w:cs="宋体"/>
          <w:highlight w:val="none"/>
        </w:rPr>
      </w:pPr>
      <w:r>
        <w:rPr>
          <w:rFonts w:hint="eastAsia" w:ascii="宋体" w:hAnsi="宋体" w:eastAsia="宋体" w:cs="宋体"/>
          <w:highlight w:val="none"/>
        </w:rPr>
        <w:t>对于贵单位的</w:t>
      </w:r>
      <w:r>
        <w:rPr>
          <w:rFonts w:hint="eastAsia" w:ascii="宋体" w:hAnsi="宋体" w:eastAsia="宋体" w:cs="宋体"/>
          <w:highlight w:val="none"/>
          <w:u w:val="single"/>
        </w:rPr>
        <w:t xml:space="preserve">      （项目名称）      </w:t>
      </w:r>
      <w:r>
        <w:rPr>
          <w:rFonts w:hint="eastAsia" w:ascii="宋体" w:hAnsi="宋体" w:eastAsia="宋体" w:cs="宋体"/>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A6F3B9F">
      <w:pPr>
        <w:rPr>
          <w:rFonts w:hint="eastAsia" w:ascii="宋体" w:hAnsi="宋体" w:eastAsia="宋体" w:cs="宋体"/>
          <w:highlight w:val="none"/>
        </w:rPr>
      </w:pPr>
      <w:r>
        <w:rPr>
          <w:rFonts w:hint="eastAsia" w:ascii="宋体" w:hAnsi="宋体" w:eastAsia="宋体" w:cs="宋体"/>
          <w:highlight w:val="none"/>
        </w:rPr>
        <w:t>特此声明！</w:t>
      </w:r>
    </w:p>
    <w:p w14:paraId="184F2F56">
      <w:pPr>
        <w:rPr>
          <w:rFonts w:hint="eastAsia" w:ascii="宋体" w:hAnsi="宋体" w:eastAsia="宋体" w:cs="宋体"/>
          <w:highlight w:val="none"/>
        </w:rPr>
      </w:pPr>
    </w:p>
    <w:p w14:paraId="30D7B15D">
      <w:pPr>
        <w:rPr>
          <w:rFonts w:hint="eastAsia" w:ascii="宋体" w:hAnsi="宋体" w:eastAsia="宋体" w:cs="宋体"/>
          <w:highlight w:val="none"/>
        </w:rPr>
      </w:pPr>
    </w:p>
    <w:p w14:paraId="5DBBFC53">
      <w:pPr>
        <w:rPr>
          <w:rFonts w:hint="eastAsia" w:ascii="宋体" w:hAnsi="宋体" w:eastAsia="宋体" w:cs="宋体"/>
          <w:highlight w:val="none"/>
        </w:rPr>
      </w:pPr>
      <w:r>
        <w:rPr>
          <w:rFonts w:hint="eastAsia" w:ascii="宋体" w:hAnsi="宋体" w:eastAsia="宋体" w:cs="宋体"/>
          <w:highlight w:val="none"/>
        </w:rPr>
        <w:t>供应商：（加盖公章）</w:t>
      </w:r>
    </w:p>
    <w:p w14:paraId="0FCBD732">
      <w:pPr>
        <w:rPr>
          <w:rFonts w:hint="eastAsia" w:ascii="宋体" w:hAnsi="宋体" w:eastAsia="宋体" w:cs="宋体"/>
          <w:highlight w:val="none"/>
        </w:rPr>
      </w:pPr>
      <w:r>
        <w:rPr>
          <w:rFonts w:hint="eastAsia" w:ascii="宋体" w:hAnsi="宋体" w:eastAsia="宋体" w:cs="宋体"/>
          <w:highlight w:val="none"/>
        </w:rPr>
        <w:t>日  期：</w:t>
      </w:r>
    </w:p>
    <w:p w14:paraId="1A0B40E1">
      <w:pPr>
        <w:rPr>
          <w:rFonts w:hint="eastAsia" w:ascii="宋体" w:hAnsi="宋体" w:eastAsia="宋体" w:cs="宋体"/>
          <w:snapToGrid w:val="0"/>
          <w:spacing w:val="13"/>
          <w:sz w:val="21"/>
          <w:szCs w:val="21"/>
          <w:highlight w:val="none"/>
        </w:rPr>
      </w:pPr>
      <w:r>
        <w:rPr>
          <w:rFonts w:hint="eastAsia" w:ascii="宋体" w:hAnsi="宋体" w:eastAsia="宋体" w:cs="宋体"/>
          <w:highlight w:val="none"/>
        </w:rPr>
        <w:br w:type="page"/>
      </w:r>
    </w:p>
    <w:p w14:paraId="3CC4B58E">
      <w:pPr>
        <w:rPr>
          <w:rFonts w:hint="eastAsia" w:ascii="宋体" w:hAnsi="宋体" w:eastAsia="宋体" w:cs="宋体"/>
          <w:snapToGrid w:val="0"/>
          <w:highlight w:val="none"/>
        </w:rPr>
      </w:pPr>
      <w:r>
        <w:rPr>
          <w:rFonts w:hint="eastAsia" w:ascii="宋体" w:hAnsi="宋体" w:eastAsia="宋体" w:cs="宋体"/>
          <w:snapToGrid w:val="0"/>
          <w:highlight w:val="none"/>
        </w:rPr>
        <w:t>1.5.参加政府采购活动前三年内，在经营活动中没有重大违法记录</w:t>
      </w:r>
    </w:p>
    <w:p w14:paraId="6175DCCE">
      <w:pPr>
        <w:rPr>
          <w:rFonts w:hint="eastAsia" w:ascii="宋体" w:hAnsi="宋体" w:eastAsia="宋体" w:cs="宋体"/>
          <w:highlight w:val="none"/>
        </w:rPr>
      </w:pPr>
    </w:p>
    <w:p w14:paraId="01A4AAF9">
      <w:pPr>
        <w:rPr>
          <w:rFonts w:hint="eastAsia" w:ascii="宋体" w:hAnsi="宋体" w:eastAsia="宋体" w:cs="宋体"/>
          <w:highlight w:val="none"/>
        </w:rPr>
      </w:pPr>
      <w:bookmarkStart w:id="354" w:name="_Toc12673"/>
      <w:r>
        <w:rPr>
          <w:rFonts w:hint="eastAsia" w:ascii="宋体" w:hAnsi="宋体" w:eastAsia="宋体" w:cs="宋体"/>
          <w:highlight w:val="none"/>
        </w:rPr>
        <w:t>近三年内在经营活动中没有重大违法记录的书面声明</w:t>
      </w:r>
      <w:bookmarkEnd w:id="354"/>
    </w:p>
    <w:p w14:paraId="253FC7A8">
      <w:pPr>
        <w:pStyle w:val="79"/>
        <w:spacing w:line="480" w:lineRule="exact"/>
        <w:jc w:val="center"/>
        <w:rPr>
          <w:rFonts w:hint="eastAsia" w:ascii="宋体" w:hAnsi="宋体" w:eastAsia="宋体" w:cs="宋体"/>
          <w:sz w:val="24"/>
          <w:szCs w:val="24"/>
          <w:highlight w:val="none"/>
        </w:rPr>
      </w:pPr>
    </w:p>
    <w:p w14:paraId="1ADB5086">
      <w:pPr>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（采购人）     </w:t>
      </w:r>
      <w:r>
        <w:rPr>
          <w:rFonts w:hint="eastAsia" w:ascii="宋体" w:hAnsi="宋体" w:eastAsia="宋体" w:cs="宋体"/>
          <w:highlight w:val="none"/>
        </w:rPr>
        <w:t xml:space="preserve"> ：</w:t>
      </w:r>
    </w:p>
    <w:p w14:paraId="6AACF783">
      <w:pPr>
        <w:ind w:firstLine="480" w:firstLineChars="200"/>
        <w:rPr>
          <w:rFonts w:hint="eastAsia" w:ascii="宋体" w:hAnsi="宋体" w:eastAsia="宋体" w:cs="宋体"/>
          <w:highlight w:val="none"/>
        </w:rPr>
      </w:pPr>
      <w:r>
        <w:rPr>
          <w:rFonts w:hint="eastAsia" w:ascii="宋体" w:hAnsi="宋体" w:eastAsia="宋体" w:cs="宋体"/>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8A04215">
      <w:pPr>
        <w:rPr>
          <w:rFonts w:hint="eastAsia" w:ascii="宋体" w:hAnsi="宋体" w:eastAsia="宋体" w:cs="宋体"/>
          <w:highlight w:val="none"/>
        </w:rPr>
      </w:pPr>
      <w:r>
        <w:rPr>
          <w:rFonts w:hint="eastAsia" w:ascii="宋体" w:hAnsi="宋体" w:eastAsia="宋体" w:cs="宋体"/>
          <w:highlight w:val="none"/>
        </w:rPr>
        <w:t>如发现我单位提供的声明函不实时，我公司愿意承担一切法律责任并认可采购人或采购代理机构作出的取消中标资格、罚没保证金等决定。</w:t>
      </w:r>
    </w:p>
    <w:p w14:paraId="0713E790">
      <w:pPr>
        <w:rPr>
          <w:rFonts w:hint="eastAsia" w:ascii="宋体" w:hAnsi="宋体" w:eastAsia="宋体" w:cs="宋体"/>
          <w:highlight w:val="none"/>
        </w:rPr>
      </w:pPr>
      <w:r>
        <w:rPr>
          <w:rFonts w:hint="eastAsia" w:ascii="宋体" w:hAnsi="宋体" w:eastAsia="宋体" w:cs="宋体"/>
          <w:highlight w:val="none"/>
        </w:rPr>
        <w:t>特此声明！</w:t>
      </w:r>
    </w:p>
    <w:p w14:paraId="21A7412D">
      <w:pPr>
        <w:rPr>
          <w:rFonts w:hint="eastAsia" w:ascii="宋体" w:hAnsi="宋体" w:eastAsia="宋体" w:cs="宋体"/>
          <w:highlight w:val="none"/>
        </w:rPr>
      </w:pPr>
    </w:p>
    <w:p w14:paraId="287C283A">
      <w:pPr>
        <w:rPr>
          <w:rFonts w:hint="eastAsia" w:ascii="宋体" w:hAnsi="宋体" w:eastAsia="宋体" w:cs="宋体"/>
          <w:highlight w:val="none"/>
        </w:rPr>
      </w:pPr>
      <w:r>
        <w:rPr>
          <w:rFonts w:hint="eastAsia" w:ascii="宋体" w:hAnsi="宋体" w:eastAsia="宋体" w:cs="宋体"/>
          <w:highlight w:val="none"/>
        </w:rPr>
        <w:t>供应商：（加盖公章）</w:t>
      </w:r>
    </w:p>
    <w:p w14:paraId="3E1FFA7C">
      <w:pPr>
        <w:rPr>
          <w:rFonts w:hint="eastAsia" w:ascii="宋体" w:hAnsi="宋体" w:eastAsia="宋体" w:cs="宋体"/>
          <w:highlight w:val="none"/>
        </w:rPr>
      </w:pPr>
      <w:r>
        <w:rPr>
          <w:rFonts w:hint="eastAsia" w:ascii="宋体" w:hAnsi="宋体" w:eastAsia="宋体" w:cs="宋体"/>
          <w:highlight w:val="none"/>
        </w:rPr>
        <w:t>日  期：</w:t>
      </w:r>
    </w:p>
    <w:p w14:paraId="6BD93079">
      <w:pPr>
        <w:rPr>
          <w:rFonts w:hint="eastAsia" w:ascii="宋体" w:hAnsi="宋体" w:eastAsia="宋体" w:cs="宋体"/>
          <w:highlight w:val="none"/>
        </w:rPr>
      </w:pPr>
    </w:p>
    <w:p w14:paraId="06259277">
      <w:pPr>
        <w:rPr>
          <w:rFonts w:hint="eastAsia" w:ascii="宋体" w:hAnsi="宋体" w:eastAsia="宋体" w:cs="宋体"/>
          <w:highlight w:val="none"/>
        </w:rPr>
      </w:pPr>
    </w:p>
    <w:p w14:paraId="6A70801F">
      <w:pPr>
        <w:rPr>
          <w:rFonts w:hint="eastAsia" w:ascii="宋体" w:hAnsi="宋体" w:eastAsia="宋体" w:cs="宋体"/>
          <w:highlight w:val="none"/>
        </w:rPr>
      </w:pPr>
    </w:p>
    <w:p w14:paraId="78F01B7F">
      <w:pPr>
        <w:rPr>
          <w:rFonts w:hint="eastAsia" w:ascii="宋体" w:hAnsi="宋体" w:eastAsia="宋体" w:cs="宋体"/>
          <w:highlight w:val="none"/>
        </w:rPr>
      </w:pPr>
    </w:p>
    <w:p w14:paraId="2E5BC91B">
      <w:pPr>
        <w:rPr>
          <w:rFonts w:hint="eastAsia" w:ascii="宋体" w:hAnsi="宋体" w:eastAsia="宋体" w:cs="宋体"/>
          <w:highlight w:val="none"/>
        </w:rPr>
      </w:pPr>
    </w:p>
    <w:p w14:paraId="123ECEED">
      <w:pPr>
        <w:rPr>
          <w:rFonts w:hint="eastAsia" w:ascii="宋体" w:hAnsi="宋体" w:eastAsia="宋体" w:cs="宋体"/>
          <w:highlight w:val="none"/>
        </w:rPr>
      </w:pPr>
    </w:p>
    <w:p w14:paraId="0E9523D5">
      <w:pPr>
        <w:rPr>
          <w:rFonts w:hint="eastAsia" w:ascii="宋体" w:hAnsi="宋体" w:eastAsia="宋体" w:cs="宋体"/>
          <w:highlight w:val="none"/>
        </w:rPr>
      </w:pPr>
    </w:p>
    <w:p w14:paraId="0A8C4BAB">
      <w:pPr>
        <w:rPr>
          <w:rFonts w:hint="eastAsia" w:ascii="宋体" w:hAnsi="宋体" w:eastAsia="宋体" w:cs="宋体"/>
          <w:highlight w:val="none"/>
        </w:rPr>
      </w:pPr>
    </w:p>
    <w:p w14:paraId="433F95D2">
      <w:pPr>
        <w:rPr>
          <w:rFonts w:hint="eastAsia" w:ascii="宋体" w:hAnsi="宋体" w:eastAsia="宋体" w:cs="宋体"/>
          <w:highlight w:val="none"/>
        </w:rPr>
      </w:pPr>
    </w:p>
    <w:p w14:paraId="796363B1">
      <w:pPr>
        <w:rPr>
          <w:rFonts w:hint="eastAsia" w:ascii="宋体" w:hAnsi="宋体" w:eastAsia="宋体" w:cs="宋体"/>
          <w:highlight w:val="none"/>
        </w:rPr>
      </w:pPr>
    </w:p>
    <w:p w14:paraId="74F4654C">
      <w:pPr>
        <w:rPr>
          <w:rFonts w:hint="eastAsia" w:ascii="宋体" w:hAnsi="宋体" w:eastAsia="宋体" w:cs="宋体"/>
          <w:highlight w:val="none"/>
        </w:rPr>
      </w:pPr>
      <w:r>
        <w:rPr>
          <w:rFonts w:hint="eastAsia" w:ascii="宋体" w:hAnsi="宋体" w:eastAsia="宋体" w:cs="宋体"/>
          <w:highlight w:val="none"/>
        </w:rPr>
        <w:br w:type="page"/>
      </w:r>
    </w:p>
    <w:p w14:paraId="5EDF194E">
      <w:pPr>
        <w:rPr>
          <w:rFonts w:hint="eastAsia" w:ascii="宋体" w:hAnsi="宋体" w:eastAsia="宋体" w:cs="宋体"/>
          <w:snapToGrid w:val="0"/>
          <w:highlight w:val="none"/>
        </w:rPr>
      </w:pPr>
      <w:bookmarkStart w:id="355" w:name="_Toc32053"/>
      <w:bookmarkStart w:id="356" w:name="_Toc31574"/>
      <w:r>
        <w:rPr>
          <w:rFonts w:hint="eastAsia" w:ascii="宋体" w:hAnsi="宋体" w:eastAsia="宋体" w:cs="宋体"/>
          <w:snapToGrid w:val="0"/>
          <w:highlight w:val="none"/>
        </w:rPr>
        <w:t>1.6.投标人未列入失信被执行人、重大税收违法案件当事人名单、政府采购严重违法失信行为记录名单</w:t>
      </w:r>
      <w:bookmarkEnd w:id="355"/>
      <w:bookmarkEnd w:id="356"/>
    </w:p>
    <w:p w14:paraId="2FDAB98D">
      <w:pPr>
        <w:pStyle w:val="80"/>
        <w:spacing w:line="360" w:lineRule="auto"/>
        <w:ind w:firstLine="504"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“信用中国”网站查询信息：</w:t>
      </w:r>
    </w:p>
    <w:p w14:paraId="750D257E">
      <w:pPr>
        <w:pStyle w:val="80"/>
        <w:spacing w:line="360" w:lineRule="auto"/>
        <w:ind w:firstLine="504"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①未被列入严重失信主体名单</w:t>
      </w:r>
    </w:p>
    <w:p w14:paraId="146459B9">
      <w:pPr>
        <w:pStyle w:val="80"/>
        <w:spacing w:line="360" w:lineRule="auto"/>
        <w:ind w:firstLine="504"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 xml:space="preserve">②未被列入失信被执行人； </w:t>
      </w:r>
    </w:p>
    <w:p w14:paraId="68D2C6ED">
      <w:pPr>
        <w:pStyle w:val="80"/>
        <w:spacing w:line="360" w:lineRule="auto"/>
        <w:ind w:firstLine="504"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 xml:space="preserve">③未被列入重大税收违法失信主体名单； </w:t>
      </w:r>
    </w:p>
    <w:p w14:paraId="79265F31">
      <w:pPr>
        <w:pStyle w:val="80"/>
        <w:spacing w:line="360" w:lineRule="auto"/>
        <w:ind w:firstLine="504" w:firstLineChars="200"/>
        <w:jc w:val="left"/>
        <w:rPr>
          <w:rFonts w:hint="eastAsia" w:ascii="宋体" w:hAnsi="宋体" w:eastAsia="宋体" w:cs="宋体"/>
          <w:spacing w:val="6"/>
          <w:kern w:val="0"/>
          <w:sz w:val="24"/>
          <w:szCs w:val="24"/>
          <w:highlight w:val="none"/>
        </w:rPr>
      </w:pPr>
    </w:p>
    <w:p w14:paraId="501EC69F">
      <w:pPr>
        <w:pStyle w:val="80"/>
        <w:spacing w:line="360" w:lineRule="auto"/>
        <w:ind w:firstLine="504" w:firstLineChars="200"/>
        <w:jc w:val="left"/>
        <w:rPr>
          <w:rFonts w:hint="eastAsia" w:ascii="宋体" w:hAnsi="宋体" w:eastAsia="宋体" w:cs="宋体"/>
          <w:spacing w:val="6"/>
          <w:kern w:val="0"/>
          <w:sz w:val="24"/>
          <w:szCs w:val="24"/>
          <w:highlight w:val="none"/>
        </w:rPr>
      </w:pPr>
    </w:p>
    <w:p w14:paraId="47B6AA49">
      <w:pPr>
        <w:pStyle w:val="80"/>
        <w:spacing w:line="360" w:lineRule="auto"/>
        <w:ind w:firstLine="504" w:firstLineChars="200"/>
        <w:jc w:val="left"/>
        <w:rPr>
          <w:rFonts w:hint="eastAsia" w:ascii="宋体" w:hAnsi="宋体" w:eastAsia="宋体" w:cs="宋体"/>
          <w:spacing w:val="6"/>
          <w:kern w:val="0"/>
          <w:sz w:val="24"/>
          <w:szCs w:val="24"/>
          <w:highlight w:val="none"/>
        </w:rPr>
      </w:pPr>
    </w:p>
    <w:p w14:paraId="45AF9B45">
      <w:pPr>
        <w:pStyle w:val="80"/>
        <w:spacing w:line="360" w:lineRule="auto"/>
        <w:ind w:firstLine="504" w:firstLineChars="2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 xml:space="preserve"> </w:t>
      </w:r>
    </w:p>
    <w:p w14:paraId="7CE47D5B">
      <w:pPr>
        <w:pStyle w:val="80"/>
        <w:spacing w:line="360" w:lineRule="auto"/>
        <w:ind w:firstLine="756" w:firstLineChars="3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“中国政府采购网”查询信息：</w:t>
      </w:r>
    </w:p>
    <w:p w14:paraId="64A9FD59">
      <w:pPr>
        <w:pStyle w:val="80"/>
        <w:spacing w:line="360" w:lineRule="auto"/>
        <w:ind w:firstLine="756" w:firstLineChars="300"/>
        <w:jc w:val="lef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①政府采购严重违法失信行为信息记录：</w:t>
      </w:r>
    </w:p>
    <w:p w14:paraId="686931BF">
      <w:pPr>
        <w:pStyle w:val="80"/>
        <w:spacing w:line="360" w:lineRule="auto"/>
        <w:ind w:firstLine="756" w:firstLineChars="300"/>
        <w:jc w:val="left"/>
        <w:rPr>
          <w:rFonts w:hint="eastAsia" w:ascii="宋体" w:hAnsi="宋体" w:eastAsia="宋体" w:cs="宋体"/>
          <w:spacing w:val="6"/>
          <w:kern w:val="0"/>
          <w:sz w:val="24"/>
          <w:szCs w:val="24"/>
          <w:highlight w:val="none"/>
        </w:rPr>
      </w:pPr>
    </w:p>
    <w:p w14:paraId="26A6543D">
      <w:pPr>
        <w:pStyle w:val="80"/>
        <w:spacing w:line="360" w:lineRule="auto"/>
        <w:ind w:firstLine="756" w:firstLineChars="300"/>
        <w:jc w:val="left"/>
        <w:rPr>
          <w:rFonts w:hint="eastAsia" w:ascii="宋体" w:hAnsi="宋体" w:eastAsia="宋体" w:cs="宋体"/>
          <w:spacing w:val="6"/>
          <w:kern w:val="0"/>
          <w:sz w:val="24"/>
          <w:szCs w:val="24"/>
          <w:highlight w:val="none"/>
        </w:rPr>
      </w:pPr>
    </w:p>
    <w:p w14:paraId="55FA788F">
      <w:pPr>
        <w:pStyle w:val="80"/>
        <w:spacing w:line="360" w:lineRule="auto"/>
        <w:ind w:firstLine="756" w:firstLineChars="300"/>
        <w:jc w:val="left"/>
        <w:rPr>
          <w:rFonts w:hint="eastAsia" w:ascii="宋体" w:hAnsi="宋体" w:eastAsia="宋体" w:cs="宋体"/>
          <w:spacing w:val="6"/>
          <w:kern w:val="0"/>
          <w:sz w:val="24"/>
          <w:szCs w:val="24"/>
          <w:highlight w:val="none"/>
        </w:rPr>
      </w:pPr>
    </w:p>
    <w:p w14:paraId="04EFDBF9">
      <w:pPr>
        <w:pStyle w:val="80"/>
        <w:spacing w:line="360" w:lineRule="auto"/>
        <w:ind w:firstLine="756" w:firstLineChars="300"/>
        <w:jc w:val="left"/>
        <w:rPr>
          <w:rFonts w:hint="eastAsia" w:ascii="宋体" w:hAnsi="宋体" w:eastAsia="宋体" w:cs="宋体"/>
          <w:spacing w:val="6"/>
          <w:kern w:val="0"/>
          <w:sz w:val="24"/>
          <w:szCs w:val="24"/>
          <w:highlight w:val="none"/>
        </w:rPr>
      </w:pPr>
    </w:p>
    <w:p w14:paraId="00D680A8">
      <w:pPr>
        <w:pStyle w:val="80"/>
        <w:spacing w:line="360" w:lineRule="auto"/>
        <w:ind w:firstLine="756" w:firstLineChars="300"/>
        <w:jc w:val="left"/>
        <w:rPr>
          <w:rFonts w:hint="eastAsia" w:ascii="宋体" w:hAnsi="宋体" w:eastAsia="宋体" w:cs="宋体"/>
          <w:spacing w:val="6"/>
          <w:kern w:val="0"/>
          <w:sz w:val="24"/>
          <w:szCs w:val="24"/>
          <w:highlight w:val="none"/>
        </w:rPr>
      </w:pPr>
    </w:p>
    <w:p w14:paraId="40124C0D">
      <w:pPr>
        <w:widowControl w:val="0"/>
        <w:spacing w:line="360" w:lineRule="auto"/>
        <w:ind w:firstLine="426" w:firstLineChars="177"/>
        <w:jc w:val="both"/>
        <w:rPr>
          <w:rFonts w:hint="eastAsia" w:ascii="宋体" w:hAnsi="宋体" w:eastAsia="宋体" w:cs="宋体"/>
          <w:b/>
          <w:bCs/>
          <w:kern w:val="0"/>
          <w:szCs w:val="24"/>
          <w:highlight w:val="none"/>
        </w:rPr>
      </w:pPr>
      <w:r>
        <w:rPr>
          <w:rFonts w:hint="eastAsia" w:ascii="宋体" w:hAnsi="宋体" w:eastAsia="宋体" w:cs="宋体"/>
          <w:b/>
          <w:bCs/>
          <w:kern w:val="0"/>
          <w:szCs w:val="24"/>
          <w:highlight w:val="none"/>
        </w:rPr>
        <w:t>注：（查询时间为：自招标公告发布之日起至投标文件递交截止时间止。）</w:t>
      </w:r>
    </w:p>
    <w:p w14:paraId="18FC7035">
      <w:pPr>
        <w:widowControl w:val="0"/>
        <w:spacing w:line="360" w:lineRule="auto"/>
        <w:jc w:val="both"/>
        <w:rPr>
          <w:rFonts w:hint="eastAsia" w:ascii="宋体" w:hAnsi="宋体" w:eastAsia="宋体" w:cs="宋体"/>
          <w:kern w:val="0"/>
          <w:szCs w:val="20"/>
          <w:highlight w:val="none"/>
        </w:rPr>
      </w:pPr>
    </w:p>
    <w:p w14:paraId="27696C42">
      <w:pPr>
        <w:pStyle w:val="80"/>
        <w:spacing w:line="360" w:lineRule="auto"/>
        <w:ind w:firstLine="720" w:firstLineChars="300"/>
        <w:jc w:val="left"/>
        <w:rPr>
          <w:rFonts w:hint="eastAsia" w:ascii="宋体" w:hAnsi="宋体" w:eastAsia="宋体" w:cs="宋体"/>
          <w:spacing w:val="6"/>
          <w:kern w:val="0"/>
          <w:sz w:val="24"/>
          <w:szCs w:val="24"/>
          <w:highlight w:val="none"/>
        </w:rPr>
      </w:pPr>
      <w:r>
        <w:rPr>
          <w:rFonts w:hint="eastAsia" w:ascii="宋体" w:hAnsi="宋体" w:eastAsia="宋体" w:cs="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26AF300">
      <w:pPr>
        <w:rPr>
          <w:rFonts w:hint="eastAsia" w:ascii="宋体" w:hAnsi="宋体" w:eastAsia="宋体" w:cs="宋体"/>
          <w:highlight w:val="none"/>
        </w:rPr>
      </w:pPr>
      <w:r>
        <w:rPr>
          <w:rFonts w:hint="eastAsia" w:ascii="宋体" w:hAnsi="宋体" w:eastAsia="宋体" w:cs="宋体"/>
          <w:highlight w:val="none"/>
        </w:rPr>
        <w:br w:type="page"/>
      </w:r>
    </w:p>
    <w:p w14:paraId="2BF9045E">
      <w:pPr>
        <w:rPr>
          <w:rFonts w:hint="eastAsia" w:ascii="宋体" w:hAnsi="宋体" w:eastAsia="宋体" w:cs="宋体"/>
          <w:snapToGrid w:val="0"/>
          <w:highlight w:val="none"/>
        </w:rPr>
      </w:pPr>
      <w:r>
        <w:rPr>
          <w:rFonts w:hint="eastAsia" w:ascii="宋体" w:hAnsi="宋体" w:eastAsia="宋体" w:cs="宋体"/>
          <w:snapToGrid w:val="0"/>
          <w:highlight w:val="none"/>
        </w:rPr>
        <w:t>1.7.法律、行政法规规定的其他条件</w:t>
      </w:r>
    </w:p>
    <w:p w14:paraId="0B295AED">
      <w:pPr>
        <w:rPr>
          <w:rFonts w:hint="eastAsia" w:ascii="宋体" w:hAnsi="宋体" w:eastAsia="宋体" w:cs="宋体"/>
          <w:highlight w:val="none"/>
        </w:rPr>
      </w:pPr>
    </w:p>
    <w:p w14:paraId="4C91E23B">
      <w:pPr>
        <w:rPr>
          <w:rFonts w:hint="eastAsia" w:ascii="宋体" w:hAnsi="宋体" w:eastAsia="宋体" w:cs="宋体"/>
          <w:highlight w:val="none"/>
        </w:rPr>
      </w:pPr>
      <w:r>
        <w:rPr>
          <w:rFonts w:hint="eastAsia" w:ascii="宋体" w:hAnsi="宋体" w:eastAsia="宋体" w:cs="宋体"/>
          <w:highlight w:val="none"/>
        </w:rPr>
        <w:t>供应商可自行做出承诺，格式自拟。</w:t>
      </w:r>
    </w:p>
    <w:p w14:paraId="13A0CAC0">
      <w:pPr>
        <w:rPr>
          <w:rFonts w:hint="eastAsia" w:ascii="宋体" w:hAnsi="宋体" w:eastAsia="宋体" w:cs="宋体"/>
          <w:highlight w:val="none"/>
        </w:rPr>
      </w:pPr>
      <w:r>
        <w:rPr>
          <w:rFonts w:hint="eastAsia" w:ascii="宋体" w:hAnsi="宋体" w:eastAsia="宋体" w:cs="宋体"/>
          <w:highlight w:val="none"/>
        </w:rPr>
        <w:br w:type="page"/>
      </w:r>
    </w:p>
    <w:p w14:paraId="1A8EEF02">
      <w:pPr>
        <w:pStyle w:val="4"/>
        <w:rPr>
          <w:rFonts w:hint="eastAsia" w:ascii="宋体" w:hAnsi="宋体" w:eastAsia="宋体" w:cs="宋体"/>
          <w:highlight w:val="none"/>
          <w:lang w:val="zh-CN"/>
        </w:rPr>
      </w:pPr>
      <w:bookmarkStart w:id="357" w:name="_Toc226739052"/>
      <w:r>
        <w:rPr>
          <w:rFonts w:hint="eastAsia" w:ascii="宋体" w:hAnsi="宋体" w:eastAsia="宋体" w:cs="宋体"/>
          <w:highlight w:val="none"/>
        </w:rPr>
        <w:t>二、</w:t>
      </w:r>
      <w:bookmarkEnd w:id="348"/>
      <w:bookmarkEnd w:id="349"/>
      <w:bookmarkEnd w:id="350"/>
      <w:bookmarkEnd w:id="351"/>
      <w:bookmarkEnd w:id="352"/>
      <w:bookmarkEnd w:id="353"/>
      <w:bookmarkStart w:id="358" w:name="_Toc155185931"/>
      <w:bookmarkStart w:id="359" w:name="_Toc163492924"/>
      <w:r>
        <w:rPr>
          <w:rFonts w:hint="eastAsia" w:ascii="宋体" w:hAnsi="宋体" w:eastAsia="宋体" w:cs="宋体"/>
          <w:highlight w:val="none"/>
          <w:lang w:val="zh-CN"/>
        </w:rPr>
        <w:t>联合体协议书</w:t>
      </w:r>
      <w:bookmarkEnd w:id="358"/>
      <w:r>
        <w:rPr>
          <w:rFonts w:hint="eastAsia" w:ascii="宋体" w:hAnsi="宋体" w:eastAsia="宋体" w:cs="宋体"/>
          <w:highlight w:val="none"/>
          <w:lang w:val="zh-CN"/>
        </w:rPr>
        <w:t>【</w:t>
      </w:r>
      <w:r>
        <w:rPr>
          <w:rFonts w:hint="eastAsia" w:ascii="宋体" w:hAnsi="宋体" w:eastAsia="宋体" w:cs="宋体"/>
          <w:highlight w:val="none"/>
        </w:rPr>
        <w:t>不适用可不提供</w:t>
      </w:r>
      <w:r>
        <w:rPr>
          <w:rFonts w:hint="eastAsia" w:ascii="宋体" w:hAnsi="宋体" w:eastAsia="宋体" w:cs="宋体"/>
          <w:highlight w:val="none"/>
          <w:lang w:val="zh-CN"/>
        </w:rPr>
        <w:t>】</w:t>
      </w:r>
      <w:bookmarkEnd w:id="357"/>
      <w:bookmarkEnd w:id="359"/>
    </w:p>
    <w:p w14:paraId="7873EF99">
      <w:pPr>
        <w:rPr>
          <w:rFonts w:hint="eastAsia" w:ascii="宋体" w:hAnsi="宋体" w:eastAsia="宋体" w:cs="宋体"/>
          <w:highlight w:val="none"/>
        </w:rPr>
      </w:pPr>
      <w:bookmarkStart w:id="360" w:name="_Toc17246"/>
      <w:r>
        <w:rPr>
          <w:rFonts w:hint="eastAsia" w:ascii="宋体" w:hAnsi="宋体" w:eastAsia="宋体" w:cs="宋体"/>
          <w:highlight w:val="none"/>
        </w:rPr>
        <w:t>联合体协议书</w:t>
      </w:r>
      <w:bookmarkEnd w:id="360"/>
    </w:p>
    <w:p w14:paraId="12BBB28D">
      <w:pPr>
        <w:rPr>
          <w:rFonts w:hint="eastAsia" w:ascii="宋体" w:hAnsi="宋体" w:eastAsia="宋体" w:cs="宋体"/>
          <w:highlight w:val="none"/>
        </w:rPr>
      </w:pPr>
      <w:r>
        <w:rPr>
          <w:rFonts w:hint="eastAsia" w:ascii="宋体" w:hAnsi="宋体" w:eastAsia="宋体" w:cs="宋体"/>
          <w:highlight w:val="none"/>
        </w:rPr>
        <w:t>（以联合体形式投标的，提供联合体协议书；本项目不接受联合体投标或者投标人不以联合体形式投标的，则不需要提供）</w:t>
      </w:r>
    </w:p>
    <w:p w14:paraId="45BD8957">
      <w:pPr>
        <w:rPr>
          <w:rFonts w:hint="eastAsia" w:ascii="宋体" w:hAnsi="宋体" w:eastAsia="宋体" w:cs="宋体"/>
          <w:highlight w:val="none"/>
          <w:lang w:val="zh-CN"/>
        </w:rPr>
      </w:pPr>
      <w:r>
        <w:rPr>
          <w:rFonts w:hint="eastAsia" w:ascii="宋体" w:hAnsi="宋体" w:eastAsia="宋体" w:cs="宋体"/>
          <w:highlight w:val="none"/>
          <w:u w:val="single"/>
        </w:rPr>
        <w:t>（联合体所有成员名称）</w:t>
      </w:r>
      <w:r>
        <w:rPr>
          <w:rFonts w:hint="eastAsia" w:ascii="宋体" w:hAnsi="宋体" w:eastAsia="宋体" w:cs="宋体"/>
          <w:highlight w:val="none"/>
        </w:rPr>
        <w:t>自愿</w:t>
      </w:r>
      <w:r>
        <w:rPr>
          <w:rFonts w:hint="eastAsia" w:ascii="宋体" w:hAnsi="宋体" w:eastAsia="宋体" w:cs="宋体"/>
          <w:highlight w:val="none"/>
          <w:lang w:val="zh-CN"/>
        </w:rPr>
        <w:t>组成一个联合体，以一个投标人的身份</w:t>
      </w:r>
      <w:r>
        <w:rPr>
          <w:rFonts w:hint="eastAsia" w:ascii="宋体" w:hAnsi="宋体" w:eastAsia="宋体" w:cs="宋体"/>
          <w:highlight w:val="none"/>
        </w:rPr>
        <w:t>参加（项目名称）【项目编号/包号：    】</w:t>
      </w:r>
      <w:r>
        <w:rPr>
          <w:rFonts w:hint="eastAsia" w:ascii="宋体" w:hAnsi="宋体" w:eastAsia="宋体" w:cs="宋体"/>
          <w:highlight w:val="none"/>
          <w:lang w:val="zh-CN"/>
        </w:rPr>
        <w:t xml:space="preserve">投标。 </w:t>
      </w:r>
    </w:p>
    <w:p w14:paraId="134A9857">
      <w:pPr>
        <w:rPr>
          <w:rFonts w:hint="eastAsia" w:ascii="宋体" w:hAnsi="宋体" w:eastAsia="宋体" w:cs="宋体"/>
          <w:kern w:val="0"/>
          <w:highlight w:val="none"/>
          <w:lang w:val="zh-CN"/>
        </w:rPr>
      </w:pPr>
      <w:r>
        <w:rPr>
          <w:rFonts w:hint="eastAsia" w:ascii="宋体" w:hAnsi="宋体" w:eastAsia="宋体" w:cs="宋体"/>
          <w:kern w:val="0"/>
          <w:highlight w:val="none"/>
          <w:lang w:val="zh-CN"/>
        </w:rPr>
        <w:t>一、各方一致决定，</w:t>
      </w:r>
      <w:r>
        <w:rPr>
          <w:rFonts w:hint="eastAsia" w:ascii="宋体" w:hAnsi="宋体" w:eastAsia="宋体" w:cs="宋体"/>
          <w:kern w:val="0"/>
          <w:highlight w:val="none"/>
          <w:u w:val="single"/>
        </w:rPr>
        <w:t>（某联合体成员名称）</w:t>
      </w:r>
      <w:r>
        <w:rPr>
          <w:rFonts w:hint="eastAsia" w:ascii="宋体" w:hAnsi="宋体" w:eastAsia="宋体" w:cs="宋体"/>
          <w:kern w:val="0"/>
          <w:highlight w:val="none"/>
        </w:rPr>
        <w:t>为联合体</w:t>
      </w:r>
      <w:r>
        <w:rPr>
          <w:rFonts w:hint="eastAsia" w:ascii="宋体" w:hAnsi="宋体" w:eastAsia="宋体" w:cs="宋体"/>
          <w:kern w:val="0"/>
          <w:highlight w:val="none"/>
          <w:lang w:val="zh-CN"/>
        </w:rPr>
        <w:t>牵头人</w:t>
      </w:r>
      <w:r>
        <w:rPr>
          <w:rFonts w:hint="eastAsia" w:ascii="宋体" w:hAnsi="宋体" w:eastAsia="宋体" w:cs="宋体"/>
          <w:highlight w:val="none"/>
        </w:rPr>
        <w:t>，代表所有联合体成员负责投标和合同实施阶段的主办、协调工作</w:t>
      </w:r>
      <w:r>
        <w:rPr>
          <w:rFonts w:hint="eastAsia" w:ascii="宋体" w:hAnsi="宋体" w:eastAsia="宋体" w:cs="宋体"/>
          <w:kern w:val="0"/>
          <w:highlight w:val="none"/>
          <w:lang w:val="zh-CN"/>
        </w:rPr>
        <w:t>。</w:t>
      </w:r>
    </w:p>
    <w:p w14:paraId="2FC2EAE4">
      <w:pPr>
        <w:rPr>
          <w:rFonts w:hint="eastAsia" w:ascii="宋体" w:hAnsi="宋体" w:eastAsia="宋体" w:cs="宋体"/>
          <w:highlight w:val="none"/>
          <w:lang w:val="zh-CN"/>
        </w:rPr>
      </w:pPr>
      <w:r>
        <w:rPr>
          <w:rFonts w:hint="eastAsia" w:ascii="宋体" w:hAnsi="宋体" w:eastAsia="宋体" w:cs="宋体"/>
          <w:highlight w:val="none"/>
          <w:lang w:val="zh-CN"/>
        </w:rPr>
        <w:t>二、</w:t>
      </w:r>
      <w:r>
        <w:rPr>
          <w:rFonts w:hint="eastAsia" w:ascii="宋体" w:hAnsi="宋体" w:eastAsia="宋体" w:cs="宋体"/>
          <w:highlight w:val="none"/>
        </w:rPr>
        <w:t>所有联合体成员各方签署授权书，授权书载明的</w:t>
      </w:r>
      <w:r>
        <w:rPr>
          <w:rFonts w:hint="eastAsia" w:ascii="宋体" w:hAnsi="宋体" w:eastAsia="宋体" w:cs="宋体"/>
          <w:highlight w:val="none"/>
          <w:lang w:val="zh-CN"/>
        </w:rPr>
        <w:t>授权代表根据招标文件规定及投标内容而对采购人、采购代理机构所作的任何合法承诺，包括书面澄清及相应等均对联合投标各方产生约束力。</w:t>
      </w:r>
    </w:p>
    <w:p w14:paraId="63BA09E3">
      <w:pPr>
        <w:rPr>
          <w:rFonts w:hint="eastAsia" w:ascii="宋体" w:hAnsi="宋体" w:eastAsia="宋体" w:cs="宋体"/>
          <w:highlight w:val="none"/>
          <w:lang w:val="zh-CN"/>
        </w:rPr>
      </w:pPr>
      <w:r>
        <w:rPr>
          <w:rFonts w:hint="eastAsia" w:ascii="宋体" w:hAnsi="宋体" w:eastAsia="宋体" w:cs="宋体"/>
          <w:highlight w:val="none"/>
          <w:lang w:val="zh-CN"/>
        </w:rPr>
        <w:t>三、本次联合投标中，分工如下：</w:t>
      </w:r>
    </w:p>
    <w:p w14:paraId="731A3A3B">
      <w:pPr>
        <w:rPr>
          <w:rFonts w:hint="eastAsia" w:ascii="宋体" w:hAnsi="宋体" w:eastAsia="宋体" w:cs="宋体"/>
          <w:highlight w:val="none"/>
          <w:lang w:val="zh-CN"/>
        </w:rPr>
      </w:pPr>
      <w:bookmarkStart w:id="361" w:name="_Hlk101134295"/>
      <w:r>
        <w:rPr>
          <w:rFonts w:hint="eastAsia" w:ascii="宋体" w:hAnsi="宋体" w:eastAsia="宋体" w:cs="宋体"/>
          <w:highlight w:val="none"/>
        </w:rPr>
        <w:t xml:space="preserve">（联合体成员1）  </w:t>
      </w:r>
      <w:r>
        <w:rPr>
          <w:rFonts w:hint="eastAsia" w:ascii="宋体" w:hAnsi="宋体" w:eastAsia="宋体" w:cs="宋体"/>
          <w:highlight w:val="none"/>
          <w:lang w:val="zh-CN"/>
        </w:rPr>
        <w:t>承担</w:t>
      </w:r>
      <w:r>
        <w:rPr>
          <w:rFonts w:hint="eastAsia" w:ascii="宋体" w:hAnsi="宋体" w:eastAsia="宋体" w:cs="宋体"/>
          <w:highlight w:val="none"/>
        </w:rPr>
        <w:t>项目采购合同金额的      %，负责</w:t>
      </w:r>
      <w:r>
        <w:rPr>
          <w:rFonts w:hint="eastAsia" w:ascii="宋体" w:hAnsi="宋体" w:eastAsia="宋体" w:cs="宋体"/>
          <w:highlight w:val="none"/>
          <w:lang w:val="zh-CN"/>
        </w:rPr>
        <w:t>的工作和义务为：</w:t>
      </w:r>
      <w:r>
        <w:rPr>
          <w:rFonts w:hint="eastAsia" w:ascii="宋体" w:hAnsi="宋体" w:eastAsia="宋体" w:cs="宋体"/>
          <w:highlight w:val="none"/>
        </w:rPr>
        <w:t xml:space="preserve">             </w:t>
      </w:r>
      <w:r>
        <w:rPr>
          <w:rFonts w:hint="eastAsia" w:ascii="宋体" w:hAnsi="宋体" w:eastAsia="宋体" w:cs="宋体"/>
          <w:highlight w:val="none"/>
          <w:lang w:val="zh-CN"/>
        </w:rPr>
        <w:t>；</w:t>
      </w:r>
    </w:p>
    <w:p w14:paraId="5038D16F">
      <w:pPr>
        <w:rPr>
          <w:rFonts w:hint="eastAsia" w:ascii="宋体" w:hAnsi="宋体" w:eastAsia="宋体" w:cs="宋体"/>
          <w:highlight w:val="none"/>
          <w:lang w:val="zh-CN"/>
        </w:rPr>
      </w:pPr>
      <w:r>
        <w:rPr>
          <w:rFonts w:hint="eastAsia" w:ascii="宋体" w:hAnsi="宋体" w:eastAsia="宋体" w:cs="宋体"/>
          <w:highlight w:val="none"/>
        </w:rPr>
        <w:t xml:space="preserve">（联合体成员2）  </w:t>
      </w:r>
      <w:r>
        <w:rPr>
          <w:rFonts w:hint="eastAsia" w:ascii="宋体" w:hAnsi="宋体" w:eastAsia="宋体" w:cs="宋体"/>
          <w:highlight w:val="none"/>
          <w:lang w:val="zh-CN"/>
        </w:rPr>
        <w:t>承担</w:t>
      </w:r>
      <w:r>
        <w:rPr>
          <w:rFonts w:hint="eastAsia" w:ascii="宋体" w:hAnsi="宋体" w:eastAsia="宋体" w:cs="宋体"/>
          <w:highlight w:val="none"/>
        </w:rPr>
        <w:t>项目采购合同金额的      %，负责</w:t>
      </w:r>
      <w:r>
        <w:rPr>
          <w:rFonts w:hint="eastAsia" w:ascii="宋体" w:hAnsi="宋体" w:eastAsia="宋体" w:cs="宋体"/>
          <w:highlight w:val="none"/>
          <w:lang w:val="zh-CN"/>
        </w:rPr>
        <w:t>的工作和义务为：</w:t>
      </w:r>
      <w:r>
        <w:rPr>
          <w:rFonts w:hint="eastAsia" w:ascii="宋体" w:hAnsi="宋体" w:eastAsia="宋体" w:cs="宋体"/>
          <w:highlight w:val="none"/>
        </w:rPr>
        <w:t xml:space="preserve">             </w:t>
      </w:r>
      <w:r>
        <w:rPr>
          <w:rFonts w:hint="eastAsia" w:ascii="宋体" w:hAnsi="宋体" w:eastAsia="宋体" w:cs="宋体"/>
          <w:highlight w:val="none"/>
          <w:lang w:val="zh-CN"/>
        </w:rPr>
        <w:t>；</w:t>
      </w:r>
    </w:p>
    <w:p w14:paraId="2EC76DA9">
      <w:pPr>
        <w:rPr>
          <w:rFonts w:hint="eastAsia" w:ascii="宋体" w:hAnsi="宋体" w:eastAsia="宋体" w:cs="宋体"/>
          <w:highlight w:val="none"/>
          <w:lang w:val="zh-CN"/>
        </w:rPr>
      </w:pPr>
      <w:r>
        <w:rPr>
          <w:rFonts w:hint="eastAsia" w:ascii="宋体" w:hAnsi="宋体" w:eastAsia="宋体" w:cs="宋体"/>
          <w:highlight w:val="none"/>
          <w:lang w:val="zh-CN"/>
        </w:rPr>
        <w:t>……</w:t>
      </w:r>
    </w:p>
    <w:bookmarkEnd w:id="361"/>
    <w:p w14:paraId="33C6BA2C">
      <w:pPr>
        <w:rPr>
          <w:rFonts w:hint="eastAsia" w:ascii="宋体" w:hAnsi="宋体" w:eastAsia="宋体" w:cs="宋体"/>
          <w:highlight w:val="none"/>
          <w:lang w:val="zh-CN"/>
        </w:rPr>
      </w:pPr>
      <w:r>
        <w:rPr>
          <w:rFonts w:hint="eastAsia" w:ascii="宋体" w:hAnsi="宋体" w:eastAsia="宋体" w:cs="宋体"/>
          <w:highlight w:val="none"/>
          <w:lang w:val="zh-CN"/>
        </w:rPr>
        <w:t>四、联合体成员中小企业合同份额。</w:t>
      </w:r>
    </w:p>
    <w:p w14:paraId="69E0F24A">
      <w:pPr>
        <w:rPr>
          <w:rFonts w:hint="eastAsia" w:ascii="宋体" w:hAnsi="宋体" w:eastAsia="宋体" w:cs="宋体"/>
          <w:highlight w:val="none"/>
          <w:lang w:val="zh-CN"/>
        </w:rPr>
      </w:pPr>
      <w:r>
        <w:rPr>
          <w:rFonts w:hint="eastAsia" w:ascii="宋体" w:hAnsi="宋体" w:eastAsia="宋体" w:cs="宋体"/>
          <w:highlight w:val="none"/>
          <w:lang w:val="zh-CN"/>
        </w:rPr>
        <w:t>1.</w:t>
      </w:r>
      <w:r>
        <w:rPr>
          <w:rFonts w:hint="eastAsia" w:ascii="宋体" w:hAnsi="宋体" w:eastAsia="宋体" w:cs="宋体"/>
          <w:highlight w:val="none"/>
          <w:u w:val="single"/>
        </w:rPr>
        <w:t>（联合体成员X,……）</w:t>
      </w:r>
      <w:r>
        <w:rPr>
          <w:rFonts w:hint="eastAsia" w:ascii="宋体" w:hAnsi="宋体" w:eastAsia="宋体" w:cs="宋体"/>
          <w:highlight w:val="none"/>
        </w:rPr>
        <w:t>提供的全部货物由小微企业制造，其合同份额占到合同总金额</w:t>
      </w:r>
      <w:r>
        <w:rPr>
          <w:rFonts w:hint="eastAsia" w:ascii="宋体" w:hAnsi="宋体" w:eastAsia="宋体" w:cs="宋体"/>
          <w:highlight w:val="none"/>
          <w:u w:val="single"/>
        </w:rPr>
        <w:t xml:space="preserve">     </w:t>
      </w:r>
      <w:r>
        <w:rPr>
          <w:rFonts w:hint="eastAsia" w:ascii="宋体" w:hAnsi="宋体" w:eastAsia="宋体" w:cs="宋体"/>
          <w:highlight w:val="none"/>
        </w:rPr>
        <w:t>%以上；</w:t>
      </w:r>
      <w:r>
        <w:rPr>
          <w:rFonts w:hint="eastAsia" w:ascii="宋体" w:hAnsi="宋体" w:eastAsia="宋体" w:cs="宋体"/>
          <w:highlight w:val="none"/>
          <w:lang w:val="zh-CN"/>
        </w:rPr>
        <w:t>……。（未预留份额专门面向中小企业采购的采购项目，以及预留份额中的非预留部分采购包，接受联合体投标的，联合</w:t>
      </w:r>
      <w:r>
        <w:rPr>
          <w:rFonts w:hint="eastAsia" w:ascii="宋体" w:hAnsi="宋体" w:eastAsia="宋体" w:cs="宋体"/>
          <w:highlight w:val="none"/>
        </w:rPr>
        <w:t>体</w:t>
      </w:r>
      <w:r>
        <w:rPr>
          <w:rFonts w:hint="eastAsia" w:ascii="宋体" w:hAnsi="宋体" w:eastAsia="宋体" w:cs="宋体"/>
          <w:highlight w:val="none"/>
          <w:lang w:val="zh-CN"/>
        </w:rPr>
        <w:t>协议</w:t>
      </w:r>
      <w:r>
        <w:rPr>
          <w:rFonts w:hint="eastAsia" w:ascii="宋体" w:hAnsi="宋体" w:eastAsia="宋体" w:cs="宋体"/>
          <w:highlight w:val="none"/>
        </w:rPr>
        <w:t>书</w:t>
      </w:r>
      <w:r>
        <w:rPr>
          <w:rFonts w:hint="eastAsia" w:ascii="宋体" w:hAnsi="宋体" w:eastAsia="宋体" w:cs="宋体"/>
          <w:highlight w:val="none"/>
          <w:lang w:val="zh-CN"/>
        </w:rPr>
        <w:t>约定小微企业的合同份额占到合同总金额30%以上的，对联合体报价按评标标准确定的比例给予扣除。供应商</w:t>
      </w:r>
      <w:r>
        <w:rPr>
          <w:rFonts w:hint="eastAsia" w:ascii="宋体" w:hAnsi="宋体" w:eastAsia="宋体" w:cs="宋体"/>
          <w:highlight w:val="none"/>
        </w:rPr>
        <w:t>拟享受以上价格扣除政策的，填写有关内容。</w:t>
      </w:r>
      <w:r>
        <w:rPr>
          <w:rFonts w:hint="eastAsia" w:ascii="宋体" w:hAnsi="宋体" w:eastAsia="宋体" w:cs="宋体"/>
          <w:highlight w:val="none"/>
          <w:lang w:val="zh-CN"/>
        </w:rPr>
        <w:t>）</w:t>
      </w:r>
    </w:p>
    <w:p w14:paraId="75BBE595">
      <w:pPr>
        <w:rPr>
          <w:rFonts w:hint="eastAsia" w:ascii="宋体" w:hAnsi="宋体" w:eastAsia="宋体" w:cs="宋体"/>
          <w:kern w:val="0"/>
          <w:highlight w:val="none"/>
          <w:lang w:val="zh-CN"/>
        </w:rPr>
      </w:pPr>
      <w:r>
        <w:rPr>
          <w:rFonts w:hint="eastAsia" w:ascii="宋体" w:hAnsi="宋体" w:eastAsia="宋体" w:cs="宋体"/>
          <w:highlight w:val="none"/>
        </w:rPr>
        <w:t>2.中小企业合同金额达到</w:t>
      </w:r>
      <w:r>
        <w:rPr>
          <w:rFonts w:hint="eastAsia" w:ascii="宋体" w:hAnsi="宋体" w:eastAsia="宋体" w:cs="宋体"/>
          <w:highlight w:val="none"/>
          <w:u w:val="single"/>
        </w:rPr>
        <w:t xml:space="preserve">    </w:t>
      </w:r>
      <w:r>
        <w:rPr>
          <w:rFonts w:hint="eastAsia" w:ascii="宋体" w:hAnsi="宋体" w:eastAsia="宋体" w:cs="宋体"/>
          <w:highlight w:val="none"/>
        </w:rPr>
        <w:t>%，其中小微企业合同金额达到</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kern w:val="0"/>
          <w:highlight w:val="none"/>
          <w:lang w:val="zh-CN"/>
        </w:rPr>
        <w:t>。（</w:t>
      </w:r>
      <w:r>
        <w:rPr>
          <w:rFonts w:hint="eastAsia" w:ascii="宋体" w:hAnsi="宋体" w:eastAsia="宋体" w:cs="宋体"/>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ascii="宋体" w:hAnsi="宋体" w:eastAsia="宋体" w:cs="宋体"/>
          <w:kern w:val="0"/>
          <w:highlight w:val="none"/>
          <w:lang w:val="zh-CN"/>
        </w:rPr>
        <w:t>）</w:t>
      </w:r>
    </w:p>
    <w:p w14:paraId="44638A20">
      <w:pPr>
        <w:rPr>
          <w:rFonts w:hint="eastAsia" w:ascii="宋体" w:hAnsi="宋体" w:eastAsia="宋体" w:cs="宋体"/>
          <w:kern w:val="0"/>
          <w:highlight w:val="none"/>
          <w:lang w:val="zh-CN"/>
        </w:rPr>
      </w:pPr>
      <w:r>
        <w:rPr>
          <w:rFonts w:hint="eastAsia" w:ascii="宋体" w:hAnsi="宋体" w:eastAsia="宋体" w:cs="宋体"/>
          <w:kern w:val="0"/>
          <w:highlight w:val="none"/>
          <w:lang w:val="zh-CN"/>
        </w:rPr>
        <w:t>五、如果中标，</w:t>
      </w:r>
      <w:r>
        <w:rPr>
          <w:rFonts w:hint="eastAsia" w:ascii="宋体" w:hAnsi="宋体" w:eastAsia="宋体" w:cs="宋体"/>
          <w:highlight w:val="none"/>
        </w:rPr>
        <w:t>联合体各成员方共同与采购人签订采购合同，并就采购合同约定的事项对采购人承担连带责任。</w:t>
      </w:r>
    </w:p>
    <w:p w14:paraId="39B6D759">
      <w:pPr>
        <w:rPr>
          <w:rFonts w:hint="eastAsia" w:ascii="宋体" w:hAnsi="宋体" w:eastAsia="宋体" w:cs="宋体"/>
          <w:highlight w:val="none"/>
          <w:lang w:val="zh-CN"/>
        </w:rPr>
      </w:pPr>
      <w:r>
        <w:rPr>
          <w:rFonts w:hint="eastAsia" w:ascii="宋体" w:hAnsi="宋体" w:eastAsia="宋体" w:cs="宋体"/>
          <w:highlight w:val="none"/>
          <w:lang w:val="zh-CN"/>
        </w:rPr>
        <w:t>六、有关本次联合投标的其他事宜：</w:t>
      </w:r>
    </w:p>
    <w:p w14:paraId="3670567C">
      <w:pPr>
        <w:rPr>
          <w:rFonts w:hint="eastAsia" w:ascii="宋体" w:hAnsi="宋体" w:eastAsia="宋体" w:cs="宋体"/>
          <w:highlight w:val="none"/>
          <w:lang w:val="zh-CN"/>
        </w:rPr>
      </w:pPr>
      <w:r>
        <w:rPr>
          <w:rFonts w:hint="eastAsia" w:ascii="宋体" w:hAnsi="宋体" w:eastAsia="宋体" w:cs="宋体"/>
          <w:highlight w:val="none"/>
          <w:lang w:val="zh-CN"/>
        </w:rPr>
        <w:t>1.联合体各方不再单独参加或者与其他供应商另外组成联合体参加同一合同项下的政府采购活动。</w:t>
      </w:r>
    </w:p>
    <w:p w14:paraId="0EB2B522">
      <w:pPr>
        <w:rPr>
          <w:rFonts w:hint="eastAsia" w:ascii="宋体" w:hAnsi="宋体" w:eastAsia="宋体" w:cs="宋体"/>
          <w:highlight w:val="none"/>
          <w:lang w:val="zh-CN"/>
        </w:rPr>
      </w:pPr>
      <w:r>
        <w:rPr>
          <w:rFonts w:hint="eastAsia" w:ascii="宋体" w:hAnsi="宋体" w:eastAsia="宋体" w:cs="宋体"/>
          <w:highlight w:val="none"/>
          <w:lang w:val="zh-CN"/>
        </w:rPr>
        <w:t>2.联合体中有同类资质的各方按照联合体分工承担相同工作的，按照资质等级较低的供应商确定资质等级。</w:t>
      </w:r>
    </w:p>
    <w:p w14:paraId="78DB83E8">
      <w:pPr>
        <w:rPr>
          <w:rFonts w:hint="eastAsia" w:ascii="宋体" w:hAnsi="宋体" w:eastAsia="宋体" w:cs="宋体"/>
          <w:highlight w:val="none"/>
          <w:lang w:val="zh-CN"/>
        </w:rPr>
      </w:pPr>
      <w:r>
        <w:rPr>
          <w:rFonts w:hint="eastAsia" w:ascii="宋体" w:hAnsi="宋体" w:eastAsia="宋体" w:cs="宋体"/>
          <w:highlight w:val="none"/>
          <w:lang w:val="zh-CN"/>
        </w:rPr>
        <w:t>3.本协议提交采购人、采购代理机构后，联合体各方不得以任何形式对上述内容进行修改或撤销。</w:t>
      </w:r>
    </w:p>
    <w:p w14:paraId="18606214">
      <w:pPr>
        <w:rPr>
          <w:rFonts w:hint="eastAsia" w:ascii="宋体" w:hAnsi="宋体" w:eastAsia="宋体" w:cs="宋体"/>
          <w:highlight w:val="none"/>
          <w:lang w:val="zh-CN"/>
        </w:rPr>
      </w:pPr>
      <w:r>
        <w:rPr>
          <w:rFonts w:hint="eastAsia" w:ascii="宋体" w:hAnsi="宋体" w:eastAsia="宋体" w:cs="宋体"/>
          <w:highlight w:val="none"/>
        </w:rPr>
        <w:t>4.</w:t>
      </w:r>
      <w:r>
        <w:rPr>
          <w:rFonts w:hint="eastAsia" w:ascii="宋体" w:hAnsi="宋体" w:eastAsia="宋体" w:cs="宋体"/>
          <w:highlight w:val="none"/>
          <w:lang w:val="zh-CN"/>
        </w:rPr>
        <w:t>其他：……</w:t>
      </w:r>
    </w:p>
    <w:p w14:paraId="449F6A6A">
      <w:pPr>
        <w:rPr>
          <w:rFonts w:hint="eastAsia" w:ascii="宋体" w:hAnsi="宋体" w:eastAsia="宋体" w:cs="宋体"/>
          <w:highlight w:val="none"/>
          <w:lang w:val="zh-CN"/>
        </w:rPr>
      </w:pPr>
      <w:r>
        <w:rPr>
          <w:rFonts w:hint="eastAsia" w:ascii="宋体" w:hAnsi="宋体" w:eastAsia="宋体" w:cs="宋体"/>
          <w:highlight w:val="none"/>
        </w:rPr>
        <w:t>5.</w:t>
      </w:r>
      <w:r>
        <w:rPr>
          <w:rFonts w:hint="eastAsia" w:ascii="宋体" w:hAnsi="宋体" w:eastAsia="宋体" w:cs="宋体"/>
          <w:highlight w:val="none"/>
          <w:lang w:val="zh-CN"/>
        </w:rPr>
        <w:t>本协议书自签署之日起生效，若未中标，自本次投标有效期结束后自行失效；若中标，自合同书规定的期限之后自行失效。</w:t>
      </w:r>
    </w:p>
    <w:p w14:paraId="32C2337C">
      <w:pPr>
        <w:rPr>
          <w:rFonts w:hint="eastAsia" w:ascii="宋体" w:hAnsi="宋体" w:eastAsia="宋体" w:cs="宋体"/>
          <w:highlight w:val="none"/>
          <w:lang w:val="zh-CN"/>
        </w:rPr>
      </w:pPr>
      <w:r>
        <w:rPr>
          <w:rFonts w:hint="eastAsia" w:ascii="宋体" w:hAnsi="宋体" w:eastAsia="宋体" w:cs="宋体"/>
          <w:highlight w:val="none"/>
        </w:rPr>
        <w:t>6.</w:t>
      </w:r>
      <w:r>
        <w:rPr>
          <w:rFonts w:hint="eastAsia" w:ascii="宋体" w:hAnsi="宋体" w:eastAsia="宋体" w:cs="宋体"/>
          <w:highlight w:val="none"/>
          <w:lang w:val="zh-CN"/>
        </w:rPr>
        <w:t>本协议书正本一式</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份，联合体成员各执</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份；副本一式</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份，联合体成员各执</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份。</w:t>
      </w:r>
    </w:p>
    <w:p w14:paraId="5F3DE0C1">
      <w:pPr>
        <w:rPr>
          <w:rFonts w:hint="eastAsia" w:ascii="宋体" w:hAnsi="宋体" w:eastAsia="宋体" w:cs="宋体"/>
          <w:highlight w:val="none"/>
          <w:lang w:val="zh-CN"/>
        </w:rPr>
      </w:pPr>
      <w:r>
        <w:rPr>
          <w:rFonts w:hint="eastAsia" w:ascii="宋体" w:hAnsi="宋体" w:eastAsia="宋体" w:cs="宋体"/>
          <w:highlight w:val="none"/>
          <w:lang w:val="zh-CN"/>
        </w:rPr>
        <w:t>联合体成员</w:t>
      </w:r>
      <w:r>
        <w:rPr>
          <w:rFonts w:hint="eastAsia" w:ascii="宋体" w:hAnsi="宋体" w:eastAsia="宋体" w:cs="宋体"/>
          <w:highlight w:val="none"/>
        </w:rPr>
        <w:t>1</w:t>
      </w:r>
      <w:r>
        <w:rPr>
          <w:rFonts w:hint="eastAsia" w:ascii="宋体" w:hAnsi="宋体" w:eastAsia="宋体" w:cs="宋体"/>
          <w:highlight w:val="none"/>
          <w:lang w:val="zh-CN"/>
        </w:rPr>
        <w:t>名称</w:t>
      </w:r>
      <w:r>
        <w:rPr>
          <w:rFonts w:hint="eastAsia" w:ascii="宋体" w:hAnsi="宋体" w:eastAsia="宋体" w:cs="宋体"/>
          <w:szCs w:val="24"/>
          <w:highlight w:val="none"/>
        </w:rPr>
        <w:t>（公章）</w:t>
      </w:r>
      <w:r>
        <w:rPr>
          <w:rFonts w:hint="eastAsia" w:ascii="宋体" w:hAnsi="宋体" w:eastAsia="宋体" w:cs="宋体"/>
          <w:highlight w:val="none"/>
          <w:lang w:val="zh-CN"/>
        </w:rPr>
        <w:t>：</w:t>
      </w:r>
    </w:p>
    <w:p w14:paraId="63E43B9B">
      <w:pPr>
        <w:rPr>
          <w:rFonts w:hint="eastAsia" w:ascii="宋体" w:hAnsi="宋体" w:eastAsia="宋体" w:cs="宋体"/>
          <w:highlight w:val="none"/>
          <w:lang w:val="zh-CN"/>
        </w:rPr>
      </w:pPr>
      <w:r>
        <w:rPr>
          <w:rFonts w:hint="eastAsia" w:ascii="宋体" w:hAnsi="宋体" w:eastAsia="宋体" w:cs="宋体"/>
          <w:highlight w:val="none"/>
          <w:lang w:val="zh-CN"/>
        </w:rPr>
        <w:t>联合体成员</w:t>
      </w:r>
      <w:r>
        <w:rPr>
          <w:rFonts w:hint="eastAsia" w:ascii="宋体" w:hAnsi="宋体" w:eastAsia="宋体" w:cs="宋体"/>
          <w:highlight w:val="none"/>
        </w:rPr>
        <w:t>2</w:t>
      </w:r>
      <w:r>
        <w:rPr>
          <w:rFonts w:hint="eastAsia" w:ascii="宋体" w:hAnsi="宋体" w:eastAsia="宋体" w:cs="宋体"/>
          <w:highlight w:val="none"/>
          <w:lang w:val="zh-CN"/>
        </w:rPr>
        <w:t>名称</w:t>
      </w:r>
      <w:r>
        <w:rPr>
          <w:rFonts w:hint="eastAsia" w:ascii="宋体" w:hAnsi="宋体" w:eastAsia="宋体" w:cs="宋体"/>
          <w:szCs w:val="24"/>
          <w:highlight w:val="none"/>
        </w:rPr>
        <w:t>（公章）</w:t>
      </w:r>
      <w:r>
        <w:rPr>
          <w:rFonts w:hint="eastAsia" w:ascii="宋体" w:hAnsi="宋体" w:eastAsia="宋体" w:cs="宋体"/>
          <w:highlight w:val="none"/>
          <w:lang w:val="zh-CN"/>
        </w:rPr>
        <w:t>：</w:t>
      </w:r>
    </w:p>
    <w:p w14:paraId="45CF8DF0">
      <w:pPr>
        <w:rPr>
          <w:rFonts w:hint="eastAsia" w:ascii="宋体" w:hAnsi="宋体" w:eastAsia="宋体" w:cs="宋体"/>
          <w:highlight w:val="none"/>
          <w:lang w:val="zh-CN"/>
        </w:rPr>
      </w:pPr>
      <w:r>
        <w:rPr>
          <w:rFonts w:hint="eastAsia" w:ascii="宋体" w:hAnsi="宋体" w:eastAsia="宋体" w:cs="宋体"/>
          <w:highlight w:val="none"/>
          <w:lang w:val="zh-CN"/>
        </w:rPr>
        <w:t xml:space="preserve">                   ……</w:t>
      </w:r>
    </w:p>
    <w:p w14:paraId="468507DB">
      <w:pPr>
        <w:rPr>
          <w:rFonts w:hint="eastAsia" w:ascii="宋体" w:hAnsi="宋体" w:eastAsia="宋体" w:cs="宋体"/>
          <w:highlight w:val="none"/>
          <w:lang w:val="zh-CN"/>
        </w:rPr>
      </w:pPr>
      <w:r>
        <w:rPr>
          <w:rFonts w:hint="eastAsia" w:ascii="宋体" w:hAnsi="宋体" w:eastAsia="宋体" w:cs="宋体"/>
          <w:highlight w:val="none"/>
          <w:lang w:val="zh-CN"/>
        </w:rPr>
        <w:t>日期：  年  月   日</w:t>
      </w:r>
    </w:p>
    <w:p w14:paraId="788B23F6">
      <w:pPr>
        <w:rPr>
          <w:rFonts w:hint="eastAsia" w:ascii="宋体" w:hAnsi="宋体" w:eastAsia="宋体" w:cs="宋体"/>
          <w:highlight w:val="none"/>
        </w:rPr>
      </w:pPr>
      <w:r>
        <w:rPr>
          <w:rFonts w:hint="eastAsia" w:ascii="宋体" w:hAnsi="宋体" w:eastAsia="宋体" w:cs="宋体"/>
          <w:highlight w:val="none"/>
        </w:rPr>
        <w:t>注：按本格式和要求提供。</w:t>
      </w:r>
    </w:p>
    <w:p w14:paraId="0CEF988B">
      <w:pPr>
        <w:rPr>
          <w:rFonts w:hint="eastAsia" w:ascii="宋体" w:hAnsi="宋体" w:eastAsia="宋体" w:cs="宋体"/>
          <w:highlight w:val="none"/>
        </w:rPr>
      </w:pPr>
      <w:r>
        <w:rPr>
          <w:rFonts w:hint="eastAsia" w:ascii="宋体" w:hAnsi="宋体" w:eastAsia="宋体" w:cs="宋体"/>
          <w:highlight w:val="none"/>
        </w:rPr>
        <w:br w:type="page"/>
      </w:r>
    </w:p>
    <w:p w14:paraId="5EBBCFDB">
      <w:pPr>
        <w:pStyle w:val="4"/>
        <w:rPr>
          <w:rFonts w:hint="eastAsia" w:ascii="宋体" w:hAnsi="宋体" w:eastAsia="宋体" w:cs="宋体"/>
          <w:highlight w:val="none"/>
          <w:lang w:val="zh-CN"/>
        </w:rPr>
      </w:pPr>
      <w:bookmarkStart w:id="362" w:name="_Toc156490356"/>
      <w:bookmarkStart w:id="363" w:name="_Toc226739053"/>
      <w:bookmarkStart w:id="364" w:name="_Toc163492925"/>
      <w:bookmarkStart w:id="365" w:name="_Toc162299566"/>
      <w:r>
        <w:rPr>
          <w:rFonts w:hint="eastAsia" w:ascii="宋体" w:hAnsi="宋体" w:eastAsia="宋体" w:cs="宋体"/>
          <w:highlight w:val="none"/>
        </w:rPr>
        <w:t>三、</w:t>
      </w:r>
      <w:r>
        <w:rPr>
          <w:rFonts w:hint="eastAsia" w:ascii="宋体" w:hAnsi="宋体" w:eastAsia="宋体" w:cs="宋体"/>
          <w:highlight w:val="none"/>
          <w:lang w:val="zh-CN"/>
        </w:rPr>
        <w:t>分包意向协议书【</w:t>
      </w:r>
      <w:r>
        <w:rPr>
          <w:rFonts w:hint="eastAsia" w:ascii="宋体" w:hAnsi="宋体" w:eastAsia="宋体" w:cs="宋体"/>
          <w:highlight w:val="none"/>
        </w:rPr>
        <w:t>不适用可不提供</w:t>
      </w:r>
      <w:r>
        <w:rPr>
          <w:rFonts w:hint="eastAsia" w:ascii="宋体" w:hAnsi="宋体" w:eastAsia="宋体" w:cs="宋体"/>
          <w:highlight w:val="none"/>
          <w:lang w:val="zh-CN"/>
        </w:rPr>
        <w:t>】</w:t>
      </w:r>
      <w:bookmarkEnd w:id="362"/>
      <w:bookmarkEnd w:id="363"/>
      <w:bookmarkEnd w:id="364"/>
      <w:bookmarkEnd w:id="365"/>
    </w:p>
    <w:p w14:paraId="6621E9B6">
      <w:pPr>
        <w:rPr>
          <w:rFonts w:hint="eastAsia" w:ascii="宋体" w:hAnsi="宋体" w:eastAsia="宋体" w:cs="宋体"/>
          <w:highlight w:val="none"/>
        </w:rPr>
      </w:pPr>
      <w:bookmarkStart w:id="366" w:name="_Toc1771"/>
      <w:bookmarkStart w:id="367" w:name="_Hlk101169080"/>
      <w:r>
        <w:rPr>
          <w:rFonts w:hint="eastAsia" w:ascii="宋体" w:hAnsi="宋体" w:eastAsia="宋体" w:cs="宋体"/>
          <w:highlight w:val="none"/>
        </w:rPr>
        <w:t>分包意向协议书</w:t>
      </w:r>
      <w:bookmarkEnd w:id="366"/>
    </w:p>
    <w:p w14:paraId="3E0FCD33">
      <w:pPr>
        <w:rPr>
          <w:rFonts w:hint="eastAsia" w:ascii="宋体" w:hAnsi="宋体" w:eastAsia="宋体" w:cs="宋体"/>
          <w:highlight w:val="none"/>
        </w:rPr>
      </w:pPr>
      <w:r>
        <w:rPr>
          <w:rFonts w:hint="eastAsia" w:ascii="宋体" w:hAnsi="宋体" w:eastAsia="宋体" w:cs="宋体"/>
          <w:highlight w:val="none"/>
        </w:rPr>
        <w:t>【中标后以分包方式履行合同的，提供分包意向协议书；采购人不同意分包或者投标人中标后不以分包方式履行合同的，则不需要提供。】</w:t>
      </w:r>
    </w:p>
    <w:p w14:paraId="7F3FEE72">
      <w:pPr>
        <w:rPr>
          <w:rFonts w:hint="eastAsia" w:ascii="宋体" w:hAnsi="宋体" w:eastAsia="宋体" w:cs="宋体"/>
          <w:highlight w:val="none"/>
          <w:lang w:val="zh-CN"/>
        </w:rPr>
      </w:pPr>
      <w:r>
        <w:rPr>
          <w:rFonts w:hint="eastAsia" w:ascii="宋体" w:hAnsi="宋体" w:eastAsia="宋体" w:cs="宋体"/>
          <w:highlight w:val="none"/>
          <w:u w:val="single"/>
        </w:rPr>
        <w:t>（投标人名称）</w:t>
      </w:r>
      <w:r>
        <w:rPr>
          <w:rFonts w:hint="eastAsia" w:ascii="宋体" w:hAnsi="宋体" w:eastAsia="宋体" w:cs="宋体"/>
          <w:highlight w:val="none"/>
          <w:lang w:val="zh-CN"/>
        </w:rPr>
        <w:t>若成为</w:t>
      </w:r>
      <w:r>
        <w:rPr>
          <w:rFonts w:hint="eastAsia" w:ascii="宋体" w:hAnsi="宋体" w:eastAsia="宋体" w:cs="宋体"/>
          <w:highlight w:val="none"/>
        </w:rPr>
        <w:t>（项目名称）【项目编号/包号：  】</w:t>
      </w:r>
      <w:r>
        <w:rPr>
          <w:rFonts w:hint="eastAsia" w:ascii="宋体" w:hAnsi="宋体" w:eastAsia="宋体" w:cs="宋体"/>
          <w:highlight w:val="none"/>
          <w:lang w:val="zh-CN"/>
        </w:rPr>
        <w:t>的中标供应商，将依法采取分包方式履行合同。</w:t>
      </w:r>
      <w:r>
        <w:rPr>
          <w:rFonts w:hint="eastAsia" w:ascii="宋体" w:hAnsi="宋体" w:eastAsia="宋体" w:cs="宋体"/>
          <w:highlight w:val="none"/>
          <w:u w:val="single"/>
        </w:rPr>
        <w:t>（投标人名称）</w:t>
      </w:r>
      <w:r>
        <w:rPr>
          <w:rFonts w:hint="eastAsia" w:ascii="宋体" w:hAnsi="宋体" w:eastAsia="宋体" w:cs="宋体"/>
          <w:highlight w:val="none"/>
        </w:rPr>
        <w:t>与</w:t>
      </w:r>
      <w:r>
        <w:rPr>
          <w:rFonts w:hint="eastAsia" w:ascii="宋体" w:hAnsi="宋体" w:eastAsia="宋体" w:cs="宋体"/>
          <w:highlight w:val="none"/>
          <w:u w:val="single"/>
        </w:rPr>
        <w:t>（所有分包供应商名称）</w:t>
      </w:r>
      <w:r>
        <w:rPr>
          <w:rFonts w:hint="eastAsia" w:ascii="宋体" w:hAnsi="宋体" w:eastAsia="宋体" w:cs="宋体"/>
          <w:highlight w:val="none"/>
        </w:rPr>
        <w:t>达成分包意向协议书</w:t>
      </w:r>
      <w:r>
        <w:rPr>
          <w:rFonts w:hint="eastAsia" w:ascii="宋体" w:hAnsi="宋体" w:eastAsia="宋体" w:cs="宋体"/>
          <w:highlight w:val="none"/>
          <w:lang w:val="zh-CN"/>
        </w:rPr>
        <w:t xml:space="preserve">。 </w:t>
      </w:r>
    </w:p>
    <w:p w14:paraId="52AB9236">
      <w:pPr>
        <w:rPr>
          <w:rFonts w:hint="eastAsia" w:ascii="宋体" w:hAnsi="宋体" w:eastAsia="宋体" w:cs="宋体"/>
          <w:highlight w:val="none"/>
          <w:lang w:val="zh-CN"/>
        </w:rPr>
      </w:pPr>
      <w:r>
        <w:rPr>
          <w:rFonts w:hint="eastAsia" w:ascii="宋体" w:hAnsi="宋体" w:eastAsia="宋体" w:cs="宋体"/>
          <w:highlight w:val="none"/>
          <w:lang w:val="zh-CN"/>
        </w:rPr>
        <w:t>一、分包标的及数量</w:t>
      </w:r>
    </w:p>
    <w:p w14:paraId="1B14F2C4">
      <w:pPr>
        <w:rPr>
          <w:rFonts w:hint="eastAsia" w:ascii="宋体" w:hAnsi="宋体" w:eastAsia="宋体" w:cs="宋体"/>
          <w:highlight w:val="none"/>
          <w:lang w:val="zh-CN"/>
        </w:rPr>
      </w:pPr>
      <w:r>
        <w:rPr>
          <w:rFonts w:hint="eastAsia" w:ascii="宋体" w:hAnsi="宋体" w:eastAsia="宋体" w:cs="宋体"/>
          <w:highlight w:val="none"/>
        </w:rPr>
        <w:t>（投标人名称）</w:t>
      </w:r>
      <w:r>
        <w:rPr>
          <w:rFonts w:hint="eastAsia" w:ascii="宋体" w:hAnsi="宋体" w:eastAsia="宋体" w:cs="宋体"/>
          <w:highlight w:val="none"/>
          <w:lang w:val="zh-CN"/>
        </w:rPr>
        <w:t>将</w:t>
      </w:r>
      <w:r>
        <w:rPr>
          <w:rFonts w:hint="eastAsia" w:ascii="宋体" w:hAnsi="宋体" w:eastAsia="宋体" w:cs="宋体"/>
          <w:highlight w:val="none"/>
        </w:rPr>
        <w:t xml:space="preserve">   XX工作内容   分包给（分包供应商1名称）</w:t>
      </w:r>
      <w:r>
        <w:rPr>
          <w:rFonts w:hint="eastAsia" w:ascii="宋体" w:hAnsi="宋体" w:eastAsia="宋体" w:cs="宋体"/>
          <w:highlight w:val="none"/>
          <w:lang w:val="zh-CN"/>
        </w:rPr>
        <w:t>，</w:t>
      </w:r>
      <w:r>
        <w:rPr>
          <w:rFonts w:hint="eastAsia" w:ascii="宋体" w:hAnsi="宋体" w:eastAsia="宋体" w:cs="宋体"/>
          <w:highlight w:val="none"/>
        </w:rPr>
        <w:t>（分包供应商1名称），</w:t>
      </w:r>
      <w:r>
        <w:rPr>
          <w:rFonts w:hint="eastAsia" w:ascii="宋体" w:hAnsi="宋体" w:eastAsia="宋体" w:cs="宋体"/>
          <w:highlight w:val="none"/>
          <w:lang w:val="zh-CN"/>
        </w:rPr>
        <w:t>具备承</w:t>
      </w:r>
      <w:r>
        <w:rPr>
          <w:rFonts w:hint="eastAsia" w:ascii="宋体" w:hAnsi="宋体" w:eastAsia="宋体" w:cs="宋体"/>
          <w:highlight w:val="none"/>
        </w:rPr>
        <w:t>担</w:t>
      </w:r>
      <w:r>
        <w:rPr>
          <w:rFonts w:hint="eastAsia" w:ascii="宋体" w:hAnsi="宋体" w:eastAsia="宋体" w:cs="宋体"/>
          <w:highlight w:val="none"/>
          <w:lang w:val="zh-CN"/>
        </w:rPr>
        <w:t>XX工作内容相应资质条件且不得再次分包；</w:t>
      </w:r>
    </w:p>
    <w:p w14:paraId="0DB2182E">
      <w:pPr>
        <w:rPr>
          <w:rFonts w:hint="eastAsia" w:ascii="宋体" w:hAnsi="宋体" w:eastAsia="宋体" w:cs="宋体"/>
          <w:highlight w:val="none"/>
          <w:lang w:val="zh-CN"/>
        </w:rPr>
      </w:pPr>
      <w:bookmarkStart w:id="368" w:name="_Toc23351"/>
      <w:bookmarkStart w:id="369" w:name="_Toc22084"/>
      <w:bookmarkStart w:id="370" w:name="_Toc29506"/>
      <w:bookmarkStart w:id="371" w:name="_Toc8522"/>
      <w:r>
        <w:rPr>
          <w:rFonts w:hint="eastAsia" w:ascii="宋体" w:hAnsi="宋体" w:eastAsia="宋体" w:cs="宋体"/>
          <w:highlight w:val="none"/>
          <w:lang w:val="zh-CN"/>
        </w:rPr>
        <w:t>……</w:t>
      </w:r>
      <w:bookmarkEnd w:id="368"/>
      <w:bookmarkEnd w:id="369"/>
      <w:bookmarkEnd w:id="370"/>
      <w:bookmarkEnd w:id="371"/>
    </w:p>
    <w:p w14:paraId="0456616D">
      <w:pPr>
        <w:rPr>
          <w:rFonts w:hint="eastAsia" w:ascii="宋体" w:hAnsi="宋体" w:eastAsia="宋体" w:cs="宋体"/>
          <w:highlight w:val="none"/>
          <w:lang w:val="zh-CN"/>
        </w:rPr>
      </w:pPr>
      <w:r>
        <w:rPr>
          <w:rFonts w:hint="eastAsia" w:ascii="宋体" w:hAnsi="宋体" w:eastAsia="宋体" w:cs="宋体"/>
          <w:highlight w:val="none"/>
          <w:lang w:val="zh-CN"/>
        </w:rPr>
        <w:t>二、分包供应商中小企业合同份额</w:t>
      </w:r>
    </w:p>
    <w:p w14:paraId="00E4355E">
      <w:pPr>
        <w:rPr>
          <w:rFonts w:hint="eastAsia" w:ascii="宋体" w:hAnsi="宋体" w:eastAsia="宋体" w:cs="宋体"/>
          <w:highlight w:val="none"/>
          <w:lang w:val="zh-CN"/>
        </w:rPr>
      </w:pPr>
      <w:r>
        <w:rPr>
          <w:rFonts w:hint="eastAsia" w:ascii="宋体" w:hAnsi="宋体" w:eastAsia="宋体" w:cs="宋体"/>
          <w:highlight w:val="none"/>
        </w:rPr>
        <w:t>1.</w:t>
      </w:r>
      <w:r>
        <w:rPr>
          <w:rFonts w:hint="eastAsia" w:ascii="宋体" w:hAnsi="宋体" w:eastAsia="宋体" w:cs="宋体"/>
          <w:highlight w:val="none"/>
          <w:u w:val="single"/>
        </w:rPr>
        <w:t>（分包供应商X,……）提供的货物全部由小微企业制造，</w:t>
      </w:r>
      <w:r>
        <w:rPr>
          <w:rFonts w:hint="eastAsia" w:ascii="宋体" w:hAnsi="宋体" w:eastAsia="宋体" w:cs="宋体"/>
          <w:highlight w:val="none"/>
        </w:rPr>
        <w:t>其合同份额占到合同总金额</w:t>
      </w:r>
      <w:r>
        <w:rPr>
          <w:rFonts w:hint="eastAsia" w:ascii="宋体" w:hAnsi="宋体" w:eastAsia="宋体" w:cs="宋体"/>
          <w:highlight w:val="none"/>
          <w:u w:val="single"/>
        </w:rPr>
        <w:t xml:space="preserve">     </w:t>
      </w:r>
      <w:r>
        <w:rPr>
          <w:rFonts w:hint="eastAsia" w:ascii="宋体" w:hAnsi="宋体" w:eastAsia="宋体" w:cs="宋体"/>
          <w:highlight w:val="none"/>
        </w:rPr>
        <w:t>%以上。</w:t>
      </w:r>
      <w:r>
        <w:rPr>
          <w:rFonts w:hint="eastAsia" w:ascii="宋体" w:hAnsi="宋体" w:eastAsia="宋体" w:cs="宋体"/>
          <w:highlight w:val="none"/>
          <w:lang w:val="zh-CN"/>
        </w:rPr>
        <w:t>（未预留份额专门面向中小企业采购的采购项目，以及预留份额中的非预留部分采购包，允许分包的，分包意向协议</w:t>
      </w:r>
      <w:r>
        <w:rPr>
          <w:rFonts w:hint="eastAsia" w:ascii="宋体" w:hAnsi="宋体" w:eastAsia="宋体" w:cs="宋体"/>
          <w:highlight w:val="none"/>
        </w:rPr>
        <w:t>书</w:t>
      </w:r>
      <w:r>
        <w:rPr>
          <w:rFonts w:hint="eastAsia" w:ascii="宋体" w:hAnsi="宋体" w:eastAsia="宋体" w:cs="宋体"/>
          <w:highlight w:val="none"/>
          <w:lang w:val="zh-CN"/>
        </w:rPr>
        <w:t>约定小微企业的合同份额占到合同总金额30%以上的，对大中型企业的报价按评标标准确定的比例给予扣除。供应商</w:t>
      </w:r>
      <w:r>
        <w:rPr>
          <w:rFonts w:hint="eastAsia" w:ascii="宋体" w:hAnsi="宋体" w:eastAsia="宋体" w:cs="宋体"/>
          <w:highlight w:val="none"/>
        </w:rPr>
        <w:t>拟享受以上价格扣除政策的，填写有关内容。</w:t>
      </w:r>
      <w:r>
        <w:rPr>
          <w:rFonts w:hint="eastAsia" w:ascii="宋体" w:hAnsi="宋体" w:eastAsia="宋体" w:cs="宋体"/>
          <w:highlight w:val="none"/>
          <w:lang w:val="zh-CN"/>
        </w:rPr>
        <w:t>）</w:t>
      </w:r>
    </w:p>
    <w:p w14:paraId="4DE0156A">
      <w:pPr>
        <w:rPr>
          <w:rFonts w:hint="eastAsia" w:ascii="宋体" w:hAnsi="宋体" w:eastAsia="宋体" w:cs="宋体"/>
          <w:kern w:val="0"/>
          <w:highlight w:val="none"/>
          <w:lang w:val="zh-CN"/>
        </w:rPr>
      </w:pPr>
      <w:r>
        <w:rPr>
          <w:rFonts w:hint="eastAsia" w:ascii="宋体" w:hAnsi="宋体" w:eastAsia="宋体" w:cs="宋体"/>
          <w:highlight w:val="none"/>
        </w:rPr>
        <w:t>2.</w:t>
      </w:r>
      <w:bookmarkStart w:id="372" w:name="_Hlk101133173"/>
      <w:r>
        <w:rPr>
          <w:rFonts w:hint="eastAsia" w:ascii="宋体" w:hAnsi="宋体" w:eastAsia="宋体" w:cs="宋体"/>
          <w:highlight w:val="none"/>
        </w:rPr>
        <w:t>中小企业合同金额达到</w:t>
      </w:r>
      <w:r>
        <w:rPr>
          <w:rFonts w:hint="eastAsia" w:ascii="宋体" w:hAnsi="宋体" w:eastAsia="宋体" w:cs="宋体"/>
          <w:highlight w:val="none"/>
          <w:u w:val="single"/>
        </w:rPr>
        <w:t xml:space="preserve">  </w:t>
      </w:r>
      <w:r>
        <w:rPr>
          <w:rFonts w:hint="eastAsia" w:ascii="宋体" w:hAnsi="宋体" w:eastAsia="宋体" w:cs="宋体"/>
          <w:highlight w:val="none"/>
        </w:rPr>
        <w:t>%，其中小微企业合同金额达到</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kern w:val="0"/>
          <w:highlight w:val="none"/>
          <w:lang w:val="zh-CN"/>
        </w:rPr>
        <w:t>。（</w:t>
      </w:r>
      <w:r>
        <w:rPr>
          <w:rFonts w:hint="eastAsia" w:ascii="宋体" w:hAnsi="宋体" w:eastAsia="宋体" w:cs="宋体"/>
          <w:highlight w:val="none"/>
        </w:rPr>
        <w:t>要求合同分包形式参加的项目或采购包，供应商按招标文件第一部分招标公告申请人的资格要求中规定的</w:t>
      </w:r>
      <w:r>
        <w:rPr>
          <w:rFonts w:hint="eastAsia" w:ascii="宋体" w:hAnsi="宋体" w:eastAsia="宋体" w:cs="宋体"/>
          <w:kern w:val="0"/>
          <w:highlight w:val="none"/>
          <w:lang w:val="zh-CN"/>
        </w:rPr>
        <w:t>分包意向协议</w:t>
      </w:r>
      <w:r>
        <w:rPr>
          <w:rFonts w:hint="eastAsia" w:ascii="宋体" w:hAnsi="宋体" w:eastAsia="宋体" w:cs="宋体"/>
          <w:kern w:val="0"/>
          <w:highlight w:val="none"/>
        </w:rPr>
        <w:t>书</w:t>
      </w:r>
      <w:r>
        <w:rPr>
          <w:rFonts w:hint="eastAsia" w:ascii="宋体" w:hAnsi="宋体" w:eastAsia="宋体" w:cs="宋体"/>
          <w:highlight w:val="none"/>
        </w:rPr>
        <w:t>中中小企业、小微企业合同金额应当达到的比例要求填写。</w:t>
      </w:r>
      <w:r>
        <w:rPr>
          <w:rFonts w:hint="eastAsia" w:ascii="宋体" w:hAnsi="宋体" w:eastAsia="宋体" w:cs="宋体"/>
          <w:kern w:val="0"/>
          <w:highlight w:val="none"/>
          <w:lang w:val="zh-CN"/>
        </w:rPr>
        <w:t>）</w:t>
      </w:r>
      <w:bookmarkEnd w:id="372"/>
    </w:p>
    <w:p w14:paraId="28A25B2D">
      <w:pPr>
        <w:rPr>
          <w:rFonts w:hint="eastAsia" w:ascii="宋体" w:hAnsi="宋体" w:eastAsia="宋体" w:cs="宋体"/>
          <w:highlight w:val="none"/>
          <w:lang w:val="zh-CN"/>
        </w:rPr>
      </w:pPr>
      <w:r>
        <w:rPr>
          <w:rFonts w:hint="eastAsia" w:ascii="宋体" w:hAnsi="宋体" w:eastAsia="宋体" w:cs="宋体"/>
          <w:highlight w:val="none"/>
          <w:lang w:val="zh-CN"/>
        </w:rPr>
        <w:t>三、分包工作履行期限、地点、方式</w:t>
      </w:r>
    </w:p>
    <w:p w14:paraId="7790A037">
      <w:pPr>
        <w:rPr>
          <w:rFonts w:hint="eastAsia" w:ascii="宋体" w:hAnsi="宋体" w:eastAsia="宋体" w:cs="宋体"/>
          <w:highlight w:val="none"/>
        </w:rPr>
      </w:pPr>
      <w:r>
        <w:rPr>
          <w:rFonts w:hint="eastAsia" w:ascii="宋体" w:hAnsi="宋体" w:eastAsia="宋体" w:cs="宋体"/>
          <w:highlight w:val="none"/>
        </w:rPr>
        <w:t xml:space="preserve">                                                                                  </w:t>
      </w:r>
    </w:p>
    <w:p w14:paraId="025F5A24">
      <w:pPr>
        <w:rPr>
          <w:rFonts w:hint="eastAsia" w:ascii="宋体" w:hAnsi="宋体" w:eastAsia="宋体" w:cs="宋体"/>
          <w:highlight w:val="none"/>
          <w:lang w:val="zh-CN"/>
        </w:rPr>
      </w:pPr>
      <w:r>
        <w:rPr>
          <w:rFonts w:hint="eastAsia" w:ascii="宋体" w:hAnsi="宋体" w:eastAsia="宋体" w:cs="宋体"/>
          <w:highlight w:val="none"/>
          <w:lang w:val="zh-CN"/>
        </w:rPr>
        <w:t>四、质量</w:t>
      </w:r>
    </w:p>
    <w:p w14:paraId="1F11C9CF">
      <w:pPr>
        <w:rPr>
          <w:rFonts w:hint="eastAsia" w:ascii="宋体" w:hAnsi="宋体" w:eastAsia="宋体" w:cs="宋体"/>
          <w:kern w:val="0"/>
          <w:highlight w:val="none"/>
          <w:lang w:val="zh-CN"/>
        </w:rPr>
      </w:pPr>
      <w:r>
        <w:rPr>
          <w:rFonts w:hint="eastAsia" w:ascii="宋体" w:hAnsi="宋体" w:eastAsia="宋体" w:cs="宋体"/>
          <w:highlight w:val="none"/>
        </w:rPr>
        <w:t xml:space="preserve">                                                                                       </w:t>
      </w:r>
    </w:p>
    <w:p w14:paraId="0877BC8F">
      <w:pPr>
        <w:rPr>
          <w:rFonts w:hint="eastAsia" w:ascii="宋体" w:hAnsi="宋体" w:eastAsia="宋体" w:cs="宋体"/>
          <w:highlight w:val="none"/>
          <w:lang w:val="zh-CN"/>
        </w:rPr>
      </w:pPr>
      <w:r>
        <w:rPr>
          <w:rFonts w:hint="eastAsia" w:ascii="宋体" w:hAnsi="宋体" w:eastAsia="宋体" w:cs="宋体"/>
          <w:highlight w:val="none"/>
          <w:lang w:val="zh-CN"/>
        </w:rPr>
        <w:t>五、价款或者报酬</w:t>
      </w:r>
    </w:p>
    <w:p w14:paraId="74896076">
      <w:pPr>
        <w:rPr>
          <w:rFonts w:hint="eastAsia" w:ascii="宋体" w:hAnsi="宋体" w:eastAsia="宋体" w:cs="宋体"/>
          <w:kern w:val="0"/>
          <w:highlight w:val="none"/>
          <w:lang w:val="zh-CN"/>
        </w:rPr>
      </w:pPr>
      <w:r>
        <w:rPr>
          <w:rFonts w:hint="eastAsia" w:ascii="宋体" w:hAnsi="宋体" w:eastAsia="宋体" w:cs="宋体"/>
          <w:highlight w:val="none"/>
        </w:rPr>
        <w:t xml:space="preserve">                                                                                     </w:t>
      </w:r>
    </w:p>
    <w:p w14:paraId="554676A4">
      <w:pPr>
        <w:rPr>
          <w:rFonts w:hint="eastAsia" w:ascii="宋体" w:hAnsi="宋体" w:eastAsia="宋体" w:cs="宋体"/>
          <w:highlight w:val="none"/>
          <w:lang w:val="zh-CN"/>
        </w:rPr>
      </w:pPr>
      <w:r>
        <w:rPr>
          <w:rFonts w:hint="eastAsia" w:ascii="宋体" w:hAnsi="宋体" w:eastAsia="宋体" w:cs="宋体"/>
          <w:highlight w:val="none"/>
          <w:lang w:val="zh-CN"/>
        </w:rPr>
        <w:t>六、违约责任</w:t>
      </w:r>
    </w:p>
    <w:p w14:paraId="0B426173">
      <w:pPr>
        <w:rPr>
          <w:rFonts w:hint="eastAsia" w:ascii="宋体" w:hAnsi="宋体" w:eastAsia="宋体" w:cs="宋体"/>
          <w:kern w:val="0"/>
          <w:highlight w:val="none"/>
          <w:lang w:val="zh-CN"/>
        </w:rPr>
      </w:pPr>
      <w:r>
        <w:rPr>
          <w:rFonts w:hint="eastAsia" w:ascii="宋体" w:hAnsi="宋体" w:eastAsia="宋体" w:cs="宋体"/>
          <w:highlight w:val="none"/>
        </w:rPr>
        <w:t xml:space="preserve">                                                                                     </w:t>
      </w:r>
    </w:p>
    <w:p w14:paraId="0CA13386">
      <w:pPr>
        <w:rPr>
          <w:rFonts w:hint="eastAsia" w:ascii="宋体" w:hAnsi="宋体" w:eastAsia="宋体" w:cs="宋体"/>
          <w:highlight w:val="none"/>
          <w:lang w:val="zh-CN"/>
        </w:rPr>
      </w:pPr>
      <w:r>
        <w:rPr>
          <w:rFonts w:hint="eastAsia" w:ascii="宋体" w:hAnsi="宋体" w:eastAsia="宋体" w:cs="宋体"/>
          <w:highlight w:val="none"/>
          <w:lang w:val="zh-CN"/>
        </w:rPr>
        <w:t>七、争议解决的办法</w:t>
      </w:r>
    </w:p>
    <w:p w14:paraId="1F425EBE">
      <w:pPr>
        <w:rPr>
          <w:rFonts w:hint="eastAsia" w:ascii="宋体" w:hAnsi="宋体" w:eastAsia="宋体" w:cs="宋体"/>
          <w:kern w:val="0"/>
          <w:highlight w:val="none"/>
          <w:lang w:val="zh-CN"/>
        </w:rPr>
      </w:pPr>
      <w:r>
        <w:rPr>
          <w:rFonts w:hint="eastAsia" w:ascii="宋体" w:hAnsi="宋体" w:eastAsia="宋体" w:cs="宋体"/>
          <w:highlight w:val="none"/>
        </w:rPr>
        <w:t xml:space="preserve">                                                                                  </w:t>
      </w:r>
    </w:p>
    <w:p w14:paraId="5039684D">
      <w:pPr>
        <w:rPr>
          <w:rFonts w:hint="eastAsia" w:ascii="宋体" w:hAnsi="宋体" w:eastAsia="宋体" w:cs="宋体"/>
          <w:highlight w:val="none"/>
          <w:lang w:val="zh-CN"/>
        </w:rPr>
      </w:pPr>
      <w:r>
        <w:rPr>
          <w:rFonts w:hint="eastAsia" w:ascii="宋体" w:hAnsi="宋体" w:eastAsia="宋体" w:cs="宋体"/>
          <w:highlight w:val="none"/>
          <w:lang w:val="zh-CN"/>
        </w:rPr>
        <w:t xml:space="preserve">                                          投标人名称</w:t>
      </w:r>
      <w:r>
        <w:rPr>
          <w:rFonts w:hint="eastAsia" w:ascii="宋体" w:hAnsi="宋体" w:eastAsia="宋体" w:cs="宋体"/>
          <w:szCs w:val="24"/>
          <w:highlight w:val="none"/>
        </w:rPr>
        <w:t>（公章）</w:t>
      </w:r>
      <w:r>
        <w:rPr>
          <w:rFonts w:hint="eastAsia" w:ascii="宋体" w:hAnsi="宋体" w:eastAsia="宋体" w:cs="宋体"/>
          <w:highlight w:val="none"/>
          <w:lang w:val="zh-CN"/>
        </w:rPr>
        <w:t>：</w:t>
      </w:r>
    </w:p>
    <w:p w14:paraId="4563448A">
      <w:pPr>
        <w:rPr>
          <w:rFonts w:hint="eastAsia" w:ascii="宋体" w:hAnsi="宋体" w:eastAsia="宋体" w:cs="宋体"/>
          <w:highlight w:val="none"/>
          <w:lang w:val="zh-CN"/>
        </w:rPr>
      </w:pPr>
      <w:r>
        <w:rPr>
          <w:rFonts w:hint="eastAsia" w:ascii="宋体" w:hAnsi="宋体" w:eastAsia="宋体" w:cs="宋体"/>
          <w:highlight w:val="none"/>
          <w:lang w:val="zh-CN"/>
        </w:rPr>
        <w:t>分包供应商名称</w:t>
      </w:r>
      <w:r>
        <w:rPr>
          <w:rFonts w:hint="eastAsia" w:ascii="宋体" w:hAnsi="宋体" w:eastAsia="宋体" w:cs="宋体"/>
          <w:szCs w:val="24"/>
          <w:highlight w:val="none"/>
        </w:rPr>
        <w:t>（公章）</w:t>
      </w:r>
      <w:r>
        <w:rPr>
          <w:rFonts w:hint="eastAsia" w:ascii="宋体" w:hAnsi="宋体" w:eastAsia="宋体" w:cs="宋体"/>
          <w:highlight w:val="none"/>
          <w:lang w:val="zh-CN"/>
        </w:rPr>
        <w:t>：</w:t>
      </w:r>
    </w:p>
    <w:p w14:paraId="0C49318F">
      <w:pPr>
        <w:rPr>
          <w:rFonts w:hint="eastAsia" w:ascii="宋体" w:hAnsi="宋体" w:eastAsia="宋体" w:cs="宋体"/>
          <w:highlight w:val="none"/>
        </w:rPr>
      </w:pPr>
      <w:r>
        <w:rPr>
          <w:rFonts w:hint="eastAsia" w:ascii="宋体" w:hAnsi="宋体" w:eastAsia="宋体" w:cs="宋体"/>
          <w:highlight w:val="none"/>
          <w:lang w:val="zh-CN"/>
        </w:rPr>
        <w:t>……</w:t>
      </w:r>
    </w:p>
    <w:p w14:paraId="6EFF031A">
      <w:pPr>
        <w:rPr>
          <w:rFonts w:hint="eastAsia" w:ascii="宋体" w:hAnsi="宋体" w:eastAsia="宋体" w:cs="宋体"/>
          <w:highlight w:val="none"/>
          <w:lang w:val="zh-CN"/>
        </w:rPr>
      </w:pPr>
      <w:r>
        <w:rPr>
          <w:rFonts w:hint="eastAsia" w:ascii="宋体" w:hAnsi="宋体" w:eastAsia="宋体" w:cs="宋体"/>
          <w:highlight w:val="none"/>
          <w:lang w:val="zh-CN"/>
        </w:rPr>
        <w:t xml:space="preserve">                                        日期：  年  月   日</w:t>
      </w:r>
    </w:p>
    <w:p w14:paraId="4826F993">
      <w:pPr>
        <w:rPr>
          <w:rFonts w:hint="eastAsia" w:ascii="宋体" w:hAnsi="宋体" w:eastAsia="宋体" w:cs="宋体"/>
          <w:highlight w:val="none"/>
        </w:rPr>
      </w:pPr>
      <w:r>
        <w:rPr>
          <w:rFonts w:hint="eastAsia" w:ascii="宋体" w:hAnsi="宋体" w:eastAsia="宋体" w:cs="宋体"/>
          <w:highlight w:val="none"/>
        </w:rPr>
        <w:t>注：按本格式和要求提供。</w:t>
      </w:r>
    </w:p>
    <w:p w14:paraId="1A41636E">
      <w:pPr>
        <w:rPr>
          <w:rFonts w:hint="eastAsia" w:ascii="宋体" w:hAnsi="宋体" w:eastAsia="宋体" w:cs="宋体"/>
          <w:highlight w:val="none"/>
        </w:rPr>
      </w:pPr>
    </w:p>
    <w:p w14:paraId="5990436F">
      <w:pPr>
        <w:rPr>
          <w:rFonts w:hint="eastAsia" w:ascii="宋体" w:hAnsi="宋体" w:eastAsia="宋体" w:cs="宋体"/>
          <w:highlight w:val="none"/>
        </w:rPr>
      </w:pPr>
    </w:p>
    <w:p w14:paraId="0E77D650">
      <w:pPr>
        <w:rPr>
          <w:rFonts w:hint="eastAsia" w:ascii="宋体" w:hAnsi="宋体" w:eastAsia="宋体" w:cs="宋体"/>
          <w:highlight w:val="none"/>
        </w:rPr>
      </w:pPr>
    </w:p>
    <w:p w14:paraId="26657E80">
      <w:pPr>
        <w:rPr>
          <w:rFonts w:hint="eastAsia" w:ascii="宋体" w:hAnsi="宋体" w:eastAsia="宋体" w:cs="宋体"/>
          <w:highlight w:val="none"/>
        </w:rPr>
      </w:pPr>
    </w:p>
    <w:bookmarkEnd w:id="367"/>
    <w:p w14:paraId="1EB2BA43">
      <w:pPr>
        <w:rPr>
          <w:rFonts w:hint="eastAsia" w:ascii="宋体" w:hAnsi="宋体" w:eastAsia="宋体" w:cs="宋体"/>
          <w:highlight w:val="none"/>
        </w:rPr>
      </w:pPr>
      <w:r>
        <w:rPr>
          <w:rFonts w:hint="eastAsia" w:ascii="宋体" w:hAnsi="宋体" w:eastAsia="宋体" w:cs="宋体"/>
          <w:highlight w:val="none"/>
        </w:rPr>
        <w:br w:type="page"/>
      </w:r>
    </w:p>
    <w:p w14:paraId="49A053F0">
      <w:pPr>
        <w:pStyle w:val="4"/>
        <w:rPr>
          <w:rFonts w:hint="eastAsia" w:ascii="宋体" w:hAnsi="宋体" w:eastAsia="宋体" w:cs="宋体"/>
          <w:highlight w:val="none"/>
        </w:rPr>
      </w:pPr>
      <w:bookmarkStart w:id="373" w:name="_Toc155185932"/>
      <w:bookmarkStart w:id="374" w:name="_Toc163492926"/>
      <w:bookmarkStart w:id="375" w:name="_Toc226739054"/>
      <w:r>
        <w:rPr>
          <w:rFonts w:hint="eastAsia" w:ascii="宋体" w:hAnsi="宋体" w:eastAsia="宋体" w:cs="宋体"/>
          <w:highlight w:val="none"/>
        </w:rPr>
        <w:t>四、</w:t>
      </w:r>
      <w:bookmarkEnd w:id="373"/>
      <w:bookmarkEnd w:id="374"/>
      <w:r>
        <w:rPr>
          <w:rFonts w:hint="eastAsia" w:ascii="宋体" w:hAnsi="宋体" w:eastAsia="宋体" w:cs="宋体"/>
          <w:highlight w:val="none"/>
        </w:rPr>
        <w:t>落实政府采购政策相关证明文件</w:t>
      </w:r>
      <w:bookmarkEnd w:id="342"/>
      <w:bookmarkEnd w:id="375"/>
    </w:p>
    <w:p w14:paraId="26C0EF7D">
      <w:pPr>
        <w:pStyle w:val="5"/>
        <w:rPr>
          <w:rFonts w:hint="eastAsia" w:ascii="宋体" w:hAnsi="宋体" w:eastAsia="宋体" w:cs="宋体"/>
          <w:highlight w:val="none"/>
        </w:rPr>
      </w:pPr>
      <w:bookmarkStart w:id="376" w:name="_Toc163492938"/>
      <w:r>
        <w:rPr>
          <w:rFonts w:hint="eastAsia" w:ascii="宋体" w:hAnsi="宋体" w:eastAsia="宋体" w:cs="宋体"/>
          <w:highlight w:val="none"/>
        </w:rPr>
        <w:t>（一）节能环保产品清单及证明材料【如适用】</w:t>
      </w:r>
      <w:bookmarkEnd w:id="376"/>
    </w:p>
    <w:p w14:paraId="52B044F5">
      <w:pPr>
        <w:rPr>
          <w:rFonts w:hint="eastAsia" w:ascii="宋体" w:hAnsi="宋体" w:eastAsia="宋体" w:cs="宋体"/>
          <w:highlight w:val="none"/>
          <w:u w:val="single"/>
        </w:rPr>
      </w:pPr>
      <w:r>
        <w:rPr>
          <w:rFonts w:hint="eastAsia" w:ascii="宋体" w:hAnsi="宋体" w:eastAsia="宋体" w:cs="宋体"/>
          <w:highlight w:val="none"/>
        </w:rPr>
        <w:t>项目名称：             项目编号/包号：</w:t>
      </w:r>
    </w:p>
    <w:p w14:paraId="4F524DD5">
      <w:pPr>
        <w:rPr>
          <w:rFonts w:hint="eastAsia" w:ascii="宋体" w:hAnsi="宋体" w:eastAsia="宋体" w:cs="宋体"/>
          <w:highlight w:val="none"/>
        </w:rPr>
      </w:pPr>
      <w:r>
        <w:rPr>
          <w:rFonts w:hint="eastAsia" w:ascii="宋体" w:hAnsi="宋体" w:eastAsia="宋体" w:cs="宋体"/>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5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380D4A0">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69B559">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25EEC27">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E965F52">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D3ADB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8BD53D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789E5">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p w14:paraId="3D820802">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7A0B45">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p w14:paraId="250F280A">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17FD68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属强制采购或优先采购</w:t>
            </w:r>
          </w:p>
        </w:tc>
      </w:tr>
      <w:tr w14:paraId="5D9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D185D7">
            <w:pPr>
              <w:pStyle w:val="50"/>
              <w:numPr>
                <w:ilvl w:val="0"/>
                <w:numId w:val="7"/>
              </w:numPr>
              <w:jc w:val="center"/>
              <w:rPr>
                <w:rFonts w:hint="eastAsia" w:ascii="宋体" w:hAnsi="宋体" w:eastAsia="宋体" w:cs="宋体"/>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086D5B">
            <w:pPr>
              <w:pStyle w:val="50"/>
              <w:jc w:val="center"/>
              <w:rPr>
                <w:rFonts w:hint="eastAsia" w:ascii="宋体" w:hAnsi="宋体" w:eastAsia="宋体" w:cs="宋体"/>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583DC3">
            <w:pPr>
              <w:pStyle w:val="50"/>
              <w:jc w:val="center"/>
              <w:rPr>
                <w:rFonts w:hint="eastAsia" w:ascii="宋体" w:hAnsi="宋体" w:eastAsia="宋体" w:cs="宋体"/>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946257F">
            <w:pPr>
              <w:pStyle w:val="50"/>
              <w:jc w:val="center"/>
              <w:rPr>
                <w:rFonts w:hint="eastAsia" w:ascii="宋体" w:hAnsi="宋体" w:eastAsia="宋体" w:cs="宋体"/>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197A2A">
            <w:pPr>
              <w:pStyle w:val="50"/>
              <w:jc w:val="center"/>
              <w:rPr>
                <w:rFonts w:hint="eastAsia" w:ascii="宋体" w:hAnsi="宋体" w:eastAsia="宋体" w:cs="宋体"/>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3706EDB">
            <w:pPr>
              <w:pStyle w:val="50"/>
              <w:jc w:val="center"/>
              <w:rPr>
                <w:rFonts w:hint="eastAsia" w:ascii="宋体" w:hAnsi="宋体" w:eastAsia="宋体" w:cs="宋体"/>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5999FB">
            <w:pPr>
              <w:pStyle w:val="50"/>
              <w:jc w:val="center"/>
              <w:rPr>
                <w:rFonts w:hint="eastAsia" w:ascii="宋体" w:hAnsi="宋体" w:eastAsia="宋体" w:cs="宋体"/>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750488">
            <w:pPr>
              <w:pStyle w:val="50"/>
              <w:jc w:val="center"/>
              <w:rPr>
                <w:rFonts w:hint="eastAsia" w:ascii="宋体" w:hAnsi="宋体" w:eastAsia="宋体" w:cs="宋体"/>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F3BA0C8">
            <w:pPr>
              <w:pStyle w:val="50"/>
              <w:jc w:val="center"/>
              <w:rPr>
                <w:rFonts w:hint="eastAsia" w:ascii="宋体" w:hAnsi="宋体" w:eastAsia="宋体" w:cs="宋体"/>
                <w:sz w:val="21"/>
                <w:szCs w:val="21"/>
                <w:highlight w:val="none"/>
              </w:rPr>
            </w:pPr>
          </w:p>
        </w:tc>
      </w:tr>
      <w:tr w14:paraId="193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FDD385">
            <w:pPr>
              <w:pStyle w:val="50"/>
              <w:numPr>
                <w:ilvl w:val="0"/>
                <w:numId w:val="7"/>
              </w:numPr>
              <w:jc w:val="center"/>
              <w:rPr>
                <w:rFonts w:hint="eastAsia" w:ascii="宋体" w:hAnsi="宋体" w:eastAsia="宋体" w:cs="宋体"/>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BA84892">
            <w:pPr>
              <w:pStyle w:val="50"/>
              <w:jc w:val="center"/>
              <w:rPr>
                <w:rFonts w:hint="eastAsia" w:ascii="宋体" w:hAnsi="宋体" w:eastAsia="宋体" w:cs="宋体"/>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F4C5CE">
            <w:pPr>
              <w:pStyle w:val="50"/>
              <w:jc w:val="center"/>
              <w:rPr>
                <w:rFonts w:hint="eastAsia" w:ascii="宋体" w:hAnsi="宋体" w:eastAsia="宋体" w:cs="宋体"/>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6555597">
            <w:pPr>
              <w:pStyle w:val="50"/>
              <w:jc w:val="center"/>
              <w:rPr>
                <w:rFonts w:hint="eastAsia" w:ascii="宋体" w:hAnsi="宋体" w:eastAsia="宋体" w:cs="宋体"/>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C14EF6">
            <w:pPr>
              <w:pStyle w:val="50"/>
              <w:jc w:val="center"/>
              <w:rPr>
                <w:rFonts w:hint="eastAsia" w:ascii="宋体" w:hAnsi="宋体" w:eastAsia="宋体" w:cs="宋体"/>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FEE352">
            <w:pPr>
              <w:pStyle w:val="50"/>
              <w:jc w:val="center"/>
              <w:rPr>
                <w:rFonts w:hint="eastAsia" w:ascii="宋体" w:hAnsi="宋体" w:eastAsia="宋体" w:cs="宋体"/>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63A438">
            <w:pPr>
              <w:pStyle w:val="50"/>
              <w:jc w:val="center"/>
              <w:rPr>
                <w:rFonts w:hint="eastAsia" w:ascii="宋体" w:hAnsi="宋体" w:eastAsia="宋体" w:cs="宋体"/>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9FEA9C">
            <w:pPr>
              <w:pStyle w:val="50"/>
              <w:jc w:val="center"/>
              <w:rPr>
                <w:rFonts w:hint="eastAsia" w:ascii="宋体" w:hAnsi="宋体" w:eastAsia="宋体" w:cs="宋体"/>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F83C96">
            <w:pPr>
              <w:pStyle w:val="50"/>
              <w:jc w:val="center"/>
              <w:rPr>
                <w:rFonts w:hint="eastAsia" w:ascii="宋体" w:hAnsi="宋体" w:eastAsia="宋体" w:cs="宋体"/>
                <w:sz w:val="21"/>
                <w:szCs w:val="21"/>
                <w:highlight w:val="none"/>
              </w:rPr>
            </w:pPr>
          </w:p>
        </w:tc>
      </w:tr>
      <w:tr w14:paraId="7E4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6C309F">
            <w:pPr>
              <w:pStyle w:val="50"/>
              <w:numPr>
                <w:ilvl w:val="0"/>
                <w:numId w:val="7"/>
              </w:numPr>
              <w:jc w:val="center"/>
              <w:rPr>
                <w:rFonts w:hint="eastAsia" w:ascii="宋体" w:hAnsi="宋体" w:eastAsia="宋体" w:cs="宋体"/>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92125D">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2D74204">
            <w:pPr>
              <w:pStyle w:val="50"/>
              <w:jc w:val="center"/>
              <w:rPr>
                <w:rFonts w:hint="eastAsia" w:ascii="宋体" w:hAnsi="宋体" w:eastAsia="宋体" w:cs="宋体"/>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0C712F">
            <w:pPr>
              <w:pStyle w:val="50"/>
              <w:jc w:val="center"/>
              <w:rPr>
                <w:rFonts w:hint="eastAsia" w:ascii="宋体" w:hAnsi="宋体" w:eastAsia="宋体" w:cs="宋体"/>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5F2132">
            <w:pPr>
              <w:pStyle w:val="50"/>
              <w:jc w:val="center"/>
              <w:rPr>
                <w:rFonts w:hint="eastAsia" w:ascii="宋体" w:hAnsi="宋体" w:eastAsia="宋体" w:cs="宋体"/>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893E39">
            <w:pPr>
              <w:pStyle w:val="50"/>
              <w:jc w:val="center"/>
              <w:rPr>
                <w:rFonts w:hint="eastAsia" w:ascii="宋体" w:hAnsi="宋体" w:eastAsia="宋体" w:cs="宋体"/>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325005A">
            <w:pPr>
              <w:pStyle w:val="50"/>
              <w:jc w:val="center"/>
              <w:rPr>
                <w:rFonts w:hint="eastAsia" w:ascii="宋体" w:hAnsi="宋体" w:eastAsia="宋体" w:cs="宋体"/>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D8B48E5">
            <w:pPr>
              <w:pStyle w:val="50"/>
              <w:jc w:val="center"/>
              <w:rPr>
                <w:rFonts w:hint="eastAsia" w:ascii="宋体" w:hAnsi="宋体" w:eastAsia="宋体" w:cs="宋体"/>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786EFB">
            <w:pPr>
              <w:pStyle w:val="50"/>
              <w:jc w:val="center"/>
              <w:rPr>
                <w:rFonts w:hint="eastAsia" w:ascii="宋体" w:hAnsi="宋体" w:eastAsia="宋体" w:cs="宋体"/>
                <w:sz w:val="21"/>
                <w:szCs w:val="21"/>
                <w:highlight w:val="none"/>
              </w:rPr>
            </w:pPr>
          </w:p>
        </w:tc>
      </w:tr>
    </w:tbl>
    <w:p w14:paraId="6C2AEF5F">
      <w:pPr>
        <w:rPr>
          <w:rFonts w:hint="eastAsia" w:ascii="宋体" w:hAnsi="宋体" w:eastAsia="宋体" w:cs="宋体"/>
          <w:highlight w:val="none"/>
        </w:rPr>
      </w:pPr>
    </w:p>
    <w:p w14:paraId="462DF68A">
      <w:pPr>
        <w:rPr>
          <w:rFonts w:hint="eastAsia" w:ascii="宋体" w:hAnsi="宋体" w:eastAsia="宋体" w:cs="宋体"/>
          <w:highlight w:val="none"/>
        </w:rPr>
      </w:pPr>
      <w:r>
        <w:rPr>
          <w:rFonts w:hint="eastAsia" w:ascii="宋体" w:hAnsi="宋体" w:eastAsia="宋体" w:cs="宋体"/>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3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57DCA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B9E32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4CA816">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制造商</w:t>
            </w:r>
          </w:p>
          <w:p w14:paraId="3ED92811">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BE2D703">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85F68D4">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F456595">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456D36D">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p w14:paraId="71F9F5A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1D53026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p w14:paraId="1491174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r>
      <w:tr w14:paraId="29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D8AAE5">
            <w:pPr>
              <w:pStyle w:val="50"/>
              <w:numPr>
                <w:ilvl w:val="0"/>
                <w:numId w:val="8"/>
              </w:numPr>
              <w:jc w:val="center"/>
              <w:rPr>
                <w:rFonts w:hint="eastAsia" w:ascii="宋体" w:hAnsi="宋体" w:eastAsia="宋体" w:cs="宋体"/>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2106E1">
            <w:pPr>
              <w:pStyle w:val="50"/>
              <w:jc w:val="center"/>
              <w:rPr>
                <w:rFonts w:hint="eastAsia" w:ascii="宋体" w:hAnsi="宋体" w:eastAsia="宋体" w:cs="宋体"/>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711D0F5">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A4483">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7312A8">
            <w:pPr>
              <w:pStyle w:val="50"/>
              <w:jc w:val="center"/>
              <w:rPr>
                <w:rFonts w:hint="eastAsia" w:ascii="宋体" w:hAnsi="宋体" w:eastAsia="宋体" w:cs="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9F924B">
            <w:pPr>
              <w:pStyle w:val="50"/>
              <w:jc w:val="center"/>
              <w:rPr>
                <w:rFonts w:hint="eastAsia" w:ascii="宋体" w:hAnsi="宋体" w:eastAsia="宋体" w:cs="宋体"/>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BC35BB">
            <w:pPr>
              <w:pStyle w:val="50"/>
              <w:jc w:val="center"/>
              <w:rPr>
                <w:rFonts w:hint="eastAsia" w:ascii="宋体" w:hAnsi="宋体" w:eastAsia="宋体" w:cs="宋体"/>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4660713">
            <w:pPr>
              <w:pStyle w:val="50"/>
              <w:jc w:val="center"/>
              <w:rPr>
                <w:rFonts w:hint="eastAsia" w:ascii="宋体" w:hAnsi="宋体" w:eastAsia="宋体" w:cs="宋体"/>
                <w:sz w:val="21"/>
                <w:szCs w:val="21"/>
                <w:highlight w:val="none"/>
              </w:rPr>
            </w:pPr>
          </w:p>
        </w:tc>
      </w:tr>
      <w:tr w14:paraId="2566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895D6">
            <w:pPr>
              <w:pStyle w:val="50"/>
              <w:numPr>
                <w:ilvl w:val="0"/>
                <w:numId w:val="8"/>
              </w:numPr>
              <w:jc w:val="center"/>
              <w:rPr>
                <w:rFonts w:hint="eastAsia" w:ascii="宋体" w:hAnsi="宋体" w:eastAsia="宋体" w:cs="宋体"/>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B919EB">
            <w:pPr>
              <w:pStyle w:val="50"/>
              <w:jc w:val="center"/>
              <w:rPr>
                <w:rFonts w:hint="eastAsia" w:ascii="宋体" w:hAnsi="宋体" w:eastAsia="宋体" w:cs="宋体"/>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242AC9">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B8A0F66">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7DA69B">
            <w:pPr>
              <w:pStyle w:val="50"/>
              <w:jc w:val="center"/>
              <w:rPr>
                <w:rFonts w:hint="eastAsia" w:ascii="宋体" w:hAnsi="宋体" w:eastAsia="宋体" w:cs="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6D4707">
            <w:pPr>
              <w:pStyle w:val="50"/>
              <w:jc w:val="center"/>
              <w:rPr>
                <w:rFonts w:hint="eastAsia" w:ascii="宋体" w:hAnsi="宋体" w:eastAsia="宋体" w:cs="宋体"/>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84A8C4B">
            <w:pPr>
              <w:pStyle w:val="50"/>
              <w:jc w:val="center"/>
              <w:rPr>
                <w:rFonts w:hint="eastAsia" w:ascii="宋体" w:hAnsi="宋体" w:eastAsia="宋体" w:cs="宋体"/>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F4EE4A">
            <w:pPr>
              <w:pStyle w:val="50"/>
              <w:jc w:val="center"/>
              <w:rPr>
                <w:rFonts w:hint="eastAsia" w:ascii="宋体" w:hAnsi="宋体" w:eastAsia="宋体" w:cs="宋体"/>
                <w:sz w:val="21"/>
                <w:szCs w:val="21"/>
                <w:highlight w:val="none"/>
              </w:rPr>
            </w:pPr>
          </w:p>
        </w:tc>
      </w:tr>
      <w:tr w14:paraId="6DE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6E2E25">
            <w:pPr>
              <w:pStyle w:val="50"/>
              <w:numPr>
                <w:ilvl w:val="0"/>
                <w:numId w:val="8"/>
              </w:numPr>
              <w:jc w:val="center"/>
              <w:rPr>
                <w:rFonts w:hint="eastAsia" w:ascii="宋体" w:hAnsi="宋体" w:eastAsia="宋体" w:cs="宋体"/>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ED1E0D">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9A6C60A">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086E5D">
            <w:pPr>
              <w:pStyle w:val="50"/>
              <w:jc w:val="center"/>
              <w:rPr>
                <w:rFonts w:hint="eastAsia" w:ascii="宋体" w:hAnsi="宋体" w:eastAsia="宋体" w:cs="宋体"/>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7E9BA8">
            <w:pPr>
              <w:pStyle w:val="50"/>
              <w:jc w:val="center"/>
              <w:rPr>
                <w:rFonts w:hint="eastAsia" w:ascii="宋体" w:hAnsi="宋体" w:eastAsia="宋体" w:cs="宋体"/>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266CE0">
            <w:pPr>
              <w:pStyle w:val="50"/>
              <w:jc w:val="center"/>
              <w:rPr>
                <w:rFonts w:hint="eastAsia" w:ascii="宋体" w:hAnsi="宋体" w:eastAsia="宋体" w:cs="宋体"/>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2B9622">
            <w:pPr>
              <w:pStyle w:val="50"/>
              <w:jc w:val="center"/>
              <w:rPr>
                <w:rFonts w:hint="eastAsia" w:ascii="宋体" w:hAnsi="宋体" w:eastAsia="宋体" w:cs="宋体"/>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42B5823">
            <w:pPr>
              <w:pStyle w:val="50"/>
              <w:jc w:val="center"/>
              <w:rPr>
                <w:rFonts w:hint="eastAsia" w:ascii="宋体" w:hAnsi="宋体" w:eastAsia="宋体" w:cs="宋体"/>
                <w:sz w:val="21"/>
                <w:szCs w:val="21"/>
                <w:highlight w:val="none"/>
              </w:rPr>
            </w:pPr>
          </w:p>
        </w:tc>
      </w:tr>
    </w:tbl>
    <w:p w14:paraId="71080971">
      <w:pPr>
        <w:rPr>
          <w:rFonts w:hint="eastAsia" w:ascii="宋体" w:hAnsi="宋体" w:eastAsia="宋体" w:cs="宋体"/>
          <w:highlight w:val="none"/>
        </w:rPr>
      </w:pPr>
    </w:p>
    <w:p w14:paraId="5C5F2378">
      <w:pPr>
        <w:rPr>
          <w:rFonts w:hint="eastAsia" w:ascii="宋体" w:hAnsi="宋体" w:eastAsia="宋体" w:cs="宋体"/>
          <w:highlight w:val="none"/>
        </w:rPr>
      </w:pPr>
      <w:r>
        <w:rPr>
          <w:rFonts w:hint="eastAsia" w:ascii="宋体" w:hAnsi="宋体" w:eastAsia="宋体" w:cs="宋体"/>
          <w:highlight w:val="none"/>
        </w:rPr>
        <w:t>特别说明：投标人应将所投产品中节能、环保产品分别列入上表中，并按本招标文件“第二章投标人须知”提供相关证明材料，未填写本表或未提供有效认证证书的不给予评审优惠。</w:t>
      </w:r>
    </w:p>
    <w:p w14:paraId="48E09054">
      <w:pPr>
        <w:rPr>
          <w:rFonts w:hint="eastAsia" w:ascii="宋体" w:hAnsi="宋体" w:eastAsia="宋体" w:cs="宋体"/>
          <w:highlight w:val="none"/>
        </w:rPr>
      </w:pPr>
    </w:p>
    <w:p w14:paraId="6A0DC945">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szCs w:val="24"/>
          <w:highlight w:val="none"/>
        </w:rPr>
        <w:t>（</w:t>
      </w:r>
      <w:r>
        <w:rPr>
          <w:rFonts w:hint="eastAsia" w:ascii="宋体" w:hAnsi="宋体" w:eastAsia="宋体" w:cs="宋体"/>
          <w:kern w:val="0"/>
          <w:szCs w:val="24"/>
          <w:highlight w:val="none"/>
        </w:rPr>
        <w:t>公章</w:t>
      </w:r>
      <w:r>
        <w:rPr>
          <w:rFonts w:hint="eastAsia" w:ascii="宋体" w:hAnsi="宋体" w:eastAsia="宋体" w:cs="宋体"/>
          <w:kern w:val="0"/>
          <w:highlight w:val="none"/>
          <w:lang w:val="zh-CN"/>
        </w:rPr>
        <w:t>)</w:t>
      </w:r>
      <w:r>
        <w:rPr>
          <w:rFonts w:hint="eastAsia" w:ascii="宋体" w:hAnsi="宋体" w:eastAsia="宋体" w:cs="宋体"/>
          <w:highlight w:val="none"/>
        </w:rPr>
        <w:t>：</w:t>
      </w:r>
    </w:p>
    <w:p w14:paraId="2DEF4558">
      <w:pPr>
        <w:rPr>
          <w:rFonts w:hint="eastAsia" w:ascii="宋体" w:hAnsi="宋体" w:eastAsia="宋体" w:cs="宋体"/>
          <w:highlight w:val="none"/>
        </w:rPr>
      </w:pPr>
      <w:r>
        <w:rPr>
          <w:rFonts w:hint="eastAsia" w:ascii="宋体" w:hAnsi="宋体" w:eastAsia="宋体" w:cs="宋体"/>
          <w:highlight w:val="none"/>
        </w:rPr>
        <w:t>日期：</w:t>
      </w:r>
    </w:p>
    <w:p w14:paraId="4F43FC50">
      <w:pPr>
        <w:rPr>
          <w:rFonts w:hint="eastAsia" w:ascii="宋体" w:hAnsi="宋体" w:eastAsia="宋体" w:cs="宋体"/>
          <w:highlight w:val="none"/>
        </w:rPr>
      </w:pPr>
      <w:r>
        <w:rPr>
          <w:rFonts w:hint="eastAsia" w:ascii="宋体" w:hAnsi="宋体" w:eastAsia="宋体" w:cs="宋体"/>
          <w:highlight w:val="none"/>
        </w:rPr>
        <w:br w:type="page"/>
      </w:r>
    </w:p>
    <w:p w14:paraId="7E335D81">
      <w:pPr>
        <w:pStyle w:val="5"/>
        <w:rPr>
          <w:rFonts w:hint="eastAsia" w:ascii="宋体" w:hAnsi="宋体" w:eastAsia="宋体" w:cs="宋体"/>
          <w:highlight w:val="none"/>
        </w:rPr>
      </w:pPr>
      <w:bookmarkStart w:id="377" w:name="_Toc163492939"/>
      <w:r>
        <w:rPr>
          <w:rFonts w:hint="eastAsia" w:ascii="宋体" w:hAnsi="宋体" w:eastAsia="宋体" w:cs="宋体"/>
          <w:highlight w:val="none"/>
        </w:rPr>
        <w:t>（二）中小企业声明函【如专门面向中小企业采购的项目，此函可放于此处，否则，应后置于“其他资格证明文件”】</w:t>
      </w:r>
      <w:bookmarkEnd w:id="377"/>
    </w:p>
    <w:p w14:paraId="139712E8">
      <w:pPr>
        <w:ind w:left="420" w:hanging="420"/>
        <w:jc w:val="center"/>
        <w:rPr>
          <w:rFonts w:hint="eastAsia" w:ascii="宋体" w:hAnsi="宋体" w:eastAsia="宋体" w:cs="宋体"/>
          <w:sz w:val="32"/>
          <w:highlight w:val="none"/>
        </w:rPr>
      </w:pPr>
      <w:r>
        <w:rPr>
          <w:rFonts w:hint="eastAsia" w:ascii="宋体" w:hAnsi="宋体" w:eastAsia="宋体" w:cs="宋体"/>
          <w:sz w:val="32"/>
          <w:highlight w:val="none"/>
        </w:rPr>
        <w:t>中小企业声明函</w:t>
      </w:r>
    </w:p>
    <w:p w14:paraId="25BCF745">
      <w:pPr>
        <w:ind w:firstLine="480" w:firstLineChars="200"/>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 xml:space="preserve"> （单位名称）</w:t>
      </w:r>
      <w:r>
        <w:rPr>
          <w:rFonts w:hint="eastAsia" w:ascii="宋体" w:hAnsi="宋体" w:eastAsia="宋体" w:cs="宋体"/>
          <w:highlight w:val="none"/>
        </w:rPr>
        <w:t xml:space="preserve"> 的</w:t>
      </w:r>
      <w:r>
        <w:rPr>
          <w:rFonts w:hint="eastAsia" w:ascii="宋体" w:hAnsi="宋体" w:eastAsia="宋体" w:cs="宋体"/>
          <w:highlight w:val="none"/>
          <w:u w:val="single"/>
        </w:rPr>
        <w:t xml:space="preserve"> （项目名称） </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5D66D341">
      <w:pPr>
        <w:rPr>
          <w:rFonts w:hint="eastAsia" w:ascii="宋体" w:hAnsi="宋体" w:eastAsia="宋体" w:cs="宋体"/>
          <w:highlight w:val="none"/>
        </w:rPr>
      </w:pPr>
      <w:r>
        <w:rPr>
          <w:rFonts w:hint="eastAsia" w:ascii="宋体" w:hAnsi="宋体" w:eastAsia="宋体" w:cs="宋体"/>
          <w:highlight w:val="none"/>
        </w:rPr>
        <w:t xml:space="preserve">1. </w:t>
      </w: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标的名称</w:t>
      </w:r>
      <w:r>
        <w:rPr>
          <w:rFonts w:hint="eastAsia" w:ascii="宋体" w:hAnsi="宋体" w:eastAsia="宋体" w:cs="宋体"/>
          <w:highlight w:val="none"/>
          <w:u w:val="single"/>
          <w:lang w:eastAsia="zh-CN"/>
        </w:rPr>
        <w:t>）</w:t>
      </w:r>
      <w:r>
        <w:rPr>
          <w:rFonts w:hint="eastAsia" w:ascii="宋体" w:hAnsi="宋体" w:eastAsia="宋体" w:cs="宋体"/>
          <w:highlight w:val="none"/>
        </w:rPr>
        <w:t xml:space="preserve">，属于 </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 xml:space="preserve">行业 ；制造商为 </w:t>
      </w:r>
      <w:r>
        <w:rPr>
          <w:rFonts w:hint="eastAsia" w:ascii="宋体" w:hAnsi="宋体" w:eastAsia="宋体" w:cs="宋体"/>
          <w:highlight w:val="none"/>
          <w:u w:val="single"/>
        </w:rPr>
        <w:t>（企业名称）</w:t>
      </w:r>
      <w:r>
        <w:rPr>
          <w:rFonts w:hint="eastAsia" w:ascii="宋体" w:hAnsi="宋体" w:eastAsia="宋体" w:cs="宋体"/>
          <w:highlight w:val="none"/>
        </w:rPr>
        <w:t xml:space="preserve"> ，从业人员 </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万元，属于 </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4CC33F80">
      <w:pPr>
        <w:rPr>
          <w:rFonts w:hint="eastAsia" w:ascii="宋体" w:hAnsi="宋体" w:eastAsia="宋体" w:cs="宋体"/>
          <w:highlight w:val="none"/>
        </w:rPr>
      </w:pPr>
      <w:r>
        <w:rPr>
          <w:rFonts w:hint="eastAsia" w:ascii="宋体" w:hAnsi="宋体" w:eastAsia="宋体" w:cs="宋体"/>
          <w:highlight w:val="none"/>
        </w:rPr>
        <w:t xml:space="preserve">2. </w:t>
      </w: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标的名称</w:t>
      </w:r>
      <w:r>
        <w:rPr>
          <w:rFonts w:hint="eastAsia" w:ascii="宋体" w:hAnsi="宋体" w:eastAsia="宋体" w:cs="宋体"/>
          <w:highlight w:val="none"/>
          <w:u w:val="single"/>
          <w:lang w:eastAsia="zh-CN"/>
        </w:rPr>
        <w:t>）</w:t>
      </w:r>
      <w:r>
        <w:rPr>
          <w:rFonts w:hint="eastAsia" w:ascii="宋体" w:hAnsi="宋体" w:eastAsia="宋体" w:cs="宋体"/>
          <w:highlight w:val="none"/>
        </w:rPr>
        <w:t xml:space="preserve">，属于 </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 xml:space="preserve">行业 ；制造商为 </w:t>
      </w:r>
      <w:r>
        <w:rPr>
          <w:rFonts w:hint="eastAsia" w:ascii="宋体" w:hAnsi="宋体" w:eastAsia="宋体" w:cs="宋体"/>
          <w:highlight w:val="none"/>
          <w:u w:val="single"/>
        </w:rPr>
        <w:t>（企业名称）</w:t>
      </w:r>
      <w:r>
        <w:rPr>
          <w:rFonts w:hint="eastAsia" w:ascii="宋体" w:hAnsi="宋体" w:eastAsia="宋体" w:cs="宋体"/>
          <w:highlight w:val="none"/>
        </w:rPr>
        <w:t xml:space="preserve"> ，从业人员 </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万元，属于 </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7236BAE6">
      <w:pP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u w:val="single"/>
          <w:lang w:eastAsia="zh-CN"/>
        </w:rPr>
        <w:t>（</w:t>
      </w:r>
      <w:r>
        <w:rPr>
          <w:rFonts w:hint="eastAsia" w:ascii="宋体" w:hAnsi="宋体" w:eastAsia="宋体" w:cs="宋体"/>
          <w:highlight w:val="none"/>
          <w:u w:val="single"/>
          <w:lang w:val="en-US" w:eastAsia="zh-CN"/>
        </w:rPr>
        <w:t>标的名称</w:t>
      </w:r>
      <w:r>
        <w:rPr>
          <w:rFonts w:hint="eastAsia" w:ascii="宋体" w:hAnsi="宋体" w:eastAsia="宋体" w:cs="宋体"/>
          <w:highlight w:val="none"/>
          <w:u w:val="singl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，属于 </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 xml:space="preserve">行业 ；制造商为 </w:t>
      </w:r>
      <w:r>
        <w:rPr>
          <w:rFonts w:hint="eastAsia" w:ascii="宋体" w:hAnsi="宋体" w:eastAsia="宋体" w:cs="宋体"/>
          <w:highlight w:val="none"/>
          <w:u w:val="single"/>
        </w:rPr>
        <w:t>（企业名称）</w:t>
      </w:r>
      <w:r>
        <w:rPr>
          <w:rFonts w:hint="eastAsia" w:ascii="宋体" w:hAnsi="宋体" w:eastAsia="宋体" w:cs="宋体"/>
          <w:highlight w:val="none"/>
        </w:rPr>
        <w:t xml:space="preserve"> ，从业人员 </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万元，属于 </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04FD43CF">
      <w:pPr>
        <w:rPr>
          <w:rFonts w:hint="eastAsia" w:ascii="宋体" w:hAnsi="宋体" w:eastAsia="宋体" w:cs="宋体"/>
          <w:highlight w:val="none"/>
        </w:rPr>
      </w:pPr>
    </w:p>
    <w:p w14:paraId="7967F800">
      <w:pPr>
        <w:rPr>
          <w:rFonts w:hint="eastAsia" w:ascii="宋体" w:hAnsi="宋体" w:eastAsia="宋体" w:cs="宋体"/>
          <w:highlight w:val="none"/>
        </w:rPr>
      </w:pPr>
      <w:r>
        <w:rPr>
          <w:rFonts w:hint="eastAsia" w:ascii="宋体" w:hAnsi="宋体" w:eastAsia="宋体" w:cs="宋体"/>
          <w:highlight w:val="none"/>
        </w:rPr>
        <w:t>……</w:t>
      </w:r>
    </w:p>
    <w:p w14:paraId="24A2046C">
      <w:pPr>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769076C7">
      <w:pPr>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1F299E71">
      <w:pPr>
        <w:rPr>
          <w:rFonts w:hint="eastAsia" w:ascii="宋体" w:hAnsi="宋体" w:eastAsia="宋体" w:cs="宋体"/>
          <w:highlight w:val="none"/>
        </w:rPr>
      </w:pPr>
    </w:p>
    <w:p w14:paraId="1AB00921">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kern w:val="0"/>
          <w:highlight w:val="none"/>
        </w:rPr>
        <w:t>公章）</w:t>
      </w:r>
      <w:r>
        <w:rPr>
          <w:rFonts w:hint="eastAsia" w:ascii="宋体" w:hAnsi="宋体" w:eastAsia="宋体" w:cs="宋体"/>
          <w:highlight w:val="none"/>
        </w:rPr>
        <w:t>：</w:t>
      </w:r>
    </w:p>
    <w:p w14:paraId="6E5AF3AD">
      <w:pPr>
        <w:rPr>
          <w:rFonts w:hint="eastAsia" w:ascii="宋体" w:hAnsi="宋体" w:eastAsia="宋体" w:cs="宋体"/>
          <w:highlight w:val="none"/>
        </w:rPr>
      </w:pPr>
      <w:r>
        <w:rPr>
          <w:rFonts w:hint="eastAsia" w:ascii="宋体" w:hAnsi="宋体" w:eastAsia="宋体" w:cs="宋体"/>
          <w:highlight w:val="none"/>
        </w:rPr>
        <w:t>日期：   年  月  日</w:t>
      </w:r>
    </w:p>
    <w:p w14:paraId="324338FF">
      <w:pPr>
        <w:rPr>
          <w:rFonts w:hint="eastAsia" w:ascii="宋体" w:hAnsi="宋体" w:eastAsia="宋体" w:cs="宋体"/>
          <w:highlight w:val="none"/>
        </w:rPr>
      </w:pPr>
    </w:p>
    <w:p w14:paraId="57EE5FEF">
      <w:pPr>
        <w:rPr>
          <w:rFonts w:hint="eastAsia" w:ascii="宋体" w:hAnsi="宋体" w:eastAsia="宋体" w:cs="宋体"/>
          <w:highlight w:val="none"/>
        </w:rPr>
      </w:pPr>
      <w:r>
        <w:rPr>
          <w:rFonts w:hint="eastAsia" w:ascii="宋体" w:hAnsi="宋体" w:eastAsia="宋体" w:cs="宋体"/>
          <w:highlight w:val="none"/>
        </w:rPr>
        <w:t>说明：1.重要提示：供应商应仔细阅读本函附件1关于</w:t>
      </w:r>
      <w:r>
        <w:rPr>
          <w:rFonts w:hint="eastAsia" w:ascii="宋体" w:hAnsi="宋体" w:eastAsia="宋体" w:cs="宋体"/>
          <w:spacing w:val="-6"/>
          <w:kern w:val="0"/>
          <w:highlight w:val="none"/>
          <w:lang w:bidi="ar"/>
        </w:rPr>
        <w:t>“</w:t>
      </w:r>
      <w:r>
        <w:rPr>
          <w:rFonts w:hint="eastAsia" w:ascii="宋体" w:hAnsi="宋体" w:eastAsia="宋体" w:cs="宋体"/>
          <w:highlight w:val="none"/>
        </w:rPr>
        <w:t>中小企业声明函”的填写要求及提交要求，否则，因填写或提交等产生的一切不利后果，须自行承担。</w:t>
      </w:r>
    </w:p>
    <w:p w14:paraId="6EE330BC">
      <w:pPr>
        <w:numPr>
          <w:ilvl w:val="0"/>
          <w:numId w:val="9"/>
        </w:numPr>
        <w:rPr>
          <w:rFonts w:hint="eastAsia" w:ascii="宋体" w:hAnsi="宋体" w:eastAsia="宋体" w:cs="宋体"/>
          <w:highlight w:val="none"/>
        </w:rPr>
      </w:pPr>
      <w:r>
        <w:rPr>
          <w:rFonts w:hint="eastAsia" w:ascii="宋体" w:hAnsi="宋体" w:eastAsia="宋体" w:cs="宋体"/>
          <w:highlight w:val="none"/>
        </w:rPr>
        <w:t>从业人员、营业收入、资产总额填报上一年度数据，无上一年度数据的新成立企业可不填报。</w:t>
      </w:r>
    </w:p>
    <w:p w14:paraId="07E2F595">
      <w:pPr>
        <w:numPr>
          <w:ilvl w:val="0"/>
          <w:numId w:val="9"/>
        </w:numPr>
        <w:rPr>
          <w:rFonts w:hint="eastAsia" w:ascii="宋体" w:hAnsi="宋体" w:eastAsia="宋体" w:cs="宋体"/>
          <w:highlight w:val="none"/>
        </w:rPr>
      </w:pPr>
      <w:r>
        <w:rPr>
          <w:rFonts w:hint="eastAsia" w:ascii="宋体" w:hAnsi="宋体" w:eastAsia="宋体" w:cs="宋体"/>
          <w:highlight w:val="none"/>
          <w:lang w:val="en-US" w:eastAsia="zh-CN"/>
        </w:rPr>
        <w:t>投标单位须将本项目采购的所有标的物名称全面列明，并完整填写，否则不予认可中小企业声明函。</w:t>
      </w:r>
    </w:p>
    <w:p w14:paraId="1CD17F21">
      <w:pPr>
        <w:rPr>
          <w:rFonts w:hint="eastAsia" w:ascii="宋体" w:hAnsi="宋体" w:eastAsia="宋体" w:cs="宋体"/>
          <w:highlight w:val="none"/>
        </w:rPr>
      </w:pPr>
    </w:p>
    <w:p w14:paraId="2C06DEF2">
      <w:pPr>
        <w:rPr>
          <w:rFonts w:hint="eastAsia" w:ascii="宋体" w:hAnsi="宋体" w:eastAsia="宋体" w:cs="宋体"/>
          <w:highlight w:val="none"/>
        </w:rPr>
      </w:pPr>
    </w:p>
    <w:p w14:paraId="1EA3A81B">
      <w:pPr>
        <w:rPr>
          <w:rFonts w:hint="eastAsia" w:ascii="宋体" w:hAnsi="宋体" w:eastAsia="宋体" w:cs="宋体"/>
          <w:highlight w:val="none"/>
        </w:rPr>
      </w:pPr>
    </w:p>
    <w:p w14:paraId="0774E483">
      <w:pPr>
        <w:rPr>
          <w:rFonts w:hint="eastAsia" w:ascii="宋体" w:hAnsi="宋体" w:eastAsia="宋体" w:cs="宋体"/>
          <w:highlight w:val="none"/>
        </w:rPr>
      </w:pPr>
      <w:r>
        <w:rPr>
          <w:rFonts w:hint="eastAsia" w:ascii="宋体" w:hAnsi="宋体" w:eastAsia="宋体" w:cs="宋体"/>
          <w:highlight w:val="none"/>
        </w:rPr>
        <w:br w:type="page"/>
      </w:r>
    </w:p>
    <w:p w14:paraId="2A6F1AC2">
      <w:pPr>
        <w:rPr>
          <w:rFonts w:hint="eastAsia" w:ascii="宋体" w:hAnsi="宋体" w:eastAsia="宋体" w:cs="宋体"/>
          <w:highlight w:val="none"/>
        </w:rPr>
      </w:pPr>
      <w:r>
        <w:rPr>
          <w:rFonts w:hint="eastAsia" w:ascii="宋体" w:hAnsi="宋体" w:eastAsia="宋体" w:cs="宋体"/>
          <w:highlight w:val="none"/>
        </w:rPr>
        <w:t xml:space="preserve">附件1 </w:t>
      </w:r>
    </w:p>
    <w:p w14:paraId="03623B8E">
      <w:pPr>
        <w:rPr>
          <w:rStyle w:val="33"/>
          <w:rFonts w:hint="eastAsia" w:ascii="宋体" w:hAnsi="宋体" w:eastAsia="宋体" w:cs="宋体"/>
          <w:kern w:val="0"/>
          <w:szCs w:val="24"/>
          <w:highlight w:val="none"/>
          <w:lang w:bidi="ar"/>
        </w:rPr>
      </w:pPr>
      <w:r>
        <w:rPr>
          <w:rStyle w:val="33"/>
          <w:rFonts w:hint="eastAsia" w:ascii="宋体" w:hAnsi="宋体" w:eastAsia="宋体" w:cs="宋体"/>
          <w:kern w:val="0"/>
          <w:szCs w:val="24"/>
          <w:highlight w:val="none"/>
          <w:lang w:bidi="ar"/>
        </w:rPr>
        <w:t>（一）关于“中小企业声明函”的填写要求</w:t>
      </w:r>
    </w:p>
    <w:p w14:paraId="6A93571A">
      <w:pPr>
        <w:rPr>
          <w:rFonts w:hint="eastAsia" w:ascii="宋体" w:hAnsi="宋体" w:eastAsia="宋体" w:cs="宋体"/>
          <w:highlight w:val="none"/>
          <w:lang w:bidi="ar"/>
        </w:rPr>
      </w:pPr>
      <w:r>
        <w:rPr>
          <w:rFonts w:hint="eastAsia" w:ascii="宋体" w:hAnsi="宋体" w:eastAsia="宋体" w:cs="宋体"/>
          <w:highlight w:val="none"/>
          <w:lang w:bidi="ar"/>
        </w:rPr>
        <w:t>“中小企业声明函”具体填写要求如下：</w:t>
      </w:r>
    </w:p>
    <w:p w14:paraId="31817A34">
      <w:pPr>
        <w:rPr>
          <w:rFonts w:hint="eastAsia" w:ascii="宋体" w:hAnsi="宋体" w:eastAsia="宋体" w:cs="宋体"/>
          <w:highlight w:val="none"/>
          <w:lang w:bidi="ar"/>
        </w:rPr>
      </w:pPr>
      <w:r>
        <w:rPr>
          <w:rFonts w:hint="eastAsia" w:ascii="宋体" w:hAnsi="宋体" w:eastAsia="宋体" w:cs="宋体"/>
          <w:highlight w:val="none"/>
          <w:lang w:bidi="ar"/>
        </w:rPr>
        <w:t>1.“单位名称”应填写采购人名称。</w:t>
      </w:r>
    </w:p>
    <w:p w14:paraId="4F39FD19">
      <w:pPr>
        <w:rPr>
          <w:rFonts w:hint="eastAsia" w:ascii="宋体" w:hAnsi="宋体" w:eastAsia="宋体" w:cs="宋体"/>
          <w:highlight w:val="none"/>
          <w:lang w:bidi="ar"/>
        </w:rPr>
      </w:pPr>
      <w:r>
        <w:rPr>
          <w:rFonts w:hint="eastAsia" w:ascii="宋体" w:hAnsi="宋体" w:eastAsia="宋体" w:cs="宋体"/>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AF8A9C">
      <w:pPr>
        <w:rPr>
          <w:rFonts w:hint="eastAsia" w:ascii="宋体" w:hAnsi="宋体" w:eastAsia="宋体" w:cs="宋体"/>
          <w:highlight w:val="none"/>
          <w:lang w:bidi="ar"/>
        </w:rPr>
      </w:pPr>
      <w:r>
        <w:rPr>
          <w:rFonts w:hint="eastAsia" w:ascii="宋体" w:hAnsi="宋体" w:eastAsia="宋体" w:cs="宋体"/>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657D68">
      <w:pPr>
        <w:rPr>
          <w:rFonts w:hint="eastAsia" w:ascii="宋体" w:hAnsi="宋体" w:eastAsia="宋体" w:cs="宋体"/>
          <w:highlight w:val="none"/>
          <w:lang w:bidi="ar"/>
        </w:rPr>
      </w:pPr>
      <w:r>
        <w:rPr>
          <w:rFonts w:hint="eastAsia" w:ascii="宋体" w:hAnsi="宋体" w:eastAsia="宋体" w:cs="宋体"/>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388C6A3">
      <w:pPr>
        <w:rPr>
          <w:rFonts w:hint="eastAsia" w:ascii="宋体" w:hAnsi="宋体" w:eastAsia="宋体" w:cs="宋体"/>
          <w:highlight w:val="none"/>
          <w:lang w:bidi="ar"/>
        </w:rPr>
      </w:pPr>
      <w:r>
        <w:rPr>
          <w:rFonts w:hint="eastAsia" w:ascii="宋体" w:hAnsi="宋体" w:eastAsia="宋体" w:cs="宋体"/>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1393C7A">
      <w:pPr>
        <w:rPr>
          <w:rFonts w:hint="eastAsia" w:ascii="宋体" w:hAnsi="宋体" w:eastAsia="宋体" w:cs="宋体"/>
          <w:highlight w:val="none"/>
          <w:lang w:bidi="ar"/>
        </w:rPr>
      </w:pPr>
      <w:r>
        <w:rPr>
          <w:rFonts w:hint="eastAsia" w:ascii="宋体" w:hAnsi="宋体" w:eastAsia="宋体" w:cs="宋体"/>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BD1BEF4">
      <w:pPr>
        <w:rPr>
          <w:rFonts w:hint="eastAsia" w:ascii="宋体" w:hAnsi="宋体" w:eastAsia="宋体" w:cs="宋体"/>
          <w:highlight w:val="none"/>
          <w:lang w:bidi="ar"/>
        </w:rPr>
      </w:pPr>
      <w:r>
        <w:rPr>
          <w:rFonts w:hint="eastAsia" w:ascii="宋体" w:hAnsi="宋体" w:eastAsia="宋体" w:cs="宋体"/>
          <w:highlight w:val="none"/>
          <w:lang w:bidi="ar"/>
        </w:rPr>
        <w:t>5.“企业名称”应填写投标（响应）的货物制造商/服务承接商/工程承建商（根据项目属性确定）。</w:t>
      </w:r>
    </w:p>
    <w:p w14:paraId="18977E0B">
      <w:pPr>
        <w:rPr>
          <w:rFonts w:hint="eastAsia" w:ascii="宋体" w:hAnsi="宋体" w:eastAsia="宋体" w:cs="宋体"/>
          <w:highlight w:val="none"/>
          <w:lang w:bidi="ar"/>
        </w:rPr>
      </w:pPr>
      <w:r>
        <w:rPr>
          <w:rFonts w:hint="eastAsia" w:ascii="宋体" w:hAnsi="宋体" w:eastAsia="宋体" w:cs="宋体"/>
          <w:highlight w:val="none"/>
          <w:lang w:bidi="ar"/>
        </w:rPr>
        <w:t>对于分包方式面向中小企业采购的项目，“企业名称”应填写分包部分采购标的对应的货物制造商/服务承接商/工程承建商（根据项目属性确定）。</w:t>
      </w:r>
    </w:p>
    <w:p w14:paraId="06CB38F4">
      <w:pPr>
        <w:rPr>
          <w:rFonts w:hint="eastAsia" w:ascii="宋体" w:hAnsi="宋体" w:eastAsia="宋体" w:cs="宋体"/>
          <w:highlight w:val="none"/>
          <w:lang w:bidi="ar"/>
        </w:rPr>
      </w:pPr>
      <w:r>
        <w:rPr>
          <w:rFonts w:hint="eastAsia" w:ascii="宋体" w:hAnsi="宋体" w:eastAsia="宋体" w:cs="宋体"/>
          <w:highlight w:val="none"/>
          <w:lang w:bidi="ar"/>
        </w:rPr>
        <w:t>对于以联合体方式面向中小企业采购的项目，“企业名称”应填写联合体中中小企业承担采购标的对应的货物制造商/服务承接商/工程承建商（根据项目属性确定）。</w:t>
      </w:r>
    </w:p>
    <w:p w14:paraId="3D548AA9">
      <w:pPr>
        <w:rPr>
          <w:rFonts w:hint="eastAsia" w:ascii="宋体" w:hAnsi="宋体" w:eastAsia="宋体" w:cs="宋体"/>
          <w:highlight w:val="none"/>
          <w:lang w:bidi="ar"/>
        </w:rPr>
      </w:pPr>
      <w:r>
        <w:rPr>
          <w:rFonts w:hint="eastAsia" w:ascii="宋体" w:hAnsi="宋体" w:eastAsia="宋体" w:cs="宋体"/>
          <w:highlight w:val="none"/>
          <w:lang w:bidi="ar"/>
        </w:rPr>
        <w:t>6.从业人员、资产总额指标以上年度末数据为依据，营业收入指标以上年度累计数据为依据。无上年度数据的新成立企业可不填报。</w:t>
      </w:r>
    </w:p>
    <w:p w14:paraId="6F583AB3">
      <w:pPr>
        <w:rPr>
          <w:rFonts w:hint="eastAsia" w:ascii="宋体" w:hAnsi="宋体" w:eastAsia="宋体" w:cs="宋体"/>
          <w:highlight w:val="none"/>
          <w:lang w:bidi="ar"/>
        </w:rPr>
      </w:pPr>
      <w:r>
        <w:rPr>
          <w:rFonts w:hint="eastAsia" w:ascii="宋体" w:hAnsi="宋体" w:eastAsia="宋体" w:cs="宋体"/>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6D0E5E8">
      <w:pPr>
        <w:rPr>
          <w:rFonts w:hint="eastAsia" w:ascii="宋体" w:hAnsi="宋体" w:eastAsia="宋体" w:cs="宋体"/>
          <w:highlight w:val="none"/>
          <w:lang w:bidi="ar"/>
        </w:rPr>
      </w:pPr>
      <w:r>
        <w:rPr>
          <w:rFonts w:hint="eastAsia" w:ascii="宋体" w:hAnsi="宋体" w:eastAsia="宋体" w:cs="宋体"/>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10B8F1">
      <w:pPr>
        <w:rPr>
          <w:rStyle w:val="33"/>
          <w:rFonts w:hint="eastAsia" w:ascii="宋体" w:hAnsi="宋体" w:eastAsia="宋体" w:cs="宋体"/>
          <w:kern w:val="0"/>
          <w:szCs w:val="24"/>
          <w:highlight w:val="none"/>
          <w:lang w:bidi="ar"/>
        </w:rPr>
      </w:pPr>
      <w:r>
        <w:rPr>
          <w:rStyle w:val="33"/>
          <w:rFonts w:hint="eastAsia" w:ascii="宋体" w:hAnsi="宋体" w:eastAsia="宋体" w:cs="宋体"/>
          <w:kern w:val="0"/>
          <w:szCs w:val="24"/>
          <w:highlight w:val="none"/>
          <w:lang w:bidi="ar"/>
        </w:rPr>
        <w:t>（二）关于“中小企业声明函”的提交要求</w:t>
      </w:r>
    </w:p>
    <w:p w14:paraId="1793D038">
      <w:pPr>
        <w:rPr>
          <w:rFonts w:hint="eastAsia" w:ascii="宋体" w:hAnsi="宋体" w:eastAsia="宋体" w:cs="宋体"/>
          <w:highlight w:val="none"/>
          <w:lang w:bidi="ar"/>
        </w:rPr>
      </w:pPr>
      <w:r>
        <w:rPr>
          <w:rFonts w:hint="eastAsia" w:ascii="宋体" w:hAnsi="宋体" w:eastAsia="宋体" w:cs="宋体"/>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CA79F94">
      <w:pPr>
        <w:rPr>
          <w:rFonts w:hint="eastAsia" w:ascii="宋体" w:hAnsi="宋体" w:eastAsia="宋体" w:cs="宋体"/>
          <w:highlight w:val="none"/>
          <w:lang w:bidi="ar"/>
        </w:rPr>
      </w:pPr>
      <w:r>
        <w:rPr>
          <w:rFonts w:hint="eastAsia" w:ascii="宋体" w:hAnsi="宋体" w:eastAsia="宋体" w:cs="宋体"/>
          <w:highlight w:val="none"/>
          <w:lang w:bidi="ar"/>
        </w:rPr>
        <w:t>2.鼓励供应商在投标（响应）时一并提供对货物制造商、服务承接商、工程承建商相关信息的核实核验情况以及其他佐证材料。</w:t>
      </w:r>
    </w:p>
    <w:p w14:paraId="65A1C32F">
      <w:pPr>
        <w:rPr>
          <w:rFonts w:hint="eastAsia" w:ascii="宋体" w:hAnsi="宋体" w:eastAsia="宋体" w:cs="宋体"/>
          <w:highlight w:val="none"/>
          <w:lang w:bidi="ar"/>
        </w:rPr>
      </w:pPr>
      <w:r>
        <w:rPr>
          <w:rFonts w:hint="eastAsia" w:ascii="宋体" w:hAnsi="宋体" w:eastAsia="宋体" w:cs="宋体"/>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C9DACA">
      <w:pPr>
        <w:rPr>
          <w:rFonts w:hint="eastAsia" w:ascii="宋体" w:hAnsi="宋体" w:eastAsia="宋体" w:cs="宋体"/>
          <w:highlight w:val="none"/>
        </w:rPr>
      </w:pPr>
      <w:r>
        <w:rPr>
          <w:rFonts w:hint="eastAsia" w:ascii="宋体" w:hAnsi="宋体" w:eastAsia="宋体" w:cs="宋体"/>
          <w:highlight w:val="none"/>
        </w:rPr>
        <w:br w:type="page"/>
      </w:r>
    </w:p>
    <w:p w14:paraId="1FDB1C66">
      <w:pPr>
        <w:rPr>
          <w:rFonts w:hint="eastAsia" w:ascii="宋体" w:hAnsi="宋体" w:eastAsia="宋体" w:cs="宋体"/>
          <w:highlight w:val="none"/>
        </w:rPr>
      </w:pPr>
      <w:r>
        <w:rPr>
          <w:rFonts w:hint="eastAsia" w:ascii="宋体" w:hAnsi="宋体" w:eastAsia="宋体" w:cs="宋体"/>
          <w:highlight w:val="none"/>
        </w:rPr>
        <w:t>附件2：</w:t>
      </w:r>
    </w:p>
    <w:p w14:paraId="33DD448E">
      <w:pPr>
        <w:pStyle w:val="17"/>
        <w:rPr>
          <w:rFonts w:hint="eastAsia" w:ascii="宋体" w:hAnsi="宋体" w:eastAsia="宋体" w:cs="宋体"/>
          <w:highlight w:val="none"/>
        </w:rPr>
      </w:pPr>
      <w:r>
        <w:rPr>
          <w:rFonts w:hint="eastAsia" w:ascii="宋体" w:hAnsi="宋体" w:eastAsia="宋体" w:cs="宋体"/>
          <w:highlight w:val="none"/>
        </w:rPr>
        <w:t>关于印发中小企业划型标准规定的通知</w:t>
      </w:r>
    </w:p>
    <w:p w14:paraId="4A9BCAB6">
      <w:pPr>
        <w:rPr>
          <w:rStyle w:val="33"/>
          <w:rFonts w:hint="eastAsia" w:ascii="宋体" w:hAnsi="宋体" w:eastAsia="宋体" w:cs="宋体"/>
          <w:b w:val="0"/>
          <w:szCs w:val="24"/>
          <w:highlight w:val="none"/>
        </w:rPr>
      </w:pPr>
      <w:r>
        <w:rPr>
          <w:rStyle w:val="33"/>
          <w:rFonts w:hint="eastAsia" w:ascii="宋体" w:hAnsi="宋体" w:eastAsia="宋体" w:cs="宋体"/>
          <w:b w:val="0"/>
          <w:szCs w:val="24"/>
          <w:highlight w:val="none"/>
        </w:rPr>
        <w:t>工信部联企业〔2011〕300号</w:t>
      </w:r>
    </w:p>
    <w:p w14:paraId="55BC7AC3">
      <w:pPr>
        <w:rPr>
          <w:rStyle w:val="33"/>
          <w:rFonts w:hint="eastAsia" w:ascii="宋体" w:hAnsi="宋体" w:eastAsia="宋体" w:cs="宋体"/>
          <w:b w:val="0"/>
          <w:szCs w:val="24"/>
          <w:highlight w:val="none"/>
        </w:rPr>
      </w:pPr>
    </w:p>
    <w:p w14:paraId="3ABE7217">
      <w:pPr>
        <w:rPr>
          <w:rStyle w:val="33"/>
          <w:rFonts w:hint="eastAsia" w:ascii="宋体" w:hAnsi="宋体" w:eastAsia="宋体" w:cs="宋体"/>
          <w:b w:val="0"/>
          <w:szCs w:val="24"/>
          <w:highlight w:val="none"/>
        </w:rPr>
      </w:pPr>
      <w:r>
        <w:rPr>
          <w:rStyle w:val="33"/>
          <w:rFonts w:hint="eastAsia" w:ascii="宋体" w:hAnsi="宋体" w:eastAsia="宋体" w:cs="宋体"/>
          <w:b w:val="0"/>
          <w:szCs w:val="24"/>
          <w:highlight w:val="none"/>
        </w:rPr>
        <w:t>各省、自治区、直辖市人民政府，国务院各部委、各直属机构及有关单位：</w:t>
      </w:r>
    </w:p>
    <w:p w14:paraId="372BC1B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B419E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工业和信息化部　国家统计局</w:t>
      </w:r>
    </w:p>
    <w:p w14:paraId="2C53374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国家发展和改革委员会　财政部</w:t>
      </w:r>
    </w:p>
    <w:p w14:paraId="0F7D19CE">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二○一一年六月十八日</w:t>
      </w:r>
    </w:p>
    <w:p w14:paraId="4D53BA58">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xml:space="preserve"> </w:t>
      </w:r>
    </w:p>
    <w:p w14:paraId="202098E3">
      <w:pPr>
        <w:rPr>
          <w:rStyle w:val="33"/>
          <w:rFonts w:hint="eastAsia" w:ascii="宋体" w:hAnsi="宋体" w:eastAsia="宋体" w:cs="宋体"/>
          <w:bCs w:val="0"/>
          <w:sz w:val="28"/>
          <w:szCs w:val="28"/>
          <w:highlight w:val="none"/>
        </w:rPr>
      </w:pPr>
      <w:r>
        <w:rPr>
          <w:rStyle w:val="33"/>
          <w:rFonts w:hint="eastAsia" w:ascii="宋体" w:hAnsi="宋体" w:eastAsia="宋体" w:cs="宋体"/>
          <w:bCs w:val="0"/>
          <w:sz w:val="28"/>
          <w:szCs w:val="28"/>
          <w:highlight w:val="none"/>
        </w:rPr>
        <w:t>中小企业划型标准规定</w:t>
      </w:r>
    </w:p>
    <w:p w14:paraId="1D960AEB">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一、根据《中华人民共和国中小企业促进法》和《国务院关于进一步促进中小企业发展的若干意见》(国发〔2009〕36号)，制定本规定。</w:t>
      </w:r>
    </w:p>
    <w:p w14:paraId="202D93AB">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二、中小企业划分为中型、小型、微型三种类型，具体标准根据企业从业人员、营业收入、资产总额等指标，结合行业特点制定。</w:t>
      </w:r>
    </w:p>
    <w:p w14:paraId="0F86C6BD">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82FC4E">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四、各行业划型标准为：</w:t>
      </w:r>
    </w:p>
    <w:p w14:paraId="7C160649">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3FC296F">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CE7E89">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D9274F">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5DDD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D2ACB">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BFA0D6">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8A0B96">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EB24CD">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EFA5D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ADD83">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D0B659">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F019F3">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2039CC">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5632A2">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13D6E">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4CFE70DD">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五、企业类型的划分以统计部门的统计数据为依据。</w:t>
      </w:r>
    </w:p>
    <w:p w14:paraId="583CA833">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六、本规定适用于在中华人民共和国境内依法设立的各类所有制和各种组织形式的企业。个体工商户和本规定以外的行业，参照本规定进行划型。</w:t>
      </w:r>
    </w:p>
    <w:p w14:paraId="2A0D852B">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BA97E3">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八、本规定由工业和信息化部、国家统计局会同有关部门根据《国民经济行业分类》修订情况和企业发展变化情况适时修订。</w:t>
      </w:r>
    </w:p>
    <w:p w14:paraId="0861D46E">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九、本规定由工业和信息化部、国家统计局会同有关部门负责解释。</w:t>
      </w:r>
    </w:p>
    <w:p w14:paraId="2C1F4831">
      <w:pPr>
        <w:rPr>
          <w:rFonts w:hint="eastAsia" w:ascii="宋体" w:hAnsi="宋体" w:eastAsia="宋体" w:cs="宋体"/>
          <w:spacing w:val="6"/>
          <w:sz w:val="21"/>
          <w:szCs w:val="21"/>
          <w:highlight w:val="none"/>
        </w:rPr>
      </w:pPr>
      <w:r>
        <w:rPr>
          <w:rStyle w:val="33"/>
          <w:rFonts w:hint="eastAsia" w:ascii="宋体" w:hAnsi="宋体" w:eastAsia="宋体" w:cs="宋体"/>
          <w:b w:val="0"/>
          <w:bCs w:val="0"/>
          <w:szCs w:val="24"/>
          <w:highlight w:val="none"/>
        </w:rPr>
        <w:t>十、本规定自发布之日起执行，原国家经贸委、原国家计委、财政部和国家统计局2003年颁布的《中小企业标准暂行规定》同时废止。</w:t>
      </w:r>
    </w:p>
    <w:p w14:paraId="47215D89">
      <w:pPr>
        <w:rPr>
          <w:rFonts w:hint="eastAsia" w:ascii="宋体" w:hAnsi="宋体" w:eastAsia="宋体" w:cs="宋体"/>
          <w:highlight w:val="none"/>
        </w:rPr>
      </w:pPr>
    </w:p>
    <w:p w14:paraId="660E3386">
      <w:pPr>
        <w:rPr>
          <w:rFonts w:hint="eastAsia" w:ascii="宋体" w:hAnsi="宋体" w:eastAsia="宋体" w:cs="宋体"/>
          <w:highlight w:val="none"/>
        </w:rPr>
      </w:pPr>
    </w:p>
    <w:p w14:paraId="49DB84F4">
      <w:pPr>
        <w:rPr>
          <w:rFonts w:hint="eastAsia" w:ascii="宋体" w:hAnsi="宋体" w:eastAsia="宋体" w:cs="宋体"/>
          <w:highlight w:val="none"/>
        </w:rPr>
      </w:pPr>
    </w:p>
    <w:p w14:paraId="0588665A">
      <w:pPr>
        <w:rPr>
          <w:rFonts w:hint="eastAsia" w:ascii="宋体" w:hAnsi="宋体" w:eastAsia="宋体" w:cs="宋体"/>
          <w:highlight w:val="none"/>
        </w:rPr>
      </w:pPr>
      <w:r>
        <w:rPr>
          <w:rFonts w:hint="eastAsia" w:ascii="宋体" w:hAnsi="宋体" w:eastAsia="宋体" w:cs="宋体"/>
          <w:highlight w:val="none"/>
        </w:rPr>
        <w:t>附件3：</w:t>
      </w:r>
    </w:p>
    <w:p w14:paraId="5CCB38C6">
      <w:pPr>
        <w:rPr>
          <w:rFonts w:hint="eastAsia" w:ascii="宋体" w:hAnsi="宋体" w:eastAsia="宋体" w:cs="宋体"/>
          <w:highlight w:val="none"/>
        </w:rPr>
      </w:pPr>
    </w:p>
    <w:p w14:paraId="7B4DF8F7">
      <w:pPr>
        <w:pStyle w:val="17"/>
        <w:rPr>
          <w:rFonts w:hint="eastAsia" w:ascii="宋体" w:hAnsi="宋体" w:eastAsia="宋体" w:cs="宋体"/>
          <w:highlight w:val="none"/>
        </w:rPr>
      </w:pPr>
      <w:r>
        <w:rPr>
          <w:rFonts w:hint="eastAsia" w:ascii="宋体" w:hAnsi="宋体" w:eastAsia="宋体" w:cs="宋体"/>
          <w:highlight w:val="none"/>
        </w:rPr>
        <w:t>关于印发《金融业企业划型标准规定》的通知</w:t>
      </w:r>
    </w:p>
    <w:p w14:paraId="7955114A">
      <w:pPr>
        <w:rPr>
          <w:rStyle w:val="33"/>
          <w:rFonts w:hint="eastAsia" w:ascii="宋体" w:hAnsi="宋体" w:eastAsia="宋体" w:cs="宋体"/>
          <w:b w:val="0"/>
          <w:szCs w:val="24"/>
          <w:highlight w:val="none"/>
        </w:rPr>
      </w:pPr>
      <w:r>
        <w:rPr>
          <w:rStyle w:val="33"/>
          <w:rFonts w:hint="eastAsia" w:ascii="宋体" w:hAnsi="宋体" w:eastAsia="宋体" w:cs="宋体"/>
          <w:b w:val="0"/>
          <w:szCs w:val="24"/>
          <w:highlight w:val="none"/>
        </w:rPr>
        <w:t>银发〔2015〕309号</w:t>
      </w:r>
    </w:p>
    <w:p w14:paraId="4F8543EF">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68C11FF">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069B4C3E">
      <w:pPr>
        <w:rPr>
          <w:rStyle w:val="33"/>
          <w:rFonts w:hint="eastAsia" w:ascii="宋体" w:hAnsi="宋体" w:eastAsia="宋体" w:cs="宋体"/>
          <w:b w:val="0"/>
          <w:bCs w:val="0"/>
          <w:szCs w:val="24"/>
          <w:highlight w:val="none"/>
        </w:rPr>
      </w:pPr>
    </w:p>
    <w:p w14:paraId="0EC88985">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附件：金融业企业划型标准规定</w:t>
      </w:r>
    </w:p>
    <w:p w14:paraId="3E506020">
      <w:pPr>
        <w:rPr>
          <w:rStyle w:val="33"/>
          <w:rFonts w:hint="eastAsia" w:ascii="宋体" w:hAnsi="宋体" w:eastAsia="宋体" w:cs="宋体"/>
          <w:b w:val="0"/>
          <w:bCs w:val="0"/>
          <w:szCs w:val="24"/>
          <w:highlight w:val="none"/>
        </w:rPr>
      </w:pPr>
      <w:r>
        <w:rPr>
          <w:rFonts w:hint="eastAsia" w:ascii="宋体" w:hAnsi="宋体" w:eastAsia="宋体" w:cs="宋体"/>
          <w:spacing w:val="6"/>
          <w:highlight w:val="none"/>
        </w:rPr>
        <w:t>                                      </w:t>
      </w:r>
      <w:r>
        <w:rPr>
          <w:rStyle w:val="33"/>
          <w:rFonts w:hint="eastAsia" w:ascii="宋体" w:hAnsi="宋体" w:eastAsia="宋体" w:cs="宋体"/>
          <w:b w:val="0"/>
          <w:bCs w:val="0"/>
          <w:szCs w:val="24"/>
          <w:highlight w:val="none"/>
        </w:rPr>
        <w:t>                                   中国人民银行</w:t>
      </w:r>
    </w:p>
    <w:p w14:paraId="2C8476EE">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中国银行业监督管理委员会</w:t>
      </w:r>
    </w:p>
    <w:p w14:paraId="70D350FD">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中国证券监督管理委员会</w:t>
      </w:r>
    </w:p>
    <w:p w14:paraId="75D6F384">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中国保险监督管理委员会</w:t>
      </w:r>
    </w:p>
    <w:p w14:paraId="524907A9">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中华人民共和国国家统计局</w:t>
      </w:r>
    </w:p>
    <w:p w14:paraId="56B7D036">
      <w:pPr>
        <w:rPr>
          <w:rStyle w:val="33"/>
          <w:rFonts w:hint="eastAsia" w:ascii="宋体" w:hAnsi="宋体" w:eastAsia="宋体" w:cs="宋体"/>
          <w:b w:val="0"/>
          <w:bCs w:val="0"/>
          <w:szCs w:val="24"/>
          <w:highlight w:val="none"/>
        </w:rPr>
      </w:pPr>
      <w:r>
        <w:rPr>
          <w:rStyle w:val="33"/>
          <w:rFonts w:hint="eastAsia" w:ascii="宋体" w:hAnsi="宋体" w:eastAsia="宋体" w:cs="宋体"/>
          <w:b w:val="0"/>
          <w:bCs w:val="0"/>
          <w:szCs w:val="24"/>
          <w:highlight w:val="none"/>
        </w:rPr>
        <w:t>                                                           2015年9月28日</w:t>
      </w:r>
    </w:p>
    <w:p w14:paraId="64BB7E15">
      <w:pPr>
        <w:rPr>
          <w:rFonts w:hint="eastAsia" w:ascii="宋体" w:hAnsi="宋体" w:eastAsia="宋体" w:cs="宋体"/>
          <w:highlight w:val="none"/>
        </w:rPr>
      </w:pPr>
    </w:p>
    <w:p w14:paraId="07E0DD00">
      <w:pPr>
        <w:rPr>
          <w:rFonts w:hint="eastAsia" w:ascii="宋体" w:hAnsi="宋体" w:eastAsia="宋体" w:cs="宋体"/>
          <w:highlight w:val="none"/>
        </w:rPr>
      </w:pPr>
    </w:p>
    <w:p w14:paraId="588AF5A8">
      <w:pPr>
        <w:rPr>
          <w:rFonts w:hint="eastAsia" w:ascii="宋体" w:hAnsi="宋体" w:eastAsia="宋体" w:cs="宋体"/>
          <w:highlight w:val="none"/>
        </w:rPr>
      </w:pPr>
      <w:r>
        <w:rPr>
          <w:rFonts w:hint="eastAsia" w:ascii="宋体" w:hAnsi="宋体" w:eastAsia="宋体" w:cs="宋体"/>
          <w:highlight w:val="none"/>
        </w:rPr>
        <w:br w:type="page"/>
      </w:r>
    </w:p>
    <w:p w14:paraId="65FF11C2">
      <w:pPr>
        <w:pStyle w:val="5"/>
        <w:rPr>
          <w:rFonts w:hint="eastAsia" w:ascii="宋体" w:hAnsi="宋体" w:eastAsia="宋体" w:cs="宋体"/>
          <w:sz w:val="24"/>
          <w:szCs w:val="24"/>
          <w:highlight w:val="none"/>
        </w:rPr>
      </w:pPr>
      <w:bookmarkStart w:id="378" w:name="_Toc163492940"/>
      <w:r>
        <w:rPr>
          <w:rFonts w:hint="eastAsia" w:ascii="宋体" w:hAnsi="宋体" w:eastAsia="宋体" w:cs="宋体"/>
          <w:highlight w:val="none"/>
        </w:rPr>
        <w:t>（三）监狱企业证明文件</w:t>
      </w:r>
      <w:r>
        <w:rPr>
          <w:rFonts w:hint="eastAsia" w:ascii="宋体" w:hAnsi="宋体" w:eastAsia="宋体" w:cs="宋体"/>
          <w:sz w:val="24"/>
          <w:szCs w:val="24"/>
          <w:highlight w:val="none"/>
        </w:rPr>
        <w:t>【如适用】</w:t>
      </w:r>
      <w:bookmarkEnd w:id="378"/>
    </w:p>
    <w:p w14:paraId="0559369E">
      <w:pPr>
        <w:rPr>
          <w:rFonts w:hint="eastAsia" w:ascii="宋体" w:hAnsi="宋体" w:eastAsia="宋体" w:cs="宋体"/>
          <w:highlight w:val="none"/>
        </w:rPr>
      </w:pPr>
    </w:p>
    <w:p w14:paraId="4A90F788">
      <w:pPr>
        <w:rPr>
          <w:rFonts w:hint="eastAsia" w:ascii="宋体" w:hAnsi="宋体" w:eastAsia="宋体" w:cs="宋体"/>
          <w:highlight w:val="none"/>
        </w:rPr>
      </w:pPr>
      <w:r>
        <w:rPr>
          <w:rFonts w:hint="eastAsia" w:ascii="宋体" w:hAnsi="宋体" w:eastAsia="宋体" w:cs="宋体"/>
          <w:highlight w:val="none"/>
        </w:rPr>
        <w:t>【监狱企业应当提供由省级及以上监狱管理局、戒毒管理局（含新疆生产建设兵团）出具的监狱企业的证明文件，格式如下】。</w:t>
      </w:r>
    </w:p>
    <w:p w14:paraId="3674F5B9">
      <w:pPr>
        <w:pStyle w:val="17"/>
        <w:rPr>
          <w:rFonts w:hint="eastAsia" w:ascii="宋体" w:hAnsi="宋体" w:eastAsia="宋体" w:cs="宋体"/>
          <w:highlight w:val="none"/>
        </w:rPr>
      </w:pPr>
    </w:p>
    <w:p w14:paraId="40038177">
      <w:pPr>
        <w:pStyle w:val="17"/>
        <w:rPr>
          <w:rFonts w:hint="eastAsia" w:ascii="宋体" w:hAnsi="宋体" w:eastAsia="宋体" w:cs="宋体"/>
          <w:highlight w:val="none"/>
        </w:rPr>
      </w:pPr>
      <w:r>
        <w:rPr>
          <w:rFonts w:hint="eastAsia" w:ascii="宋体" w:hAnsi="宋体" w:eastAsia="宋体" w:cs="宋体"/>
          <w:highlight w:val="none"/>
        </w:rPr>
        <w:t>监狱企业证明函</w:t>
      </w:r>
    </w:p>
    <w:p w14:paraId="618A821A">
      <w:pPr>
        <w:rPr>
          <w:rFonts w:hint="eastAsia" w:ascii="宋体" w:hAnsi="宋体" w:eastAsia="宋体" w:cs="宋体"/>
          <w:highlight w:val="none"/>
        </w:rPr>
      </w:pPr>
    </w:p>
    <w:p w14:paraId="19AE116A">
      <w:pPr>
        <w:rPr>
          <w:rFonts w:hint="eastAsia" w:ascii="宋体" w:hAnsi="宋体" w:eastAsia="宋体" w:cs="宋体"/>
          <w:highlight w:val="none"/>
        </w:rPr>
      </w:pPr>
      <w:r>
        <w:rPr>
          <w:rFonts w:hint="eastAsia" w:ascii="宋体" w:hAnsi="宋体" w:eastAsia="宋体" w:cs="宋体"/>
          <w:highlight w:val="none"/>
        </w:rPr>
        <w:t>本公司郑重声明，根据财政部、司法部《关于政府采购支持监狱企业发展有关问题的通知》（财库〔2014〕68号）的规定，本公司为监狱企业。</w:t>
      </w:r>
    </w:p>
    <w:p w14:paraId="45DECD8C">
      <w:pPr>
        <w:rPr>
          <w:rFonts w:hint="eastAsia" w:ascii="宋体" w:hAnsi="宋体" w:eastAsia="宋体" w:cs="宋体"/>
          <w:highlight w:val="none"/>
        </w:rPr>
      </w:pPr>
    </w:p>
    <w:p w14:paraId="0F805CFD">
      <w:pPr>
        <w:rPr>
          <w:rFonts w:hint="eastAsia" w:ascii="宋体" w:hAnsi="宋体" w:eastAsia="宋体" w:cs="宋体"/>
          <w:highlight w:val="none"/>
        </w:rPr>
      </w:pPr>
    </w:p>
    <w:p w14:paraId="4A7C0351">
      <w:pPr>
        <w:rPr>
          <w:rFonts w:hint="eastAsia" w:ascii="宋体" w:hAnsi="宋体" w:eastAsia="宋体" w:cs="宋体"/>
          <w:highlight w:val="none"/>
        </w:rPr>
      </w:pPr>
    </w:p>
    <w:p w14:paraId="1298171D">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kern w:val="0"/>
          <w:highlight w:val="none"/>
        </w:rPr>
        <w:t>公章）</w:t>
      </w:r>
      <w:r>
        <w:rPr>
          <w:rFonts w:hint="eastAsia" w:ascii="宋体" w:hAnsi="宋体" w:eastAsia="宋体" w:cs="宋体"/>
          <w:highlight w:val="none"/>
        </w:rPr>
        <w:t>：</w:t>
      </w:r>
    </w:p>
    <w:p w14:paraId="6FBB8175">
      <w:pPr>
        <w:rPr>
          <w:rFonts w:hint="eastAsia" w:ascii="宋体" w:hAnsi="宋体" w:eastAsia="宋体" w:cs="宋体"/>
          <w:highlight w:val="none"/>
        </w:rPr>
      </w:pPr>
      <w:r>
        <w:rPr>
          <w:rFonts w:hint="eastAsia" w:ascii="宋体" w:hAnsi="宋体" w:eastAsia="宋体" w:cs="宋体"/>
          <w:highlight w:val="none"/>
        </w:rPr>
        <w:t>日期：   年  月  日</w:t>
      </w:r>
    </w:p>
    <w:p w14:paraId="0762621D">
      <w:pPr>
        <w:rPr>
          <w:rFonts w:hint="eastAsia" w:ascii="宋体" w:hAnsi="宋体" w:eastAsia="宋体" w:cs="宋体"/>
          <w:highlight w:val="none"/>
        </w:rPr>
      </w:pPr>
    </w:p>
    <w:p w14:paraId="645AA8B5">
      <w:pPr>
        <w:rPr>
          <w:rFonts w:hint="eastAsia" w:ascii="宋体" w:hAnsi="宋体" w:eastAsia="宋体" w:cs="宋体"/>
          <w:highlight w:val="none"/>
        </w:rPr>
      </w:pPr>
    </w:p>
    <w:p w14:paraId="05070E1C">
      <w:pPr>
        <w:rPr>
          <w:rFonts w:hint="eastAsia" w:ascii="宋体" w:hAnsi="宋体" w:eastAsia="宋体" w:cs="宋体"/>
          <w:highlight w:val="none"/>
        </w:rPr>
      </w:pPr>
      <w:r>
        <w:rPr>
          <w:rFonts w:hint="eastAsia" w:ascii="宋体" w:hAnsi="宋体" w:eastAsia="宋体" w:cs="宋体"/>
          <w:highlight w:val="none"/>
        </w:rPr>
        <w:t>省级以上监狱管理局、戒毒管理局</w:t>
      </w:r>
    </w:p>
    <w:p w14:paraId="7AB5004A">
      <w:pPr>
        <w:rPr>
          <w:rFonts w:hint="eastAsia" w:ascii="宋体" w:hAnsi="宋体" w:eastAsia="宋体" w:cs="宋体"/>
          <w:highlight w:val="none"/>
        </w:rPr>
      </w:pPr>
      <w:r>
        <w:rPr>
          <w:rFonts w:hint="eastAsia" w:ascii="宋体" w:hAnsi="宋体" w:eastAsia="宋体" w:cs="宋体"/>
          <w:highlight w:val="none"/>
        </w:rPr>
        <w:t>（含新疆生产建设兵团）（</w:t>
      </w:r>
      <w:r>
        <w:rPr>
          <w:rFonts w:hint="eastAsia" w:ascii="宋体" w:hAnsi="宋体" w:eastAsia="宋体" w:cs="宋体"/>
          <w:kern w:val="0"/>
          <w:highlight w:val="none"/>
        </w:rPr>
        <w:t>盖章）</w:t>
      </w:r>
      <w:r>
        <w:rPr>
          <w:rFonts w:hint="eastAsia" w:ascii="宋体" w:hAnsi="宋体" w:eastAsia="宋体" w:cs="宋体"/>
          <w:highlight w:val="none"/>
        </w:rPr>
        <w:t xml:space="preserve">：  </w:t>
      </w:r>
    </w:p>
    <w:p w14:paraId="0CD918F6">
      <w:pPr>
        <w:rPr>
          <w:rFonts w:hint="eastAsia" w:ascii="宋体" w:hAnsi="宋体" w:eastAsia="宋体" w:cs="宋体"/>
          <w:highlight w:val="none"/>
        </w:rPr>
      </w:pPr>
      <w:r>
        <w:rPr>
          <w:rFonts w:hint="eastAsia" w:ascii="宋体" w:hAnsi="宋体" w:eastAsia="宋体" w:cs="宋体"/>
          <w:highlight w:val="none"/>
        </w:rPr>
        <w:t>日期：   年  月  日</w:t>
      </w:r>
    </w:p>
    <w:p w14:paraId="7F9F556D">
      <w:pPr>
        <w:rPr>
          <w:rFonts w:hint="eastAsia" w:ascii="宋体" w:hAnsi="宋体" w:eastAsia="宋体" w:cs="宋体"/>
          <w:highlight w:val="none"/>
        </w:rPr>
      </w:pPr>
    </w:p>
    <w:p w14:paraId="1E9D426B">
      <w:pPr>
        <w:rPr>
          <w:rFonts w:hint="eastAsia" w:ascii="宋体" w:hAnsi="宋体" w:eastAsia="宋体" w:cs="宋体"/>
          <w:highlight w:val="none"/>
        </w:rPr>
      </w:pPr>
    </w:p>
    <w:p w14:paraId="1209B441">
      <w:pPr>
        <w:rPr>
          <w:rFonts w:hint="eastAsia" w:ascii="宋体" w:hAnsi="宋体" w:eastAsia="宋体" w:cs="宋体"/>
          <w:highlight w:val="none"/>
        </w:rPr>
      </w:pPr>
    </w:p>
    <w:p w14:paraId="1954C9A1">
      <w:pPr>
        <w:rPr>
          <w:rFonts w:hint="eastAsia" w:ascii="宋体" w:hAnsi="宋体" w:eastAsia="宋体" w:cs="宋体"/>
          <w:highlight w:val="none"/>
        </w:rPr>
      </w:pPr>
    </w:p>
    <w:p w14:paraId="64C7D8D0">
      <w:pPr>
        <w:rPr>
          <w:rFonts w:hint="eastAsia" w:ascii="宋体" w:hAnsi="宋体" w:eastAsia="宋体" w:cs="宋体"/>
          <w:highlight w:val="none"/>
        </w:rPr>
      </w:pPr>
    </w:p>
    <w:p w14:paraId="61D58DA9">
      <w:pPr>
        <w:pStyle w:val="5"/>
        <w:rPr>
          <w:rFonts w:hint="eastAsia" w:ascii="宋体" w:hAnsi="宋体" w:eastAsia="宋体" w:cs="宋体"/>
          <w:highlight w:val="none"/>
        </w:rPr>
      </w:pPr>
      <w:bookmarkStart w:id="379" w:name="_Toc163492941"/>
      <w:r>
        <w:rPr>
          <w:rFonts w:hint="eastAsia" w:ascii="宋体" w:hAnsi="宋体" w:eastAsia="宋体" w:cs="宋体"/>
          <w:highlight w:val="none"/>
        </w:rPr>
        <w:t>（四）残疾人福利性单位声明函【如适用】</w:t>
      </w:r>
      <w:bookmarkEnd w:id="379"/>
    </w:p>
    <w:p w14:paraId="58A86E06">
      <w:pPr>
        <w:pStyle w:val="40"/>
        <w:rPr>
          <w:rFonts w:hint="eastAsia" w:ascii="宋体" w:hAnsi="宋体" w:eastAsia="宋体" w:cs="宋体"/>
          <w:highlight w:val="none"/>
        </w:rPr>
      </w:pPr>
    </w:p>
    <w:p w14:paraId="5091D005">
      <w:pPr>
        <w:pStyle w:val="40"/>
        <w:rPr>
          <w:rFonts w:hint="eastAsia" w:ascii="宋体" w:hAnsi="宋体" w:eastAsia="宋体" w:cs="宋体"/>
          <w:highlight w:val="none"/>
        </w:rPr>
      </w:pPr>
      <w:r>
        <w:rPr>
          <w:rFonts w:hint="eastAsia" w:ascii="宋体" w:hAnsi="宋体" w:eastAsia="宋体" w:cs="宋体"/>
          <w:highlight w:val="none"/>
        </w:rPr>
        <w:t>残疾人福利性单位声明函</w:t>
      </w:r>
    </w:p>
    <w:p w14:paraId="04E6229E">
      <w:pPr>
        <w:rPr>
          <w:rFonts w:hint="eastAsia" w:ascii="宋体" w:hAnsi="宋体" w:eastAsia="宋体" w:cs="宋体"/>
          <w:highlight w:val="none"/>
        </w:rPr>
      </w:pPr>
    </w:p>
    <w:p w14:paraId="0BCAAFDD">
      <w:pPr>
        <w:rPr>
          <w:rFonts w:hint="eastAsia" w:ascii="宋体" w:hAnsi="宋体" w:eastAsia="宋体" w:cs="宋体"/>
          <w:highlight w:val="none"/>
        </w:rPr>
      </w:pPr>
      <w:r>
        <w:rPr>
          <w:rFonts w:hint="eastAsia" w:ascii="宋体" w:hAnsi="宋体" w:eastAsia="宋体" w:cs="宋体"/>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highlight w:val="none"/>
          <w:u w:val="single"/>
        </w:rPr>
        <w:t xml:space="preserve"> （单位名称） </w:t>
      </w:r>
      <w:r>
        <w:rPr>
          <w:rFonts w:hint="eastAsia" w:ascii="宋体" w:hAnsi="宋体" w:eastAsia="宋体" w:cs="宋体"/>
          <w:highlight w:val="none"/>
        </w:rPr>
        <w:t>的</w:t>
      </w:r>
      <w:r>
        <w:rPr>
          <w:rFonts w:hint="eastAsia" w:ascii="宋体" w:hAnsi="宋体" w:eastAsia="宋体" w:cs="宋体"/>
          <w:highlight w:val="none"/>
          <w:u w:val="single"/>
        </w:rPr>
        <w:t xml:space="preserve"> （项目名称） </w:t>
      </w:r>
      <w:r>
        <w:rPr>
          <w:rFonts w:hint="eastAsia" w:ascii="宋体" w:hAnsi="宋体" w:eastAsia="宋体" w:cs="宋体"/>
          <w:highlight w:val="none"/>
        </w:rPr>
        <w:t>采购活动，提供的货物</w:t>
      </w:r>
      <w:r>
        <w:rPr>
          <w:rFonts w:hint="eastAsia" w:ascii="宋体" w:hAnsi="宋体" w:eastAsia="宋体" w:cs="宋体"/>
          <w:b/>
          <w:highlight w:val="none"/>
        </w:rPr>
        <w:t>全部由</w:t>
      </w:r>
      <w:r>
        <w:rPr>
          <w:rFonts w:hint="eastAsia" w:ascii="宋体" w:hAnsi="宋体" w:eastAsia="宋体" w:cs="宋体"/>
          <w:highlight w:val="none"/>
        </w:rPr>
        <w:t>符合政策要求的</w:t>
      </w:r>
      <w:r>
        <w:rPr>
          <w:rFonts w:hint="eastAsia" w:ascii="宋体" w:hAnsi="宋体" w:eastAsia="宋体" w:cs="宋体"/>
          <w:b/>
          <w:highlight w:val="none"/>
        </w:rPr>
        <w:t>残疾人福利性单位制造</w:t>
      </w:r>
      <w:r>
        <w:rPr>
          <w:rFonts w:hint="eastAsia" w:ascii="宋体" w:hAnsi="宋体" w:eastAsia="宋体" w:cs="宋体"/>
          <w:highlight w:val="none"/>
        </w:rPr>
        <w:t>。相关企业（含联合体中的残疾人福利性单位、签订分包意向协议书的残疾人福利性单位）的具体情况如下：</w:t>
      </w:r>
    </w:p>
    <w:p w14:paraId="79C9680E">
      <w:pPr>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 xml:space="preserve">，制造商为 </w:t>
      </w:r>
      <w:r>
        <w:rPr>
          <w:rFonts w:hint="eastAsia" w:ascii="宋体" w:hAnsi="宋体" w:eastAsia="宋体" w:cs="宋体"/>
          <w:highlight w:val="none"/>
          <w:u w:val="single"/>
        </w:rPr>
        <w:t xml:space="preserve">  （企业名称） </w:t>
      </w:r>
      <w:r>
        <w:rPr>
          <w:rFonts w:hint="eastAsia" w:ascii="宋体" w:hAnsi="宋体" w:eastAsia="宋体" w:cs="宋体"/>
          <w:highlight w:val="none"/>
        </w:rPr>
        <w:t>，属于残疾人福利性单位；</w:t>
      </w:r>
    </w:p>
    <w:p w14:paraId="3EA9D8D2">
      <w:pPr>
        <w:rPr>
          <w:rFonts w:hint="eastAsia" w:ascii="宋体" w:hAnsi="宋体" w:eastAsia="宋体" w:cs="宋体"/>
          <w:highlight w:val="none"/>
        </w:rPr>
      </w:pPr>
      <w:r>
        <w:rPr>
          <w:rFonts w:hint="eastAsia" w:ascii="宋体" w:hAnsi="宋体" w:eastAsia="宋体" w:cs="宋体"/>
          <w:highlight w:val="none"/>
        </w:rPr>
        <w:t xml:space="preserve">2. </w:t>
      </w:r>
      <w:r>
        <w:rPr>
          <w:rFonts w:hint="eastAsia" w:ascii="宋体" w:hAnsi="宋体" w:eastAsia="宋体" w:cs="宋体"/>
          <w:highlight w:val="none"/>
          <w:u w:val="single"/>
        </w:rPr>
        <w:t xml:space="preserve">（标的名称） </w:t>
      </w:r>
      <w:r>
        <w:rPr>
          <w:rFonts w:hint="eastAsia" w:ascii="宋体" w:hAnsi="宋体" w:eastAsia="宋体" w:cs="宋体"/>
          <w:highlight w:val="none"/>
        </w:rPr>
        <w:t xml:space="preserve">，制造商为 </w:t>
      </w:r>
      <w:r>
        <w:rPr>
          <w:rFonts w:hint="eastAsia" w:ascii="宋体" w:hAnsi="宋体" w:eastAsia="宋体" w:cs="宋体"/>
          <w:highlight w:val="none"/>
          <w:u w:val="single"/>
        </w:rPr>
        <w:t xml:space="preserve">  （企业名称） </w:t>
      </w:r>
      <w:r>
        <w:rPr>
          <w:rFonts w:hint="eastAsia" w:ascii="宋体" w:hAnsi="宋体" w:eastAsia="宋体" w:cs="宋体"/>
          <w:highlight w:val="none"/>
        </w:rPr>
        <w:t>，属于残疾人福利性单位；</w:t>
      </w:r>
    </w:p>
    <w:p w14:paraId="14EFD452">
      <w:pPr>
        <w:rPr>
          <w:rFonts w:hint="eastAsia" w:ascii="宋体" w:hAnsi="宋体" w:eastAsia="宋体" w:cs="宋体"/>
          <w:highlight w:val="none"/>
        </w:rPr>
      </w:pPr>
      <w:r>
        <w:rPr>
          <w:rFonts w:hint="eastAsia" w:ascii="宋体" w:hAnsi="宋体" w:eastAsia="宋体" w:cs="宋体"/>
          <w:highlight w:val="none"/>
        </w:rPr>
        <w:t>……</w:t>
      </w:r>
    </w:p>
    <w:p w14:paraId="4FB11412">
      <w:pPr>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575BDEEA">
      <w:pPr>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7A8391D1">
      <w:pPr>
        <w:rPr>
          <w:rFonts w:hint="eastAsia" w:ascii="宋体" w:hAnsi="宋体" w:eastAsia="宋体" w:cs="宋体"/>
          <w:highlight w:val="none"/>
        </w:rPr>
      </w:pPr>
    </w:p>
    <w:p w14:paraId="247E04D3">
      <w:pPr>
        <w:rPr>
          <w:rFonts w:hint="eastAsia" w:ascii="宋体" w:hAnsi="宋体" w:eastAsia="宋体" w:cs="宋体"/>
          <w:szCs w:val="24"/>
          <w:highlight w:val="none"/>
        </w:rPr>
      </w:pPr>
      <w:r>
        <w:rPr>
          <w:rFonts w:hint="eastAsia" w:ascii="宋体" w:hAnsi="宋体" w:eastAsia="宋体" w:cs="宋体"/>
          <w:b/>
          <w:szCs w:val="24"/>
          <w:highlight w:val="none"/>
        </w:rPr>
        <w:t>说明：</w:t>
      </w:r>
      <w:r>
        <w:rPr>
          <w:rFonts w:hint="eastAsia" w:ascii="宋体" w:hAnsi="宋体" w:eastAsia="宋体" w:cs="宋体"/>
          <w:szCs w:val="24"/>
          <w:highlight w:val="none"/>
        </w:rPr>
        <w:t>1、</w:t>
      </w:r>
      <w:r>
        <w:rPr>
          <w:rFonts w:hint="eastAsia" w:ascii="宋体" w:hAnsi="宋体" w:eastAsia="宋体" w:cs="宋体"/>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18BDCE9">
      <w:pPr>
        <w:rPr>
          <w:rFonts w:hint="eastAsia" w:ascii="宋体" w:hAnsi="宋体" w:eastAsia="宋体" w:cs="宋体"/>
          <w:highlight w:val="none"/>
        </w:rPr>
      </w:pPr>
      <w:r>
        <w:rPr>
          <w:rFonts w:hint="eastAsia" w:ascii="宋体" w:hAnsi="宋体" w:eastAsia="宋体" w:cs="宋体"/>
          <w:bCs/>
          <w:highlight w:val="none"/>
          <w:lang w:val="zh-CN"/>
        </w:rPr>
        <w:t xml:space="preserve">      2、</w:t>
      </w:r>
      <w:r>
        <w:rPr>
          <w:rFonts w:hint="eastAsia" w:ascii="宋体" w:hAnsi="宋体" w:eastAsia="宋体" w:cs="宋体"/>
          <w:highlight w:val="none"/>
        </w:rPr>
        <w:t>以联合体形式参加的，应</w:t>
      </w:r>
      <w:r>
        <w:rPr>
          <w:rFonts w:hint="eastAsia" w:ascii="宋体" w:hAnsi="宋体" w:eastAsia="宋体" w:cs="宋体"/>
          <w:bCs/>
          <w:highlight w:val="none"/>
          <w:lang w:val="zh-CN"/>
        </w:rPr>
        <w:t>当</w:t>
      </w:r>
      <w:r>
        <w:rPr>
          <w:rFonts w:hint="eastAsia" w:ascii="宋体" w:hAnsi="宋体" w:eastAsia="宋体" w:cs="宋体"/>
          <w:highlight w:val="none"/>
        </w:rPr>
        <w:t>由联合体各方盖章。</w:t>
      </w:r>
    </w:p>
    <w:p w14:paraId="3DA68A58">
      <w:pPr>
        <w:rPr>
          <w:rFonts w:hint="eastAsia" w:ascii="宋体" w:hAnsi="宋体" w:eastAsia="宋体" w:cs="宋体"/>
          <w:highlight w:val="none"/>
          <w:lang w:val="zh-CN"/>
        </w:rPr>
      </w:pPr>
      <w:r>
        <w:rPr>
          <w:rFonts w:hint="eastAsia" w:ascii="宋体" w:hAnsi="宋体" w:eastAsia="宋体" w:cs="宋体"/>
          <w:highlight w:val="none"/>
          <w:lang w:val="zh-CN"/>
        </w:rPr>
        <w:t>投标人</w:t>
      </w:r>
      <w:r>
        <w:rPr>
          <w:rFonts w:hint="eastAsia" w:ascii="宋体" w:hAnsi="宋体" w:eastAsia="宋体" w:cs="宋体"/>
          <w:highlight w:val="none"/>
        </w:rPr>
        <w:t>名称</w:t>
      </w:r>
      <w:r>
        <w:rPr>
          <w:rFonts w:hint="eastAsia" w:ascii="宋体" w:hAnsi="宋体" w:eastAsia="宋体" w:cs="宋体"/>
          <w:szCs w:val="24"/>
          <w:highlight w:val="none"/>
        </w:rPr>
        <w:t>（</w:t>
      </w:r>
      <w:r>
        <w:rPr>
          <w:rFonts w:hint="eastAsia" w:ascii="宋体" w:hAnsi="宋体" w:eastAsia="宋体" w:cs="宋体"/>
          <w:kern w:val="0"/>
          <w:szCs w:val="24"/>
          <w:highlight w:val="none"/>
        </w:rPr>
        <w:t>公章</w:t>
      </w:r>
      <w:r>
        <w:rPr>
          <w:rFonts w:hint="eastAsia" w:ascii="宋体" w:hAnsi="宋体" w:eastAsia="宋体" w:cs="宋体"/>
          <w:kern w:val="0"/>
          <w:highlight w:val="none"/>
          <w:lang w:val="zh-CN"/>
        </w:rPr>
        <w:t>)</w:t>
      </w:r>
      <w:r>
        <w:rPr>
          <w:rFonts w:hint="eastAsia" w:ascii="宋体" w:hAnsi="宋体" w:eastAsia="宋体" w:cs="宋体"/>
          <w:highlight w:val="none"/>
          <w:lang w:val="zh-CN"/>
        </w:rPr>
        <w:t xml:space="preserve">：              </w:t>
      </w:r>
    </w:p>
    <w:p w14:paraId="3916388C">
      <w:pPr>
        <w:rPr>
          <w:rFonts w:hint="eastAsia" w:ascii="宋体" w:hAnsi="宋体" w:eastAsia="宋体" w:cs="宋体"/>
          <w:highlight w:val="none"/>
        </w:rPr>
      </w:pPr>
      <w:r>
        <w:rPr>
          <w:rFonts w:hint="eastAsia" w:ascii="宋体" w:hAnsi="宋体" w:eastAsia="宋体" w:cs="宋体"/>
          <w:highlight w:val="none"/>
        </w:rPr>
        <w:t xml:space="preserve">日  期：                         </w:t>
      </w:r>
    </w:p>
    <w:p w14:paraId="24841FE3">
      <w:pPr>
        <w:rPr>
          <w:rFonts w:hint="eastAsia" w:ascii="宋体" w:hAnsi="宋体" w:eastAsia="宋体" w:cs="宋体"/>
          <w:highlight w:val="none"/>
        </w:rPr>
      </w:pPr>
      <w:r>
        <w:rPr>
          <w:rFonts w:hint="eastAsia" w:ascii="宋体" w:hAnsi="宋体" w:eastAsia="宋体" w:cs="宋体"/>
          <w:highlight w:val="none"/>
        </w:rPr>
        <w:br w:type="page"/>
      </w:r>
    </w:p>
    <w:p w14:paraId="7BC816D0">
      <w:pPr>
        <w:pStyle w:val="4"/>
        <w:rPr>
          <w:rFonts w:hint="eastAsia" w:ascii="宋体" w:hAnsi="宋体" w:eastAsia="宋体" w:cs="宋体"/>
          <w:highlight w:val="none"/>
        </w:rPr>
      </w:pPr>
      <w:bookmarkStart w:id="380" w:name="_Toc226739055"/>
      <w:bookmarkStart w:id="381" w:name="_Toc163492942"/>
      <w:r>
        <w:rPr>
          <w:rFonts w:hint="eastAsia" w:ascii="宋体" w:hAnsi="宋体" w:eastAsia="宋体" w:cs="宋体"/>
          <w:highlight w:val="none"/>
        </w:rPr>
        <w:t>五、不参与围标串标承诺书</w:t>
      </w:r>
      <w:bookmarkEnd w:id="380"/>
    </w:p>
    <w:p w14:paraId="4620111D">
      <w:pPr>
        <w:jc w:val="center"/>
        <w:rPr>
          <w:rFonts w:hint="eastAsia" w:ascii="宋体" w:hAnsi="宋体" w:eastAsia="宋体" w:cs="宋体"/>
          <w:highlight w:val="none"/>
        </w:rPr>
      </w:pPr>
      <w:r>
        <w:rPr>
          <w:rFonts w:hint="eastAsia" w:ascii="宋体" w:hAnsi="宋体" w:eastAsia="宋体" w:cs="宋体"/>
          <w:highlight w:val="none"/>
        </w:rPr>
        <w:t>不参与围标串标承诺书</w:t>
      </w:r>
    </w:p>
    <w:p w14:paraId="573D6092">
      <w:pPr>
        <w:rPr>
          <w:rFonts w:hint="eastAsia" w:ascii="宋体" w:hAnsi="宋体" w:eastAsia="宋体" w:cs="宋体"/>
          <w:highlight w:val="none"/>
        </w:rPr>
      </w:pPr>
      <w:r>
        <w:rPr>
          <w:rFonts w:hint="eastAsia" w:ascii="宋体" w:hAnsi="宋体" w:eastAsia="宋体" w:cs="宋体"/>
          <w:highlight w:val="none"/>
        </w:rPr>
        <w:t>  </w:t>
      </w:r>
    </w:p>
    <w:p w14:paraId="68AEB57A">
      <w:pPr>
        <w:rPr>
          <w:rFonts w:hint="eastAsia" w:ascii="宋体" w:hAnsi="宋体" w:eastAsia="宋体" w:cs="宋体"/>
          <w:highlight w:val="none"/>
        </w:rPr>
      </w:pPr>
      <w:r>
        <w:rPr>
          <w:rFonts w:hint="eastAsia" w:ascii="宋体" w:hAnsi="宋体" w:eastAsia="宋体" w:cs="宋体"/>
          <w:highlight w:val="none"/>
        </w:rPr>
        <w:t>本人作为经授权的投标人代表,清楚知晓我单位本项目投标活动,对以下事项作出承诺：</w:t>
      </w:r>
    </w:p>
    <w:p w14:paraId="1174ED81">
      <w:pPr>
        <w:rPr>
          <w:rFonts w:hint="eastAsia" w:ascii="宋体" w:hAnsi="宋体" w:eastAsia="宋体" w:cs="宋体"/>
          <w:highlight w:val="none"/>
        </w:rPr>
      </w:pPr>
    </w:p>
    <w:p w14:paraId="4DC81BB8">
      <w:pPr>
        <w:rPr>
          <w:rFonts w:hint="eastAsia" w:ascii="宋体" w:hAnsi="宋体" w:eastAsia="宋体" w:cs="宋体"/>
          <w:highlight w:val="none"/>
        </w:rPr>
      </w:pPr>
      <w:r>
        <w:rPr>
          <w:rFonts w:hint="eastAsia" w:ascii="宋体" w:hAnsi="宋体" w:eastAsia="宋体" w:cs="宋体"/>
          <w:highlight w:val="none"/>
        </w:rPr>
        <w:t>一、我单位和我本人遵循公开透明、公平竞争、公正和诚实信用的原则,依法依规参与本项目竞标。</w:t>
      </w:r>
    </w:p>
    <w:p w14:paraId="10DC41FB">
      <w:pPr>
        <w:rPr>
          <w:rFonts w:hint="eastAsia" w:ascii="宋体" w:hAnsi="宋体" w:eastAsia="宋体" w:cs="宋体"/>
          <w:highlight w:val="none"/>
        </w:rPr>
      </w:pPr>
      <w:r>
        <w:rPr>
          <w:rFonts w:hint="eastAsia" w:ascii="宋体" w:hAnsi="宋体" w:eastAsia="宋体" w:cs="宋体"/>
          <w:highlight w:val="none"/>
        </w:rPr>
        <w:t>二、我单位和我本人在本项目政府采购投标活动中,未参与围标串标。</w:t>
      </w:r>
    </w:p>
    <w:p w14:paraId="6CDBEF61">
      <w:pPr>
        <w:rPr>
          <w:rFonts w:hint="eastAsia" w:ascii="宋体" w:hAnsi="宋体" w:eastAsia="宋体" w:cs="宋体"/>
          <w:highlight w:val="none"/>
        </w:rPr>
      </w:pPr>
      <w:r>
        <w:rPr>
          <w:rFonts w:hint="eastAsia" w:ascii="宋体" w:hAnsi="宋体" w:eastAsia="宋体" w:cs="宋体"/>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C7B5B17">
      <w:pPr>
        <w:pStyle w:val="13"/>
        <w:rPr>
          <w:rFonts w:hint="eastAsia" w:ascii="宋体" w:hAnsi="宋体" w:eastAsia="宋体" w:cs="宋体"/>
          <w:highlight w:val="none"/>
        </w:rPr>
      </w:pPr>
    </w:p>
    <w:p w14:paraId="33626F20">
      <w:pPr>
        <w:rPr>
          <w:rFonts w:hint="eastAsia" w:ascii="宋体" w:hAnsi="宋体" w:eastAsia="宋体" w:cs="宋体"/>
          <w:highlight w:val="none"/>
        </w:rPr>
      </w:pPr>
    </w:p>
    <w:p w14:paraId="624DFC6F">
      <w:pPr>
        <w:rPr>
          <w:rFonts w:hint="eastAsia" w:ascii="宋体" w:hAnsi="宋体" w:eastAsia="宋体" w:cs="宋体"/>
          <w:highlight w:val="none"/>
        </w:rPr>
      </w:pPr>
      <w:r>
        <w:rPr>
          <w:rFonts w:hint="eastAsia" w:ascii="宋体" w:hAnsi="宋体" w:eastAsia="宋体" w:cs="宋体"/>
          <w:highlight w:val="none"/>
        </w:rPr>
        <w:t>投标人名称（公章</w:t>
      </w:r>
      <w:r>
        <w:rPr>
          <w:rFonts w:hint="eastAsia" w:ascii="宋体" w:hAnsi="宋体" w:eastAsia="宋体" w:cs="宋体"/>
          <w:highlight w:val="none"/>
          <w:lang w:val="zh-CN"/>
        </w:rPr>
        <w:t>)</w:t>
      </w:r>
      <w:r>
        <w:rPr>
          <w:rFonts w:hint="eastAsia" w:ascii="宋体" w:hAnsi="宋体" w:eastAsia="宋体" w:cs="宋体"/>
          <w:highlight w:val="none"/>
        </w:rPr>
        <w:t>：</w:t>
      </w:r>
    </w:p>
    <w:p w14:paraId="64DA180C">
      <w:pPr>
        <w:rPr>
          <w:rFonts w:hint="eastAsia" w:ascii="宋体" w:hAnsi="宋体" w:eastAsia="宋体" w:cs="宋体"/>
          <w:highlight w:val="none"/>
        </w:rPr>
      </w:pPr>
      <w:r>
        <w:rPr>
          <w:rFonts w:hint="eastAsia" w:ascii="宋体" w:hAnsi="宋体" w:eastAsia="宋体" w:cs="宋体"/>
          <w:highlight w:val="none"/>
        </w:rPr>
        <w:t>法定代表人（负责人或本人）或授权代表（签字或盖章）：</w:t>
      </w:r>
    </w:p>
    <w:p w14:paraId="1DD96984">
      <w:pPr>
        <w:rPr>
          <w:rFonts w:hint="eastAsia" w:ascii="宋体" w:hAnsi="宋体" w:eastAsia="宋体" w:cs="宋体"/>
          <w:highlight w:val="none"/>
        </w:rPr>
      </w:pPr>
      <w:r>
        <w:rPr>
          <w:rFonts w:hint="eastAsia" w:ascii="宋体" w:hAnsi="宋体" w:eastAsia="宋体" w:cs="宋体"/>
          <w:highlight w:val="none"/>
        </w:rPr>
        <w:t>日期： 年 月 日</w:t>
      </w:r>
    </w:p>
    <w:p w14:paraId="38B1A8AC">
      <w:pPr>
        <w:rPr>
          <w:rFonts w:hint="eastAsia" w:ascii="宋体" w:hAnsi="宋体" w:eastAsia="宋体" w:cs="宋体"/>
          <w:highlight w:val="none"/>
        </w:rPr>
      </w:pPr>
    </w:p>
    <w:p w14:paraId="12A09F69">
      <w:pPr>
        <w:pStyle w:val="13"/>
        <w:rPr>
          <w:rFonts w:hint="eastAsia" w:ascii="宋体" w:hAnsi="宋体" w:eastAsia="宋体" w:cs="宋体"/>
          <w:highlight w:val="none"/>
        </w:rPr>
      </w:pPr>
    </w:p>
    <w:p w14:paraId="37103937">
      <w:pPr>
        <w:pStyle w:val="13"/>
        <w:rPr>
          <w:rFonts w:hint="eastAsia" w:ascii="宋体" w:hAnsi="宋体" w:eastAsia="宋体" w:cs="宋体"/>
          <w:highlight w:val="none"/>
        </w:rPr>
      </w:pPr>
    </w:p>
    <w:p w14:paraId="046FC40F">
      <w:pPr>
        <w:pStyle w:val="13"/>
        <w:rPr>
          <w:rFonts w:hint="eastAsia" w:ascii="宋体" w:hAnsi="宋体" w:eastAsia="宋体" w:cs="宋体"/>
          <w:highlight w:val="none"/>
        </w:rPr>
      </w:pPr>
    </w:p>
    <w:p w14:paraId="4EC11517">
      <w:pPr>
        <w:pStyle w:val="13"/>
        <w:rPr>
          <w:rFonts w:hint="eastAsia" w:ascii="宋体" w:hAnsi="宋体" w:eastAsia="宋体" w:cs="宋体"/>
          <w:highlight w:val="none"/>
        </w:rPr>
      </w:pPr>
    </w:p>
    <w:p w14:paraId="6053028C">
      <w:pPr>
        <w:pStyle w:val="13"/>
        <w:rPr>
          <w:rFonts w:hint="eastAsia" w:ascii="宋体" w:hAnsi="宋体" w:eastAsia="宋体" w:cs="宋体"/>
          <w:highlight w:val="none"/>
        </w:rPr>
      </w:pPr>
    </w:p>
    <w:p w14:paraId="6B95A3FA">
      <w:pPr>
        <w:pStyle w:val="13"/>
        <w:rPr>
          <w:rFonts w:hint="eastAsia" w:ascii="宋体" w:hAnsi="宋体" w:eastAsia="宋体" w:cs="宋体"/>
          <w:highlight w:val="none"/>
        </w:rPr>
      </w:pPr>
    </w:p>
    <w:p w14:paraId="66C095F8">
      <w:pPr>
        <w:rPr>
          <w:rFonts w:hint="eastAsia" w:ascii="宋体" w:hAnsi="宋体" w:eastAsia="宋体" w:cs="宋体"/>
          <w:highlight w:val="none"/>
        </w:rPr>
      </w:pPr>
      <w:r>
        <w:rPr>
          <w:rFonts w:hint="eastAsia" w:ascii="宋体" w:hAnsi="宋体" w:eastAsia="宋体" w:cs="宋体"/>
          <w:highlight w:val="none"/>
        </w:rPr>
        <w:br w:type="page"/>
      </w:r>
    </w:p>
    <w:p w14:paraId="05463785">
      <w:pPr>
        <w:pStyle w:val="4"/>
        <w:rPr>
          <w:rFonts w:hint="eastAsia" w:ascii="宋体" w:hAnsi="宋体" w:eastAsia="宋体" w:cs="宋体"/>
          <w:highlight w:val="none"/>
          <w:lang w:val="zh-CN"/>
        </w:rPr>
      </w:pPr>
      <w:bookmarkStart w:id="382" w:name="_Toc226739056"/>
      <w:r>
        <w:rPr>
          <w:rFonts w:hint="eastAsia" w:ascii="宋体" w:hAnsi="宋体" w:eastAsia="宋体" w:cs="宋体"/>
          <w:highlight w:val="none"/>
        </w:rPr>
        <w:t>六、</w:t>
      </w:r>
      <w:bookmarkEnd w:id="381"/>
      <w:r>
        <w:rPr>
          <w:rFonts w:hint="eastAsia" w:ascii="宋体" w:hAnsi="宋体" w:eastAsia="宋体" w:cs="宋体"/>
          <w:highlight w:val="none"/>
          <w:lang w:val="zh-CN"/>
        </w:rPr>
        <w:t>其他资格证明文件</w:t>
      </w:r>
      <w:bookmarkEnd w:id="382"/>
    </w:p>
    <w:p w14:paraId="71CC966C">
      <w:pPr>
        <w:pStyle w:val="38"/>
        <w:rPr>
          <w:rFonts w:hint="eastAsia" w:ascii="宋体" w:hAnsi="宋体" w:eastAsia="宋体" w:cs="宋体"/>
          <w:highlight w:val="none"/>
        </w:rPr>
      </w:pPr>
      <w:r>
        <w:rPr>
          <w:rFonts w:hint="eastAsia" w:ascii="宋体" w:hAnsi="宋体" w:eastAsia="宋体" w:cs="宋体"/>
          <w:highlight w:val="none"/>
        </w:rPr>
        <w:t>投标人认为需提供的其它相关资格证明材料</w:t>
      </w:r>
    </w:p>
    <w:p w14:paraId="14515EA2">
      <w:pPr>
        <w:pStyle w:val="38"/>
        <w:rPr>
          <w:rFonts w:hint="eastAsia" w:ascii="宋体" w:hAnsi="宋体" w:eastAsia="宋体" w:cs="宋体"/>
          <w:highlight w:val="none"/>
        </w:rPr>
      </w:pPr>
      <w:r>
        <w:rPr>
          <w:rFonts w:hint="eastAsia" w:ascii="宋体" w:hAnsi="宋体" w:eastAsia="宋体" w:cs="宋体"/>
          <w:highlight w:val="none"/>
        </w:rPr>
        <w:t>供应商若为生产厂家需具备《食品生产许可证》，供应商若为销售商需具备有效期内的《食品经营许可证》或《仅销售预包装食品备案凭证》</w:t>
      </w:r>
    </w:p>
    <w:p w14:paraId="10A82234">
      <w:pPr>
        <w:pStyle w:val="38"/>
        <w:rPr>
          <w:rFonts w:hint="eastAsia" w:ascii="宋体" w:hAnsi="宋体" w:eastAsia="宋体" w:cs="宋体"/>
          <w:highlight w:val="none"/>
        </w:rPr>
      </w:pPr>
    </w:p>
    <w:p w14:paraId="1D34E4F5">
      <w:pPr>
        <w:pStyle w:val="38"/>
        <w:rPr>
          <w:rFonts w:hint="eastAsia" w:ascii="宋体" w:hAnsi="宋体" w:eastAsia="宋体" w:cs="宋体"/>
          <w:highlight w:val="none"/>
        </w:rPr>
      </w:pPr>
    </w:p>
    <w:p w14:paraId="11404A19">
      <w:pPr>
        <w:pStyle w:val="38"/>
        <w:rPr>
          <w:rFonts w:hint="eastAsia" w:ascii="宋体" w:hAnsi="宋体" w:eastAsia="宋体" w:cs="宋体"/>
          <w:highlight w:val="none"/>
        </w:rPr>
      </w:pPr>
    </w:p>
    <w:p w14:paraId="6A67524F">
      <w:pPr>
        <w:pStyle w:val="38"/>
        <w:rPr>
          <w:rFonts w:hint="eastAsia" w:ascii="宋体" w:hAnsi="宋体" w:eastAsia="宋体" w:cs="宋体"/>
          <w:highlight w:val="none"/>
        </w:rPr>
      </w:pPr>
    </w:p>
    <w:p w14:paraId="18CD8781">
      <w:pPr>
        <w:pStyle w:val="38"/>
        <w:rPr>
          <w:rFonts w:hint="eastAsia" w:ascii="宋体" w:hAnsi="宋体" w:eastAsia="宋体" w:cs="宋体"/>
          <w:highlight w:val="none"/>
        </w:rPr>
      </w:pPr>
    </w:p>
    <w:p w14:paraId="1FD41B6F">
      <w:pPr>
        <w:pStyle w:val="38"/>
        <w:rPr>
          <w:rFonts w:hint="eastAsia" w:ascii="宋体" w:hAnsi="宋体" w:eastAsia="宋体" w:cs="宋体"/>
          <w:highlight w:val="none"/>
        </w:rPr>
      </w:pPr>
    </w:p>
    <w:p w14:paraId="272D3450">
      <w:pPr>
        <w:pStyle w:val="38"/>
        <w:rPr>
          <w:rFonts w:hint="eastAsia" w:ascii="宋体" w:hAnsi="宋体" w:eastAsia="宋体" w:cs="宋体"/>
          <w:highlight w:val="none"/>
        </w:rPr>
      </w:pPr>
    </w:p>
    <w:p w14:paraId="0C3CA361">
      <w:pPr>
        <w:pStyle w:val="38"/>
        <w:rPr>
          <w:rFonts w:hint="eastAsia" w:ascii="宋体" w:hAnsi="宋体" w:eastAsia="宋体" w:cs="宋体"/>
          <w:highlight w:val="none"/>
        </w:rPr>
      </w:pPr>
    </w:p>
    <w:p w14:paraId="0D546A34">
      <w:pPr>
        <w:pStyle w:val="38"/>
        <w:rPr>
          <w:rFonts w:hint="eastAsia" w:ascii="宋体" w:hAnsi="宋体" w:eastAsia="宋体" w:cs="宋体"/>
          <w:highlight w:val="none"/>
        </w:rPr>
      </w:pPr>
    </w:p>
    <w:p w14:paraId="7A7AF593">
      <w:pPr>
        <w:pStyle w:val="38"/>
        <w:rPr>
          <w:rFonts w:hint="eastAsia" w:ascii="宋体" w:hAnsi="宋体" w:eastAsia="宋体" w:cs="宋体"/>
          <w:highlight w:val="none"/>
        </w:rPr>
      </w:pPr>
    </w:p>
    <w:p w14:paraId="5A2BFA71">
      <w:pPr>
        <w:pStyle w:val="38"/>
        <w:rPr>
          <w:rFonts w:hint="eastAsia" w:ascii="宋体" w:hAnsi="宋体" w:eastAsia="宋体" w:cs="宋体"/>
          <w:highlight w:val="none"/>
        </w:rPr>
      </w:pPr>
    </w:p>
    <w:p w14:paraId="6433AC92">
      <w:pPr>
        <w:pStyle w:val="38"/>
        <w:rPr>
          <w:rFonts w:hint="eastAsia" w:ascii="宋体" w:hAnsi="宋体" w:eastAsia="宋体" w:cs="宋体"/>
          <w:highlight w:val="none"/>
        </w:rPr>
      </w:pPr>
    </w:p>
    <w:p w14:paraId="2D704FFB">
      <w:pPr>
        <w:pStyle w:val="38"/>
        <w:rPr>
          <w:rFonts w:hint="eastAsia" w:ascii="宋体" w:hAnsi="宋体" w:eastAsia="宋体" w:cs="宋体"/>
          <w:highlight w:val="none"/>
        </w:rPr>
      </w:pPr>
    </w:p>
    <w:p w14:paraId="48B91C16">
      <w:pPr>
        <w:pStyle w:val="38"/>
        <w:rPr>
          <w:rFonts w:hint="eastAsia" w:ascii="宋体" w:hAnsi="宋体" w:eastAsia="宋体" w:cs="宋体"/>
          <w:highlight w:val="none"/>
        </w:rPr>
      </w:pPr>
    </w:p>
    <w:p w14:paraId="007751E9">
      <w:pPr>
        <w:pStyle w:val="38"/>
        <w:rPr>
          <w:rFonts w:hint="eastAsia" w:ascii="宋体" w:hAnsi="宋体" w:eastAsia="宋体" w:cs="宋体"/>
          <w:highlight w:val="none"/>
        </w:rPr>
      </w:pPr>
    </w:p>
    <w:p w14:paraId="7C8E09EB">
      <w:pPr>
        <w:pStyle w:val="38"/>
        <w:rPr>
          <w:rFonts w:hint="eastAsia" w:ascii="宋体" w:hAnsi="宋体" w:eastAsia="宋体" w:cs="宋体"/>
          <w:highlight w:val="none"/>
        </w:rPr>
      </w:pPr>
    </w:p>
    <w:p w14:paraId="701F7800">
      <w:pPr>
        <w:pStyle w:val="38"/>
        <w:rPr>
          <w:rFonts w:hint="eastAsia" w:ascii="宋体" w:hAnsi="宋体" w:eastAsia="宋体" w:cs="宋体"/>
          <w:highlight w:val="none"/>
        </w:rPr>
      </w:pPr>
    </w:p>
    <w:p w14:paraId="024B9882">
      <w:pPr>
        <w:pStyle w:val="38"/>
        <w:rPr>
          <w:rFonts w:hint="eastAsia" w:ascii="宋体" w:hAnsi="宋体" w:eastAsia="宋体" w:cs="宋体"/>
          <w:highlight w:val="none"/>
        </w:rPr>
      </w:pPr>
    </w:p>
    <w:p w14:paraId="2926541F">
      <w:pPr>
        <w:pStyle w:val="38"/>
        <w:rPr>
          <w:rFonts w:hint="eastAsia" w:ascii="宋体" w:hAnsi="宋体" w:eastAsia="宋体" w:cs="宋体"/>
          <w:highlight w:val="none"/>
        </w:rPr>
      </w:pPr>
    </w:p>
    <w:p w14:paraId="3E75F923">
      <w:pPr>
        <w:pStyle w:val="38"/>
        <w:rPr>
          <w:rFonts w:hint="eastAsia" w:ascii="宋体" w:hAnsi="宋体" w:eastAsia="宋体" w:cs="宋体"/>
          <w:highlight w:val="none"/>
        </w:rPr>
      </w:pPr>
    </w:p>
    <w:p w14:paraId="4EE39652">
      <w:pPr>
        <w:pStyle w:val="38"/>
        <w:rPr>
          <w:rFonts w:hint="eastAsia" w:ascii="宋体" w:hAnsi="宋体" w:eastAsia="宋体" w:cs="宋体"/>
          <w:highlight w:val="none"/>
        </w:rPr>
      </w:pPr>
    </w:p>
    <w:p w14:paraId="0C0AA321">
      <w:pPr>
        <w:pStyle w:val="38"/>
        <w:rPr>
          <w:rFonts w:hint="eastAsia" w:ascii="宋体" w:hAnsi="宋体" w:eastAsia="宋体" w:cs="宋体"/>
          <w:highlight w:val="none"/>
        </w:rPr>
      </w:pPr>
    </w:p>
    <w:p w14:paraId="0F20EC94">
      <w:pPr>
        <w:pStyle w:val="38"/>
        <w:rPr>
          <w:rFonts w:hint="eastAsia" w:ascii="宋体" w:hAnsi="宋体" w:eastAsia="宋体" w:cs="宋体"/>
          <w:highlight w:val="none"/>
        </w:rPr>
      </w:pPr>
    </w:p>
    <w:p w14:paraId="7D209718">
      <w:pPr>
        <w:pStyle w:val="38"/>
        <w:rPr>
          <w:rFonts w:hint="eastAsia" w:ascii="宋体" w:hAnsi="宋体" w:eastAsia="宋体" w:cs="宋体"/>
          <w:highlight w:val="none"/>
        </w:rPr>
      </w:pPr>
    </w:p>
    <w:p w14:paraId="66516FCC">
      <w:pPr>
        <w:pStyle w:val="61"/>
        <w:spacing w:line="360" w:lineRule="exact"/>
        <w:rPr>
          <w:rFonts w:hint="eastAsia" w:ascii="宋体" w:hAnsi="宋体" w:eastAsia="宋体" w:cs="宋体"/>
          <w:b/>
          <w:bCs/>
          <w:highlight w:val="none"/>
        </w:rPr>
      </w:pPr>
    </w:p>
    <w:p w14:paraId="5D3ADD85">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36510D2F">
      <w:pPr>
        <w:rPr>
          <w:rFonts w:hint="eastAsia" w:ascii="宋体" w:hAnsi="宋体" w:eastAsia="宋体" w:cs="宋体"/>
          <w:highlight w:val="none"/>
          <w:lang w:val="zh-CN"/>
        </w:rPr>
      </w:pPr>
      <w:r>
        <w:rPr>
          <w:rFonts w:hint="eastAsia" w:ascii="宋体" w:hAnsi="宋体" w:eastAsia="宋体" w:cs="宋体"/>
          <w:highlight w:val="none"/>
          <w:lang w:val="zh-CN"/>
        </w:rPr>
        <w:t>封面：</w:t>
      </w:r>
    </w:p>
    <w:p w14:paraId="5E73A40E">
      <w:pPr>
        <w:rPr>
          <w:rFonts w:hint="eastAsia" w:ascii="宋体" w:hAnsi="宋体" w:eastAsia="宋体" w:cs="宋体"/>
          <w:highlight w:val="none"/>
        </w:rPr>
      </w:pPr>
    </w:p>
    <w:p w14:paraId="1569A114">
      <w:pPr>
        <w:rPr>
          <w:rFonts w:hint="eastAsia" w:ascii="宋体" w:hAnsi="宋体" w:eastAsia="宋体" w:cs="宋体"/>
          <w:highlight w:val="none"/>
        </w:rPr>
      </w:pPr>
    </w:p>
    <w:p w14:paraId="105536A3">
      <w:pPr>
        <w:rPr>
          <w:rFonts w:hint="eastAsia" w:ascii="宋体" w:hAnsi="宋体" w:eastAsia="宋体" w:cs="宋体"/>
          <w:highlight w:val="none"/>
        </w:rPr>
      </w:pPr>
    </w:p>
    <w:p w14:paraId="301DD1CC">
      <w:pPr>
        <w:pStyle w:val="3"/>
        <w:rPr>
          <w:rFonts w:hint="eastAsia" w:ascii="宋体" w:hAnsi="宋体" w:eastAsia="宋体" w:cs="宋体"/>
          <w:highlight w:val="none"/>
        </w:rPr>
      </w:pPr>
      <w:bookmarkStart w:id="383" w:name="_Toc226739057"/>
      <w:r>
        <w:rPr>
          <w:rFonts w:hint="eastAsia" w:ascii="宋体" w:hAnsi="宋体" w:eastAsia="宋体" w:cs="宋体"/>
          <w:highlight w:val="none"/>
        </w:rPr>
        <w:t>投 标 文 件</w:t>
      </w:r>
      <w:bookmarkEnd w:id="383"/>
    </w:p>
    <w:p w14:paraId="03065D00">
      <w:pPr>
        <w:pStyle w:val="3"/>
        <w:rPr>
          <w:rFonts w:hint="eastAsia" w:ascii="宋体" w:hAnsi="宋体" w:eastAsia="宋体" w:cs="宋体"/>
          <w:highlight w:val="none"/>
        </w:rPr>
      </w:pPr>
      <w:bookmarkStart w:id="384" w:name="_Toc226739058"/>
      <w:r>
        <w:rPr>
          <w:rFonts w:hint="eastAsia" w:ascii="宋体" w:hAnsi="宋体" w:eastAsia="宋体" w:cs="宋体"/>
          <w:highlight w:val="none"/>
        </w:rPr>
        <w:t>报价文件</w:t>
      </w:r>
      <w:bookmarkEnd w:id="384"/>
    </w:p>
    <w:p w14:paraId="262A6CF8">
      <w:pPr>
        <w:rPr>
          <w:rFonts w:hint="eastAsia" w:ascii="宋体" w:hAnsi="宋体" w:eastAsia="宋体" w:cs="宋体"/>
          <w:highlight w:val="none"/>
        </w:rPr>
      </w:pPr>
      <w:r>
        <w:rPr>
          <w:rFonts w:hint="eastAsia" w:ascii="宋体" w:hAnsi="宋体" w:eastAsia="宋体" w:cs="宋体"/>
          <w:highlight w:val="none"/>
        </w:rPr>
        <w:t>（第XX包）【如不分包，请删去本行】</w:t>
      </w:r>
    </w:p>
    <w:p w14:paraId="44A320C4">
      <w:pPr>
        <w:rPr>
          <w:rFonts w:hint="eastAsia" w:ascii="宋体" w:hAnsi="宋体" w:eastAsia="宋体" w:cs="宋体"/>
          <w:highlight w:val="none"/>
        </w:rPr>
      </w:pPr>
    </w:p>
    <w:p w14:paraId="412CD24D">
      <w:pPr>
        <w:rPr>
          <w:rFonts w:hint="eastAsia" w:ascii="宋体" w:hAnsi="宋体" w:eastAsia="宋体" w:cs="宋体"/>
          <w:highlight w:val="none"/>
        </w:rPr>
      </w:pPr>
    </w:p>
    <w:p w14:paraId="6F8C984E">
      <w:pPr>
        <w:rPr>
          <w:rFonts w:hint="eastAsia" w:ascii="宋体" w:hAnsi="宋体" w:eastAsia="宋体" w:cs="宋体"/>
          <w:highlight w:val="none"/>
        </w:rPr>
      </w:pPr>
    </w:p>
    <w:p w14:paraId="7FBBDB59">
      <w:pPr>
        <w:rPr>
          <w:rFonts w:hint="eastAsia" w:ascii="宋体" w:hAnsi="宋体" w:eastAsia="宋体" w:cs="宋体"/>
          <w:highlight w:val="none"/>
        </w:rPr>
      </w:pPr>
      <w:r>
        <w:rPr>
          <w:rFonts w:hint="eastAsia" w:ascii="宋体" w:hAnsi="宋体" w:eastAsia="宋体" w:cs="宋体"/>
          <w:highlight w:val="none"/>
        </w:rPr>
        <w:t xml:space="preserve">项目编号/包号：                            </w:t>
      </w:r>
    </w:p>
    <w:p w14:paraId="64DADEA4">
      <w:pPr>
        <w:rPr>
          <w:rFonts w:hint="eastAsia" w:ascii="宋体" w:hAnsi="宋体" w:eastAsia="宋体" w:cs="宋体"/>
          <w:highlight w:val="none"/>
        </w:rPr>
      </w:pPr>
      <w:r>
        <w:rPr>
          <w:rFonts w:hint="eastAsia" w:ascii="宋体" w:hAnsi="宋体" w:eastAsia="宋体" w:cs="宋体"/>
          <w:highlight w:val="none"/>
        </w:rPr>
        <w:t xml:space="preserve">项目名称：                                 </w:t>
      </w:r>
    </w:p>
    <w:p w14:paraId="3B9C166A">
      <w:pPr>
        <w:rPr>
          <w:rFonts w:hint="eastAsia" w:ascii="宋体" w:hAnsi="宋体" w:eastAsia="宋体" w:cs="宋体"/>
          <w:highlight w:val="none"/>
        </w:rPr>
      </w:pPr>
      <w:r>
        <w:rPr>
          <w:rFonts w:hint="eastAsia" w:ascii="宋体" w:hAnsi="宋体" w:eastAsia="宋体" w:cs="宋体"/>
          <w:highlight w:val="none"/>
        </w:rPr>
        <w:t xml:space="preserve">投 标 人：                                 </w:t>
      </w:r>
    </w:p>
    <w:p w14:paraId="6E14BC5E">
      <w:pPr>
        <w:rPr>
          <w:rFonts w:hint="eastAsia" w:ascii="宋体" w:hAnsi="宋体" w:eastAsia="宋体" w:cs="宋体"/>
          <w:highlight w:val="none"/>
        </w:rPr>
      </w:pPr>
    </w:p>
    <w:p w14:paraId="2C8B5683">
      <w:pPr>
        <w:rPr>
          <w:rFonts w:hint="eastAsia" w:ascii="宋体" w:hAnsi="宋体" w:eastAsia="宋体" w:cs="宋体"/>
          <w:highlight w:val="none"/>
        </w:rPr>
      </w:pPr>
    </w:p>
    <w:p w14:paraId="7882BCDF">
      <w:pPr>
        <w:rPr>
          <w:rFonts w:hint="eastAsia" w:ascii="宋体" w:hAnsi="宋体" w:eastAsia="宋体" w:cs="宋体"/>
          <w:highlight w:val="none"/>
        </w:rPr>
      </w:pPr>
      <w:r>
        <w:rPr>
          <w:rFonts w:hint="eastAsia" w:ascii="宋体" w:hAnsi="宋体" w:eastAsia="宋体" w:cs="宋体"/>
          <w:highlight w:val="none"/>
        </w:rPr>
        <w:t>年   月    日</w:t>
      </w:r>
    </w:p>
    <w:p w14:paraId="4A94BCAF">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47176136">
      <w:pPr>
        <w:pStyle w:val="4"/>
        <w:rPr>
          <w:rFonts w:hint="eastAsia" w:ascii="宋体" w:hAnsi="宋体" w:eastAsia="宋体" w:cs="宋体"/>
          <w:highlight w:val="none"/>
        </w:rPr>
      </w:pPr>
      <w:bookmarkStart w:id="385" w:name="_Toc226739059"/>
      <w:r>
        <w:rPr>
          <w:rFonts w:hint="eastAsia" w:ascii="宋体" w:hAnsi="宋体" w:eastAsia="宋体" w:cs="宋体"/>
          <w:highlight w:val="none"/>
        </w:rPr>
        <w:t>一、开标一览表</w:t>
      </w:r>
      <w:bookmarkEnd w:id="385"/>
    </w:p>
    <w:p w14:paraId="014FA67B">
      <w:pPr>
        <w:rPr>
          <w:rFonts w:hint="eastAsia" w:ascii="宋体" w:hAnsi="宋体" w:eastAsia="宋体" w:cs="宋体"/>
          <w:highlight w:val="none"/>
          <w:lang w:val="zh-CN"/>
        </w:rPr>
      </w:pPr>
      <w:r>
        <w:rPr>
          <w:rFonts w:hint="eastAsia" w:ascii="宋体" w:hAnsi="宋体" w:eastAsia="宋体" w:cs="宋体"/>
          <w:highlight w:val="none"/>
          <w:lang w:val="zh-CN"/>
        </w:rPr>
        <w:t xml:space="preserve">项目名称：                     </w:t>
      </w:r>
    </w:p>
    <w:p w14:paraId="67B26D89">
      <w:pPr>
        <w:rPr>
          <w:rFonts w:hint="eastAsia" w:ascii="宋体" w:hAnsi="宋体" w:eastAsia="宋体" w:cs="宋体"/>
          <w:highlight w:val="none"/>
          <w:lang w:val="zh-CN"/>
        </w:rPr>
      </w:pPr>
      <w:r>
        <w:rPr>
          <w:rFonts w:hint="eastAsia" w:ascii="宋体" w:hAnsi="宋体" w:eastAsia="宋体" w:cs="宋体"/>
          <w:highlight w:val="none"/>
          <w:lang w:val="zh-CN"/>
        </w:rPr>
        <w:t>项目编号</w:t>
      </w:r>
      <w:r>
        <w:rPr>
          <w:rFonts w:hint="eastAsia" w:ascii="宋体" w:hAnsi="宋体" w:eastAsia="宋体" w:cs="宋体"/>
          <w:highlight w:val="none"/>
        </w:rPr>
        <w:t>/</w:t>
      </w:r>
      <w:r>
        <w:rPr>
          <w:rFonts w:hint="eastAsia" w:ascii="宋体" w:hAnsi="宋体" w:eastAsia="宋体" w:cs="宋体"/>
          <w:highlight w:val="none"/>
          <w:lang w:val="zh-CN"/>
        </w:rPr>
        <w:t xml:space="preserve">包号：                </w:t>
      </w:r>
    </w:p>
    <w:tbl>
      <w:tblPr>
        <w:tblStyle w:val="30"/>
        <w:tblW w:w="9380"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748"/>
        <w:gridCol w:w="1281"/>
        <w:gridCol w:w="624"/>
        <w:gridCol w:w="1495"/>
        <w:gridCol w:w="1227"/>
        <w:gridCol w:w="1418"/>
        <w:gridCol w:w="1009"/>
      </w:tblGrid>
      <w:tr w14:paraId="2CC9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2E8E0D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14:paraId="3C10F22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F0C206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819DC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C44242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限价单价（元/升）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6BEBB0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投标品牌</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CFDD1B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投标报价（元/升）</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09748E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预计年采购量（升）</w:t>
            </w:r>
          </w:p>
        </w:tc>
      </w:tr>
      <w:tr w14:paraId="3F54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A35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2EC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一级纯菜籽油（物理压榨、非转基因）</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BB11C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20L/件</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5C05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E7AD4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12.75</w:t>
            </w:r>
          </w:p>
        </w:tc>
        <w:tc>
          <w:tcPr>
            <w:tcW w:w="1227" w:type="dxa"/>
            <w:tcBorders>
              <w:top w:val="single" w:color="000000" w:sz="4" w:space="0"/>
              <w:left w:val="single" w:color="000000" w:sz="4" w:space="0"/>
              <w:bottom w:val="single" w:color="000000" w:sz="4" w:space="0"/>
              <w:right w:val="single" w:color="000000" w:sz="4" w:space="0"/>
            </w:tcBorders>
            <w:noWrap w:val="0"/>
            <w:vAlign w:val="bottom"/>
          </w:tcPr>
          <w:p w14:paraId="52AE2C98">
            <w:pPr>
              <w:jc w:val="center"/>
              <w:rPr>
                <w:rFonts w:hint="eastAsia" w:ascii="宋体" w:hAnsi="宋体" w:eastAsia="宋体" w:cs="宋体"/>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14:paraId="757C9D89">
            <w:pPr>
              <w:jc w:val="center"/>
              <w:rPr>
                <w:rFonts w:hint="eastAsia" w:ascii="宋体" w:hAnsi="宋体" w:eastAsia="宋体" w:cs="宋体"/>
                <w:i w:val="0"/>
                <w:iCs w:val="0"/>
                <w:color w:val="000000"/>
                <w:sz w:val="24"/>
                <w:szCs w:val="24"/>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ign w:val="center"/>
          </w:tcPr>
          <w:p w14:paraId="1145F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32F3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C6DF0">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B5B93">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1976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制造商</w:t>
            </w:r>
          </w:p>
        </w:tc>
        <w:tc>
          <w:tcPr>
            <w:tcW w:w="4764" w:type="dxa"/>
            <w:gridSpan w:val="4"/>
            <w:tcBorders>
              <w:top w:val="single" w:color="000000" w:sz="4" w:space="0"/>
              <w:left w:val="single" w:color="000000" w:sz="4" w:space="0"/>
              <w:bottom w:val="single" w:color="000000" w:sz="4" w:space="0"/>
              <w:right w:val="single" w:color="000000" w:sz="4" w:space="0"/>
            </w:tcBorders>
            <w:noWrap w:val="0"/>
            <w:vAlign w:val="bottom"/>
          </w:tcPr>
          <w:p w14:paraId="189A23F0">
            <w:pPr>
              <w:jc w:val="cente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496CA717">
            <w:pPr>
              <w:jc w:val="center"/>
              <w:rPr>
                <w:rFonts w:hint="eastAsia" w:ascii="宋体" w:hAnsi="宋体" w:eastAsia="宋体" w:cs="宋体"/>
                <w:i w:val="0"/>
                <w:iCs w:val="0"/>
                <w:color w:val="000000"/>
                <w:sz w:val="24"/>
                <w:szCs w:val="24"/>
                <w:highlight w:val="none"/>
                <w:u w:val="none"/>
              </w:rPr>
            </w:pPr>
          </w:p>
        </w:tc>
      </w:tr>
      <w:tr w14:paraId="3225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812EF">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3699A">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F800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具体产地</w:t>
            </w:r>
          </w:p>
        </w:tc>
        <w:tc>
          <w:tcPr>
            <w:tcW w:w="4764" w:type="dxa"/>
            <w:gridSpan w:val="4"/>
            <w:tcBorders>
              <w:top w:val="single" w:color="000000" w:sz="4" w:space="0"/>
              <w:left w:val="single" w:color="000000" w:sz="4" w:space="0"/>
              <w:bottom w:val="single" w:color="000000" w:sz="4" w:space="0"/>
              <w:right w:val="single" w:color="000000" w:sz="4" w:space="0"/>
            </w:tcBorders>
            <w:noWrap w:val="0"/>
            <w:vAlign w:val="bottom"/>
          </w:tcPr>
          <w:p w14:paraId="461C8942">
            <w:pPr>
              <w:jc w:val="cente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4A7341CA">
            <w:pPr>
              <w:jc w:val="center"/>
              <w:rPr>
                <w:rFonts w:hint="eastAsia" w:ascii="宋体" w:hAnsi="宋体" w:eastAsia="宋体" w:cs="宋体"/>
                <w:i w:val="0"/>
                <w:iCs w:val="0"/>
                <w:color w:val="000000"/>
                <w:sz w:val="24"/>
                <w:szCs w:val="24"/>
                <w:highlight w:val="none"/>
                <w:u w:val="none"/>
              </w:rPr>
            </w:pPr>
          </w:p>
        </w:tc>
      </w:tr>
      <w:tr w14:paraId="6DCB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FD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42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一级纯葵花油（物理压榨）</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C6F6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20L/件</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7AACE2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79BDE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12.75</w:t>
            </w:r>
          </w:p>
        </w:tc>
        <w:tc>
          <w:tcPr>
            <w:tcW w:w="1227" w:type="dxa"/>
            <w:tcBorders>
              <w:top w:val="single" w:color="000000" w:sz="4" w:space="0"/>
              <w:left w:val="single" w:color="000000" w:sz="4" w:space="0"/>
              <w:bottom w:val="single" w:color="000000" w:sz="4" w:space="0"/>
              <w:right w:val="single" w:color="000000" w:sz="4" w:space="0"/>
            </w:tcBorders>
            <w:noWrap w:val="0"/>
            <w:vAlign w:val="bottom"/>
          </w:tcPr>
          <w:p w14:paraId="59D3CA44">
            <w:pPr>
              <w:jc w:val="center"/>
              <w:rPr>
                <w:rFonts w:hint="eastAsia" w:ascii="宋体" w:hAnsi="宋体" w:eastAsia="宋体" w:cs="宋体"/>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14:paraId="71341BAC">
            <w:pPr>
              <w:jc w:val="center"/>
              <w:rPr>
                <w:rFonts w:hint="eastAsia" w:ascii="宋体" w:hAnsi="宋体" w:eastAsia="宋体" w:cs="宋体"/>
                <w:i w:val="0"/>
                <w:iCs w:val="0"/>
                <w:color w:val="000000"/>
                <w:sz w:val="24"/>
                <w:szCs w:val="24"/>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ign w:val="center"/>
          </w:tcPr>
          <w:p w14:paraId="7B9CE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w:t>
            </w:r>
          </w:p>
        </w:tc>
      </w:tr>
      <w:tr w14:paraId="2E3E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3AEB9">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FF13F">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A731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制造商</w:t>
            </w:r>
          </w:p>
        </w:tc>
        <w:tc>
          <w:tcPr>
            <w:tcW w:w="4764" w:type="dxa"/>
            <w:gridSpan w:val="4"/>
            <w:tcBorders>
              <w:top w:val="single" w:color="000000" w:sz="4" w:space="0"/>
              <w:left w:val="single" w:color="000000" w:sz="4" w:space="0"/>
              <w:bottom w:val="single" w:color="000000" w:sz="4" w:space="0"/>
              <w:right w:val="single" w:color="000000" w:sz="4" w:space="0"/>
            </w:tcBorders>
            <w:noWrap w:val="0"/>
            <w:vAlign w:val="bottom"/>
          </w:tcPr>
          <w:p w14:paraId="6C3EF3F5">
            <w:pPr>
              <w:jc w:val="cente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0E110572">
            <w:pPr>
              <w:jc w:val="center"/>
              <w:rPr>
                <w:rFonts w:hint="eastAsia" w:ascii="宋体" w:hAnsi="宋体" w:eastAsia="宋体" w:cs="宋体"/>
                <w:i w:val="0"/>
                <w:iCs w:val="0"/>
                <w:color w:val="000000"/>
                <w:sz w:val="24"/>
                <w:szCs w:val="24"/>
                <w:highlight w:val="none"/>
                <w:u w:val="none"/>
              </w:rPr>
            </w:pPr>
          </w:p>
        </w:tc>
      </w:tr>
      <w:tr w14:paraId="4543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111B5">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4B680">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D637C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具体产地</w:t>
            </w:r>
          </w:p>
        </w:tc>
        <w:tc>
          <w:tcPr>
            <w:tcW w:w="4764" w:type="dxa"/>
            <w:gridSpan w:val="4"/>
            <w:tcBorders>
              <w:top w:val="single" w:color="000000" w:sz="4" w:space="0"/>
              <w:left w:val="single" w:color="000000" w:sz="4" w:space="0"/>
              <w:bottom w:val="single" w:color="000000" w:sz="4" w:space="0"/>
              <w:right w:val="single" w:color="000000" w:sz="4" w:space="0"/>
            </w:tcBorders>
            <w:noWrap w:val="0"/>
            <w:vAlign w:val="bottom"/>
          </w:tcPr>
          <w:p w14:paraId="277C2AC9">
            <w:pPr>
              <w:jc w:val="cente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67300BD2">
            <w:pPr>
              <w:jc w:val="center"/>
              <w:rPr>
                <w:rFonts w:hint="eastAsia" w:ascii="宋体" w:hAnsi="宋体" w:eastAsia="宋体" w:cs="宋体"/>
                <w:i w:val="0"/>
                <w:iCs w:val="0"/>
                <w:color w:val="000000"/>
                <w:sz w:val="24"/>
                <w:szCs w:val="24"/>
                <w:highlight w:val="none"/>
                <w:u w:val="none"/>
              </w:rPr>
            </w:pPr>
          </w:p>
        </w:tc>
      </w:tr>
      <w:tr w14:paraId="7B40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7D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44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二级纯葵花油（物理压榨）</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30CC9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w:t>
            </w:r>
            <w:r>
              <w:rPr>
                <w:rStyle w:val="85"/>
                <w:rFonts w:hint="eastAsia" w:ascii="宋体" w:hAnsi="宋体" w:eastAsia="宋体" w:cs="宋体"/>
                <w:sz w:val="24"/>
                <w:szCs w:val="24"/>
                <w:highlight w:val="none"/>
                <w:lang w:val="en-US" w:eastAsia="zh-CN" w:bidi="ar"/>
              </w:rPr>
              <w:t>件</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7098BD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升</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36749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12.75</w:t>
            </w:r>
          </w:p>
        </w:tc>
        <w:tc>
          <w:tcPr>
            <w:tcW w:w="1227" w:type="dxa"/>
            <w:tcBorders>
              <w:top w:val="single" w:color="000000" w:sz="4" w:space="0"/>
              <w:left w:val="single" w:color="000000" w:sz="4" w:space="0"/>
              <w:bottom w:val="single" w:color="000000" w:sz="4" w:space="0"/>
              <w:right w:val="single" w:color="000000" w:sz="4" w:space="0"/>
            </w:tcBorders>
            <w:noWrap w:val="0"/>
            <w:vAlign w:val="bottom"/>
          </w:tcPr>
          <w:p w14:paraId="724E4777">
            <w:pPr>
              <w:jc w:val="center"/>
              <w:rPr>
                <w:rFonts w:hint="eastAsia" w:ascii="宋体" w:hAnsi="宋体" w:eastAsia="宋体" w:cs="宋体"/>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14:paraId="6C7458F5">
            <w:pPr>
              <w:jc w:val="center"/>
              <w:rPr>
                <w:rFonts w:hint="eastAsia" w:ascii="宋体" w:hAnsi="宋体" w:eastAsia="宋体" w:cs="宋体"/>
                <w:i w:val="0"/>
                <w:iCs w:val="0"/>
                <w:color w:val="000000"/>
                <w:sz w:val="24"/>
                <w:szCs w:val="24"/>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noWrap/>
            <w:vAlign w:val="center"/>
          </w:tcPr>
          <w:p w14:paraId="4FCB64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w:t>
            </w:r>
          </w:p>
        </w:tc>
      </w:tr>
      <w:tr w14:paraId="6FD8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594C6">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59EB5">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D058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制造商</w:t>
            </w:r>
          </w:p>
        </w:tc>
        <w:tc>
          <w:tcPr>
            <w:tcW w:w="4764" w:type="dxa"/>
            <w:gridSpan w:val="4"/>
            <w:tcBorders>
              <w:top w:val="single" w:color="000000" w:sz="4" w:space="0"/>
              <w:left w:val="single" w:color="000000" w:sz="4" w:space="0"/>
              <w:bottom w:val="single" w:color="000000" w:sz="4" w:space="0"/>
              <w:right w:val="single" w:color="000000" w:sz="4" w:space="0"/>
            </w:tcBorders>
            <w:noWrap w:val="0"/>
            <w:vAlign w:val="bottom"/>
          </w:tcPr>
          <w:p w14:paraId="03264CC4">
            <w:pPr>
              <w:jc w:val="cente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01C13148">
            <w:pPr>
              <w:jc w:val="center"/>
              <w:rPr>
                <w:rFonts w:hint="eastAsia" w:ascii="宋体" w:hAnsi="宋体" w:eastAsia="宋体" w:cs="宋体"/>
                <w:i w:val="0"/>
                <w:iCs w:val="0"/>
                <w:color w:val="000000"/>
                <w:sz w:val="24"/>
                <w:szCs w:val="24"/>
                <w:highlight w:val="none"/>
                <w:u w:val="none"/>
              </w:rPr>
            </w:pPr>
          </w:p>
        </w:tc>
      </w:tr>
      <w:tr w14:paraId="6CDB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37B8A">
            <w:pPr>
              <w:jc w:val="center"/>
              <w:rPr>
                <w:rFonts w:hint="eastAsia" w:ascii="宋体" w:hAnsi="宋体" w:eastAsia="宋体" w:cs="宋体"/>
                <w:i w:val="0"/>
                <w:iCs w:val="0"/>
                <w:color w:val="000000"/>
                <w:sz w:val="24"/>
                <w:szCs w:val="24"/>
                <w:highlight w:val="none"/>
                <w:u w:val="none"/>
              </w:rPr>
            </w:pPr>
          </w:p>
        </w:tc>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DA732">
            <w:pPr>
              <w:jc w:val="center"/>
              <w:rPr>
                <w:rFonts w:hint="eastAsia" w:ascii="宋体" w:hAnsi="宋体" w:eastAsia="宋体" w:cs="宋体"/>
                <w:i w:val="0"/>
                <w:iCs w:val="0"/>
                <w:color w:val="000000"/>
                <w:sz w:val="24"/>
                <w:szCs w:val="24"/>
                <w:highlight w:val="none"/>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A8620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具体产地</w:t>
            </w:r>
          </w:p>
        </w:tc>
        <w:tc>
          <w:tcPr>
            <w:tcW w:w="4764" w:type="dxa"/>
            <w:gridSpan w:val="4"/>
            <w:tcBorders>
              <w:top w:val="single" w:color="000000" w:sz="4" w:space="0"/>
              <w:left w:val="single" w:color="000000" w:sz="4" w:space="0"/>
              <w:bottom w:val="single" w:color="000000" w:sz="4" w:space="0"/>
              <w:right w:val="single" w:color="000000" w:sz="4" w:space="0"/>
            </w:tcBorders>
            <w:noWrap/>
            <w:vAlign w:val="bottom"/>
          </w:tcPr>
          <w:p w14:paraId="3ED2A4B5">
            <w:pPr>
              <w:rPr>
                <w:rFonts w:hint="eastAsia" w:ascii="宋体" w:hAnsi="宋体" w:eastAsia="宋体" w:cs="宋体"/>
                <w:i w:val="0"/>
                <w:iCs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ign w:val="center"/>
          </w:tcPr>
          <w:p w14:paraId="5EEED2CF">
            <w:pPr>
              <w:jc w:val="center"/>
              <w:rPr>
                <w:rFonts w:hint="eastAsia" w:ascii="宋体" w:hAnsi="宋体" w:eastAsia="宋体" w:cs="宋体"/>
                <w:i w:val="0"/>
                <w:iCs w:val="0"/>
                <w:color w:val="000000"/>
                <w:sz w:val="24"/>
                <w:szCs w:val="24"/>
                <w:highlight w:val="none"/>
                <w:u w:val="none"/>
              </w:rPr>
            </w:pPr>
          </w:p>
        </w:tc>
      </w:tr>
    </w:tbl>
    <w:p w14:paraId="74531AD2">
      <w:pPr>
        <w:rPr>
          <w:rFonts w:hint="eastAsia" w:ascii="宋体" w:hAnsi="宋体" w:eastAsia="宋体" w:cs="宋体"/>
          <w:highlight w:val="none"/>
        </w:rPr>
      </w:pPr>
    </w:p>
    <w:p w14:paraId="70F289A1">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szCs w:val="24"/>
          <w:highlight w:val="none"/>
        </w:rPr>
        <w:t>（</w:t>
      </w:r>
      <w:r>
        <w:rPr>
          <w:rFonts w:hint="eastAsia" w:ascii="宋体" w:hAnsi="宋体" w:eastAsia="宋体" w:cs="宋体"/>
          <w:kern w:val="0"/>
          <w:szCs w:val="24"/>
          <w:highlight w:val="none"/>
        </w:rPr>
        <w:t>公章</w:t>
      </w:r>
      <w:r>
        <w:rPr>
          <w:rFonts w:hint="eastAsia" w:ascii="宋体" w:hAnsi="宋体" w:eastAsia="宋体" w:cs="宋体"/>
          <w:kern w:val="0"/>
          <w:highlight w:val="none"/>
          <w:lang w:val="zh-CN"/>
        </w:rPr>
        <w:t>)</w:t>
      </w:r>
      <w:r>
        <w:rPr>
          <w:rFonts w:hint="eastAsia" w:ascii="宋体" w:hAnsi="宋体" w:eastAsia="宋体" w:cs="宋体"/>
          <w:highlight w:val="none"/>
        </w:rPr>
        <w:t>：</w:t>
      </w:r>
    </w:p>
    <w:p w14:paraId="2396E864">
      <w:pPr>
        <w:rPr>
          <w:rFonts w:hint="eastAsia" w:ascii="宋体" w:hAnsi="宋体" w:eastAsia="宋体" w:cs="宋体"/>
          <w:highlight w:val="none"/>
          <w:u w:val="single"/>
        </w:rPr>
      </w:pPr>
      <w:r>
        <w:rPr>
          <w:rFonts w:hint="eastAsia" w:ascii="宋体" w:hAnsi="宋体" w:eastAsia="宋体" w:cs="宋体"/>
          <w:highlight w:val="none"/>
        </w:rPr>
        <w:t>日期：</w:t>
      </w:r>
    </w:p>
    <w:p w14:paraId="4199A9CD">
      <w:pPr>
        <w:pStyle w:val="13"/>
        <w:rPr>
          <w:rFonts w:hint="eastAsia" w:ascii="宋体" w:hAnsi="宋体" w:eastAsia="宋体" w:cs="宋体"/>
          <w:highlight w:val="none"/>
        </w:rPr>
      </w:pPr>
    </w:p>
    <w:p w14:paraId="3F13EF38">
      <w:pPr>
        <w:rPr>
          <w:rFonts w:hint="eastAsia" w:ascii="宋体" w:hAnsi="宋体" w:eastAsia="宋体" w:cs="宋体"/>
          <w:highlight w:val="none"/>
        </w:rPr>
      </w:pPr>
      <w:r>
        <w:rPr>
          <w:rFonts w:hint="eastAsia" w:ascii="宋体" w:hAnsi="宋体" w:eastAsia="宋体" w:cs="宋体"/>
          <w:highlight w:val="none"/>
        </w:rPr>
        <w:t>注：</w:t>
      </w:r>
    </w:p>
    <w:p w14:paraId="7ACD17B3">
      <w:pPr>
        <w:rPr>
          <w:rFonts w:hint="eastAsia" w:ascii="宋体" w:hAnsi="宋体" w:eastAsia="宋体" w:cs="宋体"/>
          <w:highlight w:val="none"/>
        </w:rPr>
      </w:pPr>
      <w:r>
        <w:rPr>
          <w:rFonts w:hint="eastAsia" w:ascii="宋体" w:hAnsi="宋体" w:eastAsia="宋体" w:cs="宋体"/>
          <w:highlight w:val="none"/>
        </w:rPr>
        <w:t>1.此表用于开标唱标之用。</w:t>
      </w:r>
    </w:p>
    <w:p w14:paraId="29131E7F">
      <w:pPr>
        <w:rPr>
          <w:rFonts w:hint="eastAsia" w:ascii="宋体" w:hAnsi="宋体" w:eastAsia="宋体" w:cs="宋体"/>
          <w:highlight w:val="none"/>
        </w:rPr>
      </w:pPr>
      <w:r>
        <w:rPr>
          <w:rFonts w:hint="eastAsia" w:ascii="宋体" w:hAnsi="宋体" w:eastAsia="宋体" w:cs="宋体"/>
          <w:highlight w:val="none"/>
        </w:rPr>
        <w:t>2.表中投标报价即为优惠后报价，并作为评审及定标依据。任何有选择或有条件的投标报价，或者表中某一包填写多个报价，均为无效报价。</w:t>
      </w:r>
    </w:p>
    <w:p w14:paraId="5D85BA56">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3.表中大写与小写不一致的，以大写为准。</w:t>
      </w:r>
    </w:p>
    <w:p w14:paraId="40057414">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4.接到甲方供货通知后24小时内进行供货（不得在各餐厅开餐时间送货），节假日保证按时配送。不要软包装产品。如乙方不能及时送货造成甲方餐厅无法正常营业者，乙方向甲方支付五万元违约金。有特殊需求的供货时间,由甲方指定供货时间与频次。</w:t>
      </w:r>
    </w:p>
    <w:p w14:paraId="26E8DE86">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5.预计采购量只是暂估值，根据餐厅实际采购结算。</w:t>
      </w:r>
    </w:p>
    <w:p w14:paraId="7024EBEC">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6.为保证本项目产品质量和良好的售后服务；最低报价不作为中标的唯一依据。</w:t>
      </w:r>
    </w:p>
    <w:p w14:paraId="027F16A0">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7.因油脂经长时间储存，会发生氧化酸败（有哈味），产生对人体有害的过氧化物和醛、酮类物质。要求供货时的产品必须为生产日期三个月内产品。</w:t>
      </w:r>
    </w:p>
    <w:p w14:paraId="4F357F06">
      <w:pPr>
        <w:pStyle w:val="13"/>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8.投标方可提高油品等级投标，但不可降低品级投标，按照甲方要求等级报价、评标。如一级油品，不能用二级油品投标；二级油品可用一级油品投标。</w:t>
      </w:r>
    </w:p>
    <w:p w14:paraId="65518DD5">
      <w:pPr>
        <w:pStyle w:val="4"/>
        <w:rPr>
          <w:rFonts w:hint="eastAsia" w:ascii="宋体" w:hAnsi="宋体" w:eastAsia="宋体" w:cs="宋体"/>
          <w:highlight w:val="none"/>
        </w:rPr>
      </w:pPr>
      <w:bookmarkStart w:id="386" w:name="_Toc226739061"/>
      <w:r>
        <w:rPr>
          <w:rFonts w:hint="eastAsia" w:ascii="宋体" w:hAnsi="宋体" w:eastAsia="宋体" w:cs="宋体"/>
          <w:highlight w:val="none"/>
          <w:lang w:val="en-US" w:eastAsia="zh-CN"/>
        </w:rPr>
        <w:t>二</w:t>
      </w:r>
      <w:r>
        <w:rPr>
          <w:rFonts w:hint="eastAsia" w:ascii="宋体" w:hAnsi="宋体" w:eastAsia="宋体" w:cs="宋体"/>
          <w:highlight w:val="none"/>
        </w:rPr>
        <w:t>、关于符合本国产品标准的声明函或财政部规定的其他</w:t>
      </w:r>
      <w:bookmarkEnd w:id="386"/>
      <w:bookmarkStart w:id="387" w:name="_Toc226739062"/>
      <w:r>
        <w:rPr>
          <w:rFonts w:hint="eastAsia" w:ascii="宋体" w:hAnsi="宋体" w:eastAsia="宋体" w:cs="宋体"/>
          <w:highlight w:val="none"/>
        </w:rPr>
        <w:t>证明文件</w:t>
      </w:r>
      <w:bookmarkEnd w:id="387"/>
    </w:p>
    <w:p w14:paraId="04BB0245">
      <w:pPr>
        <w:rPr>
          <w:rFonts w:hint="eastAsia" w:ascii="宋体" w:hAnsi="宋体" w:eastAsia="宋体" w:cs="宋体"/>
          <w:highlight w:val="none"/>
        </w:rPr>
      </w:pPr>
      <w:r>
        <w:rPr>
          <w:rFonts w:hint="eastAsia" w:ascii="宋体" w:hAnsi="宋体" w:eastAsia="宋体" w:cs="宋体"/>
          <w:highlight w:val="none"/>
        </w:rPr>
        <w:t>附件1</w:t>
      </w:r>
    </w:p>
    <w:p w14:paraId="1552B509">
      <w:pPr>
        <w:rPr>
          <w:rFonts w:hint="eastAsia" w:ascii="宋体" w:hAnsi="宋体" w:eastAsia="宋体" w:cs="宋体"/>
          <w:highlight w:val="none"/>
          <w:lang w:bidi="ar"/>
        </w:rPr>
      </w:pPr>
      <w:r>
        <w:rPr>
          <w:rFonts w:hint="eastAsia" w:ascii="宋体" w:hAnsi="宋体" w:eastAsia="宋体" w:cs="宋体"/>
          <w:highlight w:val="none"/>
          <w:lang w:bidi="ar"/>
        </w:rPr>
        <w:t>（一）关于符合本国产品标准的声明函</w:t>
      </w:r>
    </w:p>
    <w:p w14:paraId="20F7D4F1">
      <w:pPr>
        <w:rPr>
          <w:rFonts w:hint="eastAsia" w:ascii="宋体" w:hAnsi="宋体" w:eastAsia="宋体" w:cs="宋体"/>
          <w:highlight w:val="none"/>
          <w:lang w:bidi="ar"/>
        </w:rPr>
      </w:pPr>
      <w:r>
        <w:rPr>
          <w:rFonts w:hint="eastAsia" w:ascii="宋体" w:hAnsi="宋体" w:eastAsia="宋体" w:cs="宋体"/>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EB0DDA4">
      <w:pPr>
        <w:rPr>
          <w:rFonts w:hint="eastAsia" w:ascii="宋体" w:hAnsi="宋体" w:eastAsia="宋体" w:cs="宋体"/>
          <w:highlight w:val="none"/>
          <w:lang w:bidi="ar"/>
        </w:rPr>
      </w:pPr>
      <w:r>
        <w:rPr>
          <w:rFonts w:hint="eastAsia" w:ascii="宋体" w:hAnsi="宋体" w:eastAsia="宋体" w:cs="宋体"/>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233D058">
      <w:pPr>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eastAsia="宋体" w:cs="宋体"/>
          <w:highlight w:val="none"/>
          <w:u w:val="single"/>
          <w:lang w:bidi="ar"/>
        </w:rPr>
        <w:t>（产品名称2）</w:t>
      </w:r>
      <w:r>
        <w:rPr>
          <w:rFonts w:hint="eastAsia" w:ascii="宋体" w:hAnsi="宋体" w:eastAsia="宋体" w:cs="宋体"/>
          <w:highlight w:val="none"/>
          <w:lang w:bidi="ar"/>
        </w:rPr>
        <w:t>，生产厂为</w:t>
      </w:r>
      <w:r>
        <w:rPr>
          <w:rFonts w:hint="eastAsia" w:ascii="宋体" w:hAnsi="宋体" w:eastAsia="宋体" w:cs="宋体"/>
          <w:highlight w:val="none"/>
          <w:u w:val="single"/>
          <w:lang w:bidi="ar"/>
        </w:rPr>
        <w:t>（厂名）</w:t>
      </w:r>
      <w:r>
        <w:rPr>
          <w:rFonts w:hint="eastAsia" w:ascii="宋体" w:hAnsi="宋体" w:eastAsia="宋体" w:cs="宋体"/>
          <w:highlight w:val="none"/>
          <w:lang w:bidi="ar"/>
        </w:rPr>
        <w:t>，厂址为</w:t>
      </w:r>
      <w:r>
        <w:rPr>
          <w:rFonts w:hint="eastAsia" w:ascii="宋体" w:hAnsi="宋体" w:eastAsia="宋体" w:cs="宋体"/>
          <w:highlight w:val="none"/>
          <w:u w:val="single"/>
          <w:lang w:bidi="ar"/>
        </w:rPr>
        <w:t>（生产厂址）</w:t>
      </w:r>
      <w:r>
        <w:rPr>
          <w:rFonts w:hint="eastAsia" w:ascii="宋体" w:hAnsi="宋体" w:eastAsia="宋体" w:cs="宋体"/>
          <w:highlight w:val="none"/>
          <w:lang w:bidi="ar"/>
        </w:rPr>
        <w:t>。</w:t>
      </w:r>
      <w:r>
        <w:rPr>
          <w:rFonts w:hint="eastAsia" w:ascii="宋体" w:hAnsi="宋体" w:eastAsia="宋体" w:cs="宋体"/>
          <w:highlight w:val="none"/>
          <w:u w:val="single"/>
          <w:lang w:bidi="ar"/>
        </w:rPr>
        <w:t>（产品名称2）</w:t>
      </w:r>
      <w:r>
        <w:rPr>
          <w:rFonts w:hint="eastAsia" w:ascii="宋体" w:hAnsi="宋体" w:eastAsia="宋体" w:cs="宋体"/>
          <w:highlight w:val="none"/>
          <w:lang w:bidi="ar"/>
        </w:rPr>
        <w:t>的中国境内生产的组件成本占比≥</w:t>
      </w:r>
      <w:r>
        <w:rPr>
          <w:rFonts w:hint="eastAsia" w:ascii="宋体" w:hAnsi="宋体" w:eastAsia="宋体" w:cs="宋体"/>
          <w:highlight w:val="none"/>
          <w:u w:val="single"/>
          <w:lang w:bidi="ar"/>
        </w:rPr>
        <w:t>（规定比例）</w:t>
      </w:r>
      <w:r>
        <w:rPr>
          <w:rFonts w:hint="eastAsia" w:ascii="宋体" w:hAnsi="宋体" w:eastAsia="宋体" w:cs="宋体"/>
          <w:highlight w:val="none"/>
          <w:lang w:bidi="ar"/>
        </w:rPr>
        <w:t>。</w:t>
      </w:r>
      <w:r>
        <w:rPr>
          <w:rFonts w:hint="eastAsia" w:ascii="宋体" w:hAnsi="宋体" w:eastAsia="宋体" w:cs="宋体"/>
          <w:highlight w:val="none"/>
          <w:u w:val="single"/>
          <w:lang w:bidi="ar"/>
        </w:rPr>
        <w:t>（产品名称2）</w:t>
      </w:r>
      <w:r>
        <w:rPr>
          <w:rFonts w:hint="eastAsia" w:ascii="宋体" w:hAnsi="宋体" w:eastAsia="宋体" w:cs="宋体"/>
          <w:highlight w:val="none"/>
          <w:lang w:bidi="ar"/>
        </w:rPr>
        <w:t>的</w:t>
      </w:r>
      <w:r>
        <w:rPr>
          <w:rFonts w:hint="eastAsia" w:ascii="宋体" w:hAnsi="宋体" w:eastAsia="宋体" w:cs="宋体"/>
          <w:highlight w:val="none"/>
          <w:u w:val="single"/>
          <w:lang w:bidi="ar"/>
        </w:rPr>
        <w:t>（关键组件）</w:t>
      </w:r>
      <w:r>
        <w:rPr>
          <w:rFonts w:hint="eastAsia" w:ascii="宋体" w:hAnsi="宋体" w:eastAsia="宋体" w:cs="宋体"/>
          <w:highlight w:val="none"/>
          <w:lang w:bidi="ar"/>
        </w:rPr>
        <w:t>在中国境内生产。</w:t>
      </w:r>
      <w:r>
        <w:rPr>
          <w:rFonts w:hint="eastAsia" w:ascii="宋体" w:hAnsi="宋体" w:eastAsia="宋体" w:cs="宋体"/>
          <w:highlight w:val="none"/>
          <w:u w:val="single"/>
          <w:lang w:bidi="ar"/>
        </w:rPr>
        <w:t>（产品名称2）</w:t>
      </w:r>
      <w:r>
        <w:rPr>
          <w:rFonts w:hint="eastAsia" w:ascii="宋体" w:hAnsi="宋体" w:eastAsia="宋体" w:cs="宋体"/>
          <w:highlight w:val="none"/>
          <w:lang w:bidi="ar"/>
        </w:rPr>
        <w:t>的（关键工序）在中国境内完成。</w:t>
      </w:r>
    </w:p>
    <w:p w14:paraId="58CC8BCC">
      <w:pPr>
        <w:rPr>
          <w:rFonts w:hint="eastAsia" w:ascii="宋体" w:hAnsi="宋体" w:eastAsia="宋体" w:cs="宋体"/>
          <w:highlight w:val="none"/>
          <w:lang w:bidi="ar"/>
        </w:rPr>
      </w:pPr>
      <w:r>
        <w:rPr>
          <w:rFonts w:hint="eastAsia" w:ascii="宋体" w:hAnsi="宋体" w:eastAsia="宋体" w:cs="宋体"/>
          <w:highlight w:val="none"/>
          <w:lang w:bidi="ar"/>
        </w:rPr>
        <w:t>……</w:t>
      </w:r>
    </w:p>
    <w:p w14:paraId="3A1BE40E">
      <w:pPr>
        <w:rPr>
          <w:rFonts w:hint="eastAsia" w:ascii="宋体" w:hAnsi="宋体" w:eastAsia="宋体" w:cs="宋体"/>
          <w:highlight w:val="none"/>
          <w:lang w:bidi="ar"/>
        </w:rPr>
      </w:pPr>
      <w:r>
        <w:rPr>
          <w:rFonts w:hint="eastAsia" w:ascii="宋体" w:hAnsi="宋体" w:eastAsia="宋体" w:cs="宋体"/>
          <w:highlight w:val="none"/>
          <w:lang w:bidi="ar"/>
        </w:rPr>
        <w:t>本公司（单位）对上述声明内容的真实性负责。如有虚假，愿承担相应法律责任。</w:t>
      </w:r>
    </w:p>
    <w:p w14:paraId="5B08C9D9">
      <w:pPr>
        <w:rPr>
          <w:rFonts w:hint="eastAsia" w:ascii="宋体" w:hAnsi="宋体" w:eastAsia="宋体" w:cs="宋体"/>
          <w:highlight w:val="none"/>
          <w:lang w:bidi="ar"/>
        </w:rPr>
      </w:pPr>
    </w:p>
    <w:p w14:paraId="7B345EB9">
      <w:pPr>
        <w:rPr>
          <w:rFonts w:hint="eastAsia" w:ascii="宋体" w:hAnsi="宋体" w:eastAsia="宋体" w:cs="宋体"/>
          <w:highlight w:val="none"/>
          <w:lang w:bidi="ar"/>
        </w:rPr>
      </w:pPr>
      <w:r>
        <w:rPr>
          <w:rFonts w:hint="eastAsia" w:ascii="宋体" w:hAnsi="宋体" w:eastAsia="宋体" w:cs="宋体"/>
          <w:highlight w:val="none"/>
          <w:lang w:bidi="ar"/>
        </w:rPr>
        <w:t>公司（单位）名称（盖章）：　        </w:t>
      </w:r>
    </w:p>
    <w:p w14:paraId="2322D7B2">
      <w:pPr>
        <w:rPr>
          <w:rFonts w:hint="eastAsia" w:ascii="宋体" w:hAnsi="宋体" w:eastAsia="宋体" w:cs="宋体"/>
          <w:highlight w:val="none"/>
          <w:lang w:bidi="ar"/>
        </w:rPr>
      </w:pPr>
      <w:r>
        <w:rPr>
          <w:rFonts w:hint="eastAsia" w:ascii="宋体" w:hAnsi="宋体" w:eastAsia="宋体" w:cs="宋体"/>
          <w:highlight w:val="none"/>
          <w:lang w:bidi="ar"/>
        </w:rPr>
        <w:t>日期：　     年　  月　  日         </w:t>
      </w:r>
    </w:p>
    <w:p w14:paraId="0AB97E24">
      <w:pPr>
        <w:rPr>
          <w:rFonts w:hint="eastAsia" w:ascii="宋体" w:hAnsi="宋体" w:eastAsia="宋体" w:cs="宋体"/>
          <w:highlight w:val="none"/>
          <w:lang w:bidi="ar"/>
        </w:rPr>
      </w:pPr>
    </w:p>
    <w:p w14:paraId="0928E095">
      <w:pPr>
        <w:rPr>
          <w:rFonts w:hint="eastAsia" w:ascii="宋体" w:hAnsi="宋体" w:eastAsia="宋体" w:cs="宋体"/>
          <w:highlight w:val="none"/>
          <w:lang w:bidi="ar"/>
        </w:rPr>
      </w:pPr>
      <w:r>
        <w:rPr>
          <w:rFonts w:hint="eastAsia" w:ascii="宋体" w:hAnsi="宋体" w:eastAsia="宋体" w:cs="宋体"/>
          <w:b/>
          <w:bCs/>
          <w:highlight w:val="none"/>
          <w:lang w:bidi="ar"/>
        </w:rPr>
        <w:t>注：</w:t>
      </w:r>
      <w:r>
        <w:rPr>
          <w:rFonts w:hint="eastAsia" w:ascii="宋体" w:hAnsi="宋体" w:eastAsia="宋体" w:cs="宋体"/>
          <w:highlight w:val="none"/>
          <w:lang w:bidi="ar"/>
        </w:rPr>
        <w:t>1.产品如有型号，请在“产品名称”栏一并填写。</w:t>
      </w:r>
    </w:p>
    <w:p w14:paraId="003C5BC5">
      <w:pPr>
        <w:rPr>
          <w:rFonts w:hint="eastAsia" w:ascii="宋体" w:hAnsi="宋体" w:eastAsia="宋体" w:cs="宋体"/>
          <w:highlight w:val="none"/>
          <w:lang w:bidi="ar"/>
        </w:rPr>
      </w:pPr>
      <w:r>
        <w:rPr>
          <w:rFonts w:hint="eastAsia" w:ascii="宋体" w:hAnsi="宋体" w:eastAsia="宋体" w:cs="宋体"/>
          <w:highlight w:val="none"/>
          <w:lang w:bidi="ar"/>
        </w:rPr>
        <w:t>2.生产厂名与厂址应与生产厂营业执照载明的相关信息保持一致。</w:t>
      </w:r>
    </w:p>
    <w:p w14:paraId="26994B6A">
      <w:pPr>
        <w:rPr>
          <w:rFonts w:hint="eastAsia" w:ascii="宋体" w:hAnsi="宋体" w:eastAsia="宋体" w:cs="宋体"/>
          <w:highlight w:val="none"/>
          <w:lang w:bidi="ar"/>
        </w:rPr>
      </w:pPr>
      <w:r>
        <w:rPr>
          <w:rFonts w:hint="eastAsia" w:ascii="宋体" w:hAnsi="宋体" w:eastAsia="宋体" w:cs="宋体"/>
          <w:highlight w:val="none"/>
          <w:lang w:bidi="ar"/>
        </w:rPr>
        <w:t>3.该产品的中国境内生产的组件成本占比相关要求实施前，“规定比例”栏可不填，下同。</w:t>
      </w:r>
    </w:p>
    <w:p w14:paraId="61EEF9D9">
      <w:pPr>
        <w:rPr>
          <w:rFonts w:hint="eastAsia" w:ascii="宋体" w:hAnsi="宋体" w:eastAsia="宋体" w:cs="宋体"/>
          <w:highlight w:val="none"/>
          <w:lang w:bidi="ar"/>
        </w:rPr>
      </w:pPr>
      <w:r>
        <w:rPr>
          <w:rFonts w:hint="eastAsia" w:ascii="宋体" w:hAnsi="宋体" w:eastAsia="宋体" w:cs="宋体"/>
          <w:highlight w:val="none"/>
          <w:lang w:bidi="ar"/>
        </w:rPr>
        <w:t>4.该产品的关键组件要求实施前，“关键组件”栏可不填，下同。</w:t>
      </w:r>
    </w:p>
    <w:p w14:paraId="27F3E7FA">
      <w:pPr>
        <w:rPr>
          <w:rFonts w:hint="eastAsia" w:ascii="宋体" w:hAnsi="宋体" w:eastAsia="宋体" w:cs="宋体"/>
          <w:highlight w:val="none"/>
          <w:lang w:bidi="ar"/>
        </w:rPr>
      </w:pPr>
      <w:r>
        <w:rPr>
          <w:rFonts w:hint="eastAsia" w:ascii="宋体" w:hAnsi="宋体" w:eastAsia="宋体" w:cs="宋体"/>
          <w:highlight w:val="none"/>
          <w:lang w:bidi="ar"/>
        </w:rPr>
        <w:t>5.该产品的关键工序要求实施前，“关键工序”栏可不填，下同。</w:t>
      </w:r>
    </w:p>
    <w:p w14:paraId="53173C1C">
      <w:pPr>
        <w:rPr>
          <w:rFonts w:hint="eastAsia" w:ascii="宋体" w:hAnsi="宋体" w:eastAsia="宋体" w:cs="宋体"/>
          <w:highlight w:val="none"/>
          <w:lang w:bidi="ar"/>
        </w:rPr>
      </w:pPr>
      <w:r>
        <w:rPr>
          <w:rFonts w:hint="eastAsia" w:ascii="宋体" w:hAnsi="宋体" w:eastAsia="宋体" w:cs="宋体"/>
          <w:highlight w:val="none"/>
          <w:lang w:bidi="ar"/>
        </w:rPr>
        <w:br w:type="page"/>
      </w:r>
    </w:p>
    <w:p w14:paraId="3D69D34A">
      <w:pPr>
        <w:rPr>
          <w:rFonts w:hint="eastAsia" w:ascii="宋体" w:hAnsi="宋体" w:eastAsia="宋体" w:cs="宋体"/>
          <w:highlight w:val="none"/>
        </w:rPr>
      </w:pPr>
      <w:r>
        <w:rPr>
          <w:rFonts w:hint="eastAsia" w:ascii="宋体" w:hAnsi="宋体" w:eastAsia="宋体" w:cs="宋体"/>
          <w:highlight w:val="none"/>
        </w:rPr>
        <w:t>附件2</w:t>
      </w:r>
    </w:p>
    <w:p w14:paraId="1FDBA4E9">
      <w:pPr>
        <w:rPr>
          <w:rFonts w:hint="eastAsia" w:ascii="宋体" w:hAnsi="宋体" w:eastAsia="宋体" w:cs="宋体"/>
          <w:highlight w:val="none"/>
          <w:lang w:bidi="ar"/>
        </w:rPr>
      </w:pPr>
      <w:r>
        <w:rPr>
          <w:rFonts w:hint="eastAsia" w:ascii="宋体" w:hAnsi="宋体" w:eastAsia="宋体" w:cs="宋体"/>
          <w:highlight w:val="none"/>
          <w:lang w:bidi="ar"/>
        </w:rPr>
        <w:t>（二）本国产品成本占比承诺函</w:t>
      </w:r>
    </w:p>
    <w:p w14:paraId="48524F1E">
      <w:pPr>
        <w:rPr>
          <w:rFonts w:hint="eastAsia" w:ascii="宋体" w:hAnsi="宋体" w:eastAsia="宋体" w:cs="宋体"/>
          <w:highlight w:val="none"/>
        </w:rPr>
      </w:pPr>
    </w:p>
    <w:p w14:paraId="18B20EE3">
      <w:pPr>
        <w:rPr>
          <w:rFonts w:hint="eastAsia" w:ascii="宋体" w:hAnsi="宋体" w:eastAsia="宋体" w:cs="宋体"/>
          <w:highlight w:val="none"/>
          <w:lang w:bidi="ar"/>
        </w:rPr>
      </w:pPr>
      <w:r>
        <w:rPr>
          <w:rFonts w:hint="eastAsia" w:ascii="宋体" w:hAnsi="宋体" w:eastAsia="宋体" w:cs="宋体"/>
          <w:highlight w:val="none"/>
          <w:lang w:bidi="ar"/>
        </w:rPr>
        <w:t>致:[采购人/采购代理机构名称]</w:t>
      </w:r>
    </w:p>
    <w:p w14:paraId="01F1DDE8">
      <w:pPr>
        <w:rPr>
          <w:rFonts w:hint="eastAsia" w:ascii="宋体" w:hAnsi="宋体" w:eastAsia="宋体" w:cs="宋体"/>
          <w:highlight w:val="none"/>
          <w:lang w:bidi="ar"/>
        </w:rPr>
      </w:pPr>
      <w:r>
        <w:rPr>
          <w:rFonts w:hint="eastAsia" w:ascii="宋体" w:hAnsi="宋体" w:eastAsia="宋体" w:cs="宋体"/>
          <w:highlight w:val="none"/>
          <w:lang w:bidi="ar"/>
        </w:rPr>
        <w:t>本单位就参与[项目名称      、编号      ]政府采购项目，郑重承诺如下:</w:t>
      </w:r>
    </w:p>
    <w:p w14:paraId="36DAACAD">
      <w:pPr>
        <w:rPr>
          <w:rFonts w:hint="eastAsia" w:ascii="宋体" w:hAnsi="宋体" w:eastAsia="宋体" w:cs="宋体"/>
          <w:highlight w:val="none"/>
          <w:lang w:bidi="ar"/>
        </w:rPr>
      </w:pPr>
      <w:r>
        <w:rPr>
          <w:rFonts w:hint="eastAsia" w:ascii="宋体" w:hAnsi="宋体" w:eastAsia="宋体" w:cs="宋体"/>
          <w:highlight w:val="none"/>
          <w:lang w:bidi="ar"/>
        </w:rPr>
        <w:t>本单位为该项目(或采购包)提供的符合本国产品标准的产品成本之和，占所提供全部产品成本之和的比例为</w:t>
      </w:r>
      <w:r>
        <w:rPr>
          <w:rFonts w:hint="eastAsia" w:ascii="宋体" w:hAnsi="宋体" w:eastAsia="宋体" w:cs="宋体"/>
          <w:highlight w:val="none"/>
          <w:u w:val="single"/>
          <w:lang w:bidi="ar"/>
        </w:rPr>
        <w:t xml:space="preserve">     </w:t>
      </w:r>
      <w:r>
        <w:rPr>
          <w:rFonts w:hint="eastAsia" w:ascii="宋体" w:hAnsi="宋体" w:eastAsia="宋体" w:cs="宋体"/>
          <w:highlight w:val="none"/>
          <w:lang w:bidi="ar"/>
        </w:rPr>
        <w:t>%。本承诺内容真实有效，若存在虚假承诺，愿意承担相应法律责任，放弃中标(成交)资格，并接受政府采购监管部门处罚。</w:t>
      </w:r>
    </w:p>
    <w:p w14:paraId="7E1F46CE">
      <w:pPr>
        <w:rPr>
          <w:rFonts w:hint="eastAsia" w:ascii="宋体" w:hAnsi="宋体" w:eastAsia="宋体" w:cs="宋体"/>
          <w:highlight w:val="none"/>
          <w:lang w:bidi="ar"/>
        </w:rPr>
      </w:pPr>
    </w:p>
    <w:p w14:paraId="10EC5B81">
      <w:pPr>
        <w:rPr>
          <w:rFonts w:hint="eastAsia" w:ascii="宋体" w:hAnsi="宋体" w:eastAsia="宋体" w:cs="宋体"/>
          <w:highlight w:val="none"/>
          <w:lang w:bidi="ar"/>
        </w:rPr>
      </w:pPr>
      <w:r>
        <w:rPr>
          <w:rFonts w:hint="eastAsia" w:ascii="宋体" w:hAnsi="宋体" w:eastAsia="宋体" w:cs="宋体"/>
          <w:highlight w:val="none"/>
          <w:lang w:bidi="ar"/>
        </w:rPr>
        <w:t>承诺人(供应商公章):</w:t>
      </w:r>
    </w:p>
    <w:p w14:paraId="567F1158">
      <w:pPr>
        <w:rPr>
          <w:rFonts w:hint="eastAsia" w:ascii="宋体" w:hAnsi="宋体" w:eastAsia="宋体" w:cs="宋体"/>
          <w:highlight w:val="none"/>
          <w:lang w:bidi="ar"/>
        </w:rPr>
      </w:pPr>
      <w:r>
        <w:rPr>
          <w:rFonts w:hint="eastAsia" w:ascii="宋体" w:hAnsi="宋体" w:eastAsia="宋体" w:cs="宋体"/>
          <w:highlight w:val="none"/>
          <w:lang w:bidi="ar"/>
        </w:rPr>
        <w:t>法定代表人或授权代表签字:</w:t>
      </w:r>
    </w:p>
    <w:p w14:paraId="63C9409F">
      <w:pPr>
        <w:rPr>
          <w:rFonts w:hint="eastAsia" w:ascii="宋体" w:hAnsi="宋体" w:eastAsia="宋体" w:cs="宋体"/>
          <w:highlight w:val="none"/>
          <w:lang w:bidi="ar"/>
        </w:rPr>
      </w:pPr>
      <w:r>
        <w:rPr>
          <w:rFonts w:hint="eastAsia" w:ascii="宋体" w:hAnsi="宋体" w:eastAsia="宋体" w:cs="宋体"/>
          <w:highlight w:val="none"/>
          <w:lang w:bidi="ar"/>
        </w:rPr>
        <w:t>日期:  年  月  日</w:t>
      </w:r>
    </w:p>
    <w:p w14:paraId="3AC103EE">
      <w:pPr>
        <w:rPr>
          <w:rFonts w:hint="eastAsia" w:ascii="宋体" w:hAnsi="宋体" w:eastAsia="宋体" w:cs="宋体"/>
          <w:highlight w:val="none"/>
          <w:lang w:bidi="ar"/>
        </w:rPr>
      </w:pPr>
    </w:p>
    <w:p w14:paraId="19C09815">
      <w:pPr>
        <w:rPr>
          <w:rFonts w:hint="eastAsia" w:ascii="宋体" w:hAnsi="宋体" w:eastAsia="宋体" w:cs="宋体"/>
          <w:highlight w:val="none"/>
          <w:lang w:bidi="ar"/>
        </w:rPr>
      </w:pPr>
    </w:p>
    <w:p w14:paraId="0C971035">
      <w:pPr>
        <w:rPr>
          <w:rFonts w:hint="eastAsia" w:ascii="宋体" w:hAnsi="宋体" w:eastAsia="宋体" w:cs="宋体"/>
          <w:highlight w:val="none"/>
          <w:lang w:bidi="ar"/>
        </w:rPr>
      </w:pPr>
    </w:p>
    <w:p w14:paraId="1A558C09">
      <w:pPr>
        <w:rPr>
          <w:rFonts w:hint="eastAsia" w:ascii="宋体" w:hAnsi="宋体" w:eastAsia="宋体" w:cs="宋体"/>
          <w:highlight w:val="none"/>
          <w:lang w:bidi="ar"/>
        </w:rPr>
      </w:pPr>
    </w:p>
    <w:p w14:paraId="5EE9F362">
      <w:pPr>
        <w:rPr>
          <w:rFonts w:hint="eastAsia" w:ascii="宋体" w:hAnsi="宋体" w:eastAsia="宋体" w:cs="宋体"/>
          <w:highlight w:val="none"/>
          <w:lang w:bidi="ar"/>
        </w:rPr>
      </w:pPr>
    </w:p>
    <w:p w14:paraId="502AE6B2">
      <w:pPr>
        <w:rPr>
          <w:rFonts w:hint="eastAsia" w:ascii="宋体" w:hAnsi="宋体" w:eastAsia="宋体" w:cs="宋体"/>
          <w:highlight w:val="none"/>
          <w:lang w:bidi="ar"/>
        </w:rPr>
      </w:pPr>
    </w:p>
    <w:p w14:paraId="18E10A51">
      <w:pPr>
        <w:rPr>
          <w:rFonts w:hint="eastAsia" w:ascii="宋体" w:hAnsi="宋体" w:eastAsia="宋体" w:cs="宋体"/>
          <w:highlight w:val="none"/>
          <w:lang w:bidi="ar"/>
        </w:rPr>
      </w:pPr>
    </w:p>
    <w:p w14:paraId="0C557C20">
      <w:pPr>
        <w:rPr>
          <w:rFonts w:hint="eastAsia" w:ascii="宋体" w:hAnsi="宋体" w:eastAsia="宋体" w:cs="宋体"/>
          <w:highlight w:val="none"/>
          <w:lang w:bidi="ar"/>
        </w:rPr>
      </w:pPr>
    </w:p>
    <w:p w14:paraId="4687A207">
      <w:pPr>
        <w:rPr>
          <w:rFonts w:hint="eastAsia" w:ascii="宋体" w:hAnsi="宋体" w:eastAsia="宋体" w:cs="宋体"/>
          <w:highlight w:val="none"/>
          <w:lang w:bidi="ar"/>
        </w:rPr>
      </w:pPr>
    </w:p>
    <w:p w14:paraId="5C5FCE8B">
      <w:pPr>
        <w:rPr>
          <w:rFonts w:hint="eastAsia" w:ascii="宋体" w:hAnsi="宋体" w:eastAsia="宋体" w:cs="宋体"/>
          <w:highlight w:val="none"/>
          <w:lang w:bidi="ar"/>
        </w:rPr>
      </w:pPr>
    </w:p>
    <w:p w14:paraId="203F6913">
      <w:pPr>
        <w:rPr>
          <w:rFonts w:hint="eastAsia" w:ascii="宋体" w:hAnsi="宋体" w:eastAsia="宋体" w:cs="宋体"/>
          <w:highlight w:val="none"/>
          <w:lang w:bidi="ar"/>
        </w:rPr>
        <w:sectPr>
          <w:footerReference r:id="rId8" w:type="default"/>
          <w:pgSz w:w="11906" w:h="16838"/>
          <w:pgMar w:top="1440" w:right="1803" w:bottom="1440" w:left="1803" w:header="851" w:footer="992" w:gutter="0"/>
          <w:pgNumType w:fmt="numberInDash"/>
          <w:cols w:space="0" w:num="1"/>
          <w:docGrid w:type="lines" w:linePitch="332" w:charSpace="0"/>
        </w:sectPr>
      </w:pPr>
      <w:r>
        <w:rPr>
          <w:rFonts w:hint="eastAsia" w:ascii="宋体" w:hAnsi="宋体" w:eastAsia="宋体" w:cs="宋体"/>
          <w:b/>
          <w:bCs/>
          <w:highlight w:val="none"/>
          <w:lang w:bidi="ar"/>
        </w:rPr>
        <w:t>注：</w:t>
      </w:r>
      <w:r>
        <w:rPr>
          <w:rFonts w:hint="eastAsia" w:ascii="宋体" w:hAnsi="宋体" w:eastAsia="宋体" w:cs="宋体"/>
          <w:highlight w:val="none"/>
          <w:lang w:bidi="ar"/>
        </w:rPr>
        <w:t>若供应商所投产品均符合本国产品标准，且已提供《声明函》，可不填写《承诺函》。</w:t>
      </w:r>
    </w:p>
    <w:p w14:paraId="6B252127">
      <w:pPr>
        <w:pStyle w:val="61"/>
        <w:spacing w:line="360" w:lineRule="exact"/>
        <w:rPr>
          <w:rFonts w:hint="eastAsia" w:ascii="宋体" w:hAnsi="宋体" w:eastAsia="宋体" w:cs="宋体"/>
          <w:b/>
          <w:bCs/>
          <w:highlight w:val="none"/>
        </w:rPr>
      </w:pPr>
    </w:p>
    <w:p w14:paraId="0A75C3D7">
      <w:pPr>
        <w:rPr>
          <w:rFonts w:hint="eastAsia" w:ascii="宋体" w:hAnsi="宋体" w:eastAsia="宋体" w:cs="宋体"/>
          <w:highlight w:val="none"/>
          <w:lang w:val="zh-CN"/>
        </w:rPr>
      </w:pPr>
      <w:r>
        <w:rPr>
          <w:rFonts w:hint="eastAsia" w:ascii="宋体" w:hAnsi="宋体" w:eastAsia="宋体" w:cs="宋体"/>
          <w:highlight w:val="none"/>
          <w:lang w:val="zh-CN"/>
        </w:rPr>
        <w:t>封面：</w:t>
      </w:r>
    </w:p>
    <w:p w14:paraId="62E6CD85">
      <w:pPr>
        <w:rPr>
          <w:rFonts w:hint="eastAsia" w:ascii="宋体" w:hAnsi="宋体" w:eastAsia="宋体" w:cs="宋体"/>
          <w:highlight w:val="none"/>
        </w:rPr>
      </w:pPr>
    </w:p>
    <w:p w14:paraId="4B674CEB">
      <w:pPr>
        <w:rPr>
          <w:rFonts w:hint="eastAsia" w:ascii="宋体" w:hAnsi="宋体" w:eastAsia="宋体" w:cs="宋体"/>
          <w:highlight w:val="none"/>
        </w:rPr>
      </w:pPr>
    </w:p>
    <w:p w14:paraId="54FEB8E6">
      <w:pPr>
        <w:rPr>
          <w:rFonts w:hint="eastAsia" w:ascii="宋体" w:hAnsi="宋体" w:eastAsia="宋体" w:cs="宋体"/>
          <w:highlight w:val="none"/>
        </w:rPr>
      </w:pPr>
    </w:p>
    <w:p w14:paraId="4B082E1D">
      <w:pPr>
        <w:pStyle w:val="3"/>
        <w:rPr>
          <w:rFonts w:hint="eastAsia" w:ascii="宋体" w:hAnsi="宋体" w:eastAsia="宋体" w:cs="宋体"/>
          <w:highlight w:val="none"/>
        </w:rPr>
      </w:pPr>
      <w:bookmarkStart w:id="388" w:name="_Toc226739063"/>
      <w:r>
        <w:rPr>
          <w:rFonts w:hint="eastAsia" w:ascii="宋体" w:hAnsi="宋体" w:eastAsia="宋体" w:cs="宋体"/>
          <w:highlight w:val="none"/>
        </w:rPr>
        <w:t>投 标 文 件</w:t>
      </w:r>
      <w:bookmarkEnd w:id="388"/>
    </w:p>
    <w:p w14:paraId="13DDF138">
      <w:pPr>
        <w:pStyle w:val="3"/>
        <w:rPr>
          <w:rFonts w:hint="eastAsia" w:ascii="宋体" w:hAnsi="宋体" w:eastAsia="宋体" w:cs="宋体"/>
          <w:highlight w:val="none"/>
        </w:rPr>
      </w:pPr>
      <w:bookmarkStart w:id="389" w:name="_Toc226739064"/>
      <w:r>
        <w:rPr>
          <w:rFonts w:hint="eastAsia" w:ascii="宋体" w:hAnsi="宋体" w:eastAsia="宋体" w:cs="宋体"/>
          <w:highlight w:val="none"/>
        </w:rPr>
        <w:t>商务技术文件</w:t>
      </w:r>
      <w:bookmarkEnd w:id="389"/>
    </w:p>
    <w:p w14:paraId="447BAD49">
      <w:pPr>
        <w:rPr>
          <w:rFonts w:hint="eastAsia" w:ascii="宋体" w:hAnsi="宋体" w:eastAsia="宋体" w:cs="宋体"/>
          <w:highlight w:val="none"/>
        </w:rPr>
      </w:pPr>
      <w:r>
        <w:rPr>
          <w:rFonts w:hint="eastAsia" w:ascii="宋体" w:hAnsi="宋体" w:eastAsia="宋体" w:cs="宋体"/>
          <w:highlight w:val="none"/>
        </w:rPr>
        <w:t>（第XX包）【如不分包，请删去本行】</w:t>
      </w:r>
    </w:p>
    <w:p w14:paraId="57B3AF59">
      <w:pPr>
        <w:rPr>
          <w:rFonts w:hint="eastAsia" w:ascii="宋体" w:hAnsi="宋体" w:eastAsia="宋体" w:cs="宋体"/>
          <w:highlight w:val="none"/>
        </w:rPr>
      </w:pPr>
    </w:p>
    <w:p w14:paraId="235ABD67">
      <w:pPr>
        <w:rPr>
          <w:rFonts w:hint="eastAsia" w:ascii="宋体" w:hAnsi="宋体" w:eastAsia="宋体" w:cs="宋体"/>
          <w:highlight w:val="none"/>
        </w:rPr>
      </w:pPr>
    </w:p>
    <w:p w14:paraId="6B20EA9D">
      <w:pPr>
        <w:rPr>
          <w:rFonts w:hint="eastAsia" w:ascii="宋体" w:hAnsi="宋体" w:eastAsia="宋体" w:cs="宋体"/>
          <w:highlight w:val="none"/>
        </w:rPr>
      </w:pPr>
    </w:p>
    <w:p w14:paraId="68D56CD6">
      <w:pPr>
        <w:rPr>
          <w:rFonts w:hint="eastAsia" w:ascii="宋体" w:hAnsi="宋体" w:eastAsia="宋体" w:cs="宋体"/>
          <w:highlight w:val="none"/>
        </w:rPr>
      </w:pPr>
    </w:p>
    <w:p w14:paraId="5EBD4BD8">
      <w:pPr>
        <w:rPr>
          <w:rFonts w:hint="eastAsia" w:ascii="宋体" w:hAnsi="宋体" w:eastAsia="宋体" w:cs="宋体"/>
          <w:highlight w:val="none"/>
        </w:rPr>
      </w:pPr>
      <w:r>
        <w:rPr>
          <w:rFonts w:hint="eastAsia" w:ascii="宋体" w:hAnsi="宋体" w:eastAsia="宋体" w:cs="宋体"/>
          <w:highlight w:val="none"/>
        </w:rPr>
        <w:t xml:space="preserve">项目编号/包号：                           </w:t>
      </w:r>
    </w:p>
    <w:p w14:paraId="1F139236">
      <w:pPr>
        <w:rPr>
          <w:rFonts w:hint="eastAsia" w:ascii="宋体" w:hAnsi="宋体" w:eastAsia="宋体" w:cs="宋体"/>
          <w:highlight w:val="none"/>
        </w:rPr>
      </w:pPr>
      <w:r>
        <w:rPr>
          <w:rFonts w:hint="eastAsia" w:ascii="宋体" w:hAnsi="宋体" w:eastAsia="宋体" w:cs="宋体"/>
          <w:highlight w:val="none"/>
        </w:rPr>
        <w:t xml:space="preserve">项目名称：                                </w:t>
      </w:r>
    </w:p>
    <w:p w14:paraId="4CDCD4F1">
      <w:pPr>
        <w:rPr>
          <w:rFonts w:hint="eastAsia" w:ascii="宋体" w:hAnsi="宋体" w:eastAsia="宋体" w:cs="宋体"/>
          <w:highlight w:val="none"/>
        </w:rPr>
      </w:pPr>
      <w:r>
        <w:rPr>
          <w:rFonts w:hint="eastAsia" w:ascii="宋体" w:hAnsi="宋体" w:eastAsia="宋体" w:cs="宋体"/>
          <w:highlight w:val="none"/>
        </w:rPr>
        <w:t xml:space="preserve">投 标 人：                                </w:t>
      </w:r>
    </w:p>
    <w:p w14:paraId="4EE20BA6">
      <w:pPr>
        <w:rPr>
          <w:rFonts w:hint="eastAsia" w:ascii="宋体" w:hAnsi="宋体" w:eastAsia="宋体" w:cs="宋体"/>
          <w:highlight w:val="none"/>
        </w:rPr>
      </w:pPr>
    </w:p>
    <w:p w14:paraId="50E5C0EF">
      <w:pPr>
        <w:rPr>
          <w:rFonts w:hint="eastAsia" w:ascii="宋体" w:hAnsi="宋体" w:eastAsia="宋体" w:cs="宋体"/>
          <w:highlight w:val="none"/>
        </w:rPr>
      </w:pPr>
    </w:p>
    <w:p w14:paraId="192784AB">
      <w:pPr>
        <w:rPr>
          <w:rFonts w:hint="eastAsia" w:ascii="宋体" w:hAnsi="宋体" w:eastAsia="宋体" w:cs="宋体"/>
          <w:highlight w:val="none"/>
        </w:rPr>
      </w:pPr>
    </w:p>
    <w:p w14:paraId="1C19408E">
      <w:pPr>
        <w:rPr>
          <w:rFonts w:hint="eastAsia" w:ascii="宋体" w:hAnsi="宋体" w:eastAsia="宋体" w:cs="宋体"/>
          <w:highlight w:val="none"/>
        </w:rPr>
      </w:pPr>
      <w:r>
        <w:rPr>
          <w:rFonts w:hint="eastAsia" w:ascii="宋体" w:hAnsi="宋体" w:eastAsia="宋体" w:cs="宋体"/>
          <w:highlight w:val="none"/>
        </w:rPr>
        <w:t>年   月    日</w:t>
      </w:r>
    </w:p>
    <w:p w14:paraId="0FCE566A">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79D5D747">
      <w:pPr>
        <w:pStyle w:val="4"/>
        <w:rPr>
          <w:rFonts w:hint="eastAsia" w:ascii="宋体" w:hAnsi="宋体" w:eastAsia="宋体" w:cs="宋体"/>
          <w:highlight w:val="none"/>
        </w:rPr>
      </w:pPr>
      <w:bookmarkStart w:id="390" w:name="_Toc25402"/>
      <w:bookmarkStart w:id="391" w:name="_Toc109900327"/>
      <w:bookmarkStart w:id="392" w:name="_Toc3577"/>
      <w:bookmarkStart w:id="393" w:name="_Toc155185921"/>
      <w:bookmarkStart w:id="394" w:name="_Toc163492915"/>
      <w:bookmarkStart w:id="395" w:name="_Toc140132831"/>
      <w:bookmarkStart w:id="396" w:name="_Toc109899489"/>
      <w:bookmarkStart w:id="397" w:name="_Toc226739065"/>
      <w:bookmarkStart w:id="398" w:name="_Toc109899908"/>
      <w:r>
        <w:rPr>
          <w:rFonts w:hint="eastAsia" w:ascii="宋体" w:hAnsi="宋体" w:eastAsia="宋体" w:cs="宋体"/>
          <w:highlight w:val="none"/>
        </w:rPr>
        <w:t>一、投标函</w:t>
      </w:r>
      <w:bookmarkEnd w:id="390"/>
      <w:bookmarkEnd w:id="391"/>
      <w:bookmarkEnd w:id="392"/>
      <w:bookmarkEnd w:id="393"/>
      <w:bookmarkEnd w:id="394"/>
      <w:bookmarkEnd w:id="395"/>
      <w:bookmarkEnd w:id="396"/>
      <w:bookmarkEnd w:id="397"/>
      <w:bookmarkEnd w:id="398"/>
    </w:p>
    <w:p w14:paraId="1BB0B688">
      <w:pPr>
        <w:rPr>
          <w:rFonts w:hint="eastAsia" w:ascii="宋体" w:hAnsi="宋体" w:eastAsia="宋体" w:cs="宋体"/>
          <w:highlight w:val="none"/>
        </w:rPr>
      </w:pPr>
      <w:r>
        <w:rPr>
          <w:rFonts w:hint="eastAsia" w:ascii="宋体" w:hAnsi="宋体" w:eastAsia="宋体" w:cs="宋体"/>
          <w:highlight w:val="none"/>
        </w:rPr>
        <w:t>致：（采购人）</w:t>
      </w:r>
    </w:p>
    <w:p w14:paraId="65573D12">
      <w:pPr>
        <w:rPr>
          <w:rFonts w:hint="eastAsia" w:ascii="宋体" w:hAnsi="宋体" w:eastAsia="宋体" w:cs="宋体"/>
          <w:b/>
          <w:bCs/>
          <w:highlight w:val="none"/>
        </w:rPr>
      </w:pPr>
      <w:r>
        <w:rPr>
          <w:rFonts w:hint="eastAsia" w:ascii="宋体" w:hAnsi="宋体" w:eastAsia="宋体" w:cs="宋体"/>
          <w:highlight w:val="none"/>
        </w:rPr>
        <w:t>根据贵方</w:t>
      </w:r>
      <w:r>
        <w:rPr>
          <w:rFonts w:hint="eastAsia" w:ascii="宋体" w:hAnsi="宋体" w:eastAsia="宋体" w:cs="宋体"/>
          <w:highlight w:val="none"/>
          <w:u w:val="single"/>
        </w:rPr>
        <w:t>（项目名称）（项目编号/包号）</w:t>
      </w:r>
      <w:r>
        <w:rPr>
          <w:rFonts w:hint="eastAsia" w:ascii="宋体" w:hAnsi="宋体" w:eastAsia="宋体" w:cs="宋体"/>
          <w:highlight w:val="none"/>
        </w:rPr>
        <w:t>项目的招标公告，签字代表</w:t>
      </w:r>
      <w:r>
        <w:rPr>
          <w:rFonts w:hint="eastAsia" w:ascii="宋体" w:hAnsi="宋体" w:eastAsia="宋体" w:cs="宋体"/>
          <w:highlight w:val="none"/>
          <w:u w:val="single"/>
        </w:rPr>
        <w:t>（姓名、职务）</w:t>
      </w:r>
      <w:r>
        <w:rPr>
          <w:rFonts w:hint="eastAsia" w:ascii="宋体" w:hAnsi="宋体" w:eastAsia="宋体" w:cs="宋体"/>
          <w:highlight w:val="none"/>
        </w:rPr>
        <w:t>经正式授权并代表投标人</w:t>
      </w:r>
      <w:r>
        <w:rPr>
          <w:rFonts w:hint="eastAsia" w:ascii="宋体" w:hAnsi="宋体" w:eastAsia="宋体" w:cs="宋体"/>
          <w:highlight w:val="none"/>
          <w:u w:val="single"/>
        </w:rPr>
        <w:t>（投标人名称、地址）</w:t>
      </w:r>
      <w:r>
        <w:rPr>
          <w:rFonts w:hint="eastAsia" w:ascii="宋体" w:hAnsi="宋体" w:eastAsia="宋体" w:cs="宋体"/>
          <w:highlight w:val="none"/>
        </w:rPr>
        <w:t>提交下述文件</w:t>
      </w:r>
      <w:r>
        <w:rPr>
          <w:rFonts w:hint="eastAsia" w:ascii="宋体" w:hAnsi="宋体" w:eastAsia="宋体" w:cs="宋体"/>
          <w:b/>
          <w:bCs/>
          <w:highlight w:val="none"/>
        </w:rPr>
        <w:t>：</w:t>
      </w:r>
    </w:p>
    <w:p w14:paraId="5ECEC82F">
      <w:pPr>
        <w:rPr>
          <w:rFonts w:hint="eastAsia" w:ascii="宋体" w:hAnsi="宋体" w:eastAsia="宋体" w:cs="宋体"/>
          <w:highlight w:val="none"/>
        </w:rPr>
      </w:pPr>
      <w:r>
        <w:rPr>
          <w:rFonts w:hint="eastAsia" w:ascii="宋体" w:hAnsi="宋体" w:eastAsia="宋体" w:cs="宋体"/>
          <w:highlight w:val="none"/>
        </w:rPr>
        <w:t>1.资格证明文件；</w:t>
      </w:r>
    </w:p>
    <w:p w14:paraId="3DE29B73">
      <w:pPr>
        <w:rPr>
          <w:rFonts w:hint="eastAsia" w:ascii="宋体" w:hAnsi="宋体" w:eastAsia="宋体" w:cs="宋体"/>
          <w:highlight w:val="none"/>
        </w:rPr>
      </w:pPr>
      <w:r>
        <w:rPr>
          <w:rFonts w:hint="eastAsia" w:ascii="宋体" w:hAnsi="宋体" w:eastAsia="宋体" w:cs="宋体"/>
          <w:highlight w:val="none"/>
        </w:rPr>
        <w:t>2.投标报价文件；</w:t>
      </w:r>
    </w:p>
    <w:p w14:paraId="39726597">
      <w:pPr>
        <w:rPr>
          <w:rFonts w:hint="eastAsia" w:ascii="宋体" w:hAnsi="宋体" w:eastAsia="宋体" w:cs="宋体"/>
          <w:highlight w:val="none"/>
        </w:rPr>
      </w:pPr>
      <w:r>
        <w:rPr>
          <w:rFonts w:hint="eastAsia" w:ascii="宋体" w:hAnsi="宋体" w:eastAsia="宋体" w:cs="宋体"/>
          <w:highlight w:val="none"/>
        </w:rPr>
        <w:t>3.商务技术文件。</w:t>
      </w:r>
    </w:p>
    <w:p w14:paraId="74B03163">
      <w:pPr>
        <w:rPr>
          <w:rFonts w:hint="eastAsia" w:ascii="宋体" w:hAnsi="宋体" w:eastAsia="宋体" w:cs="宋体"/>
          <w:highlight w:val="none"/>
        </w:rPr>
      </w:pPr>
      <w:r>
        <w:rPr>
          <w:rFonts w:hint="eastAsia" w:ascii="宋体" w:hAnsi="宋体" w:eastAsia="宋体" w:cs="宋体"/>
          <w:highlight w:val="none"/>
        </w:rPr>
        <w:t>根据此函，签字代表宣布同意如下：</w:t>
      </w:r>
    </w:p>
    <w:p w14:paraId="26639382">
      <w:pPr>
        <w:rPr>
          <w:rFonts w:hint="eastAsia" w:ascii="宋体" w:hAnsi="宋体" w:eastAsia="宋体" w:cs="宋体"/>
          <w:highlight w:val="none"/>
        </w:rPr>
      </w:pPr>
      <w:r>
        <w:rPr>
          <w:rFonts w:hint="eastAsia" w:ascii="宋体" w:hAnsi="宋体" w:eastAsia="宋体" w:cs="宋体"/>
          <w:highlight w:val="none"/>
        </w:rPr>
        <w:t xml:space="preserve">1.所附投标价格表中规定的应提交和交付的货物和相关服务（如有）的投标报价为 </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551EB579">
      <w:pPr>
        <w:rPr>
          <w:rFonts w:hint="eastAsia" w:ascii="宋体" w:hAnsi="宋体" w:eastAsia="宋体" w:cs="宋体"/>
          <w:highlight w:val="none"/>
        </w:rPr>
      </w:pPr>
      <w:r>
        <w:rPr>
          <w:rFonts w:hint="eastAsia" w:ascii="宋体" w:hAnsi="宋体" w:eastAsia="宋体" w:cs="宋体"/>
          <w:highlight w:val="none"/>
        </w:rPr>
        <w:t>2.我方将按招标文件的规定履行合同责任和义务。</w:t>
      </w:r>
    </w:p>
    <w:p w14:paraId="1624B53B">
      <w:pPr>
        <w:rPr>
          <w:rFonts w:hint="eastAsia" w:ascii="宋体" w:hAnsi="宋体" w:eastAsia="宋体" w:cs="宋体"/>
          <w:highlight w:val="none"/>
        </w:rPr>
      </w:pPr>
      <w:r>
        <w:rPr>
          <w:rFonts w:hint="eastAsia" w:ascii="宋体" w:hAnsi="宋体" w:eastAsia="宋体" w:cs="宋体"/>
          <w:highlight w:val="none"/>
        </w:rPr>
        <w:t>3.我方已详细审查全部招标文件，包括第</w:t>
      </w:r>
      <w:r>
        <w:rPr>
          <w:rFonts w:hint="eastAsia" w:ascii="宋体" w:hAnsi="宋体" w:eastAsia="宋体" w:cs="宋体"/>
          <w:iCs/>
          <w:highlight w:val="none"/>
          <w:u w:val="single"/>
        </w:rPr>
        <w:t>（编号、补遗书）（如果有的话）</w:t>
      </w:r>
      <w:r>
        <w:rPr>
          <w:rFonts w:hint="eastAsia" w:ascii="宋体" w:hAnsi="宋体" w:eastAsia="宋体" w:cs="宋体"/>
          <w:highlight w:val="none"/>
        </w:rPr>
        <w:t>。我方完全理解并同意放弃对这方面有不明及误解的权力。</w:t>
      </w:r>
    </w:p>
    <w:p w14:paraId="19495CD9">
      <w:pPr>
        <w:rPr>
          <w:rFonts w:hint="eastAsia" w:ascii="宋体" w:hAnsi="宋体" w:eastAsia="宋体" w:cs="宋体"/>
          <w:highlight w:val="none"/>
        </w:rPr>
      </w:pPr>
      <w:r>
        <w:rPr>
          <w:rFonts w:hint="eastAsia" w:ascii="宋体" w:hAnsi="宋体" w:eastAsia="宋体" w:cs="宋体"/>
          <w:highlight w:val="none"/>
        </w:rPr>
        <w:t>4.投标有效期为自提交投标文件的截止之日起</w:t>
      </w:r>
      <w:r>
        <w:rPr>
          <w:rFonts w:hint="eastAsia" w:ascii="宋体" w:hAnsi="宋体" w:eastAsia="宋体" w:cs="宋体"/>
          <w:i/>
          <w:highlight w:val="none"/>
          <w:u w:val="single"/>
        </w:rPr>
        <w:t xml:space="preserve"> </w:t>
      </w:r>
      <w:r>
        <w:rPr>
          <w:rFonts w:hint="eastAsia" w:ascii="宋体" w:hAnsi="宋体" w:eastAsia="宋体" w:cs="宋体"/>
          <w:iCs/>
          <w:highlight w:val="none"/>
          <w:u w:val="single"/>
        </w:rPr>
        <w:t>（由投标人填写）</w:t>
      </w:r>
      <w:r>
        <w:rPr>
          <w:rFonts w:hint="eastAsia" w:ascii="宋体" w:hAnsi="宋体" w:eastAsia="宋体" w:cs="宋体"/>
          <w:highlight w:val="none"/>
        </w:rPr>
        <w:t>个日历天。</w:t>
      </w:r>
    </w:p>
    <w:p w14:paraId="2E7B9E17">
      <w:pPr>
        <w:rPr>
          <w:rFonts w:hint="eastAsia" w:ascii="宋体" w:hAnsi="宋体" w:eastAsia="宋体" w:cs="宋体"/>
          <w:highlight w:val="none"/>
        </w:rPr>
      </w:pPr>
      <w:r>
        <w:rPr>
          <w:rFonts w:hint="eastAsia" w:ascii="宋体" w:hAnsi="宋体" w:eastAsia="宋体" w:cs="宋体"/>
          <w:highlight w:val="none"/>
        </w:rPr>
        <w:t>5.我方同意提供按照贵方招标文件要求的与投标有关的一切数据或资料，采用综合评分法时，我方完全理解贵方不一定接受最低价的投标。</w:t>
      </w:r>
    </w:p>
    <w:p w14:paraId="576CA71B">
      <w:pPr>
        <w:rPr>
          <w:rFonts w:hint="eastAsia" w:ascii="宋体" w:hAnsi="宋体" w:eastAsia="宋体" w:cs="宋体"/>
          <w:highlight w:val="none"/>
        </w:rPr>
      </w:pPr>
      <w:r>
        <w:rPr>
          <w:rFonts w:hint="eastAsia" w:ascii="宋体" w:hAnsi="宋体" w:eastAsia="宋体" w:cs="宋体"/>
          <w:highlight w:val="none"/>
        </w:rPr>
        <w:t>6.本项目如由中标人支付采购代理服务费，我方同意按投标人须知前附表中规定向采购代理机构支付采购代理服务费。</w:t>
      </w:r>
    </w:p>
    <w:p w14:paraId="7E538CF9">
      <w:pPr>
        <w:rPr>
          <w:rFonts w:hint="eastAsia" w:ascii="宋体" w:hAnsi="宋体" w:eastAsia="宋体" w:cs="宋体"/>
          <w:highlight w:val="none"/>
        </w:rPr>
      </w:pPr>
      <w:r>
        <w:rPr>
          <w:rFonts w:hint="eastAsia" w:ascii="宋体" w:hAnsi="宋体" w:eastAsia="宋体" w:cs="宋体"/>
          <w:highlight w:val="none"/>
        </w:rPr>
        <w:t>7.重要声明：</w:t>
      </w:r>
    </w:p>
    <w:p w14:paraId="66542850">
      <w:pPr>
        <w:rPr>
          <w:rFonts w:hint="eastAsia" w:ascii="宋体" w:hAnsi="宋体" w:eastAsia="宋体" w:cs="宋体"/>
          <w:highlight w:val="none"/>
        </w:rPr>
      </w:pPr>
      <w:r>
        <w:rPr>
          <w:rFonts w:hint="eastAsia" w:ascii="宋体" w:hAnsi="宋体" w:eastAsia="宋体" w:cs="宋体"/>
          <w:highlight w:val="none"/>
        </w:rPr>
        <w:t>1）与我方单位负责人为同一人的其他单位名称：</w:t>
      </w:r>
    </w:p>
    <w:p w14:paraId="459B68A4">
      <w:pPr>
        <w:rPr>
          <w:rFonts w:hint="eastAsia" w:ascii="宋体" w:hAnsi="宋体" w:eastAsia="宋体" w:cs="宋体"/>
          <w:iCs/>
          <w:highlight w:val="none"/>
        </w:rPr>
      </w:pPr>
      <w:r>
        <w:rPr>
          <w:rFonts w:hint="eastAsia" w:ascii="宋体" w:hAnsi="宋体" w:eastAsia="宋体" w:cs="宋体"/>
          <w:highlight w:val="none"/>
        </w:rPr>
        <w:t>□无；□有，具体单位名称为：</w:t>
      </w:r>
      <w:r>
        <w:rPr>
          <w:rFonts w:hint="eastAsia" w:ascii="宋体" w:hAnsi="宋体" w:eastAsia="宋体" w:cs="宋体"/>
          <w:iCs/>
          <w:highlight w:val="none"/>
          <w:u w:val="single"/>
        </w:rPr>
        <w:t>（由投标人如实填写）</w:t>
      </w:r>
      <w:r>
        <w:rPr>
          <w:rFonts w:hint="eastAsia" w:ascii="宋体" w:hAnsi="宋体" w:eastAsia="宋体" w:cs="宋体"/>
          <w:iCs/>
          <w:highlight w:val="none"/>
        </w:rPr>
        <w:t>。</w:t>
      </w:r>
    </w:p>
    <w:p w14:paraId="760A44C6">
      <w:pPr>
        <w:rPr>
          <w:rFonts w:hint="eastAsia" w:ascii="宋体" w:hAnsi="宋体" w:eastAsia="宋体" w:cs="宋体"/>
          <w:highlight w:val="none"/>
        </w:rPr>
      </w:pPr>
      <w:r>
        <w:rPr>
          <w:rFonts w:hint="eastAsia" w:ascii="宋体" w:hAnsi="宋体" w:eastAsia="宋体" w:cs="宋体"/>
          <w:highlight w:val="none"/>
        </w:rPr>
        <w:t>2）与我方存在控股、管理关系的其他单位的名称：</w:t>
      </w:r>
    </w:p>
    <w:p w14:paraId="02FD6109">
      <w:pPr>
        <w:rPr>
          <w:rFonts w:hint="eastAsia" w:ascii="宋体" w:hAnsi="宋体" w:eastAsia="宋体" w:cs="宋体"/>
          <w:highlight w:val="none"/>
        </w:rPr>
      </w:pPr>
      <w:r>
        <w:rPr>
          <w:rFonts w:hint="eastAsia" w:ascii="宋体" w:hAnsi="宋体" w:eastAsia="宋体" w:cs="宋体"/>
          <w:highlight w:val="none"/>
        </w:rPr>
        <w:t xml:space="preserve">□无；□有，具体单位名称为： </w:t>
      </w:r>
      <w:r>
        <w:rPr>
          <w:rFonts w:hint="eastAsia" w:ascii="宋体" w:hAnsi="宋体" w:eastAsia="宋体" w:cs="宋体"/>
          <w:highlight w:val="none"/>
          <w:u w:val="single"/>
        </w:rPr>
        <w:t>（由投标人如实填写）</w:t>
      </w:r>
      <w:r>
        <w:rPr>
          <w:rFonts w:hint="eastAsia" w:ascii="宋体" w:hAnsi="宋体" w:eastAsia="宋体" w:cs="宋体"/>
          <w:highlight w:val="none"/>
        </w:rPr>
        <w:t>。</w:t>
      </w:r>
    </w:p>
    <w:p w14:paraId="4D80488C">
      <w:pPr>
        <w:rPr>
          <w:rFonts w:hint="eastAsia" w:ascii="宋体" w:hAnsi="宋体" w:eastAsia="宋体" w:cs="宋体"/>
          <w:highlight w:val="none"/>
        </w:rPr>
      </w:pPr>
      <w:r>
        <w:rPr>
          <w:rFonts w:hint="eastAsia" w:ascii="宋体" w:hAnsi="宋体" w:eastAsia="宋体" w:cs="宋体"/>
          <w:highlight w:val="none"/>
        </w:rPr>
        <w:t>3）参与本项目采购活动前，是否为本项目前期准备提供过整体设计、规范编制或者项目管理、监理、检测等服务：</w:t>
      </w:r>
    </w:p>
    <w:p w14:paraId="4D6BF821">
      <w:pPr>
        <w:rPr>
          <w:rFonts w:hint="eastAsia" w:ascii="宋体" w:hAnsi="宋体" w:eastAsia="宋体" w:cs="宋体"/>
          <w:highlight w:val="none"/>
        </w:rPr>
      </w:pPr>
      <w:r>
        <w:rPr>
          <w:rFonts w:hint="eastAsia" w:ascii="宋体" w:hAnsi="宋体" w:eastAsia="宋体" w:cs="宋体"/>
          <w:highlight w:val="none"/>
        </w:rPr>
        <w:t xml:space="preserve">□无；□有，已提供的具体服务内容为： </w:t>
      </w:r>
      <w:r>
        <w:rPr>
          <w:rFonts w:hint="eastAsia" w:ascii="宋体" w:hAnsi="宋体" w:eastAsia="宋体" w:cs="宋体"/>
          <w:highlight w:val="none"/>
          <w:u w:val="single"/>
        </w:rPr>
        <w:t>（由投标人如实填写）</w:t>
      </w:r>
      <w:r>
        <w:rPr>
          <w:rFonts w:hint="eastAsia" w:ascii="宋体" w:hAnsi="宋体" w:eastAsia="宋体" w:cs="宋体"/>
          <w:highlight w:val="none"/>
        </w:rPr>
        <w:t>。</w:t>
      </w:r>
    </w:p>
    <w:p w14:paraId="421AEF97">
      <w:pPr>
        <w:rPr>
          <w:rFonts w:hint="eastAsia" w:ascii="宋体" w:hAnsi="宋体" w:eastAsia="宋体" w:cs="宋体"/>
          <w:highlight w:val="none"/>
        </w:rPr>
      </w:pPr>
      <w:r>
        <w:rPr>
          <w:rFonts w:hint="eastAsia" w:ascii="宋体" w:hAnsi="宋体" w:eastAsia="宋体" w:cs="宋体"/>
          <w:highlight w:val="none"/>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665963">
      <w:pPr>
        <w:rPr>
          <w:rFonts w:hint="eastAsia" w:ascii="宋体" w:hAnsi="宋体" w:eastAsia="宋体" w:cs="宋体"/>
          <w:highlight w:val="none"/>
        </w:rPr>
      </w:pPr>
      <w:r>
        <w:rPr>
          <w:rFonts w:hint="eastAsia" w:ascii="宋体" w:hAnsi="宋体" w:eastAsia="宋体" w:cs="宋体"/>
          <w:highlight w:val="none"/>
        </w:rPr>
        <w:t>4）我方在本投标文件中所提供的全部资料均真实有效，我方承诺对其真实性负责并承担相应后果。</w:t>
      </w:r>
    </w:p>
    <w:p w14:paraId="577FE329">
      <w:pPr>
        <w:rPr>
          <w:rFonts w:hint="eastAsia" w:ascii="宋体" w:hAnsi="宋体" w:eastAsia="宋体" w:cs="宋体"/>
          <w:highlight w:val="none"/>
        </w:rPr>
      </w:pPr>
      <w:r>
        <w:rPr>
          <w:rFonts w:hint="eastAsia" w:ascii="宋体" w:hAnsi="宋体" w:eastAsia="宋体" w:cs="宋体"/>
          <w:highlight w:val="none"/>
        </w:rPr>
        <w:t>5）</w:t>
      </w:r>
      <w:bookmarkStart w:id="399" w:name="_Hlk161604053"/>
      <w:r>
        <w:rPr>
          <w:rFonts w:hint="eastAsia" w:ascii="宋体" w:hAnsi="宋体" w:eastAsia="宋体" w:cs="宋体"/>
          <w:highlight w:val="none"/>
        </w:rPr>
        <w:t>我方承诺本《投标函》的签章对本投标文件全部内容具有约束力并承担法律责任。</w:t>
      </w:r>
      <w:bookmarkEnd w:id="399"/>
    </w:p>
    <w:p w14:paraId="603A7E93">
      <w:pPr>
        <w:rPr>
          <w:rFonts w:hint="eastAsia" w:ascii="宋体" w:hAnsi="宋体" w:eastAsia="宋体" w:cs="宋体"/>
          <w:highlight w:val="none"/>
        </w:rPr>
      </w:pPr>
    </w:p>
    <w:p w14:paraId="3F16AFB5">
      <w:pPr>
        <w:rPr>
          <w:rFonts w:hint="eastAsia" w:ascii="宋体" w:hAnsi="宋体" w:eastAsia="宋体" w:cs="宋体"/>
          <w:highlight w:val="none"/>
        </w:rPr>
      </w:pPr>
    </w:p>
    <w:p w14:paraId="645F9894">
      <w:pPr>
        <w:rPr>
          <w:rFonts w:hint="eastAsia" w:ascii="宋体" w:hAnsi="宋体" w:eastAsia="宋体" w:cs="宋体"/>
          <w:highlight w:val="none"/>
        </w:rPr>
      </w:pPr>
    </w:p>
    <w:p w14:paraId="426D6033">
      <w:pPr>
        <w:rPr>
          <w:rFonts w:hint="eastAsia" w:ascii="宋体" w:hAnsi="宋体" w:eastAsia="宋体" w:cs="宋体"/>
          <w:highlight w:val="none"/>
          <w:lang w:val="zh-CN"/>
        </w:rPr>
      </w:pPr>
      <w:r>
        <w:rPr>
          <w:rFonts w:hint="eastAsia" w:ascii="宋体" w:hAnsi="宋体" w:eastAsia="宋体" w:cs="宋体"/>
          <w:highlight w:val="none"/>
          <w:lang w:bidi="ar"/>
        </w:rPr>
        <w:t>投标人名称</w:t>
      </w:r>
      <w:r>
        <w:rPr>
          <w:rFonts w:hint="eastAsia" w:ascii="宋体" w:hAnsi="宋体" w:eastAsia="宋体" w:cs="宋体"/>
          <w:highlight w:val="none"/>
        </w:rPr>
        <w:t>（公章）</w:t>
      </w:r>
      <w:r>
        <w:rPr>
          <w:rFonts w:hint="eastAsia" w:ascii="宋体" w:hAnsi="宋体" w:eastAsia="宋体" w:cs="宋体"/>
          <w:highlight w:val="none"/>
          <w:lang w:val="zh-CN"/>
        </w:rPr>
        <w:t>：</w:t>
      </w:r>
    </w:p>
    <w:p w14:paraId="791056B8">
      <w:pPr>
        <w:rPr>
          <w:rFonts w:hint="eastAsia" w:ascii="宋体" w:hAnsi="宋体" w:eastAsia="宋体" w:cs="宋体"/>
          <w:highlight w:val="none"/>
          <w:lang w:bidi="ar"/>
        </w:rPr>
      </w:pPr>
      <w:r>
        <w:rPr>
          <w:rFonts w:hint="eastAsia" w:ascii="宋体" w:hAnsi="宋体" w:eastAsia="宋体" w:cs="宋体"/>
          <w:highlight w:val="none"/>
          <w:lang w:bidi="ar"/>
        </w:rPr>
        <w:t>法定代表人或授权代表（签字或印章）：</w:t>
      </w:r>
    </w:p>
    <w:p w14:paraId="02DBDB04">
      <w:pPr>
        <w:rPr>
          <w:rFonts w:hint="eastAsia" w:ascii="宋体" w:hAnsi="宋体" w:eastAsia="宋体" w:cs="宋体"/>
          <w:highlight w:val="none"/>
        </w:rPr>
      </w:pPr>
      <w:r>
        <w:rPr>
          <w:rFonts w:hint="eastAsia" w:ascii="宋体" w:hAnsi="宋体" w:eastAsia="宋体" w:cs="宋体"/>
          <w:highlight w:val="none"/>
        </w:rPr>
        <w:t>通  讯  地  址：</w:t>
      </w:r>
    </w:p>
    <w:p w14:paraId="476DD9D5">
      <w:pPr>
        <w:rPr>
          <w:rFonts w:hint="eastAsia" w:ascii="宋体" w:hAnsi="宋体" w:eastAsia="宋体" w:cs="宋体"/>
          <w:highlight w:val="none"/>
        </w:rPr>
      </w:pPr>
      <w:r>
        <w:rPr>
          <w:rFonts w:hint="eastAsia" w:ascii="宋体" w:hAnsi="宋体" w:eastAsia="宋体" w:cs="宋体"/>
          <w:highlight w:val="none"/>
        </w:rPr>
        <w:t>传          真：</w:t>
      </w:r>
    </w:p>
    <w:p w14:paraId="5C4A8EC1">
      <w:pPr>
        <w:rPr>
          <w:rFonts w:hint="eastAsia" w:ascii="宋体" w:hAnsi="宋体" w:eastAsia="宋体" w:cs="宋体"/>
          <w:highlight w:val="none"/>
        </w:rPr>
      </w:pPr>
      <w:r>
        <w:rPr>
          <w:rFonts w:hint="eastAsia" w:ascii="宋体" w:hAnsi="宋体" w:eastAsia="宋体" w:cs="宋体"/>
          <w:highlight w:val="none"/>
        </w:rPr>
        <w:t>电          话：</w:t>
      </w:r>
    </w:p>
    <w:p w14:paraId="335372CE">
      <w:pPr>
        <w:rPr>
          <w:rFonts w:hint="eastAsia" w:ascii="宋体" w:hAnsi="宋体" w:eastAsia="宋体" w:cs="宋体"/>
          <w:szCs w:val="24"/>
          <w:highlight w:val="none"/>
        </w:rPr>
      </w:pPr>
      <w:r>
        <w:rPr>
          <w:rFonts w:hint="eastAsia" w:ascii="宋体" w:hAnsi="宋体" w:eastAsia="宋体" w:cs="宋体"/>
          <w:highlight w:val="none"/>
        </w:rPr>
        <w:t>日           期：</w:t>
      </w:r>
    </w:p>
    <w:p w14:paraId="236829DF">
      <w:pPr>
        <w:rPr>
          <w:rFonts w:hint="eastAsia" w:ascii="宋体" w:hAnsi="宋体" w:eastAsia="宋体" w:cs="宋体"/>
          <w:highlight w:val="none"/>
        </w:rPr>
      </w:pPr>
    </w:p>
    <w:p w14:paraId="6E1B0C1A">
      <w:pPr>
        <w:rPr>
          <w:rFonts w:hint="eastAsia" w:ascii="宋体" w:hAnsi="宋体" w:eastAsia="宋体" w:cs="宋体"/>
          <w:highlight w:val="none"/>
        </w:rPr>
      </w:pPr>
      <w:r>
        <w:rPr>
          <w:rFonts w:hint="eastAsia" w:ascii="宋体" w:hAnsi="宋体" w:eastAsia="宋体" w:cs="宋体"/>
          <w:highlight w:val="none"/>
        </w:rPr>
        <w:br w:type="page"/>
      </w:r>
    </w:p>
    <w:p w14:paraId="1EAC3536">
      <w:pPr>
        <w:pStyle w:val="4"/>
        <w:rPr>
          <w:rFonts w:hint="eastAsia" w:ascii="宋体" w:hAnsi="宋体" w:eastAsia="宋体" w:cs="宋体"/>
          <w:highlight w:val="none"/>
        </w:rPr>
      </w:pPr>
      <w:bookmarkStart w:id="400" w:name="_Toc163492918"/>
      <w:bookmarkStart w:id="401" w:name="_Toc155185924"/>
      <w:bookmarkStart w:id="402" w:name="_Toc226739066"/>
      <w:r>
        <w:rPr>
          <w:rFonts w:hint="eastAsia" w:ascii="宋体" w:hAnsi="宋体" w:eastAsia="宋体" w:cs="宋体"/>
          <w:highlight w:val="none"/>
        </w:rPr>
        <w:t>二、法定代表人（单位负责人）身份证明</w:t>
      </w:r>
      <w:bookmarkEnd w:id="400"/>
      <w:bookmarkEnd w:id="401"/>
      <w:bookmarkEnd w:id="402"/>
    </w:p>
    <w:p w14:paraId="4F822485">
      <w:pPr>
        <w:rPr>
          <w:rFonts w:hint="eastAsia" w:ascii="宋体" w:hAnsi="宋体" w:eastAsia="宋体" w:cs="宋体"/>
          <w:highlight w:val="none"/>
        </w:rPr>
      </w:pPr>
      <w:r>
        <w:rPr>
          <w:rFonts w:hint="eastAsia" w:ascii="宋体" w:hAnsi="宋体" w:eastAsia="宋体" w:cs="宋体"/>
          <w:highlight w:val="none"/>
        </w:rPr>
        <w:t xml:space="preserve">致：（采购人或采购代理机构） </w:t>
      </w:r>
    </w:p>
    <w:p w14:paraId="4EBFDC3B">
      <w:pPr>
        <w:rPr>
          <w:rFonts w:hint="eastAsia" w:ascii="宋体" w:hAnsi="宋体" w:eastAsia="宋体" w:cs="宋体"/>
          <w:highlight w:val="none"/>
        </w:rPr>
      </w:pPr>
      <w:r>
        <w:rPr>
          <w:rFonts w:hint="eastAsia" w:ascii="宋体" w:hAnsi="宋体" w:eastAsia="宋体" w:cs="宋体"/>
          <w:highlight w:val="none"/>
        </w:rPr>
        <w:t xml:space="preserve">兹证明， </w:t>
      </w:r>
    </w:p>
    <w:p w14:paraId="31709C13">
      <w:pPr>
        <w:rPr>
          <w:rFonts w:hint="eastAsia" w:ascii="宋体" w:hAnsi="宋体" w:eastAsia="宋体" w:cs="宋体"/>
          <w:highlight w:val="none"/>
        </w:rPr>
      </w:pPr>
      <w:r>
        <w:rPr>
          <w:rFonts w:hint="eastAsia" w:ascii="宋体" w:hAnsi="宋体" w:eastAsia="宋体" w:cs="宋体"/>
          <w:highlight w:val="none"/>
        </w:rPr>
        <w:t xml:space="preserve">姓名：____性别：____年龄：____职务：____ </w:t>
      </w:r>
    </w:p>
    <w:p w14:paraId="48205A2C">
      <w:pPr>
        <w:rPr>
          <w:rFonts w:hint="eastAsia" w:ascii="宋体" w:hAnsi="宋体" w:eastAsia="宋体" w:cs="宋体"/>
          <w:highlight w:val="none"/>
        </w:rPr>
      </w:pPr>
      <w:r>
        <w:rPr>
          <w:rFonts w:hint="eastAsia" w:ascii="宋体" w:hAnsi="宋体" w:eastAsia="宋体" w:cs="宋体"/>
          <w:highlight w:val="none"/>
        </w:rPr>
        <w:t xml:space="preserve">系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（投标人名称）的法定代表人（单位负责人）。 </w:t>
      </w:r>
    </w:p>
    <w:p w14:paraId="1C301896">
      <w:pPr>
        <w:rPr>
          <w:rFonts w:hint="eastAsia" w:ascii="宋体" w:hAnsi="宋体" w:eastAsia="宋体" w:cs="宋体"/>
          <w:highlight w:val="none"/>
        </w:rPr>
      </w:pPr>
      <w:r>
        <w:rPr>
          <w:rFonts w:hint="eastAsia" w:ascii="宋体" w:hAnsi="宋体" w:eastAsia="宋体" w:cs="宋体"/>
          <w:highlight w:val="none"/>
        </w:rPr>
        <w:t xml:space="preserve">附：法定代表人（单位负责人）身份证、护照等身份证明文件电子件： </w:t>
      </w:r>
    </w:p>
    <w:p w14:paraId="7C2BFAB8">
      <w:pPr>
        <w:rPr>
          <w:rFonts w:hint="eastAsia" w:ascii="宋体" w:hAnsi="宋体" w:eastAsia="宋体" w:cs="宋体"/>
          <w:highlight w:val="none"/>
        </w:rPr>
      </w:pPr>
    </w:p>
    <w:p w14:paraId="3E3E68F1">
      <w:pPr>
        <w:rPr>
          <w:rFonts w:hint="eastAsia" w:ascii="宋体" w:hAnsi="宋体" w:eastAsia="宋体" w:cs="宋体"/>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B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4CC861">
            <w:pPr>
              <w:rPr>
                <w:rFonts w:hint="eastAsia" w:ascii="宋体" w:hAnsi="宋体" w:eastAsia="宋体" w:cs="宋体"/>
                <w:highlight w:val="none"/>
              </w:rPr>
            </w:pPr>
          </w:p>
        </w:tc>
      </w:tr>
    </w:tbl>
    <w:p w14:paraId="3F01496B">
      <w:pPr>
        <w:rPr>
          <w:rFonts w:hint="eastAsia" w:ascii="宋体" w:hAnsi="宋体" w:eastAsia="宋体" w:cs="宋体"/>
          <w:highlight w:val="none"/>
        </w:rPr>
      </w:pPr>
    </w:p>
    <w:p w14:paraId="2F6A70A1">
      <w:pPr>
        <w:rPr>
          <w:rFonts w:hint="eastAsia" w:ascii="宋体" w:hAnsi="宋体" w:eastAsia="宋体" w:cs="宋体"/>
          <w:highlight w:val="none"/>
        </w:rPr>
      </w:pPr>
      <w:r>
        <w:rPr>
          <w:rFonts w:hint="eastAsia" w:ascii="宋体" w:hAnsi="宋体" w:eastAsia="宋体" w:cs="宋体"/>
          <w:highlight w:val="none"/>
          <w:lang w:bidi="ar"/>
        </w:rPr>
        <w:t>投标人名称</w:t>
      </w:r>
      <w:r>
        <w:rPr>
          <w:rFonts w:hint="eastAsia" w:ascii="宋体" w:hAnsi="宋体" w:eastAsia="宋体" w:cs="宋体"/>
          <w:highlight w:val="none"/>
        </w:rPr>
        <w:t>（公章）</w:t>
      </w:r>
      <w:r>
        <w:rPr>
          <w:rFonts w:hint="eastAsia" w:ascii="宋体" w:hAnsi="宋体" w:eastAsia="宋体" w:cs="宋体"/>
          <w:highlight w:val="none"/>
          <w:lang w:bidi="ar"/>
        </w:rPr>
        <w:t xml:space="preserve">：________________ </w:t>
      </w:r>
    </w:p>
    <w:p w14:paraId="216F9367">
      <w:pPr>
        <w:rPr>
          <w:rFonts w:hint="eastAsia" w:ascii="宋体" w:hAnsi="宋体" w:eastAsia="宋体" w:cs="宋体"/>
          <w:highlight w:val="none"/>
        </w:rPr>
      </w:pPr>
      <w:r>
        <w:rPr>
          <w:rFonts w:hint="eastAsia" w:ascii="宋体" w:hAnsi="宋体" w:eastAsia="宋体" w:cs="宋体"/>
          <w:highlight w:val="none"/>
          <w:lang w:bidi="ar"/>
        </w:rPr>
        <w:t>法定代表人（单位负责人）（签字或</w:t>
      </w:r>
      <w:r>
        <w:rPr>
          <w:rFonts w:hint="eastAsia" w:ascii="宋体" w:hAnsi="宋体" w:eastAsia="宋体" w:cs="宋体"/>
          <w:highlight w:val="none"/>
        </w:rPr>
        <w:t>盖章</w:t>
      </w:r>
      <w:r>
        <w:rPr>
          <w:rFonts w:hint="eastAsia" w:ascii="宋体" w:hAnsi="宋体" w:eastAsia="宋体" w:cs="宋体"/>
          <w:highlight w:val="none"/>
          <w:lang w:bidi="ar"/>
        </w:rPr>
        <w:t xml:space="preserve">）：_______ </w:t>
      </w:r>
    </w:p>
    <w:p w14:paraId="507691C3">
      <w:pPr>
        <w:rPr>
          <w:rFonts w:hint="eastAsia" w:ascii="宋体" w:hAnsi="宋体" w:eastAsia="宋体" w:cs="宋体"/>
          <w:highlight w:val="none"/>
          <w:lang w:bidi="ar"/>
        </w:rPr>
      </w:pPr>
    </w:p>
    <w:p w14:paraId="6FC2BA48">
      <w:pPr>
        <w:rPr>
          <w:rFonts w:hint="eastAsia" w:ascii="宋体" w:hAnsi="宋体" w:eastAsia="宋体" w:cs="宋体"/>
          <w:highlight w:val="none"/>
        </w:rPr>
      </w:pPr>
      <w:r>
        <w:rPr>
          <w:rFonts w:hint="eastAsia" w:ascii="宋体" w:hAnsi="宋体" w:eastAsia="宋体" w:cs="宋体"/>
          <w:highlight w:val="none"/>
          <w:lang w:bidi="ar"/>
        </w:rPr>
        <w:t>日期：_____年______月______日</w:t>
      </w:r>
    </w:p>
    <w:p w14:paraId="1C715132">
      <w:pPr>
        <w:rPr>
          <w:rFonts w:hint="eastAsia" w:ascii="宋体" w:hAnsi="宋体" w:eastAsia="宋体" w:cs="宋体"/>
          <w:highlight w:val="none"/>
        </w:rPr>
      </w:pPr>
    </w:p>
    <w:p w14:paraId="4244BA83">
      <w:pPr>
        <w:rPr>
          <w:rFonts w:hint="eastAsia" w:ascii="宋体" w:hAnsi="宋体" w:eastAsia="宋体" w:cs="宋体"/>
          <w:highlight w:val="none"/>
        </w:rPr>
      </w:pPr>
      <w:r>
        <w:rPr>
          <w:rFonts w:hint="eastAsia" w:ascii="宋体" w:hAnsi="宋体" w:eastAsia="宋体" w:cs="宋体"/>
          <w:highlight w:val="none"/>
        </w:rPr>
        <w:br w:type="page"/>
      </w:r>
    </w:p>
    <w:p w14:paraId="61B41B24">
      <w:pPr>
        <w:pStyle w:val="4"/>
        <w:rPr>
          <w:rFonts w:hint="eastAsia" w:ascii="宋体" w:hAnsi="宋体" w:eastAsia="宋体" w:cs="宋体"/>
          <w:highlight w:val="none"/>
        </w:rPr>
      </w:pPr>
      <w:bookmarkStart w:id="403" w:name="_Toc226739067"/>
      <w:bookmarkStart w:id="404" w:name="_Toc163492919"/>
      <w:bookmarkStart w:id="405" w:name="_Toc155185925"/>
      <w:r>
        <w:rPr>
          <w:rFonts w:hint="eastAsia" w:ascii="宋体" w:hAnsi="宋体" w:eastAsia="宋体" w:cs="宋体"/>
          <w:highlight w:val="none"/>
        </w:rPr>
        <w:t>三、授权委托书</w:t>
      </w:r>
      <w:bookmarkEnd w:id="403"/>
      <w:bookmarkEnd w:id="404"/>
      <w:bookmarkEnd w:id="405"/>
    </w:p>
    <w:p w14:paraId="55820EF7">
      <w:pPr>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（投标人名称）的法定代表人（单位负责人），现委托</w:t>
      </w:r>
      <w:r>
        <w:rPr>
          <w:rFonts w:hint="eastAsia" w:ascii="宋体" w:hAnsi="宋体" w:eastAsia="宋体" w:cs="宋体"/>
          <w:highlight w:val="none"/>
          <w:u w:val="single"/>
        </w:rPr>
        <w:t xml:space="preserve">     </w:t>
      </w:r>
      <w:r>
        <w:rPr>
          <w:rFonts w:hint="eastAsia" w:ascii="宋体" w:hAnsi="宋体" w:eastAsia="宋体" w:cs="宋体"/>
          <w:highlight w:val="none"/>
        </w:rPr>
        <w:t>（姓名）为我方代理人。代理人根据授权，以我方名义签署、澄清确认、说明、补正、递交、撤回、修改</w:t>
      </w:r>
      <w:r>
        <w:rPr>
          <w:rFonts w:hint="eastAsia" w:ascii="宋体" w:hAnsi="宋体" w:eastAsia="宋体" w:cs="宋体"/>
          <w:highlight w:val="none"/>
          <w:u w:val="single"/>
        </w:rPr>
        <w:t xml:space="preserve">           </w:t>
      </w:r>
      <w:r>
        <w:rPr>
          <w:rFonts w:hint="eastAsia" w:ascii="宋体" w:hAnsi="宋体" w:eastAsia="宋体" w:cs="宋体"/>
          <w:highlight w:val="none"/>
        </w:rPr>
        <w:t>（项目名称）投标文件、签订合同和处理有关事宜，其法律后果由我方承担。</w:t>
      </w:r>
    </w:p>
    <w:p w14:paraId="7985003B">
      <w:pPr>
        <w:rPr>
          <w:rFonts w:hint="eastAsia" w:ascii="宋体" w:hAnsi="宋体" w:eastAsia="宋体" w:cs="宋体"/>
          <w:highlight w:val="none"/>
        </w:rPr>
      </w:pPr>
      <w:r>
        <w:rPr>
          <w:rFonts w:hint="eastAsia" w:ascii="宋体" w:hAnsi="宋体" w:eastAsia="宋体" w:cs="宋体"/>
          <w:highlight w:val="none"/>
        </w:rPr>
        <w:t>委托期限：自本授权委托书签署之日起至投标有效期届满之日止。</w:t>
      </w:r>
    </w:p>
    <w:p w14:paraId="7E66C3DA">
      <w:pPr>
        <w:rPr>
          <w:rFonts w:hint="eastAsia" w:ascii="宋体" w:hAnsi="宋体" w:eastAsia="宋体" w:cs="宋体"/>
          <w:highlight w:val="none"/>
        </w:rPr>
      </w:pPr>
      <w:r>
        <w:rPr>
          <w:rFonts w:hint="eastAsia" w:ascii="宋体" w:hAnsi="宋体" w:eastAsia="宋体" w:cs="宋体"/>
          <w:highlight w:val="none"/>
        </w:rPr>
        <w:t>代理人无转委托权。</w:t>
      </w:r>
    </w:p>
    <w:p w14:paraId="47747C1B">
      <w:pPr>
        <w:rPr>
          <w:rFonts w:hint="eastAsia" w:ascii="宋体" w:hAnsi="宋体" w:eastAsia="宋体" w:cs="宋体"/>
          <w:highlight w:val="none"/>
        </w:rPr>
      </w:pPr>
    </w:p>
    <w:p w14:paraId="5AC9DFAA">
      <w:pPr>
        <w:rPr>
          <w:rFonts w:hint="eastAsia" w:ascii="宋体" w:hAnsi="宋体" w:eastAsia="宋体" w:cs="宋体"/>
          <w:highlight w:val="none"/>
        </w:rPr>
      </w:pPr>
      <w:r>
        <w:rPr>
          <w:rFonts w:hint="eastAsia" w:ascii="宋体" w:hAnsi="宋体" w:eastAsia="宋体" w:cs="宋体"/>
          <w:highlight w:val="none"/>
          <w:lang w:bidi="ar"/>
        </w:rPr>
        <w:t>投标人名称</w:t>
      </w:r>
      <w:r>
        <w:rPr>
          <w:rFonts w:hint="eastAsia" w:ascii="宋体" w:hAnsi="宋体" w:eastAsia="宋体" w:cs="宋体"/>
          <w:highlight w:val="none"/>
        </w:rPr>
        <w:t>（公章）</w:t>
      </w:r>
      <w:r>
        <w:rPr>
          <w:rFonts w:hint="eastAsia" w:ascii="宋体" w:hAnsi="宋体" w:eastAsia="宋体" w:cs="宋体"/>
          <w:highlight w:val="none"/>
          <w:lang w:bidi="ar"/>
        </w:rPr>
        <w:t xml:space="preserve">：________________ </w:t>
      </w:r>
    </w:p>
    <w:p w14:paraId="0D965E05">
      <w:pPr>
        <w:rPr>
          <w:rFonts w:hint="eastAsia" w:ascii="宋体" w:hAnsi="宋体" w:eastAsia="宋体" w:cs="宋体"/>
          <w:highlight w:val="none"/>
        </w:rPr>
      </w:pPr>
      <w:r>
        <w:rPr>
          <w:rFonts w:hint="eastAsia" w:ascii="宋体" w:hAnsi="宋体" w:eastAsia="宋体" w:cs="宋体"/>
          <w:highlight w:val="none"/>
          <w:lang w:bidi="ar"/>
        </w:rPr>
        <w:t>法定代表人（单位负责人）（签字或</w:t>
      </w:r>
      <w:r>
        <w:rPr>
          <w:rFonts w:hint="eastAsia" w:ascii="宋体" w:hAnsi="宋体" w:eastAsia="宋体" w:cs="宋体"/>
          <w:highlight w:val="none"/>
        </w:rPr>
        <w:t>盖章）</w:t>
      </w:r>
      <w:r>
        <w:rPr>
          <w:rFonts w:hint="eastAsia" w:ascii="宋体" w:hAnsi="宋体" w:eastAsia="宋体" w:cs="宋体"/>
          <w:highlight w:val="none"/>
          <w:lang w:bidi="ar"/>
        </w:rPr>
        <w:t xml:space="preserve">：________________ </w:t>
      </w:r>
    </w:p>
    <w:p w14:paraId="5CA19073">
      <w:pPr>
        <w:rPr>
          <w:rFonts w:hint="eastAsia" w:ascii="宋体" w:hAnsi="宋体" w:eastAsia="宋体" w:cs="宋体"/>
          <w:highlight w:val="none"/>
        </w:rPr>
      </w:pPr>
      <w:r>
        <w:rPr>
          <w:rFonts w:hint="eastAsia" w:ascii="宋体" w:hAnsi="宋体" w:eastAsia="宋体" w:cs="宋体"/>
          <w:highlight w:val="none"/>
          <w:lang w:bidi="ar"/>
        </w:rPr>
        <w:t>委托代理人（签字或</w:t>
      </w:r>
      <w:r>
        <w:rPr>
          <w:rFonts w:hint="eastAsia" w:ascii="宋体" w:hAnsi="宋体" w:eastAsia="宋体" w:cs="宋体"/>
          <w:highlight w:val="none"/>
        </w:rPr>
        <w:t>盖章）</w:t>
      </w:r>
      <w:r>
        <w:rPr>
          <w:rFonts w:hint="eastAsia" w:ascii="宋体" w:hAnsi="宋体" w:eastAsia="宋体" w:cs="宋体"/>
          <w:highlight w:val="none"/>
          <w:lang w:bidi="ar"/>
        </w:rPr>
        <w:t>：________________    联系电话：________</w:t>
      </w:r>
    </w:p>
    <w:p w14:paraId="3D2F732E">
      <w:pPr>
        <w:rPr>
          <w:rFonts w:hint="eastAsia" w:ascii="宋体" w:hAnsi="宋体" w:eastAsia="宋体" w:cs="宋体"/>
          <w:highlight w:val="none"/>
        </w:rPr>
      </w:pPr>
      <w:r>
        <w:rPr>
          <w:rFonts w:hint="eastAsia" w:ascii="宋体" w:hAnsi="宋体" w:eastAsia="宋体" w:cs="宋体"/>
          <w:highlight w:val="none"/>
          <w:lang w:bidi="ar"/>
        </w:rPr>
        <w:t xml:space="preserve">日期：_____年______月______日 </w:t>
      </w:r>
    </w:p>
    <w:p w14:paraId="606278A9">
      <w:pPr>
        <w:rPr>
          <w:rFonts w:hint="eastAsia" w:ascii="宋体" w:hAnsi="宋体" w:eastAsia="宋体" w:cs="宋体"/>
          <w:highlight w:val="none"/>
        </w:rPr>
      </w:pPr>
    </w:p>
    <w:p w14:paraId="3CBBDA24">
      <w:pPr>
        <w:rPr>
          <w:rFonts w:hint="eastAsia" w:ascii="宋体" w:hAnsi="宋体" w:eastAsia="宋体" w:cs="宋体"/>
          <w:highlight w:val="none"/>
        </w:rPr>
      </w:pPr>
      <w:r>
        <w:rPr>
          <w:rFonts w:hint="eastAsia" w:ascii="宋体" w:hAnsi="宋体" w:eastAsia="宋体" w:cs="宋体"/>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86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AC5C64">
            <w:pPr>
              <w:rPr>
                <w:rFonts w:hint="eastAsia" w:ascii="宋体" w:hAnsi="宋体" w:eastAsia="宋体" w:cs="宋体"/>
                <w:highlight w:val="none"/>
              </w:rPr>
            </w:pPr>
          </w:p>
        </w:tc>
      </w:tr>
    </w:tbl>
    <w:p w14:paraId="308E5E58">
      <w:pPr>
        <w:rPr>
          <w:rFonts w:hint="eastAsia" w:ascii="宋体" w:hAnsi="宋体" w:eastAsia="宋体" w:cs="宋体"/>
          <w:highlight w:val="none"/>
        </w:rPr>
      </w:pPr>
      <w:r>
        <w:rPr>
          <w:rFonts w:hint="eastAsia" w:ascii="宋体" w:hAnsi="宋体" w:eastAsia="宋体" w:cs="宋体"/>
          <w:highlight w:val="none"/>
        </w:rPr>
        <w:t xml:space="preserve">说明： </w:t>
      </w:r>
    </w:p>
    <w:p w14:paraId="60C630A1">
      <w:pPr>
        <w:rPr>
          <w:rFonts w:hint="eastAsia" w:ascii="宋体" w:hAnsi="宋体" w:eastAsia="宋体" w:cs="宋体"/>
          <w:highlight w:val="none"/>
        </w:rPr>
      </w:pPr>
      <w:r>
        <w:rPr>
          <w:rFonts w:hint="eastAsia" w:ascii="宋体" w:hAnsi="宋体" w:eastAsia="宋体" w:cs="宋体"/>
          <w:highlight w:val="none"/>
        </w:rPr>
        <w:t xml:space="preserve">1.若投标人为事业单位或其他组织或分支机构，则法定代表人（单位负责人）处的签署人可为单位负责人。 </w:t>
      </w:r>
    </w:p>
    <w:p w14:paraId="2E448873">
      <w:pPr>
        <w:rPr>
          <w:rFonts w:hint="eastAsia" w:ascii="宋体" w:hAnsi="宋体" w:eastAsia="宋体" w:cs="宋体"/>
          <w:highlight w:val="none"/>
        </w:rPr>
      </w:pPr>
      <w:r>
        <w:rPr>
          <w:rFonts w:hint="eastAsia" w:ascii="宋体" w:hAnsi="宋体" w:eastAsia="宋体" w:cs="宋体"/>
          <w:highlight w:val="none"/>
        </w:rPr>
        <w:t xml:space="preserve">2.若投标文件中签字之处均为法定代表人（单位负责人）本人签署，则可不提供本《授权委托书》，但须提供《法定代表人（单位负责人）身份证明》。 </w:t>
      </w:r>
    </w:p>
    <w:p w14:paraId="16337634">
      <w:pPr>
        <w:rPr>
          <w:rFonts w:hint="eastAsia" w:ascii="宋体" w:hAnsi="宋体" w:eastAsia="宋体" w:cs="宋体"/>
          <w:highlight w:val="none"/>
        </w:rPr>
      </w:pPr>
      <w:r>
        <w:rPr>
          <w:rFonts w:hint="eastAsia" w:ascii="宋体" w:hAnsi="宋体" w:eastAsia="宋体" w:cs="宋体"/>
          <w:highlight w:val="none"/>
        </w:rPr>
        <w:t xml:space="preserve">3.投标人为自然人的情形，可不提供本《授权委托书》。 </w:t>
      </w:r>
    </w:p>
    <w:p w14:paraId="4F4A54DF">
      <w:pPr>
        <w:rPr>
          <w:rFonts w:hint="eastAsia" w:ascii="宋体" w:hAnsi="宋体" w:eastAsia="宋体" w:cs="宋体"/>
          <w:highlight w:val="none"/>
        </w:rPr>
      </w:pPr>
      <w:r>
        <w:rPr>
          <w:rFonts w:hint="eastAsia" w:ascii="宋体" w:hAnsi="宋体" w:eastAsia="宋体" w:cs="宋体"/>
          <w:highlight w:val="none"/>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highlight w:val="none"/>
        </w:rPr>
        <w:t>双面</w:t>
      </w:r>
      <w:r>
        <w:rPr>
          <w:rFonts w:hint="eastAsia" w:ascii="宋体" w:hAnsi="宋体" w:eastAsia="宋体" w:cs="宋体"/>
          <w:highlight w:val="none"/>
        </w:rPr>
        <w:t>电子件。</w:t>
      </w:r>
    </w:p>
    <w:p w14:paraId="71A6E0C0">
      <w:pPr>
        <w:rPr>
          <w:rFonts w:hint="eastAsia" w:ascii="宋体" w:hAnsi="宋体" w:eastAsia="宋体" w:cs="宋体"/>
          <w:b/>
          <w:bCs/>
          <w:sz w:val="32"/>
          <w:szCs w:val="32"/>
          <w:highlight w:val="none"/>
        </w:rPr>
      </w:pPr>
      <w:bookmarkStart w:id="406" w:name="_Toc163492928"/>
      <w:bookmarkStart w:id="407" w:name="_Toc155185934"/>
      <w:bookmarkStart w:id="408" w:name="_Toc226739068"/>
      <w:r>
        <w:rPr>
          <w:rFonts w:hint="eastAsia" w:ascii="宋体" w:hAnsi="宋体" w:eastAsia="宋体" w:cs="宋体"/>
          <w:highlight w:val="none"/>
        </w:rPr>
        <w:br w:type="page"/>
      </w:r>
    </w:p>
    <w:p w14:paraId="2A091B9D">
      <w:pPr>
        <w:pStyle w:val="4"/>
        <w:rPr>
          <w:rFonts w:hint="eastAsia" w:ascii="宋体" w:hAnsi="宋体" w:eastAsia="宋体" w:cs="宋体"/>
          <w:highlight w:val="none"/>
        </w:rPr>
      </w:pPr>
      <w:r>
        <w:rPr>
          <w:rFonts w:hint="eastAsia" w:ascii="宋体" w:hAnsi="宋体" w:eastAsia="宋体" w:cs="宋体"/>
          <w:highlight w:val="none"/>
        </w:rPr>
        <w:t>四、</w:t>
      </w:r>
      <w:bookmarkEnd w:id="406"/>
      <w:bookmarkEnd w:id="407"/>
      <w:bookmarkStart w:id="409" w:name="_Toc163492929"/>
      <w:r>
        <w:rPr>
          <w:rFonts w:hint="eastAsia" w:ascii="宋体" w:hAnsi="宋体" w:eastAsia="宋体" w:cs="宋体"/>
          <w:highlight w:val="none"/>
          <w:lang w:val="zh-CN"/>
        </w:rPr>
        <w:t>政府采购</w:t>
      </w:r>
      <w:r>
        <w:rPr>
          <w:rFonts w:hint="eastAsia" w:ascii="宋体" w:hAnsi="宋体" w:eastAsia="宋体" w:cs="宋体"/>
          <w:highlight w:val="none"/>
        </w:rPr>
        <w:t>投标人</w:t>
      </w:r>
      <w:r>
        <w:rPr>
          <w:rFonts w:hint="eastAsia" w:ascii="宋体" w:hAnsi="宋体" w:eastAsia="宋体" w:cs="宋体"/>
          <w:highlight w:val="none"/>
          <w:lang w:val="zh-CN"/>
        </w:rPr>
        <w:t>廉洁自律承诺书</w:t>
      </w:r>
      <w:bookmarkEnd w:id="408"/>
    </w:p>
    <w:p w14:paraId="3A75253C">
      <w:pPr>
        <w:pStyle w:val="13"/>
        <w:rPr>
          <w:rFonts w:hint="eastAsia" w:ascii="宋体" w:hAnsi="宋体" w:eastAsia="宋体" w:cs="宋体"/>
          <w:highlight w:val="none"/>
        </w:rPr>
      </w:pPr>
    </w:p>
    <w:p w14:paraId="3B224869">
      <w:pPr>
        <w:rPr>
          <w:rFonts w:hint="eastAsia" w:ascii="宋体" w:hAnsi="宋体" w:eastAsia="宋体" w:cs="宋体"/>
          <w:kern w:val="0"/>
          <w:highlight w:val="none"/>
        </w:rPr>
      </w:pPr>
      <w:r>
        <w:rPr>
          <w:rFonts w:hint="eastAsia" w:ascii="宋体" w:hAnsi="宋体" w:eastAsia="宋体" w:cs="宋体"/>
          <w:highlight w:val="none"/>
        </w:rPr>
        <w:t>（采购人）、（采购代理机构）</w:t>
      </w:r>
      <w:r>
        <w:rPr>
          <w:rFonts w:hint="eastAsia" w:ascii="宋体" w:hAnsi="宋体" w:eastAsia="宋体" w:cs="宋体"/>
          <w:kern w:val="0"/>
          <w:highlight w:val="none"/>
          <w:lang w:val="zh-CN"/>
        </w:rPr>
        <w:t>：</w:t>
      </w:r>
    </w:p>
    <w:p w14:paraId="2D40C747">
      <w:pPr>
        <w:rPr>
          <w:rFonts w:hint="eastAsia" w:ascii="宋体" w:hAnsi="宋体" w:eastAsia="宋体" w:cs="宋体"/>
          <w:highlight w:val="none"/>
          <w:lang w:val="zh-CN"/>
        </w:rPr>
      </w:pPr>
      <w:r>
        <w:rPr>
          <w:rFonts w:hint="eastAsia" w:ascii="宋体" w:hAnsi="宋体" w:eastAsia="宋体" w:cs="宋体"/>
          <w:highlight w:val="none"/>
          <w:lang w:val="zh-CN"/>
        </w:rPr>
        <w:t>我单位响应你</w:t>
      </w:r>
      <w:r>
        <w:rPr>
          <w:rFonts w:hint="eastAsia" w:ascii="宋体" w:hAnsi="宋体" w:eastAsia="宋体" w:cs="宋体"/>
          <w:highlight w:val="none"/>
        </w:rPr>
        <w:t>单位</w:t>
      </w:r>
      <w:r>
        <w:rPr>
          <w:rFonts w:hint="eastAsia" w:ascii="宋体" w:hAnsi="宋体" w:eastAsia="宋体" w:cs="宋体"/>
          <w:highlight w:val="none"/>
          <w:lang w:val="zh-CN"/>
        </w:rPr>
        <w:t>项目招标</w:t>
      </w:r>
      <w:r>
        <w:rPr>
          <w:rFonts w:hint="eastAsia" w:ascii="宋体" w:hAnsi="宋体" w:eastAsia="宋体" w:cs="宋体"/>
          <w:highlight w:val="none"/>
        </w:rPr>
        <w:t>文件</w:t>
      </w:r>
      <w:r>
        <w:rPr>
          <w:rFonts w:hint="eastAsia" w:ascii="宋体" w:hAnsi="宋体" w:eastAsia="宋体" w:cs="宋体"/>
          <w:highlight w:val="none"/>
          <w:lang w:val="zh-CN"/>
        </w:rPr>
        <w:t>要求参加投标。在这次投标过程中和中标后，我们将严格遵守国家法律法规要求，并郑重承诺：</w:t>
      </w:r>
    </w:p>
    <w:p w14:paraId="2929AE2F">
      <w:pPr>
        <w:rPr>
          <w:rFonts w:hint="eastAsia" w:ascii="宋体" w:hAnsi="宋体" w:eastAsia="宋体" w:cs="宋体"/>
          <w:highlight w:val="none"/>
          <w:lang w:val="zh-CN"/>
        </w:rPr>
      </w:pPr>
      <w:r>
        <w:rPr>
          <w:rFonts w:hint="eastAsia" w:ascii="宋体" w:hAnsi="宋体" w:eastAsia="宋体" w:cs="宋体"/>
          <w:highlight w:val="none"/>
          <w:lang w:val="zh-CN"/>
        </w:rPr>
        <w:t xml:space="preserve">一、不向项目有关人员及部门赠送礼金礼物、有价证券、回扣以及中介费、介绍费、咨询费等好处费； </w:t>
      </w:r>
    </w:p>
    <w:p w14:paraId="3F0C0E2D">
      <w:pPr>
        <w:rPr>
          <w:rFonts w:hint="eastAsia" w:ascii="宋体" w:hAnsi="宋体" w:eastAsia="宋体" w:cs="宋体"/>
          <w:highlight w:val="none"/>
          <w:lang w:val="zh-CN"/>
        </w:rPr>
      </w:pPr>
      <w:r>
        <w:rPr>
          <w:rFonts w:hint="eastAsia" w:ascii="宋体" w:hAnsi="宋体" w:eastAsia="宋体" w:cs="宋体"/>
          <w:highlight w:val="none"/>
          <w:lang w:val="zh-CN"/>
        </w:rPr>
        <w:t xml:space="preserve">二、不为项目有关人员及部门报销应由你方单位或个人支付的费用； </w:t>
      </w:r>
    </w:p>
    <w:p w14:paraId="4C88AAAA">
      <w:pPr>
        <w:rPr>
          <w:rFonts w:hint="eastAsia" w:ascii="宋体" w:hAnsi="宋体" w:eastAsia="宋体" w:cs="宋体"/>
          <w:highlight w:val="none"/>
          <w:lang w:val="zh-CN"/>
        </w:rPr>
      </w:pPr>
      <w:r>
        <w:rPr>
          <w:rFonts w:hint="eastAsia" w:ascii="宋体" w:hAnsi="宋体" w:eastAsia="宋体" w:cs="宋体"/>
          <w:highlight w:val="none"/>
          <w:lang w:val="zh-CN"/>
        </w:rPr>
        <w:t>三、不向项目有关人员及部门提供有可能影响公正的宴请和健身娱乐等活动；</w:t>
      </w:r>
    </w:p>
    <w:p w14:paraId="32081F30">
      <w:pPr>
        <w:rPr>
          <w:rFonts w:hint="eastAsia" w:ascii="宋体" w:hAnsi="宋体" w:eastAsia="宋体" w:cs="宋体"/>
          <w:highlight w:val="none"/>
          <w:lang w:val="zh-CN"/>
        </w:rPr>
      </w:pPr>
      <w:r>
        <w:rPr>
          <w:rFonts w:hint="eastAsia" w:ascii="宋体" w:hAnsi="宋体" w:eastAsia="宋体" w:cs="宋体"/>
          <w:highlight w:val="none"/>
          <w:lang w:val="zh-CN"/>
        </w:rPr>
        <w:t>四、不为项目有关人员及部门出国（境）、旅游等提供方便；</w:t>
      </w:r>
    </w:p>
    <w:p w14:paraId="7CA14FB2">
      <w:pPr>
        <w:rPr>
          <w:rFonts w:hint="eastAsia" w:ascii="宋体" w:hAnsi="宋体" w:eastAsia="宋体" w:cs="宋体"/>
          <w:highlight w:val="none"/>
          <w:lang w:val="zh-CN"/>
        </w:rPr>
      </w:pPr>
      <w:r>
        <w:rPr>
          <w:rFonts w:hint="eastAsia" w:ascii="宋体" w:hAnsi="宋体" w:eastAsia="宋体" w:cs="宋体"/>
          <w:highlight w:val="none"/>
          <w:lang w:val="zh-CN"/>
        </w:rPr>
        <w:t>五、不为项目有关人员个人装修住房、婚丧嫁娶、配偶子女工作安排等提供好处；</w:t>
      </w:r>
    </w:p>
    <w:p w14:paraId="537B6902">
      <w:pPr>
        <w:rPr>
          <w:rFonts w:hint="eastAsia" w:ascii="宋体" w:hAnsi="宋体" w:eastAsia="宋体" w:cs="宋体"/>
          <w:highlight w:val="none"/>
          <w:lang w:val="zh-CN"/>
        </w:rPr>
      </w:pPr>
      <w:r>
        <w:rPr>
          <w:rFonts w:hint="eastAsia" w:ascii="宋体" w:hAnsi="宋体" w:eastAsia="宋体" w:cs="宋体"/>
          <w:highlight w:val="none"/>
          <w:lang w:val="zh-CN"/>
        </w:rPr>
        <w:t>六、严格遵守《中华人民共和国政府采购法》《中华人民共和国政府采购法</w:t>
      </w:r>
      <w:r>
        <w:rPr>
          <w:rFonts w:hint="eastAsia" w:ascii="宋体" w:hAnsi="宋体" w:eastAsia="宋体" w:cs="宋体"/>
          <w:highlight w:val="none"/>
        </w:rPr>
        <w:t>实施条例</w:t>
      </w:r>
      <w:r>
        <w:rPr>
          <w:rFonts w:hint="eastAsia" w:ascii="宋体" w:hAnsi="宋体" w:eastAsia="宋体" w:cs="宋体"/>
          <w:highlight w:val="none"/>
          <w:lang w:val="zh-CN"/>
        </w:rPr>
        <w:t xml:space="preserve">》《中华人民共和国民法典》等法律法规，诚实守信，合法经营，坚决抵制各种违法违纪行为。 </w:t>
      </w:r>
    </w:p>
    <w:p w14:paraId="4078499E">
      <w:pPr>
        <w:rPr>
          <w:rFonts w:hint="eastAsia" w:ascii="宋体" w:hAnsi="宋体" w:eastAsia="宋体" w:cs="宋体"/>
          <w:highlight w:val="none"/>
          <w:lang w:val="zh-CN"/>
        </w:rPr>
      </w:pPr>
      <w:r>
        <w:rPr>
          <w:rFonts w:hint="eastAsia" w:ascii="宋体" w:hAnsi="宋体" w:eastAsia="宋体" w:cs="宋体"/>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highlight w:val="none"/>
        </w:rPr>
        <w:t>兵团</w:t>
      </w:r>
      <w:r>
        <w:rPr>
          <w:rFonts w:hint="eastAsia" w:ascii="宋体" w:hAnsi="宋体" w:eastAsia="宋体" w:cs="宋体"/>
          <w:highlight w:val="none"/>
          <w:lang w:val="zh-CN"/>
        </w:rPr>
        <w:t>财政局。由此引起的相应损失均由我单位承担。</w:t>
      </w:r>
    </w:p>
    <w:p w14:paraId="61AD0EB5">
      <w:pPr>
        <w:rPr>
          <w:rFonts w:hint="eastAsia" w:ascii="宋体" w:hAnsi="宋体" w:eastAsia="宋体" w:cs="宋体"/>
          <w:highlight w:val="none"/>
          <w:lang w:val="zh-CN"/>
        </w:rPr>
      </w:pPr>
    </w:p>
    <w:p w14:paraId="471A2D90">
      <w:pPr>
        <w:rPr>
          <w:rFonts w:hint="eastAsia" w:ascii="宋体" w:hAnsi="宋体" w:eastAsia="宋体" w:cs="宋体"/>
          <w:highlight w:val="none"/>
          <w:lang w:val="zh-CN"/>
        </w:rPr>
      </w:pPr>
    </w:p>
    <w:p w14:paraId="5252D829">
      <w:pPr>
        <w:rPr>
          <w:rFonts w:hint="eastAsia" w:ascii="宋体" w:hAnsi="宋体" w:eastAsia="宋体" w:cs="宋体"/>
          <w:highlight w:val="none"/>
          <w:lang w:val="zh-CN"/>
        </w:rPr>
      </w:pPr>
    </w:p>
    <w:p w14:paraId="4F3B777B">
      <w:pPr>
        <w:rPr>
          <w:rFonts w:hint="eastAsia" w:ascii="宋体" w:hAnsi="宋体" w:eastAsia="宋体" w:cs="宋体"/>
          <w:highlight w:val="none"/>
          <w:lang w:val="zh-CN"/>
        </w:rPr>
      </w:pPr>
      <w:r>
        <w:rPr>
          <w:rFonts w:hint="eastAsia" w:ascii="宋体" w:hAnsi="宋体" w:eastAsia="宋体" w:cs="宋体"/>
          <w:highlight w:val="none"/>
          <w:lang w:val="zh-CN"/>
        </w:rPr>
        <w:t>投标人名称</w:t>
      </w:r>
      <w:r>
        <w:rPr>
          <w:rFonts w:hint="eastAsia" w:ascii="宋体" w:hAnsi="宋体" w:eastAsia="宋体" w:cs="宋体"/>
          <w:highlight w:val="none"/>
        </w:rPr>
        <w:t>（公章）</w:t>
      </w:r>
      <w:r>
        <w:rPr>
          <w:rFonts w:hint="eastAsia" w:ascii="宋体" w:hAnsi="宋体" w:eastAsia="宋体" w:cs="宋体"/>
          <w:highlight w:val="none"/>
          <w:lang w:val="zh-CN"/>
        </w:rPr>
        <w:t xml:space="preserve">：                                                                                                                                                                                                               </w:t>
      </w:r>
    </w:p>
    <w:p w14:paraId="37639AAD">
      <w:pPr>
        <w:rPr>
          <w:rFonts w:hint="eastAsia" w:ascii="宋体" w:hAnsi="宋体" w:eastAsia="宋体" w:cs="宋体"/>
          <w:b/>
          <w:bCs/>
          <w:highlight w:val="none"/>
        </w:rPr>
      </w:pPr>
      <w:r>
        <w:rPr>
          <w:rFonts w:hint="eastAsia" w:ascii="宋体" w:hAnsi="宋体" w:eastAsia="宋体" w:cs="宋体"/>
          <w:highlight w:val="none"/>
          <w:lang w:val="zh-CN"/>
        </w:rPr>
        <w:t>日期</w:t>
      </w:r>
      <w:r>
        <w:rPr>
          <w:rFonts w:hint="eastAsia" w:ascii="宋体" w:hAnsi="宋体" w:eastAsia="宋体" w:cs="宋体"/>
          <w:highlight w:val="none"/>
        </w:rPr>
        <w:t>：</w:t>
      </w:r>
      <w:r>
        <w:rPr>
          <w:rFonts w:hint="eastAsia" w:ascii="宋体" w:hAnsi="宋体" w:eastAsia="宋体" w:cs="宋体"/>
          <w:highlight w:val="none"/>
          <w:lang w:val="zh-CN"/>
        </w:rPr>
        <w:t xml:space="preserve">   年   月   日</w:t>
      </w:r>
    </w:p>
    <w:p w14:paraId="0331B565">
      <w:pPr>
        <w:rPr>
          <w:rFonts w:hint="eastAsia" w:ascii="宋体" w:hAnsi="宋体" w:eastAsia="宋体" w:cs="宋体"/>
          <w:highlight w:val="none"/>
        </w:rPr>
      </w:pPr>
    </w:p>
    <w:p w14:paraId="25088F4D">
      <w:pPr>
        <w:pStyle w:val="13"/>
        <w:rPr>
          <w:rFonts w:hint="eastAsia" w:ascii="宋体" w:hAnsi="宋体" w:eastAsia="宋体" w:cs="宋体"/>
          <w:highlight w:val="none"/>
        </w:rPr>
      </w:pPr>
    </w:p>
    <w:p w14:paraId="546E4BE0">
      <w:pPr>
        <w:pStyle w:val="13"/>
        <w:rPr>
          <w:rFonts w:hint="eastAsia" w:ascii="宋体" w:hAnsi="宋体" w:eastAsia="宋体" w:cs="宋体"/>
          <w:highlight w:val="none"/>
        </w:rPr>
      </w:pPr>
    </w:p>
    <w:p w14:paraId="2661A51F">
      <w:pPr>
        <w:rPr>
          <w:rFonts w:hint="eastAsia" w:ascii="宋体" w:hAnsi="宋体" w:eastAsia="宋体" w:cs="宋体"/>
          <w:b/>
          <w:bCs/>
          <w:sz w:val="32"/>
          <w:szCs w:val="32"/>
          <w:highlight w:val="none"/>
        </w:rPr>
      </w:pPr>
      <w:bookmarkStart w:id="410" w:name="_Toc226739069"/>
      <w:r>
        <w:rPr>
          <w:rFonts w:hint="eastAsia" w:ascii="宋体" w:hAnsi="宋体" w:eastAsia="宋体" w:cs="宋体"/>
          <w:highlight w:val="none"/>
        </w:rPr>
        <w:br w:type="page"/>
      </w:r>
    </w:p>
    <w:p w14:paraId="0B085A73">
      <w:pPr>
        <w:pStyle w:val="4"/>
        <w:rPr>
          <w:rFonts w:hint="eastAsia" w:ascii="宋体" w:hAnsi="宋体" w:eastAsia="宋体" w:cs="宋体"/>
          <w:highlight w:val="none"/>
        </w:rPr>
      </w:pPr>
      <w:r>
        <w:rPr>
          <w:rFonts w:hint="eastAsia" w:ascii="宋体" w:hAnsi="宋体" w:eastAsia="宋体" w:cs="宋体"/>
          <w:highlight w:val="none"/>
        </w:rPr>
        <w:t>五、</w:t>
      </w:r>
      <w:r>
        <w:rPr>
          <w:rFonts w:hint="eastAsia" w:ascii="宋体" w:hAnsi="宋体" w:eastAsia="宋体" w:cs="宋体"/>
          <w:highlight w:val="none"/>
          <w:lang w:val="zh-CN"/>
        </w:rPr>
        <w:t>实质性响应一览表【</w:t>
      </w:r>
      <w:r>
        <w:rPr>
          <w:rFonts w:hint="eastAsia" w:ascii="宋体" w:hAnsi="宋体" w:eastAsia="宋体" w:cs="宋体"/>
          <w:highlight w:val="none"/>
        </w:rPr>
        <w:t>本表须与第五章的一致】</w:t>
      </w:r>
      <w:bookmarkEnd w:id="410"/>
    </w:p>
    <w:p w14:paraId="5A82AC7E">
      <w:pPr>
        <w:rPr>
          <w:rFonts w:hint="eastAsia" w:ascii="宋体" w:hAnsi="宋体" w:eastAsia="宋体" w:cs="宋体"/>
          <w:highlight w:val="none"/>
        </w:rPr>
      </w:pPr>
      <w:r>
        <w:rPr>
          <w:rFonts w:hint="eastAsia" w:ascii="宋体" w:hAnsi="宋体" w:eastAsia="宋体" w:cs="宋体"/>
          <w:highlight w:val="none"/>
        </w:rPr>
        <w:t>（投标人须对本附表所有内容逐条响应且无负偏离，否则其</w:t>
      </w:r>
      <w:r>
        <w:rPr>
          <w:rFonts w:hint="eastAsia" w:ascii="宋体" w:hAnsi="宋体" w:eastAsia="宋体" w:cs="宋体"/>
          <w:b/>
          <w:highlight w:val="none"/>
        </w:rPr>
        <w:t>投标无效</w:t>
      </w:r>
      <w:r>
        <w:rPr>
          <w:rFonts w:hint="eastAsia" w:ascii="宋体" w:hAnsi="宋体" w:eastAsia="宋体" w:cs="宋体"/>
          <w:highlight w:val="none"/>
        </w:rPr>
        <w:t>）</w:t>
      </w:r>
    </w:p>
    <w:p w14:paraId="622038E2">
      <w:pPr>
        <w:pStyle w:val="24"/>
        <w:rPr>
          <w:rFonts w:hint="eastAsia" w:ascii="宋体" w:hAnsi="宋体" w:eastAsia="宋体" w:cs="宋体"/>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68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9333183">
            <w:pPr>
              <w:rPr>
                <w:rFonts w:hint="eastAsia" w:ascii="宋体" w:hAnsi="宋体" w:eastAsia="宋体" w:cs="宋体"/>
                <w:highlight w:val="none"/>
              </w:rPr>
            </w:pPr>
            <w:r>
              <w:rPr>
                <w:rFonts w:hint="eastAsia" w:ascii="宋体" w:hAnsi="宋体" w:eastAsia="宋体" w:cs="宋体"/>
                <w:highlight w:val="none"/>
              </w:rPr>
              <w:t>序号</w:t>
            </w:r>
          </w:p>
        </w:tc>
        <w:tc>
          <w:tcPr>
            <w:tcW w:w="3178" w:type="pct"/>
            <w:gridSpan w:val="2"/>
            <w:vAlign w:val="center"/>
          </w:tcPr>
          <w:p w14:paraId="0BFF284A">
            <w:pPr>
              <w:rPr>
                <w:rFonts w:hint="eastAsia" w:ascii="宋体" w:hAnsi="宋体" w:eastAsia="宋体" w:cs="宋体"/>
                <w:highlight w:val="none"/>
              </w:rPr>
            </w:pPr>
            <w:r>
              <w:rPr>
                <w:rFonts w:hint="eastAsia" w:ascii="宋体" w:hAnsi="宋体" w:eastAsia="宋体" w:cs="宋体"/>
                <w:highlight w:val="none"/>
              </w:rPr>
              <w:t>招标文件要求的实质性响应内容</w:t>
            </w:r>
          </w:p>
        </w:tc>
        <w:tc>
          <w:tcPr>
            <w:tcW w:w="1083" w:type="pct"/>
            <w:vMerge w:val="restart"/>
            <w:vAlign w:val="center"/>
          </w:tcPr>
          <w:p w14:paraId="56B94D1D">
            <w:pPr>
              <w:rPr>
                <w:rFonts w:hint="eastAsia" w:ascii="宋体" w:hAnsi="宋体" w:eastAsia="宋体" w:cs="宋体"/>
                <w:highlight w:val="none"/>
              </w:rPr>
            </w:pPr>
            <w:r>
              <w:rPr>
                <w:rFonts w:hint="eastAsia" w:ascii="宋体" w:hAnsi="宋体" w:eastAsia="宋体" w:cs="宋体"/>
                <w:highlight w:val="none"/>
              </w:rPr>
              <w:t>投标文件响应的具体内容</w:t>
            </w:r>
          </w:p>
        </w:tc>
        <w:tc>
          <w:tcPr>
            <w:tcW w:w="511" w:type="pct"/>
            <w:vMerge w:val="restart"/>
            <w:vAlign w:val="center"/>
          </w:tcPr>
          <w:p w14:paraId="1DD02E26">
            <w:pPr>
              <w:rPr>
                <w:rFonts w:hint="eastAsia" w:ascii="宋体" w:hAnsi="宋体" w:eastAsia="宋体" w:cs="宋体"/>
                <w:highlight w:val="none"/>
              </w:rPr>
            </w:pPr>
            <w:r>
              <w:rPr>
                <w:rFonts w:hint="eastAsia" w:ascii="宋体" w:hAnsi="宋体" w:eastAsia="宋体" w:cs="宋体"/>
                <w:highlight w:val="none"/>
              </w:rPr>
              <w:t>备注</w:t>
            </w:r>
          </w:p>
        </w:tc>
      </w:tr>
      <w:tr w14:paraId="72A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B19C935">
            <w:pPr>
              <w:rPr>
                <w:rFonts w:hint="eastAsia" w:ascii="宋体" w:hAnsi="宋体" w:eastAsia="宋体" w:cs="宋体"/>
                <w:highlight w:val="none"/>
              </w:rPr>
            </w:pPr>
          </w:p>
        </w:tc>
        <w:tc>
          <w:tcPr>
            <w:tcW w:w="1103" w:type="pct"/>
            <w:vAlign w:val="center"/>
          </w:tcPr>
          <w:p w14:paraId="4748ABFA">
            <w:pPr>
              <w:rPr>
                <w:rFonts w:hint="eastAsia" w:ascii="宋体" w:hAnsi="宋体" w:eastAsia="宋体" w:cs="宋体"/>
                <w:highlight w:val="none"/>
              </w:rPr>
            </w:pPr>
            <w:r>
              <w:rPr>
                <w:rFonts w:hint="eastAsia" w:ascii="宋体" w:hAnsi="宋体" w:eastAsia="宋体" w:cs="宋体"/>
                <w:highlight w:val="none"/>
              </w:rPr>
              <w:t>实质性要求</w:t>
            </w:r>
          </w:p>
        </w:tc>
        <w:tc>
          <w:tcPr>
            <w:tcW w:w="2074" w:type="pct"/>
            <w:vAlign w:val="center"/>
          </w:tcPr>
          <w:p w14:paraId="49FA78BA">
            <w:pPr>
              <w:rPr>
                <w:rFonts w:hint="eastAsia" w:ascii="宋体" w:hAnsi="宋体" w:eastAsia="宋体" w:cs="宋体"/>
                <w:highlight w:val="none"/>
              </w:rPr>
            </w:pPr>
            <w:r>
              <w:rPr>
                <w:rFonts w:hint="eastAsia" w:ascii="宋体" w:hAnsi="宋体" w:eastAsia="宋体" w:cs="宋体"/>
                <w:highlight w:val="none"/>
              </w:rPr>
              <w:t>招标文件中的规定</w:t>
            </w:r>
          </w:p>
        </w:tc>
        <w:tc>
          <w:tcPr>
            <w:tcW w:w="1083" w:type="pct"/>
            <w:vMerge w:val="continue"/>
            <w:vAlign w:val="center"/>
          </w:tcPr>
          <w:p w14:paraId="28F6486B">
            <w:pPr>
              <w:rPr>
                <w:rFonts w:hint="eastAsia" w:ascii="宋体" w:hAnsi="宋体" w:eastAsia="宋体" w:cs="宋体"/>
                <w:highlight w:val="none"/>
              </w:rPr>
            </w:pPr>
          </w:p>
        </w:tc>
        <w:tc>
          <w:tcPr>
            <w:tcW w:w="511" w:type="pct"/>
            <w:vMerge w:val="continue"/>
            <w:vAlign w:val="center"/>
          </w:tcPr>
          <w:p w14:paraId="0B450A57">
            <w:pPr>
              <w:rPr>
                <w:rFonts w:hint="eastAsia" w:ascii="宋体" w:hAnsi="宋体" w:eastAsia="宋体" w:cs="宋体"/>
                <w:highlight w:val="none"/>
              </w:rPr>
            </w:pPr>
          </w:p>
        </w:tc>
      </w:tr>
      <w:tr w14:paraId="1E9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5C4253">
            <w:pPr>
              <w:rPr>
                <w:rFonts w:hint="eastAsia" w:ascii="宋体" w:hAnsi="宋体" w:eastAsia="宋体" w:cs="宋体"/>
                <w:highlight w:val="none"/>
              </w:rPr>
            </w:pPr>
            <w:r>
              <w:rPr>
                <w:rFonts w:hint="eastAsia" w:ascii="宋体" w:hAnsi="宋体" w:eastAsia="宋体" w:cs="宋体"/>
                <w:highlight w:val="none"/>
              </w:rPr>
              <w:t>1</w:t>
            </w:r>
          </w:p>
        </w:tc>
        <w:tc>
          <w:tcPr>
            <w:tcW w:w="1103" w:type="pct"/>
            <w:shd w:val="clear" w:color="auto" w:fill="auto"/>
            <w:vAlign w:val="center"/>
          </w:tcPr>
          <w:p w14:paraId="4A691024">
            <w:pPr>
              <w:rPr>
                <w:rFonts w:hint="eastAsia" w:ascii="宋体" w:hAnsi="宋体" w:eastAsia="宋体" w:cs="宋体"/>
                <w:highlight w:val="none"/>
              </w:rPr>
            </w:pPr>
          </w:p>
        </w:tc>
        <w:tc>
          <w:tcPr>
            <w:tcW w:w="2074" w:type="pct"/>
            <w:shd w:val="clear" w:color="auto" w:fill="auto"/>
            <w:vAlign w:val="center"/>
          </w:tcPr>
          <w:p w14:paraId="3B9D1270">
            <w:pPr>
              <w:rPr>
                <w:rFonts w:hint="eastAsia" w:ascii="宋体" w:hAnsi="宋体" w:eastAsia="宋体" w:cs="宋体"/>
                <w:highlight w:val="none"/>
              </w:rPr>
            </w:pPr>
          </w:p>
        </w:tc>
        <w:tc>
          <w:tcPr>
            <w:tcW w:w="1083" w:type="pct"/>
            <w:vAlign w:val="center"/>
          </w:tcPr>
          <w:p w14:paraId="13D938F8">
            <w:pPr>
              <w:rPr>
                <w:rFonts w:hint="eastAsia" w:ascii="宋体" w:hAnsi="宋体" w:eastAsia="宋体" w:cs="宋体"/>
                <w:highlight w:val="none"/>
              </w:rPr>
            </w:pPr>
          </w:p>
        </w:tc>
        <w:tc>
          <w:tcPr>
            <w:tcW w:w="511" w:type="pct"/>
            <w:vAlign w:val="center"/>
          </w:tcPr>
          <w:p w14:paraId="0F6B3340">
            <w:pPr>
              <w:rPr>
                <w:rFonts w:hint="eastAsia" w:ascii="宋体" w:hAnsi="宋体" w:eastAsia="宋体" w:cs="宋体"/>
                <w:highlight w:val="none"/>
              </w:rPr>
            </w:pPr>
          </w:p>
        </w:tc>
      </w:tr>
      <w:tr w14:paraId="47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EF593E6">
            <w:pPr>
              <w:rPr>
                <w:rFonts w:hint="eastAsia" w:ascii="宋体" w:hAnsi="宋体" w:eastAsia="宋体" w:cs="宋体"/>
                <w:highlight w:val="none"/>
              </w:rPr>
            </w:pPr>
            <w:r>
              <w:rPr>
                <w:rFonts w:hint="eastAsia" w:ascii="宋体" w:hAnsi="宋体" w:eastAsia="宋体" w:cs="宋体"/>
                <w:highlight w:val="none"/>
              </w:rPr>
              <w:t>2</w:t>
            </w:r>
          </w:p>
        </w:tc>
        <w:tc>
          <w:tcPr>
            <w:tcW w:w="1103" w:type="pct"/>
            <w:shd w:val="clear" w:color="auto" w:fill="auto"/>
            <w:vAlign w:val="center"/>
          </w:tcPr>
          <w:p w14:paraId="7E37A12A">
            <w:pPr>
              <w:rPr>
                <w:rFonts w:hint="eastAsia" w:ascii="宋体" w:hAnsi="宋体" w:eastAsia="宋体" w:cs="宋体"/>
                <w:highlight w:val="none"/>
              </w:rPr>
            </w:pPr>
          </w:p>
        </w:tc>
        <w:tc>
          <w:tcPr>
            <w:tcW w:w="2074" w:type="pct"/>
            <w:shd w:val="clear" w:color="auto" w:fill="auto"/>
            <w:vAlign w:val="center"/>
          </w:tcPr>
          <w:p w14:paraId="372EB475">
            <w:pPr>
              <w:rPr>
                <w:rFonts w:hint="eastAsia" w:ascii="宋体" w:hAnsi="宋体" w:eastAsia="宋体" w:cs="宋体"/>
                <w:highlight w:val="none"/>
              </w:rPr>
            </w:pPr>
          </w:p>
        </w:tc>
        <w:tc>
          <w:tcPr>
            <w:tcW w:w="1083" w:type="pct"/>
            <w:vAlign w:val="center"/>
          </w:tcPr>
          <w:p w14:paraId="15CDAB12">
            <w:pPr>
              <w:rPr>
                <w:rFonts w:hint="eastAsia" w:ascii="宋体" w:hAnsi="宋体" w:eastAsia="宋体" w:cs="宋体"/>
                <w:highlight w:val="none"/>
              </w:rPr>
            </w:pPr>
          </w:p>
        </w:tc>
        <w:tc>
          <w:tcPr>
            <w:tcW w:w="511" w:type="pct"/>
            <w:vAlign w:val="center"/>
          </w:tcPr>
          <w:p w14:paraId="0E289EB8">
            <w:pPr>
              <w:rPr>
                <w:rFonts w:hint="eastAsia" w:ascii="宋体" w:hAnsi="宋体" w:eastAsia="宋体" w:cs="宋体"/>
                <w:highlight w:val="none"/>
              </w:rPr>
            </w:pPr>
          </w:p>
        </w:tc>
      </w:tr>
      <w:tr w14:paraId="430E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2CD182">
            <w:pPr>
              <w:rPr>
                <w:rFonts w:hint="eastAsia" w:ascii="宋体" w:hAnsi="宋体" w:eastAsia="宋体" w:cs="宋体"/>
                <w:highlight w:val="none"/>
              </w:rPr>
            </w:pPr>
            <w:r>
              <w:rPr>
                <w:rFonts w:hint="eastAsia" w:ascii="宋体" w:hAnsi="宋体" w:eastAsia="宋体" w:cs="宋体"/>
                <w:highlight w:val="none"/>
              </w:rPr>
              <w:t>3</w:t>
            </w:r>
          </w:p>
        </w:tc>
        <w:tc>
          <w:tcPr>
            <w:tcW w:w="1103" w:type="pct"/>
            <w:shd w:val="clear" w:color="auto" w:fill="auto"/>
            <w:vAlign w:val="center"/>
          </w:tcPr>
          <w:p w14:paraId="026E6A3B">
            <w:pPr>
              <w:pStyle w:val="50"/>
              <w:rPr>
                <w:rFonts w:hint="eastAsia" w:ascii="宋体" w:hAnsi="宋体" w:eastAsia="宋体" w:cs="宋体"/>
                <w:szCs w:val="24"/>
                <w:highlight w:val="none"/>
              </w:rPr>
            </w:pPr>
          </w:p>
        </w:tc>
        <w:tc>
          <w:tcPr>
            <w:tcW w:w="2074" w:type="pct"/>
            <w:shd w:val="clear" w:color="auto" w:fill="auto"/>
            <w:vAlign w:val="center"/>
          </w:tcPr>
          <w:p w14:paraId="60EE129A">
            <w:pPr>
              <w:pStyle w:val="50"/>
              <w:rPr>
                <w:rFonts w:hint="eastAsia" w:ascii="宋体" w:hAnsi="宋体" w:eastAsia="宋体" w:cs="宋体"/>
                <w:szCs w:val="24"/>
                <w:highlight w:val="none"/>
              </w:rPr>
            </w:pPr>
          </w:p>
        </w:tc>
        <w:tc>
          <w:tcPr>
            <w:tcW w:w="1083" w:type="pct"/>
            <w:vAlign w:val="center"/>
          </w:tcPr>
          <w:p w14:paraId="284C8E7E">
            <w:pPr>
              <w:rPr>
                <w:rFonts w:hint="eastAsia" w:ascii="宋体" w:hAnsi="宋体" w:eastAsia="宋体" w:cs="宋体"/>
                <w:highlight w:val="none"/>
              </w:rPr>
            </w:pPr>
          </w:p>
        </w:tc>
        <w:tc>
          <w:tcPr>
            <w:tcW w:w="511" w:type="pct"/>
            <w:vAlign w:val="center"/>
          </w:tcPr>
          <w:p w14:paraId="1C033B83">
            <w:pPr>
              <w:rPr>
                <w:rFonts w:hint="eastAsia" w:ascii="宋体" w:hAnsi="宋体" w:eastAsia="宋体" w:cs="宋体"/>
                <w:highlight w:val="none"/>
              </w:rPr>
            </w:pPr>
          </w:p>
        </w:tc>
      </w:tr>
      <w:tr w14:paraId="20D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AF8466">
            <w:pPr>
              <w:rPr>
                <w:rFonts w:hint="eastAsia" w:ascii="宋体" w:hAnsi="宋体" w:eastAsia="宋体" w:cs="宋体"/>
                <w:highlight w:val="none"/>
              </w:rPr>
            </w:pPr>
            <w:r>
              <w:rPr>
                <w:rFonts w:hint="eastAsia" w:ascii="宋体" w:hAnsi="宋体" w:eastAsia="宋体" w:cs="宋体"/>
                <w:highlight w:val="none"/>
              </w:rPr>
              <w:t>4</w:t>
            </w:r>
          </w:p>
        </w:tc>
        <w:tc>
          <w:tcPr>
            <w:tcW w:w="1103" w:type="pct"/>
            <w:shd w:val="clear" w:color="auto" w:fill="auto"/>
            <w:vAlign w:val="center"/>
          </w:tcPr>
          <w:p w14:paraId="4D770FDA">
            <w:pPr>
              <w:pStyle w:val="50"/>
              <w:rPr>
                <w:rFonts w:hint="eastAsia" w:ascii="宋体" w:hAnsi="宋体" w:eastAsia="宋体" w:cs="宋体"/>
                <w:szCs w:val="24"/>
                <w:highlight w:val="none"/>
              </w:rPr>
            </w:pPr>
          </w:p>
        </w:tc>
        <w:tc>
          <w:tcPr>
            <w:tcW w:w="2074" w:type="pct"/>
            <w:shd w:val="clear" w:color="auto" w:fill="auto"/>
            <w:vAlign w:val="center"/>
          </w:tcPr>
          <w:p w14:paraId="6BA7ED04">
            <w:pPr>
              <w:pStyle w:val="50"/>
              <w:rPr>
                <w:rFonts w:hint="eastAsia" w:ascii="宋体" w:hAnsi="宋体" w:eastAsia="宋体" w:cs="宋体"/>
                <w:szCs w:val="24"/>
                <w:highlight w:val="none"/>
              </w:rPr>
            </w:pPr>
          </w:p>
        </w:tc>
        <w:tc>
          <w:tcPr>
            <w:tcW w:w="1083" w:type="pct"/>
            <w:vAlign w:val="center"/>
          </w:tcPr>
          <w:p w14:paraId="243CB5F4">
            <w:pPr>
              <w:rPr>
                <w:rFonts w:hint="eastAsia" w:ascii="宋体" w:hAnsi="宋体" w:eastAsia="宋体" w:cs="宋体"/>
                <w:highlight w:val="none"/>
              </w:rPr>
            </w:pPr>
          </w:p>
        </w:tc>
        <w:tc>
          <w:tcPr>
            <w:tcW w:w="511" w:type="pct"/>
            <w:vAlign w:val="center"/>
          </w:tcPr>
          <w:p w14:paraId="481D2316">
            <w:pPr>
              <w:rPr>
                <w:rFonts w:hint="eastAsia" w:ascii="宋体" w:hAnsi="宋体" w:eastAsia="宋体" w:cs="宋体"/>
                <w:highlight w:val="none"/>
              </w:rPr>
            </w:pPr>
          </w:p>
        </w:tc>
      </w:tr>
      <w:tr w14:paraId="5E6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6CC2BB2">
            <w:pPr>
              <w:rPr>
                <w:rFonts w:hint="eastAsia" w:ascii="宋体" w:hAnsi="宋体" w:eastAsia="宋体" w:cs="宋体"/>
                <w:highlight w:val="none"/>
              </w:rPr>
            </w:pPr>
            <w:r>
              <w:rPr>
                <w:rFonts w:hint="eastAsia" w:ascii="宋体" w:hAnsi="宋体" w:eastAsia="宋体" w:cs="宋体"/>
                <w:highlight w:val="none"/>
              </w:rPr>
              <w:t>5</w:t>
            </w:r>
          </w:p>
        </w:tc>
        <w:tc>
          <w:tcPr>
            <w:tcW w:w="1103" w:type="pct"/>
            <w:vAlign w:val="center"/>
          </w:tcPr>
          <w:p w14:paraId="31B5164B">
            <w:pPr>
              <w:rPr>
                <w:rFonts w:hint="eastAsia" w:ascii="宋体" w:hAnsi="宋体" w:eastAsia="宋体" w:cs="宋体"/>
                <w:highlight w:val="none"/>
              </w:rPr>
            </w:pPr>
            <w:r>
              <w:rPr>
                <w:rFonts w:hint="eastAsia" w:ascii="宋体" w:hAnsi="宋体" w:eastAsia="宋体" w:cs="宋体"/>
                <w:highlight w:val="none"/>
                <w:lang w:val="zh-CN"/>
              </w:rPr>
              <w:t>……</w:t>
            </w:r>
          </w:p>
        </w:tc>
        <w:tc>
          <w:tcPr>
            <w:tcW w:w="2074" w:type="pct"/>
            <w:vAlign w:val="center"/>
          </w:tcPr>
          <w:p w14:paraId="0B2511CB">
            <w:pPr>
              <w:pStyle w:val="74"/>
              <w:rPr>
                <w:rFonts w:hint="eastAsia" w:ascii="宋体" w:hAnsi="宋体" w:eastAsia="宋体" w:cs="宋体"/>
                <w:highlight w:val="none"/>
              </w:rPr>
            </w:pPr>
          </w:p>
        </w:tc>
        <w:tc>
          <w:tcPr>
            <w:tcW w:w="1083" w:type="pct"/>
            <w:vAlign w:val="center"/>
          </w:tcPr>
          <w:p w14:paraId="2828445B">
            <w:pPr>
              <w:rPr>
                <w:rFonts w:hint="eastAsia" w:ascii="宋体" w:hAnsi="宋体" w:eastAsia="宋体" w:cs="宋体"/>
                <w:highlight w:val="none"/>
              </w:rPr>
            </w:pPr>
          </w:p>
        </w:tc>
        <w:tc>
          <w:tcPr>
            <w:tcW w:w="511" w:type="pct"/>
            <w:vAlign w:val="center"/>
          </w:tcPr>
          <w:p w14:paraId="2BD325F6">
            <w:pPr>
              <w:rPr>
                <w:rFonts w:hint="eastAsia" w:ascii="宋体" w:hAnsi="宋体" w:eastAsia="宋体" w:cs="宋体"/>
                <w:highlight w:val="none"/>
              </w:rPr>
            </w:pPr>
          </w:p>
        </w:tc>
      </w:tr>
      <w:tr w14:paraId="186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F315B6C">
            <w:pPr>
              <w:rPr>
                <w:rFonts w:hint="eastAsia" w:ascii="宋体" w:hAnsi="宋体" w:eastAsia="宋体" w:cs="宋体"/>
                <w:highlight w:val="none"/>
              </w:rPr>
            </w:pPr>
            <w:r>
              <w:rPr>
                <w:rFonts w:hint="eastAsia" w:ascii="宋体" w:hAnsi="宋体" w:eastAsia="宋体" w:cs="宋体"/>
                <w:highlight w:val="none"/>
              </w:rPr>
              <w:t>6</w:t>
            </w:r>
          </w:p>
        </w:tc>
        <w:tc>
          <w:tcPr>
            <w:tcW w:w="1103" w:type="pct"/>
            <w:vAlign w:val="center"/>
          </w:tcPr>
          <w:p w14:paraId="638D227D">
            <w:pPr>
              <w:rPr>
                <w:rFonts w:hint="eastAsia" w:ascii="宋体" w:hAnsi="宋体" w:eastAsia="宋体" w:cs="宋体"/>
                <w:highlight w:val="none"/>
              </w:rPr>
            </w:pPr>
            <w:r>
              <w:rPr>
                <w:rFonts w:hint="eastAsia" w:ascii="宋体" w:hAnsi="宋体" w:eastAsia="宋体" w:cs="宋体"/>
                <w:highlight w:val="none"/>
                <w:lang w:val="zh-CN"/>
              </w:rPr>
              <w:t>……</w:t>
            </w:r>
          </w:p>
        </w:tc>
        <w:tc>
          <w:tcPr>
            <w:tcW w:w="2074" w:type="pct"/>
            <w:vAlign w:val="center"/>
          </w:tcPr>
          <w:p w14:paraId="3870F099">
            <w:pPr>
              <w:rPr>
                <w:rFonts w:hint="eastAsia" w:ascii="宋体" w:hAnsi="宋体" w:eastAsia="宋体" w:cs="宋体"/>
                <w:highlight w:val="none"/>
              </w:rPr>
            </w:pPr>
          </w:p>
        </w:tc>
        <w:tc>
          <w:tcPr>
            <w:tcW w:w="1083" w:type="pct"/>
            <w:vAlign w:val="center"/>
          </w:tcPr>
          <w:p w14:paraId="5FCAF998">
            <w:pPr>
              <w:rPr>
                <w:rFonts w:hint="eastAsia" w:ascii="宋体" w:hAnsi="宋体" w:eastAsia="宋体" w:cs="宋体"/>
                <w:highlight w:val="none"/>
              </w:rPr>
            </w:pPr>
          </w:p>
        </w:tc>
        <w:tc>
          <w:tcPr>
            <w:tcW w:w="511" w:type="pct"/>
            <w:vAlign w:val="center"/>
          </w:tcPr>
          <w:p w14:paraId="08D61829">
            <w:pPr>
              <w:rPr>
                <w:rFonts w:hint="eastAsia" w:ascii="宋体" w:hAnsi="宋体" w:eastAsia="宋体" w:cs="宋体"/>
                <w:highlight w:val="none"/>
              </w:rPr>
            </w:pPr>
          </w:p>
        </w:tc>
      </w:tr>
      <w:tr w14:paraId="4BF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4198697">
            <w:pPr>
              <w:rPr>
                <w:rFonts w:hint="eastAsia" w:ascii="宋体" w:hAnsi="宋体" w:eastAsia="宋体" w:cs="宋体"/>
                <w:highlight w:val="none"/>
              </w:rPr>
            </w:pPr>
            <w:r>
              <w:rPr>
                <w:rFonts w:hint="eastAsia" w:ascii="宋体" w:hAnsi="宋体" w:eastAsia="宋体" w:cs="宋体"/>
                <w:highlight w:val="none"/>
              </w:rPr>
              <w:t>7</w:t>
            </w:r>
          </w:p>
        </w:tc>
        <w:tc>
          <w:tcPr>
            <w:tcW w:w="1103" w:type="pct"/>
            <w:vAlign w:val="center"/>
          </w:tcPr>
          <w:p w14:paraId="024D2793">
            <w:pPr>
              <w:rPr>
                <w:rFonts w:hint="eastAsia" w:ascii="宋体" w:hAnsi="宋体" w:eastAsia="宋体" w:cs="宋体"/>
                <w:highlight w:val="none"/>
              </w:rPr>
            </w:pPr>
            <w:r>
              <w:rPr>
                <w:rFonts w:hint="eastAsia" w:ascii="宋体" w:hAnsi="宋体" w:eastAsia="宋体" w:cs="宋体"/>
                <w:highlight w:val="none"/>
                <w:lang w:val="zh-CN"/>
              </w:rPr>
              <w:t>……</w:t>
            </w:r>
          </w:p>
        </w:tc>
        <w:tc>
          <w:tcPr>
            <w:tcW w:w="2074" w:type="pct"/>
            <w:vAlign w:val="center"/>
          </w:tcPr>
          <w:p w14:paraId="64F3E846">
            <w:pPr>
              <w:rPr>
                <w:rFonts w:hint="eastAsia" w:ascii="宋体" w:hAnsi="宋体" w:eastAsia="宋体" w:cs="宋体"/>
                <w:highlight w:val="none"/>
              </w:rPr>
            </w:pPr>
          </w:p>
        </w:tc>
        <w:tc>
          <w:tcPr>
            <w:tcW w:w="1083" w:type="pct"/>
            <w:vAlign w:val="center"/>
          </w:tcPr>
          <w:p w14:paraId="7C22B645">
            <w:pPr>
              <w:rPr>
                <w:rFonts w:hint="eastAsia" w:ascii="宋体" w:hAnsi="宋体" w:eastAsia="宋体" w:cs="宋体"/>
                <w:highlight w:val="none"/>
              </w:rPr>
            </w:pPr>
          </w:p>
        </w:tc>
        <w:tc>
          <w:tcPr>
            <w:tcW w:w="511" w:type="pct"/>
            <w:vAlign w:val="center"/>
          </w:tcPr>
          <w:p w14:paraId="5AB77B09">
            <w:pPr>
              <w:rPr>
                <w:rFonts w:hint="eastAsia" w:ascii="宋体" w:hAnsi="宋体" w:eastAsia="宋体" w:cs="宋体"/>
                <w:highlight w:val="none"/>
              </w:rPr>
            </w:pPr>
          </w:p>
        </w:tc>
      </w:tr>
      <w:tr w14:paraId="2B6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41C6AA2">
            <w:pPr>
              <w:rPr>
                <w:rFonts w:hint="eastAsia" w:ascii="宋体" w:hAnsi="宋体" w:eastAsia="宋体" w:cs="宋体"/>
                <w:highlight w:val="none"/>
              </w:rPr>
            </w:pPr>
          </w:p>
        </w:tc>
        <w:tc>
          <w:tcPr>
            <w:tcW w:w="1103" w:type="pct"/>
            <w:shd w:val="clear" w:color="auto" w:fill="auto"/>
            <w:vAlign w:val="center"/>
          </w:tcPr>
          <w:p w14:paraId="51338D8F">
            <w:pPr>
              <w:rPr>
                <w:rFonts w:hint="eastAsia" w:ascii="宋体" w:hAnsi="宋体" w:eastAsia="宋体" w:cs="宋体"/>
                <w:highlight w:val="none"/>
                <w:lang w:val="zh-CN"/>
              </w:rPr>
            </w:pPr>
            <w:r>
              <w:rPr>
                <w:rFonts w:hint="eastAsia" w:ascii="宋体" w:hAnsi="宋体" w:eastAsia="宋体" w:cs="宋体"/>
                <w:highlight w:val="none"/>
                <w:lang w:val="zh-CN"/>
              </w:rPr>
              <w:t>……</w:t>
            </w:r>
          </w:p>
        </w:tc>
        <w:tc>
          <w:tcPr>
            <w:tcW w:w="2074" w:type="pct"/>
            <w:vAlign w:val="center"/>
          </w:tcPr>
          <w:p w14:paraId="41CA9671">
            <w:pPr>
              <w:rPr>
                <w:rFonts w:hint="eastAsia" w:ascii="宋体" w:hAnsi="宋体" w:eastAsia="宋体" w:cs="宋体"/>
                <w:highlight w:val="none"/>
              </w:rPr>
            </w:pPr>
          </w:p>
        </w:tc>
        <w:tc>
          <w:tcPr>
            <w:tcW w:w="1083" w:type="pct"/>
            <w:vAlign w:val="center"/>
          </w:tcPr>
          <w:p w14:paraId="13FA51AF">
            <w:pPr>
              <w:rPr>
                <w:rFonts w:hint="eastAsia" w:ascii="宋体" w:hAnsi="宋体" w:eastAsia="宋体" w:cs="宋体"/>
                <w:highlight w:val="none"/>
              </w:rPr>
            </w:pPr>
          </w:p>
        </w:tc>
        <w:tc>
          <w:tcPr>
            <w:tcW w:w="511" w:type="pct"/>
            <w:vAlign w:val="center"/>
          </w:tcPr>
          <w:p w14:paraId="051C57E2">
            <w:pPr>
              <w:rPr>
                <w:rFonts w:hint="eastAsia" w:ascii="宋体" w:hAnsi="宋体" w:eastAsia="宋体" w:cs="宋体"/>
                <w:highlight w:val="none"/>
              </w:rPr>
            </w:pPr>
          </w:p>
        </w:tc>
      </w:tr>
    </w:tbl>
    <w:p w14:paraId="3A4BDB41">
      <w:pPr>
        <w:rPr>
          <w:rFonts w:hint="eastAsia" w:ascii="宋体" w:hAnsi="宋体" w:eastAsia="宋体" w:cs="宋体"/>
          <w:highlight w:val="none"/>
        </w:rPr>
      </w:pPr>
    </w:p>
    <w:p w14:paraId="0B270FFA">
      <w:pPr>
        <w:rPr>
          <w:rFonts w:hint="eastAsia" w:ascii="宋体" w:hAnsi="宋体" w:eastAsia="宋体" w:cs="宋体"/>
          <w:highlight w:val="none"/>
        </w:rPr>
      </w:pPr>
      <w:r>
        <w:rPr>
          <w:rFonts w:hint="eastAsia" w:ascii="宋体" w:hAnsi="宋体" w:eastAsia="宋体" w:cs="宋体"/>
          <w:highlight w:val="none"/>
        </w:rPr>
        <w:br w:type="page"/>
      </w:r>
    </w:p>
    <w:p w14:paraId="749CA89B">
      <w:pPr>
        <w:pStyle w:val="4"/>
        <w:rPr>
          <w:rFonts w:hint="eastAsia" w:ascii="宋体" w:hAnsi="宋体" w:eastAsia="宋体" w:cs="宋体"/>
          <w:highlight w:val="none"/>
        </w:rPr>
      </w:pPr>
      <w:bookmarkStart w:id="411" w:name="_Toc226739070"/>
      <w:r>
        <w:rPr>
          <w:rFonts w:hint="eastAsia" w:ascii="宋体" w:hAnsi="宋体" w:eastAsia="宋体" w:cs="宋体"/>
          <w:highlight w:val="none"/>
        </w:rPr>
        <w:t>六、商务响应偏离表</w:t>
      </w:r>
      <w:bookmarkEnd w:id="409"/>
      <w:bookmarkEnd w:id="411"/>
    </w:p>
    <w:p w14:paraId="38FD4AC1">
      <w:pPr>
        <w:rPr>
          <w:rFonts w:hint="eastAsia" w:ascii="宋体" w:hAnsi="宋体" w:eastAsia="宋体" w:cs="宋体"/>
          <w:highlight w:val="none"/>
        </w:rPr>
      </w:pPr>
      <w:r>
        <w:rPr>
          <w:rFonts w:hint="eastAsia" w:ascii="宋体" w:hAnsi="宋体" w:eastAsia="宋体" w:cs="宋体"/>
          <w:highlight w:val="none"/>
        </w:rPr>
        <w:t xml:space="preserve">项目名称：                                         </w:t>
      </w:r>
    </w:p>
    <w:p w14:paraId="68299F1C">
      <w:pPr>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包号</w:t>
      </w:r>
      <w:r>
        <w:rPr>
          <w:rFonts w:hint="eastAsia" w:ascii="宋体" w:hAnsi="宋体" w:eastAsia="宋体" w:cs="宋体"/>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68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FC9DC93">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395" w:type="pct"/>
            <w:vAlign w:val="center"/>
          </w:tcPr>
          <w:p w14:paraId="1E1FC05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招标文件的商务条款</w:t>
            </w:r>
          </w:p>
        </w:tc>
        <w:tc>
          <w:tcPr>
            <w:tcW w:w="1002" w:type="pct"/>
            <w:vAlign w:val="center"/>
          </w:tcPr>
          <w:p w14:paraId="43232B71">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投标文件的响应内容</w:t>
            </w:r>
          </w:p>
        </w:tc>
        <w:tc>
          <w:tcPr>
            <w:tcW w:w="1090" w:type="pct"/>
            <w:vAlign w:val="center"/>
          </w:tcPr>
          <w:p w14:paraId="3746535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1090" w:type="pct"/>
            <w:vAlign w:val="center"/>
          </w:tcPr>
          <w:p w14:paraId="1FF8CAF0">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说明及索引</w:t>
            </w:r>
          </w:p>
        </w:tc>
      </w:tr>
      <w:tr w14:paraId="3FD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F58B7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95" w:type="pct"/>
            <w:vAlign w:val="center"/>
          </w:tcPr>
          <w:p w14:paraId="4AF558B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02" w:type="pct"/>
            <w:vAlign w:val="center"/>
          </w:tcPr>
          <w:p w14:paraId="4159F6B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90" w:type="pct"/>
            <w:vAlign w:val="center"/>
          </w:tcPr>
          <w:p w14:paraId="335AC331">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响应/偏离</w:t>
            </w:r>
          </w:p>
        </w:tc>
        <w:tc>
          <w:tcPr>
            <w:tcW w:w="1090" w:type="pct"/>
            <w:vAlign w:val="center"/>
          </w:tcPr>
          <w:p w14:paraId="3BFEFA2E">
            <w:pPr>
              <w:pStyle w:val="50"/>
              <w:jc w:val="center"/>
              <w:rPr>
                <w:rFonts w:hint="eastAsia" w:ascii="宋体" w:hAnsi="宋体" w:eastAsia="宋体" w:cs="宋体"/>
                <w:sz w:val="21"/>
                <w:szCs w:val="21"/>
                <w:highlight w:val="none"/>
              </w:rPr>
            </w:pPr>
          </w:p>
        </w:tc>
      </w:tr>
      <w:tr w14:paraId="78B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B994B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95" w:type="pct"/>
            <w:vAlign w:val="center"/>
          </w:tcPr>
          <w:p w14:paraId="138C0FA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02" w:type="pct"/>
            <w:vAlign w:val="center"/>
          </w:tcPr>
          <w:p w14:paraId="7F41FA5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90" w:type="pct"/>
            <w:vAlign w:val="center"/>
          </w:tcPr>
          <w:p w14:paraId="212EF3E4">
            <w:pPr>
              <w:pStyle w:val="50"/>
              <w:jc w:val="center"/>
              <w:rPr>
                <w:rFonts w:hint="eastAsia" w:ascii="宋体" w:hAnsi="宋体" w:eastAsia="宋体" w:cs="宋体"/>
                <w:sz w:val="21"/>
                <w:szCs w:val="21"/>
                <w:highlight w:val="none"/>
              </w:rPr>
            </w:pPr>
          </w:p>
        </w:tc>
        <w:tc>
          <w:tcPr>
            <w:tcW w:w="1090" w:type="pct"/>
            <w:vAlign w:val="center"/>
          </w:tcPr>
          <w:p w14:paraId="214F4287">
            <w:pPr>
              <w:pStyle w:val="50"/>
              <w:jc w:val="center"/>
              <w:rPr>
                <w:rFonts w:hint="eastAsia" w:ascii="宋体" w:hAnsi="宋体" w:eastAsia="宋体" w:cs="宋体"/>
                <w:sz w:val="21"/>
                <w:szCs w:val="21"/>
                <w:highlight w:val="none"/>
              </w:rPr>
            </w:pPr>
          </w:p>
        </w:tc>
      </w:tr>
      <w:tr w14:paraId="077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FABE7A">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95" w:type="pct"/>
            <w:vAlign w:val="center"/>
          </w:tcPr>
          <w:p w14:paraId="3F6A1547">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02" w:type="pct"/>
            <w:vAlign w:val="center"/>
          </w:tcPr>
          <w:p w14:paraId="63BF1F2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90" w:type="pct"/>
            <w:vAlign w:val="center"/>
          </w:tcPr>
          <w:p w14:paraId="361B1D9E">
            <w:pPr>
              <w:pStyle w:val="50"/>
              <w:jc w:val="center"/>
              <w:rPr>
                <w:rFonts w:hint="eastAsia" w:ascii="宋体" w:hAnsi="宋体" w:eastAsia="宋体" w:cs="宋体"/>
                <w:sz w:val="21"/>
                <w:szCs w:val="21"/>
                <w:highlight w:val="none"/>
              </w:rPr>
            </w:pPr>
          </w:p>
        </w:tc>
        <w:tc>
          <w:tcPr>
            <w:tcW w:w="1090" w:type="pct"/>
            <w:vAlign w:val="center"/>
          </w:tcPr>
          <w:p w14:paraId="494C194E">
            <w:pPr>
              <w:pStyle w:val="50"/>
              <w:jc w:val="center"/>
              <w:rPr>
                <w:rFonts w:hint="eastAsia" w:ascii="宋体" w:hAnsi="宋体" w:eastAsia="宋体" w:cs="宋体"/>
                <w:sz w:val="21"/>
                <w:szCs w:val="21"/>
                <w:highlight w:val="none"/>
              </w:rPr>
            </w:pPr>
          </w:p>
        </w:tc>
      </w:tr>
      <w:tr w14:paraId="25A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556289">
            <w:pPr>
              <w:pStyle w:val="50"/>
              <w:jc w:val="center"/>
              <w:rPr>
                <w:rFonts w:hint="eastAsia" w:ascii="宋体" w:hAnsi="宋体" w:eastAsia="宋体" w:cs="宋体"/>
                <w:sz w:val="21"/>
                <w:szCs w:val="21"/>
                <w:highlight w:val="none"/>
              </w:rPr>
            </w:pPr>
          </w:p>
        </w:tc>
        <w:tc>
          <w:tcPr>
            <w:tcW w:w="1395" w:type="pct"/>
            <w:vAlign w:val="center"/>
          </w:tcPr>
          <w:p w14:paraId="7EB21D53">
            <w:pPr>
              <w:pStyle w:val="50"/>
              <w:jc w:val="center"/>
              <w:rPr>
                <w:rFonts w:hint="eastAsia" w:ascii="宋体" w:hAnsi="宋体" w:eastAsia="宋体" w:cs="宋体"/>
                <w:sz w:val="21"/>
                <w:szCs w:val="21"/>
                <w:highlight w:val="none"/>
              </w:rPr>
            </w:pPr>
          </w:p>
        </w:tc>
        <w:tc>
          <w:tcPr>
            <w:tcW w:w="1002" w:type="pct"/>
            <w:vAlign w:val="center"/>
          </w:tcPr>
          <w:p w14:paraId="121BE73A">
            <w:pPr>
              <w:pStyle w:val="50"/>
              <w:jc w:val="center"/>
              <w:rPr>
                <w:rFonts w:hint="eastAsia" w:ascii="宋体" w:hAnsi="宋体" w:eastAsia="宋体" w:cs="宋体"/>
                <w:sz w:val="21"/>
                <w:szCs w:val="21"/>
                <w:highlight w:val="none"/>
              </w:rPr>
            </w:pPr>
          </w:p>
        </w:tc>
        <w:tc>
          <w:tcPr>
            <w:tcW w:w="1090" w:type="pct"/>
            <w:vAlign w:val="center"/>
          </w:tcPr>
          <w:p w14:paraId="5382491A">
            <w:pPr>
              <w:pStyle w:val="50"/>
              <w:jc w:val="center"/>
              <w:rPr>
                <w:rFonts w:hint="eastAsia" w:ascii="宋体" w:hAnsi="宋体" w:eastAsia="宋体" w:cs="宋体"/>
                <w:sz w:val="21"/>
                <w:szCs w:val="21"/>
                <w:highlight w:val="none"/>
              </w:rPr>
            </w:pPr>
          </w:p>
        </w:tc>
        <w:tc>
          <w:tcPr>
            <w:tcW w:w="1090" w:type="pct"/>
            <w:vAlign w:val="center"/>
          </w:tcPr>
          <w:p w14:paraId="483B4AA7">
            <w:pPr>
              <w:pStyle w:val="50"/>
              <w:jc w:val="center"/>
              <w:rPr>
                <w:rFonts w:hint="eastAsia" w:ascii="宋体" w:hAnsi="宋体" w:eastAsia="宋体" w:cs="宋体"/>
                <w:sz w:val="21"/>
                <w:szCs w:val="21"/>
                <w:highlight w:val="none"/>
              </w:rPr>
            </w:pPr>
          </w:p>
        </w:tc>
      </w:tr>
      <w:tr w14:paraId="529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9F37E5">
            <w:pPr>
              <w:pStyle w:val="50"/>
              <w:jc w:val="center"/>
              <w:rPr>
                <w:rFonts w:hint="eastAsia" w:ascii="宋体" w:hAnsi="宋体" w:eastAsia="宋体" w:cs="宋体"/>
                <w:sz w:val="21"/>
                <w:szCs w:val="21"/>
                <w:highlight w:val="none"/>
              </w:rPr>
            </w:pPr>
          </w:p>
        </w:tc>
        <w:tc>
          <w:tcPr>
            <w:tcW w:w="1395" w:type="pct"/>
            <w:vAlign w:val="center"/>
          </w:tcPr>
          <w:p w14:paraId="59303A43">
            <w:pPr>
              <w:pStyle w:val="50"/>
              <w:jc w:val="center"/>
              <w:rPr>
                <w:rFonts w:hint="eastAsia" w:ascii="宋体" w:hAnsi="宋体" w:eastAsia="宋体" w:cs="宋体"/>
                <w:sz w:val="21"/>
                <w:szCs w:val="21"/>
                <w:highlight w:val="none"/>
              </w:rPr>
            </w:pPr>
          </w:p>
        </w:tc>
        <w:tc>
          <w:tcPr>
            <w:tcW w:w="1002" w:type="pct"/>
            <w:vAlign w:val="center"/>
          </w:tcPr>
          <w:p w14:paraId="2A37EFA9">
            <w:pPr>
              <w:pStyle w:val="50"/>
              <w:jc w:val="center"/>
              <w:rPr>
                <w:rFonts w:hint="eastAsia" w:ascii="宋体" w:hAnsi="宋体" w:eastAsia="宋体" w:cs="宋体"/>
                <w:sz w:val="21"/>
                <w:szCs w:val="21"/>
                <w:highlight w:val="none"/>
              </w:rPr>
            </w:pPr>
          </w:p>
        </w:tc>
        <w:tc>
          <w:tcPr>
            <w:tcW w:w="1090" w:type="pct"/>
            <w:vAlign w:val="center"/>
          </w:tcPr>
          <w:p w14:paraId="3EF1FFA2">
            <w:pPr>
              <w:pStyle w:val="50"/>
              <w:jc w:val="center"/>
              <w:rPr>
                <w:rFonts w:hint="eastAsia" w:ascii="宋体" w:hAnsi="宋体" w:eastAsia="宋体" w:cs="宋体"/>
                <w:sz w:val="21"/>
                <w:szCs w:val="21"/>
                <w:highlight w:val="none"/>
              </w:rPr>
            </w:pPr>
          </w:p>
        </w:tc>
        <w:tc>
          <w:tcPr>
            <w:tcW w:w="1090" w:type="pct"/>
            <w:vAlign w:val="center"/>
          </w:tcPr>
          <w:p w14:paraId="64E8D080">
            <w:pPr>
              <w:pStyle w:val="50"/>
              <w:jc w:val="center"/>
              <w:rPr>
                <w:rFonts w:hint="eastAsia" w:ascii="宋体" w:hAnsi="宋体" w:eastAsia="宋体" w:cs="宋体"/>
                <w:sz w:val="21"/>
                <w:szCs w:val="21"/>
                <w:highlight w:val="none"/>
              </w:rPr>
            </w:pPr>
          </w:p>
        </w:tc>
      </w:tr>
      <w:tr w14:paraId="26F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279B27">
            <w:pPr>
              <w:pStyle w:val="50"/>
              <w:jc w:val="center"/>
              <w:rPr>
                <w:rFonts w:hint="eastAsia" w:ascii="宋体" w:hAnsi="宋体" w:eastAsia="宋体" w:cs="宋体"/>
                <w:sz w:val="21"/>
                <w:szCs w:val="21"/>
                <w:highlight w:val="none"/>
              </w:rPr>
            </w:pPr>
          </w:p>
        </w:tc>
        <w:tc>
          <w:tcPr>
            <w:tcW w:w="1395" w:type="pct"/>
            <w:vAlign w:val="center"/>
          </w:tcPr>
          <w:p w14:paraId="7277E8BA">
            <w:pPr>
              <w:pStyle w:val="50"/>
              <w:jc w:val="center"/>
              <w:rPr>
                <w:rFonts w:hint="eastAsia" w:ascii="宋体" w:hAnsi="宋体" w:eastAsia="宋体" w:cs="宋体"/>
                <w:sz w:val="21"/>
                <w:szCs w:val="21"/>
                <w:highlight w:val="none"/>
              </w:rPr>
            </w:pPr>
          </w:p>
        </w:tc>
        <w:tc>
          <w:tcPr>
            <w:tcW w:w="1002" w:type="pct"/>
            <w:vAlign w:val="center"/>
          </w:tcPr>
          <w:p w14:paraId="7D28254C">
            <w:pPr>
              <w:pStyle w:val="50"/>
              <w:jc w:val="center"/>
              <w:rPr>
                <w:rFonts w:hint="eastAsia" w:ascii="宋体" w:hAnsi="宋体" w:eastAsia="宋体" w:cs="宋体"/>
                <w:sz w:val="21"/>
                <w:szCs w:val="21"/>
                <w:highlight w:val="none"/>
              </w:rPr>
            </w:pPr>
          </w:p>
        </w:tc>
        <w:tc>
          <w:tcPr>
            <w:tcW w:w="1090" w:type="pct"/>
            <w:vAlign w:val="center"/>
          </w:tcPr>
          <w:p w14:paraId="082BCD06">
            <w:pPr>
              <w:pStyle w:val="50"/>
              <w:jc w:val="center"/>
              <w:rPr>
                <w:rFonts w:hint="eastAsia" w:ascii="宋体" w:hAnsi="宋体" w:eastAsia="宋体" w:cs="宋体"/>
                <w:sz w:val="21"/>
                <w:szCs w:val="21"/>
                <w:highlight w:val="none"/>
              </w:rPr>
            </w:pPr>
          </w:p>
        </w:tc>
        <w:tc>
          <w:tcPr>
            <w:tcW w:w="1090" w:type="pct"/>
            <w:vAlign w:val="center"/>
          </w:tcPr>
          <w:p w14:paraId="13650EC3">
            <w:pPr>
              <w:pStyle w:val="50"/>
              <w:jc w:val="center"/>
              <w:rPr>
                <w:rFonts w:hint="eastAsia" w:ascii="宋体" w:hAnsi="宋体" w:eastAsia="宋体" w:cs="宋体"/>
                <w:sz w:val="21"/>
                <w:szCs w:val="21"/>
                <w:highlight w:val="none"/>
              </w:rPr>
            </w:pPr>
          </w:p>
        </w:tc>
      </w:tr>
      <w:tr w14:paraId="1ECD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00B876">
            <w:pPr>
              <w:pStyle w:val="50"/>
              <w:jc w:val="center"/>
              <w:rPr>
                <w:rFonts w:hint="eastAsia" w:ascii="宋体" w:hAnsi="宋体" w:eastAsia="宋体" w:cs="宋体"/>
                <w:sz w:val="21"/>
                <w:szCs w:val="21"/>
                <w:highlight w:val="none"/>
              </w:rPr>
            </w:pPr>
          </w:p>
        </w:tc>
        <w:tc>
          <w:tcPr>
            <w:tcW w:w="1395" w:type="pct"/>
            <w:vAlign w:val="center"/>
          </w:tcPr>
          <w:p w14:paraId="42B18E56">
            <w:pPr>
              <w:pStyle w:val="50"/>
              <w:jc w:val="center"/>
              <w:rPr>
                <w:rFonts w:hint="eastAsia" w:ascii="宋体" w:hAnsi="宋体" w:eastAsia="宋体" w:cs="宋体"/>
                <w:sz w:val="21"/>
                <w:szCs w:val="21"/>
                <w:highlight w:val="none"/>
              </w:rPr>
            </w:pPr>
          </w:p>
        </w:tc>
        <w:tc>
          <w:tcPr>
            <w:tcW w:w="1002" w:type="pct"/>
            <w:vAlign w:val="center"/>
          </w:tcPr>
          <w:p w14:paraId="30AE62AB">
            <w:pPr>
              <w:pStyle w:val="50"/>
              <w:jc w:val="center"/>
              <w:rPr>
                <w:rFonts w:hint="eastAsia" w:ascii="宋体" w:hAnsi="宋体" w:eastAsia="宋体" w:cs="宋体"/>
                <w:sz w:val="21"/>
                <w:szCs w:val="21"/>
                <w:highlight w:val="none"/>
              </w:rPr>
            </w:pPr>
          </w:p>
        </w:tc>
        <w:tc>
          <w:tcPr>
            <w:tcW w:w="1090" w:type="pct"/>
            <w:vAlign w:val="center"/>
          </w:tcPr>
          <w:p w14:paraId="2D0C0367">
            <w:pPr>
              <w:pStyle w:val="50"/>
              <w:jc w:val="center"/>
              <w:rPr>
                <w:rFonts w:hint="eastAsia" w:ascii="宋体" w:hAnsi="宋体" w:eastAsia="宋体" w:cs="宋体"/>
                <w:sz w:val="21"/>
                <w:szCs w:val="21"/>
                <w:highlight w:val="none"/>
              </w:rPr>
            </w:pPr>
          </w:p>
        </w:tc>
        <w:tc>
          <w:tcPr>
            <w:tcW w:w="1090" w:type="pct"/>
            <w:vAlign w:val="center"/>
          </w:tcPr>
          <w:p w14:paraId="40EB529F">
            <w:pPr>
              <w:pStyle w:val="50"/>
              <w:jc w:val="center"/>
              <w:rPr>
                <w:rFonts w:hint="eastAsia" w:ascii="宋体" w:hAnsi="宋体" w:eastAsia="宋体" w:cs="宋体"/>
                <w:sz w:val="21"/>
                <w:szCs w:val="21"/>
                <w:highlight w:val="none"/>
              </w:rPr>
            </w:pPr>
          </w:p>
        </w:tc>
      </w:tr>
      <w:tr w14:paraId="25CE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9E29298">
            <w:pPr>
              <w:pStyle w:val="50"/>
              <w:jc w:val="center"/>
              <w:rPr>
                <w:rFonts w:hint="eastAsia" w:ascii="宋体" w:hAnsi="宋体" w:eastAsia="宋体" w:cs="宋体"/>
                <w:sz w:val="21"/>
                <w:szCs w:val="21"/>
                <w:highlight w:val="none"/>
              </w:rPr>
            </w:pPr>
          </w:p>
        </w:tc>
        <w:tc>
          <w:tcPr>
            <w:tcW w:w="1395" w:type="pct"/>
            <w:vAlign w:val="center"/>
          </w:tcPr>
          <w:p w14:paraId="141EA7FD">
            <w:pPr>
              <w:pStyle w:val="50"/>
              <w:jc w:val="center"/>
              <w:rPr>
                <w:rFonts w:hint="eastAsia" w:ascii="宋体" w:hAnsi="宋体" w:eastAsia="宋体" w:cs="宋体"/>
                <w:sz w:val="21"/>
                <w:szCs w:val="21"/>
                <w:highlight w:val="none"/>
              </w:rPr>
            </w:pPr>
          </w:p>
        </w:tc>
        <w:tc>
          <w:tcPr>
            <w:tcW w:w="1002" w:type="pct"/>
            <w:vAlign w:val="center"/>
          </w:tcPr>
          <w:p w14:paraId="771F556C">
            <w:pPr>
              <w:pStyle w:val="50"/>
              <w:jc w:val="center"/>
              <w:rPr>
                <w:rFonts w:hint="eastAsia" w:ascii="宋体" w:hAnsi="宋体" w:eastAsia="宋体" w:cs="宋体"/>
                <w:sz w:val="21"/>
                <w:szCs w:val="21"/>
                <w:highlight w:val="none"/>
              </w:rPr>
            </w:pPr>
          </w:p>
        </w:tc>
        <w:tc>
          <w:tcPr>
            <w:tcW w:w="1090" w:type="pct"/>
            <w:vAlign w:val="center"/>
          </w:tcPr>
          <w:p w14:paraId="081CF923">
            <w:pPr>
              <w:pStyle w:val="50"/>
              <w:jc w:val="center"/>
              <w:rPr>
                <w:rFonts w:hint="eastAsia" w:ascii="宋体" w:hAnsi="宋体" w:eastAsia="宋体" w:cs="宋体"/>
                <w:sz w:val="21"/>
                <w:szCs w:val="21"/>
                <w:highlight w:val="none"/>
              </w:rPr>
            </w:pPr>
          </w:p>
        </w:tc>
        <w:tc>
          <w:tcPr>
            <w:tcW w:w="1090" w:type="pct"/>
            <w:vAlign w:val="center"/>
          </w:tcPr>
          <w:p w14:paraId="5A8E7294">
            <w:pPr>
              <w:pStyle w:val="50"/>
              <w:jc w:val="center"/>
              <w:rPr>
                <w:rFonts w:hint="eastAsia" w:ascii="宋体" w:hAnsi="宋体" w:eastAsia="宋体" w:cs="宋体"/>
                <w:sz w:val="21"/>
                <w:szCs w:val="21"/>
                <w:highlight w:val="none"/>
              </w:rPr>
            </w:pPr>
          </w:p>
        </w:tc>
      </w:tr>
      <w:tr w14:paraId="3C4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E309EB9">
            <w:pPr>
              <w:pStyle w:val="50"/>
              <w:jc w:val="center"/>
              <w:rPr>
                <w:rFonts w:hint="eastAsia" w:ascii="宋体" w:hAnsi="宋体" w:eastAsia="宋体" w:cs="宋体"/>
                <w:sz w:val="21"/>
                <w:szCs w:val="21"/>
                <w:highlight w:val="none"/>
              </w:rPr>
            </w:pPr>
          </w:p>
        </w:tc>
        <w:tc>
          <w:tcPr>
            <w:tcW w:w="1395" w:type="pct"/>
            <w:vAlign w:val="center"/>
          </w:tcPr>
          <w:p w14:paraId="2A462661">
            <w:pPr>
              <w:pStyle w:val="50"/>
              <w:jc w:val="center"/>
              <w:rPr>
                <w:rFonts w:hint="eastAsia" w:ascii="宋体" w:hAnsi="宋体" w:eastAsia="宋体" w:cs="宋体"/>
                <w:sz w:val="21"/>
                <w:szCs w:val="21"/>
                <w:highlight w:val="none"/>
              </w:rPr>
            </w:pPr>
          </w:p>
        </w:tc>
        <w:tc>
          <w:tcPr>
            <w:tcW w:w="1002" w:type="pct"/>
            <w:vAlign w:val="center"/>
          </w:tcPr>
          <w:p w14:paraId="603B24CA">
            <w:pPr>
              <w:pStyle w:val="50"/>
              <w:jc w:val="center"/>
              <w:rPr>
                <w:rFonts w:hint="eastAsia" w:ascii="宋体" w:hAnsi="宋体" w:eastAsia="宋体" w:cs="宋体"/>
                <w:sz w:val="21"/>
                <w:szCs w:val="21"/>
                <w:highlight w:val="none"/>
              </w:rPr>
            </w:pPr>
          </w:p>
        </w:tc>
        <w:tc>
          <w:tcPr>
            <w:tcW w:w="1090" w:type="pct"/>
            <w:vAlign w:val="center"/>
          </w:tcPr>
          <w:p w14:paraId="57FF3325">
            <w:pPr>
              <w:pStyle w:val="50"/>
              <w:jc w:val="center"/>
              <w:rPr>
                <w:rFonts w:hint="eastAsia" w:ascii="宋体" w:hAnsi="宋体" w:eastAsia="宋体" w:cs="宋体"/>
                <w:sz w:val="21"/>
                <w:szCs w:val="21"/>
                <w:highlight w:val="none"/>
              </w:rPr>
            </w:pPr>
          </w:p>
        </w:tc>
        <w:tc>
          <w:tcPr>
            <w:tcW w:w="1090" w:type="pct"/>
            <w:vAlign w:val="center"/>
          </w:tcPr>
          <w:p w14:paraId="745A0381">
            <w:pPr>
              <w:pStyle w:val="50"/>
              <w:jc w:val="center"/>
              <w:rPr>
                <w:rFonts w:hint="eastAsia" w:ascii="宋体" w:hAnsi="宋体" w:eastAsia="宋体" w:cs="宋体"/>
                <w:sz w:val="21"/>
                <w:szCs w:val="21"/>
                <w:highlight w:val="none"/>
              </w:rPr>
            </w:pPr>
          </w:p>
        </w:tc>
      </w:tr>
      <w:tr w14:paraId="24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EDC7383">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95" w:type="pct"/>
            <w:vAlign w:val="center"/>
          </w:tcPr>
          <w:p w14:paraId="7A4837D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02" w:type="pct"/>
            <w:vAlign w:val="center"/>
          </w:tcPr>
          <w:p w14:paraId="3F93F9D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90" w:type="pct"/>
            <w:vAlign w:val="center"/>
          </w:tcPr>
          <w:p w14:paraId="2AE598B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90" w:type="pct"/>
            <w:vAlign w:val="center"/>
          </w:tcPr>
          <w:p w14:paraId="45212B07">
            <w:pPr>
              <w:pStyle w:val="50"/>
              <w:jc w:val="center"/>
              <w:rPr>
                <w:rFonts w:hint="eastAsia" w:ascii="宋体" w:hAnsi="宋体" w:eastAsia="宋体" w:cs="宋体"/>
                <w:sz w:val="21"/>
                <w:szCs w:val="21"/>
                <w:highlight w:val="none"/>
              </w:rPr>
            </w:pPr>
          </w:p>
        </w:tc>
      </w:tr>
    </w:tbl>
    <w:p w14:paraId="5AC7B33C">
      <w:pPr>
        <w:rPr>
          <w:rFonts w:hint="eastAsia" w:ascii="宋体" w:hAnsi="宋体" w:eastAsia="宋体" w:cs="宋体"/>
          <w:highlight w:val="none"/>
        </w:rPr>
      </w:pPr>
    </w:p>
    <w:p w14:paraId="3A33E694">
      <w:pPr>
        <w:rPr>
          <w:rFonts w:hint="eastAsia" w:ascii="宋体" w:hAnsi="宋体" w:eastAsia="宋体" w:cs="宋体"/>
          <w:highlight w:val="none"/>
        </w:rPr>
      </w:pPr>
    </w:p>
    <w:p w14:paraId="7421972D">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kern w:val="0"/>
          <w:highlight w:val="none"/>
        </w:rPr>
        <w:t>公章）</w:t>
      </w:r>
      <w:r>
        <w:rPr>
          <w:rFonts w:hint="eastAsia" w:ascii="宋体" w:hAnsi="宋体" w:eastAsia="宋体" w:cs="宋体"/>
          <w:highlight w:val="none"/>
        </w:rPr>
        <w:t xml:space="preserve">： </w:t>
      </w:r>
    </w:p>
    <w:p w14:paraId="47B18A44">
      <w:pPr>
        <w:rPr>
          <w:rFonts w:hint="eastAsia" w:ascii="宋体" w:hAnsi="宋体" w:eastAsia="宋体" w:cs="宋体"/>
          <w:highlight w:val="none"/>
        </w:rPr>
      </w:pPr>
      <w:r>
        <w:rPr>
          <w:rFonts w:hint="eastAsia" w:ascii="宋体" w:hAnsi="宋体" w:eastAsia="宋体" w:cs="宋体"/>
          <w:highlight w:val="none"/>
        </w:rPr>
        <w:t>日      期：</w:t>
      </w:r>
    </w:p>
    <w:p w14:paraId="0112225B">
      <w:pPr>
        <w:rPr>
          <w:rFonts w:hint="eastAsia" w:ascii="宋体" w:hAnsi="宋体" w:eastAsia="宋体" w:cs="宋体"/>
          <w:highlight w:val="none"/>
        </w:rPr>
      </w:pPr>
    </w:p>
    <w:p w14:paraId="2FBCB3C2">
      <w:pPr>
        <w:rPr>
          <w:rFonts w:hint="eastAsia" w:ascii="宋体" w:hAnsi="宋体" w:eastAsia="宋体" w:cs="宋体"/>
          <w:szCs w:val="24"/>
          <w:highlight w:val="none"/>
        </w:rPr>
      </w:pPr>
      <w:r>
        <w:rPr>
          <w:rFonts w:hint="eastAsia" w:ascii="宋体" w:hAnsi="宋体" w:eastAsia="宋体" w:cs="宋体"/>
          <w:highlight w:val="none"/>
        </w:rPr>
        <w:t>注：投标人应按照招标文件“第三章 采购需求”中的商务要求填写：</w:t>
      </w:r>
    </w:p>
    <w:p w14:paraId="7548E3E1">
      <w:pPr>
        <w:rPr>
          <w:rFonts w:hint="eastAsia" w:ascii="宋体" w:hAnsi="宋体" w:eastAsia="宋体" w:cs="宋体"/>
          <w:highlight w:val="none"/>
        </w:rPr>
      </w:pPr>
      <w:r>
        <w:rPr>
          <w:rFonts w:hint="eastAsia" w:ascii="宋体" w:hAnsi="宋体" w:eastAsia="宋体" w:cs="宋体"/>
          <w:highlight w:val="none"/>
        </w:rPr>
        <w:t xml:space="preserve">1.“招标文件的商务条款”栏应详细列明招标文件中的商务要求。 </w:t>
      </w:r>
    </w:p>
    <w:p w14:paraId="085B223E">
      <w:pPr>
        <w:rPr>
          <w:rFonts w:hint="eastAsia" w:ascii="宋体" w:hAnsi="宋体" w:eastAsia="宋体" w:cs="宋体"/>
          <w:highlight w:val="none"/>
        </w:rPr>
      </w:pPr>
      <w:r>
        <w:rPr>
          <w:rFonts w:hint="eastAsia" w:ascii="宋体" w:hAnsi="宋体" w:eastAsia="宋体" w:cs="宋体"/>
          <w:highlight w:val="none"/>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highlight w:val="none"/>
        </w:rPr>
        <w:t>投标无效</w:t>
      </w:r>
      <w:r>
        <w:rPr>
          <w:rFonts w:hint="eastAsia" w:ascii="宋体" w:hAnsi="宋体" w:eastAsia="宋体" w:cs="宋体"/>
          <w:highlight w:val="none"/>
        </w:rPr>
        <w:t xml:space="preserve">。 </w:t>
      </w:r>
    </w:p>
    <w:p w14:paraId="2B3D6B2F">
      <w:pPr>
        <w:rPr>
          <w:rFonts w:hint="eastAsia" w:ascii="宋体" w:hAnsi="宋体" w:eastAsia="宋体" w:cs="宋体"/>
          <w:highlight w:val="none"/>
        </w:rPr>
      </w:pPr>
      <w:r>
        <w:rPr>
          <w:rFonts w:hint="eastAsia" w:ascii="宋体" w:hAnsi="宋体" w:eastAsia="宋体" w:cs="宋体"/>
          <w:highlight w:val="none"/>
        </w:rPr>
        <w:t xml:space="preserve">3.“响应情况”栏应据实填写“响应”、“正偏离”或“负偏离”。 </w:t>
      </w:r>
    </w:p>
    <w:p w14:paraId="6E45A890">
      <w:pPr>
        <w:rPr>
          <w:rFonts w:hint="eastAsia" w:ascii="宋体" w:hAnsi="宋体" w:eastAsia="宋体" w:cs="宋体"/>
          <w:highlight w:val="none"/>
        </w:rPr>
      </w:pPr>
      <w:r>
        <w:rPr>
          <w:rFonts w:hint="eastAsia" w:ascii="宋体" w:hAnsi="宋体" w:eastAsia="宋体" w:cs="宋体"/>
          <w:highlight w:val="none"/>
        </w:rPr>
        <w:t>4.“说明及索引”栏可填写偏离情况的具体说明及索引。</w:t>
      </w:r>
    </w:p>
    <w:p w14:paraId="016088E3">
      <w:pPr>
        <w:rPr>
          <w:rFonts w:hint="eastAsia" w:ascii="宋体" w:hAnsi="宋体" w:eastAsia="宋体" w:cs="宋体"/>
          <w:highlight w:val="none"/>
        </w:rPr>
      </w:pPr>
      <w:r>
        <w:rPr>
          <w:rFonts w:hint="eastAsia" w:ascii="宋体" w:hAnsi="宋体" w:eastAsia="宋体" w:cs="宋体"/>
          <w:highlight w:val="none"/>
        </w:rPr>
        <w:t>5.对招标文件中的所有商务要求，除本表所列明的所有偏离外，均视作供应商已对之理解和响应。此表中若无任何文字说明，内容为空白的，</w:t>
      </w:r>
      <w:r>
        <w:rPr>
          <w:rFonts w:hint="eastAsia" w:ascii="宋体" w:hAnsi="宋体" w:eastAsia="宋体" w:cs="宋体"/>
          <w:b/>
          <w:bCs/>
          <w:highlight w:val="none"/>
        </w:rPr>
        <w:t>投标无效</w:t>
      </w:r>
      <w:r>
        <w:rPr>
          <w:rFonts w:hint="eastAsia" w:ascii="宋体" w:hAnsi="宋体" w:eastAsia="宋体" w:cs="宋体"/>
          <w:highlight w:val="none"/>
        </w:rPr>
        <w:t>。</w:t>
      </w:r>
    </w:p>
    <w:p w14:paraId="6F702795">
      <w:pPr>
        <w:rPr>
          <w:rFonts w:hint="eastAsia" w:ascii="宋体" w:hAnsi="宋体" w:eastAsia="宋体" w:cs="宋体"/>
          <w:highlight w:val="none"/>
        </w:rPr>
      </w:pPr>
      <w:r>
        <w:rPr>
          <w:rFonts w:hint="eastAsia" w:ascii="宋体" w:hAnsi="宋体" w:eastAsia="宋体" w:cs="宋体"/>
          <w:highlight w:val="none"/>
        </w:rPr>
        <w:br w:type="page"/>
      </w:r>
    </w:p>
    <w:p w14:paraId="3CAB6508">
      <w:pPr>
        <w:pStyle w:val="4"/>
        <w:rPr>
          <w:rFonts w:hint="eastAsia" w:ascii="宋体" w:hAnsi="宋体" w:eastAsia="宋体" w:cs="宋体"/>
          <w:highlight w:val="none"/>
        </w:rPr>
      </w:pPr>
      <w:bookmarkStart w:id="412" w:name="_Toc163492930"/>
      <w:bookmarkStart w:id="413" w:name="_Toc226739071"/>
      <w:r>
        <w:rPr>
          <w:rFonts w:hint="eastAsia" w:ascii="宋体" w:hAnsi="宋体" w:eastAsia="宋体" w:cs="宋体"/>
          <w:highlight w:val="none"/>
        </w:rPr>
        <w:t>七、业绩证明文件</w:t>
      </w:r>
      <w:bookmarkEnd w:id="412"/>
      <w:bookmarkEnd w:id="413"/>
    </w:p>
    <w:p w14:paraId="164FCA7C">
      <w:pPr>
        <w:rPr>
          <w:rFonts w:hint="eastAsia" w:ascii="宋体" w:hAnsi="宋体" w:eastAsia="宋体" w:cs="宋体"/>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LINK Word.Document.8 "D:\\音乐厅\\4通用设备\\招标文件\\音乐厅空调设备招标文件v1.0.doc" "OLE_LINK8" \r  \* MERGEFORMAT </w:instrText>
      </w:r>
      <w:r>
        <w:rPr>
          <w:rFonts w:hint="eastAsia" w:ascii="宋体" w:hAnsi="宋体" w:eastAsia="宋体" w:cs="宋体"/>
          <w:highlight w:val="none"/>
        </w:rPr>
        <w:fldChar w:fldCharType="separate"/>
      </w:r>
      <w:r>
        <w:rPr>
          <w:rFonts w:hint="eastAsia" w:ascii="宋体" w:hAnsi="宋体" w:eastAsia="宋体" w:cs="宋体"/>
          <w:szCs w:val="24"/>
          <w:highlight w:val="none"/>
        </w:rPr>
        <w:t xml:space="preserve">项目名称：                                         </w:t>
      </w:r>
    </w:p>
    <w:p w14:paraId="0E17C414">
      <w:pPr>
        <w:rPr>
          <w:rFonts w:hint="eastAsia" w:ascii="宋体" w:hAnsi="宋体" w:eastAsia="宋体" w:cs="宋体"/>
          <w:bCs/>
          <w:szCs w:val="21"/>
          <w:highlight w:val="none"/>
        </w:rPr>
      </w:pPr>
      <w:r>
        <w:rPr>
          <w:rFonts w:hint="eastAsia" w:ascii="宋体" w:hAnsi="宋体" w:eastAsia="宋体" w:cs="宋体"/>
          <w:highlight w:val="none"/>
        </w:rPr>
        <w:t>项目编号</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包号</w:t>
      </w:r>
      <w:r>
        <w:rPr>
          <w:rFonts w:hint="eastAsia" w:ascii="宋体" w:hAnsi="宋体" w:eastAsia="宋体" w:cs="宋体"/>
          <w:highlight w:val="none"/>
        </w:rPr>
        <w:t xml:space="preserve">：      </w:t>
      </w:r>
      <w:r>
        <w:rPr>
          <w:rFonts w:hint="eastAsia" w:ascii="宋体" w:hAnsi="宋体" w:eastAsia="宋体" w:cs="宋体"/>
          <w:bCs/>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92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C9DC40">
            <w:pPr>
              <w:rPr>
                <w:rFonts w:hint="eastAsia" w:ascii="宋体" w:hAnsi="宋体" w:eastAsia="宋体" w:cs="宋体"/>
                <w:highlight w:val="none"/>
              </w:rPr>
            </w:pPr>
            <w:bookmarkStart w:id="414" w:name="_Hlk46779239"/>
            <w:r>
              <w:rPr>
                <w:rFonts w:hint="eastAsia" w:ascii="宋体" w:hAnsi="宋体" w:eastAsia="宋体" w:cs="宋体"/>
                <w:highlight w:val="none"/>
              </w:rPr>
              <w:t>序号</w:t>
            </w:r>
          </w:p>
        </w:tc>
        <w:tc>
          <w:tcPr>
            <w:tcW w:w="1560" w:type="dxa"/>
            <w:shd w:val="clear" w:color="auto" w:fill="auto"/>
            <w:vAlign w:val="center"/>
          </w:tcPr>
          <w:p w14:paraId="1B136ACE">
            <w:pPr>
              <w:rPr>
                <w:rFonts w:hint="eastAsia" w:ascii="宋体" w:hAnsi="宋体" w:eastAsia="宋体" w:cs="宋体"/>
                <w:highlight w:val="none"/>
              </w:rPr>
            </w:pPr>
            <w:r>
              <w:rPr>
                <w:rFonts w:hint="eastAsia" w:ascii="宋体" w:hAnsi="宋体" w:eastAsia="宋体" w:cs="宋体"/>
                <w:highlight w:val="none"/>
              </w:rPr>
              <w:t>项目名称</w:t>
            </w:r>
          </w:p>
        </w:tc>
        <w:tc>
          <w:tcPr>
            <w:tcW w:w="1248" w:type="dxa"/>
            <w:shd w:val="clear" w:color="auto" w:fill="auto"/>
            <w:vAlign w:val="center"/>
          </w:tcPr>
          <w:p w14:paraId="52F5155C">
            <w:pPr>
              <w:rPr>
                <w:rFonts w:hint="eastAsia" w:ascii="宋体" w:hAnsi="宋体" w:eastAsia="宋体" w:cs="宋体"/>
                <w:highlight w:val="none"/>
              </w:rPr>
            </w:pPr>
            <w:r>
              <w:rPr>
                <w:rFonts w:hint="eastAsia" w:ascii="宋体" w:hAnsi="宋体" w:eastAsia="宋体" w:cs="宋体"/>
                <w:highlight w:val="none"/>
              </w:rPr>
              <w:t>标的内容</w:t>
            </w:r>
          </w:p>
        </w:tc>
        <w:tc>
          <w:tcPr>
            <w:tcW w:w="1560" w:type="dxa"/>
            <w:shd w:val="clear" w:color="auto" w:fill="auto"/>
            <w:vAlign w:val="center"/>
          </w:tcPr>
          <w:p w14:paraId="1F4150ED">
            <w:pPr>
              <w:rPr>
                <w:rFonts w:hint="eastAsia" w:ascii="宋体" w:hAnsi="宋体" w:eastAsia="宋体" w:cs="宋体"/>
                <w:highlight w:val="none"/>
              </w:rPr>
            </w:pPr>
            <w:r>
              <w:rPr>
                <w:rFonts w:hint="eastAsia" w:ascii="宋体" w:hAnsi="宋体" w:eastAsia="宋体" w:cs="宋体"/>
                <w:highlight w:val="none"/>
              </w:rPr>
              <w:t>采购人名称</w:t>
            </w:r>
          </w:p>
        </w:tc>
        <w:tc>
          <w:tcPr>
            <w:tcW w:w="1344" w:type="dxa"/>
            <w:shd w:val="clear" w:color="auto" w:fill="auto"/>
            <w:vAlign w:val="center"/>
          </w:tcPr>
          <w:p w14:paraId="27CA5A28">
            <w:pPr>
              <w:rPr>
                <w:rFonts w:hint="eastAsia" w:ascii="宋体" w:hAnsi="宋体" w:eastAsia="宋体" w:cs="宋体"/>
                <w:highlight w:val="none"/>
              </w:rPr>
            </w:pPr>
            <w:r>
              <w:rPr>
                <w:rFonts w:hint="eastAsia" w:ascii="宋体" w:hAnsi="宋体" w:eastAsia="宋体" w:cs="宋体"/>
                <w:highlight w:val="none"/>
              </w:rPr>
              <w:t>中标（成交）金额</w:t>
            </w:r>
          </w:p>
        </w:tc>
        <w:tc>
          <w:tcPr>
            <w:tcW w:w="1525" w:type="dxa"/>
            <w:shd w:val="clear" w:color="auto" w:fill="auto"/>
            <w:vAlign w:val="center"/>
          </w:tcPr>
          <w:p w14:paraId="18F18401">
            <w:pPr>
              <w:rPr>
                <w:rFonts w:hint="eastAsia" w:ascii="宋体" w:hAnsi="宋体" w:eastAsia="宋体" w:cs="宋体"/>
                <w:highlight w:val="none"/>
              </w:rPr>
            </w:pPr>
            <w:r>
              <w:rPr>
                <w:rFonts w:hint="eastAsia" w:ascii="宋体" w:hAnsi="宋体" w:eastAsia="宋体" w:cs="宋体"/>
                <w:highlight w:val="none"/>
              </w:rPr>
              <w:t>采购合同签订时间</w:t>
            </w:r>
          </w:p>
        </w:tc>
        <w:tc>
          <w:tcPr>
            <w:tcW w:w="1091" w:type="dxa"/>
            <w:vAlign w:val="center"/>
          </w:tcPr>
          <w:p w14:paraId="0461DB2E">
            <w:pPr>
              <w:rPr>
                <w:rFonts w:hint="eastAsia" w:ascii="宋体" w:hAnsi="宋体" w:eastAsia="宋体" w:cs="宋体"/>
                <w:highlight w:val="none"/>
              </w:rPr>
            </w:pPr>
            <w:r>
              <w:rPr>
                <w:rFonts w:hint="eastAsia" w:ascii="宋体" w:hAnsi="宋体" w:eastAsia="宋体" w:cs="宋体"/>
                <w:highlight w:val="none"/>
              </w:rPr>
              <w:t>备注</w:t>
            </w:r>
          </w:p>
        </w:tc>
      </w:tr>
      <w:tr w14:paraId="02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F58638">
            <w:pPr>
              <w:rPr>
                <w:rFonts w:hint="eastAsia" w:ascii="宋体" w:hAnsi="宋体" w:eastAsia="宋体" w:cs="宋体"/>
                <w:highlight w:val="none"/>
              </w:rPr>
            </w:pPr>
            <w:r>
              <w:rPr>
                <w:rFonts w:hint="eastAsia" w:ascii="宋体" w:hAnsi="宋体" w:eastAsia="宋体" w:cs="宋体"/>
                <w:highlight w:val="none"/>
              </w:rPr>
              <w:t>1</w:t>
            </w:r>
          </w:p>
        </w:tc>
        <w:tc>
          <w:tcPr>
            <w:tcW w:w="1560" w:type="dxa"/>
            <w:vAlign w:val="center"/>
          </w:tcPr>
          <w:p w14:paraId="5C2AFCE4">
            <w:pPr>
              <w:rPr>
                <w:rFonts w:hint="eastAsia" w:ascii="宋体" w:hAnsi="宋体" w:eastAsia="宋体" w:cs="宋体"/>
                <w:highlight w:val="none"/>
              </w:rPr>
            </w:pPr>
          </w:p>
        </w:tc>
        <w:tc>
          <w:tcPr>
            <w:tcW w:w="1248" w:type="dxa"/>
            <w:vAlign w:val="center"/>
          </w:tcPr>
          <w:p w14:paraId="78349C0E">
            <w:pPr>
              <w:rPr>
                <w:rFonts w:hint="eastAsia" w:ascii="宋体" w:hAnsi="宋体" w:eastAsia="宋体" w:cs="宋体"/>
                <w:highlight w:val="none"/>
              </w:rPr>
            </w:pPr>
          </w:p>
        </w:tc>
        <w:tc>
          <w:tcPr>
            <w:tcW w:w="1560" w:type="dxa"/>
            <w:vAlign w:val="center"/>
          </w:tcPr>
          <w:p w14:paraId="1553AE23">
            <w:pPr>
              <w:rPr>
                <w:rFonts w:hint="eastAsia" w:ascii="宋体" w:hAnsi="宋体" w:eastAsia="宋体" w:cs="宋体"/>
                <w:highlight w:val="none"/>
              </w:rPr>
            </w:pPr>
          </w:p>
        </w:tc>
        <w:tc>
          <w:tcPr>
            <w:tcW w:w="1344" w:type="dxa"/>
            <w:vAlign w:val="center"/>
          </w:tcPr>
          <w:p w14:paraId="464C41AB">
            <w:pPr>
              <w:rPr>
                <w:rFonts w:hint="eastAsia" w:ascii="宋体" w:hAnsi="宋体" w:eastAsia="宋体" w:cs="宋体"/>
                <w:highlight w:val="none"/>
              </w:rPr>
            </w:pPr>
          </w:p>
        </w:tc>
        <w:tc>
          <w:tcPr>
            <w:tcW w:w="1525" w:type="dxa"/>
            <w:vAlign w:val="center"/>
          </w:tcPr>
          <w:p w14:paraId="76800580">
            <w:pPr>
              <w:rPr>
                <w:rFonts w:hint="eastAsia" w:ascii="宋体" w:hAnsi="宋体" w:eastAsia="宋体" w:cs="宋体"/>
                <w:highlight w:val="none"/>
              </w:rPr>
            </w:pPr>
          </w:p>
        </w:tc>
        <w:tc>
          <w:tcPr>
            <w:tcW w:w="1091" w:type="dxa"/>
            <w:vAlign w:val="center"/>
          </w:tcPr>
          <w:p w14:paraId="285FEB2C">
            <w:pPr>
              <w:rPr>
                <w:rFonts w:hint="eastAsia" w:ascii="宋体" w:hAnsi="宋体" w:eastAsia="宋体" w:cs="宋体"/>
                <w:highlight w:val="none"/>
              </w:rPr>
            </w:pPr>
          </w:p>
        </w:tc>
      </w:tr>
      <w:tr w14:paraId="464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EDBF08">
            <w:pPr>
              <w:rPr>
                <w:rFonts w:hint="eastAsia" w:ascii="宋体" w:hAnsi="宋体" w:eastAsia="宋体" w:cs="宋体"/>
                <w:highlight w:val="none"/>
              </w:rPr>
            </w:pPr>
            <w:r>
              <w:rPr>
                <w:rFonts w:hint="eastAsia" w:ascii="宋体" w:hAnsi="宋体" w:eastAsia="宋体" w:cs="宋体"/>
                <w:highlight w:val="none"/>
              </w:rPr>
              <w:t>2</w:t>
            </w:r>
          </w:p>
        </w:tc>
        <w:tc>
          <w:tcPr>
            <w:tcW w:w="1560" w:type="dxa"/>
            <w:vAlign w:val="center"/>
          </w:tcPr>
          <w:p w14:paraId="37C66C74">
            <w:pPr>
              <w:rPr>
                <w:rFonts w:hint="eastAsia" w:ascii="宋体" w:hAnsi="宋体" w:eastAsia="宋体" w:cs="宋体"/>
                <w:highlight w:val="none"/>
              </w:rPr>
            </w:pPr>
          </w:p>
        </w:tc>
        <w:tc>
          <w:tcPr>
            <w:tcW w:w="1248" w:type="dxa"/>
            <w:vAlign w:val="center"/>
          </w:tcPr>
          <w:p w14:paraId="523B60C0">
            <w:pPr>
              <w:rPr>
                <w:rFonts w:hint="eastAsia" w:ascii="宋体" w:hAnsi="宋体" w:eastAsia="宋体" w:cs="宋体"/>
                <w:highlight w:val="none"/>
              </w:rPr>
            </w:pPr>
          </w:p>
        </w:tc>
        <w:tc>
          <w:tcPr>
            <w:tcW w:w="1560" w:type="dxa"/>
            <w:vAlign w:val="center"/>
          </w:tcPr>
          <w:p w14:paraId="4AFB91F2">
            <w:pPr>
              <w:rPr>
                <w:rFonts w:hint="eastAsia" w:ascii="宋体" w:hAnsi="宋体" w:eastAsia="宋体" w:cs="宋体"/>
                <w:highlight w:val="none"/>
              </w:rPr>
            </w:pPr>
          </w:p>
        </w:tc>
        <w:tc>
          <w:tcPr>
            <w:tcW w:w="1344" w:type="dxa"/>
            <w:vAlign w:val="center"/>
          </w:tcPr>
          <w:p w14:paraId="301AD5D8">
            <w:pPr>
              <w:rPr>
                <w:rFonts w:hint="eastAsia" w:ascii="宋体" w:hAnsi="宋体" w:eastAsia="宋体" w:cs="宋体"/>
                <w:highlight w:val="none"/>
              </w:rPr>
            </w:pPr>
          </w:p>
        </w:tc>
        <w:tc>
          <w:tcPr>
            <w:tcW w:w="1525" w:type="dxa"/>
            <w:vAlign w:val="center"/>
          </w:tcPr>
          <w:p w14:paraId="108A8CA6">
            <w:pPr>
              <w:rPr>
                <w:rFonts w:hint="eastAsia" w:ascii="宋体" w:hAnsi="宋体" w:eastAsia="宋体" w:cs="宋体"/>
                <w:highlight w:val="none"/>
              </w:rPr>
            </w:pPr>
          </w:p>
        </w:tc>
        <w:tc>
          <w:tcPr>
            <w:tcW w:w="1091" w:type="dxa"/>
            <w:vAlign w:val="center"/>
          </w:tcPr>
          <w:p w14:paraId="2E42733B">
            <w:pPr>
              <w:rPr>
                <w:rFonts w:hint="eastAsia" w:ascii="宋体" w:hAnsi="宋体" w:eastAsia="宋体" w:cs="宋体"/>
                <w:highlight w:val="none"/>
              </w:rPr>
            </w:pPr>
          </w:p>
        </w:tc>
      </w:tr>
      <w:tr w14:paraId="540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63FFE0">
            <w:pPr>
              <w:rPr>
                <w:rFonts w:hint="eastAsia" w:ascii="宋体" w:hAnsi="宋体" w:eastAsia="宋体" w:cs="宋体"/>
                <w:highlight w:val="none"/>
              </w:rPr>
            </w:pPr>
            <w:r>
              <w:rPr>
                <w:rFonts w:hint="eastAsia" w:ascii="宋体" w:hAnsi="宋体" w:eastAsia="宋体" w:cs="宋体"/>
                <w:highlight w:val="none"/>
              </w:rPr>
              <w:t>3</w:t>
            </w:r>
          </w:p>
        </w:tc>
        <w:tc>
          <w:tcPr>
            <w:tcW w:w="1560" w:type="dxa"/>
            <w:vAlign w:val="center"/>
          </w:tcPr>
          <w:p w14:paraId="3E5C13D6">
            <w:pPr>
              <w:rPr>
                <w:rFonts w:hint="eastAsia" w:ascii="宋体" w:hAnsi="宋体" w:eastAsia="宋体" w:cs="宋体"/>
                <w:highlight w:val="none"/>
              </w:rPr>
            </w:pPr>
          </w:p>
        </w:tc>
        <w:tc>
          <w:tcPr>
            <w:tcW w:w="1248" w:type="dxa"/>
            <w:vAlign w:val="center"/>
          </w:tcPr>
          <w:p w14:paraId="6D71BBF3">
            <w:pPr>
              <w:rPr>
                <w:rFonts w:hint="eastAsia" w:ascii="宋体" w:hAnsi="宋体" w:eastAsia="宋体" w:cs="宋体"/>
                <w:highlight w:val="none"/>
              </w:rPr>
            </w:pPr>
          </w:p>
        </w:tc>
        <w:tc>
          <w:tcPr>
            <w:tcW w:w="1560" w:type="dxa"/>
            <w:vAlign w:val="center"/>
          </w:tcPr>
          <w:p w14:paraId="3F4456DC">
            <w:pPr>
              <w:rPr>
                <w:rFonts w:hint="eastAsia" w:ascii="宋体" w:hAnsi="宋体" w:eastAsia="宋体" w:cs="宋体"/>
                <w:highlight w:val="none"/>
              </w:rPr>
            </w:pPr>
          </w:p>
        </w:tc>
        <w:tc>
          <w:tcPr>
            <w:tcW w:w="1344" w:type="dxa"/>
            <w:vAlign w:val="center"/>
          </w:tcPr>
          <w:p w14:paraId="3BC4F9E2">
            <w:pPr>
              <w:rPr>
                <w:rFonts w:hint="eastAsia" w:ascii="宋体" w:hAnsi="宋体" w:eastAsia="宋体" w:cs="宋体"/>
                <w:highlight w:val="none"/>
              </w:rPr>
            </w:pPr>
          </w:p>
        </w:tc>
        <w:tc>
          <w:tcPr>
            <w:tcW w:w="1525" w:type="dxa"/>
            <w:vAlign w:val="center"/>
          </w:tcPr>
          <w:p w14:paraId="0EB32347">
            <w:pPr>
              <w:rPr>
                <w:rFonts w:hint="eastAsia" w:ascii="宋体" w:hAnsi="宋体" w:eastAsia="宋体" w:cs="宋体"/>
                <w:highlight w:val="none"/>
              </w:rPr>
            </w:pPr>
          </w:p>
        </w:tc>
        <w:tc>
          <w:tcPr>
            <w:tcW w:w="1091" w:type="dxa"/>
            <w:vAlign w:val="center"/>
          </w:tcPr>
          <w:p w14:paraId="095D1BE9">
            <w:pPr>
              <w:rPr>
                <w:rFonts w:hint="eastAsia" w:ascii="宋体" w:hAnsi="宋体" w:eastAsia="宋体" w:cs="宋体"/>
                <w:highlight w:val="none"/>
              </w:rPr>
            </w:pPr>
          </w:p>
        </w:tc>
      </w:tr>
      <w:tr w14:paraId="2D0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7F7FA26">
            <w:pPr>
              <w:rPr>
                <w:rFonts w:hint="eastAsia" w:ascii="宋体" w:hAnsi="宋体" w:eastAsia="宋体" w:cs="宋体"/>
                <w:highlight w:val="none"/>
              </w:rPr>
            </w:pPr>
            <w:r>
              <w:rPr>
                <w:rFonts w:hint="eastAsia" w:ascii="宋体" w:hAnsi="宋体" w:eastAsia="宋体" w:cs="宋体"/>
                <w:highlight w:val="none"/>
              </w:rPr>
              <w:t>4</w:t>
            </w:r>
          </w:p>
        </w:tc>
        <w:tc>
          <w:tcPr>
            <w:tcW w:w="1560" w:type="dxa"/>
            <w:vAlign w:val="center"/>
          </w:tcPr>
          <w:p w14:paraId="0F446FDB">
            <w:pPr>
              <w:rPr>
                <w:rFonts w:hint="eastAsia" w:ascii="宋体" w:hAnsi="宋体" w:eastAsia="宋体" w:cs="宋体"/>
                <w:highlight w:val="none"/>
              </w:rPr>
            </w:pPr>
          </w:p>
        </w:tc>
        <w:tc>
          <w:tcPr>
            <w:tcW w:w="1248" w:type="dxa"/>
            <w:vAlign w:val="center"/>
          </w:tcPr>
          <w:p w14:paraId="4F83D530">
            <w:pPr>
              <w:rPr>
                <w:rFonts w:hint="eastAsia" w:ascii="宋体" w:hAnsi="宋体" w:eastAsia="宋体" w:cs="宋体"/>
                <w:highlight w:val="none"/>
              </w:rPr>
            </w:pPr>
          </w:p>
        </w:tc>
        <w:tc>
          <w:tcPr>
            <w:tcW w:w="1560" w:type="dxa"/>
            <w:vAlign w:val="center"/>
          </w:tcPr>
          <w:p w14:paraId="0F9667DC">
            <w:pPr>
              <w:rPr>
                <w:rFonts w:hint="eastAsia" w:ascii="宋体" w:hAnsi="宋体" w:eastAsia="宋体" w:cs="宋体"/>
                <w:highlight w:val="none"/>
              </w:rPr>
            </w:pPr>
          </w:p>
        </w:tc>
        <w:tc>
          <w:tcPr>
            <w:tcW w:w="1344" w:type="dxa"/>
            <w:vAlign w:val="center"/>
          </w:tcPr>
          <w:p w14:paraId="181B1919">
            <w:pPr>
              <w:rPr>
                <w:rFonts w:hint="eastAsia" w:ascii="宋体" w:hAnsi="宋体" w:eastAsia="宋体" w:cs="宋体"/>
                <w:highlight w:val="none"/>
              </w:rPr>
            </w:pPr>
          </w:p>
        </w:tc>
        <w:tc>
          <w:tcPr>
            <w:tcW w:w="1525" w:type="dxa"/>
            <w:vAlign w:val="center"/>
          </w:tcPr>
          <w:p w14:paraId="629E9412">
            <w:pPr>
              <w:rPr>
                <w:rFonts w:hint="eastAsia" w:ascii="宋体" w:hAnsi="宋体" w:eastAsia="宋体" w:cs="宋体"/>
                <w:highlight w:val="none"/>
              </w:rPr>
            </w:pPr>
          </w:p>
        </w:tc>
        <w:tc>
          <w:tcPr>
            <w:tcW w:w="1091" w:type="dxa"/>
            <w:vAlign w:val="center"/>
          </w:tcPr>
          <w:p w14:paraId="78A35505">
            <w:pPr>
              <w:rPr>
                <w:rFonts w:hint="eastAsia" w:ascii="宋体" w:hAnsi="宋体" w:eastAsia="宋体" w:cs="宋体"/>
                <w:highlight w:val="none"/>
              </w:rPr>
            </w:pPr>
          </w:p>
        </w:tc>
      </w:tr>
      <w:tr w14:paraId="12B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2D2EB42">
            <w:pPr>
              <w:rPr>
                <w:rFonts w:hint="eastAsia" w:ascii="宋体" w:hAnsi="宋体" w:eastAsia="宋体" w:cs="宋体"/>
                <w:highlight w:val="none"/>
              </w:rPr>
            </w:pPr>
            <w:r>
              <w:rPr>
                <w:rFonts w:hint="eastAsia" w:ascii="宋体" w:hAnsi="宋体" w:eastAsia="宋体" w:cs="宋体"/>
                <w:highlight w:val="none"/>
              </w:rPr>
              <w:t>5</w:t>
            </w:r>
          </w:p>
        </w:tc>
        <w:tc>
          <w:tcPr>
            <w:tcW w:w="1560" w:type="dxa"/>
            <w:vAlign w:val="center"/>
          </w:tcPr>
          <w:p w14:paraId="60980211">
            <w:pPr>
              <w:rPr>
                <w:rFonts w:hint="eastAsia" w:ascii="宋体" w:hAnsi="宋体" w:eastAsia="宋体" w:cs="宋体"/>
                <w:highlight w:val="none"/>
              </w:rPr>
            </w:pPr>
          </w:p>
        </w:tc>
        <w:tc>
          <w:tcPr>
            <w:tcW w:w="1248" w:type="dxa"/>
            <w:vAlign w:val="center"/>
          </w:tcPr>
          <w:p w14:paraId="42941DC4">
            <w:pPr>
              <w:rPr>
                <w:rFonts w:hint="eastAsia" w:ascii="宋体" w:hAnsi="宋体" w:eastAsia="宋体" w:cs="宋体"/>
                <w:highlight w:val="none"/>
              </w:rPr>
            </w:pPr>
          </w:p>
        </w:tc>
        <w:tc>
          <w:tcPr>
            <w:tcW w:w="1560" w:type="dxa"/>
            <w:vAlign w:val="center"/>
          </w:tcPr>
          <w:p w14:paraId="4746CF01">
            <w:pPr>
              <w:rPr>
                <w:rFonts w:hint="eastAsia" w:ascii="宋体" w:hAnsi="宋体" w:eastAsia="宋体" w:cs="宋体"/>
                <w:highlight w:val="none"/>
              </w:rPr>
            </w:pPr>
          </w:p>
        </w:tc>
        <w:tc>
          <w:tcPr>
            <w:tcW w:w="1344" w:type="dxa"/>
            <w:vAlign w:val="center"/>
          </w:tcPr>
          <w:p w14:paraId="02803B4C">
            <w:pPr>
              <w:rPr>
                <w:rFonts w:hint="eastAsia" w:ascii="宋体" w:hAnsi="宋体" w:eastAsia="宋体" w:cs="宋体"/>
                <w:highlight w:val="none"/>
              </w:rPr>
            </w:pPr>
          </w:p>
        </w:tc>
        <w:tc>
          <w:tcPr>
            <w:tcW w:w="1525" w:type="dxa"/>
            <w:vAlign w:val="center"/>
          </w:tcPr>
          <w:p w14:paraId="0C6F9599">
            <w:pPr>
              <w:rPr>
                <w:rFonts w:hint="eastAsia" w:ascii="宋体" w:hAnsi="宋体" w:eastAsia="宋体" w:cs="宋体"/>
                <w:highlight w:val="none"/>
              </w:rPr>
            </w:pPr>
          </w:p>
        </w:tc>
        <w:tc>
          <w:tcPr>
            <w:tcW w:w="1091" w:type="dxa"/>
            <w:vAlign w:val="center"/>
          </w:tcPr>
          <w:p w14:paraId="2FCAD0E6">
            <w:pPr>
              <w:rPr>
                <w:rFonts w:hint="eastAsia" w:ascii="宋体" w:hAnsi="宋体" w:eastAsia="宋体" w:cs="宋体"/>
                <w:highlight w:val="none"/>
              </w:rPr>
            </w:pPr>
          </w:p>
        </w:tc>
      </w:tr>
      <w:tr w14:paraId="0E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F650053">
            <w:pPr>
              <w:rPr>
                <w:rFonts w:hint="eastAsia" w:ascii="宋体" w:hAnsi="宋体" w:eastAsia="宋体" w:cs="宋体"/>
                <w:highlight w:val="none"/>
              </w:rPr>
            </w:pPr>
            <w:r>
              <w:rPr>
                <w:rFonts w:hint="eastAsia" w:ascii="宋体" w:hAnsi="宋体" w:eastAsia="宋体" w:cs="宋体"/>
                <w:highlight w:val="none"/>
              </w:rPr>
              <w:t>…</w:t>
            </w:r>
          </w:p>
        </w:tc>
        <w:tc>
          <w:tcPr>
            <w:tcW w:w="1560" w:type="dxa"/>
            <w:vAlign w:val="center"/>
          </w:tcPr>
          <w:p w14:paraId="10CA513A">
            <w:pPr>
              <w:rPr>
                <w:rFonts w:hint="eastAsia" w:ascii="宋体" w:hAnsi="宋体" w:eastAsia="宋体" w:cs="宋体"/>
                <w:highlight w:val="none"/>
              </w:rPr>
            </w:pPr>
          </w:p>
        </w:tc>
        <w:tc>
          <w:tcPr>
            <w:tcW w:w="1248" w:type="dxa"/>
            <w:vAlign w:val="center"/>
          </w:tcPr>
          <w:p w14:paraId="3C9ACA81">
            <w:pPr>
              <w:rPr>
                <w:rFonts w:hint="eastAsia" w:ascii="宋体" w:hAnsi="宋体" w:eastAsia="宋体" w:cs="宋体"/>
                <w:highlight w:val="none"/>
              </w:rPr>
            </w:pPr>
          </w:p>
        </w:tc>
        <w:tc>
          <w:tcPr>
            <w:tcW w:w="1560" w:type="dxa"/>
            <w:vAlign w:val="center"/>
          </w:tcPr>
          <w:p w14:paraId="195785B1">
            <w:pPr>
              <w:rPr>
                <w:rFonts w:hint="eastAsia" w:ascii="宋体" w:hAnsi="宋体" w:eastAsia="宋体" w:cs="宋体"/>
                <w:highlight w:val="none"/>
              </w:rPr>
            </w:pPr>
          </w:p>
        </w:tc>
        <w:tc>
          <w:tcPr>
            <w:tcW w:w="1344" w:type="dxa"/>
            <w:vAlign w:val="center"/>
          </w:tcPr>
          <w:p w14:paraId="4DB08E13">
            <w:pPr>
              <w:rPr>
                <w:rFonts w:hint="eastAsia" w:ascii="宋体" w:hAnsi="宋体" w:eastAsia="宋体" w:cs="宋体"/>
                <w:highlight w:val="none"/>
              </w:rPr>
            </w:pPr>
          </w:p>
        </w:tc>
        <w:tc>
          <w:tcPr>
            <w:tcW w:w="1525" w:type="dxa"/>
            <w:vAlign w:val="center"/>
          </w:tcPr>
          <w:p w14:paraId="09474047">
            <w:pPr>
              <w:rPr>
                <w:rFonts w:hint="eastAsia" w:ascii="宋体" w:hAnsi="宋体" w:eastAsia="宋体" w:cs="宋体"/>
                <w:highlight w:val="none"/>
              </w:rPr>
            </w:pPr>
          </w:p>
        </w:tc>
        <w:tc>
          <w:tcPr>
            <w:tcW w:w="1091" w:type="dxa"/>
            <w:vAlign w:val="center"/>
          </w:tcPr>
          <w:p w14:paraId="0D79A150">
            <w:pPr>
              <w:rPr>
                <w:rFonts w:hint="eastAsia" w:ascii="宋体" w:hAnsi="宋体" w:eastAsia="宋体" w:cs="宋体"/>
                <w:highlight w:val="none"/>
              </w:rPr>
            </w:pPr>
          </w:p>
        </w:tc>
      </w:tr>
      <w:bookmarkEnd w:id="414"/>
    </w:tbl>
    <w:p w14:paraId="1D50B067">
      <w:pPr>
        <w:rPr>
          <w:rFonts w:hint="eastAsia" w:ascii="宋体" w:hAnsi="宋体" w:eastAsia="宋体" w:cs="宋体"/>
          <w:highlight w:val="none"/>
        </w:rPr>
      </w:pPr>
    </w:p>
    <w:p w14:paraId="3B8C131E">
      <w:pPr>
        <w:rPr>
          <w:rFonts w:hint="eastAsia" w:ascii="宋体" w:hAnsi="宋体" w:eastAsia="宋体" w:cs="宋体"/>
          <w:highlight w:val="none"/>
        </w:rPr>
      </w:pPr>
      <w:r>
        <w:rPr>
          <w:rFonts w:hint="eastAsia" w:ascii="宋体" w:hAnsi="宋体" w:eastAsia="宋体" w:cs="宋体"/>
          <w:highlight w:val="none"/>
        </w:rPr>
        <w:t>注：投标人须按相关要求提供相应的采购合同、至少一张与采购合同对应的发票等业绩证明资料。</w:t>
      </w:r>
    </w:p>
    <w:p w14:paraId="07C64C7B">
      <w:pPr>
        <w:rPr>
          <w:rFonts w:hint="eastAsia" w:ascii="宋体" w:hAnsi="宋体" w:eastAsia="宋体" w:cs="宋体"/>
          <w:highlight w:val="none"/>
        </w:rPr>
      </w:pPr>
    </w:p>
    <w:p w14:paraId="5D70B158">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kern w:val="0"/>
          <w:highlight w:val="none"/>
        </w:rPr>
        <w:t>公章）</w:t>
      </w:r>
      <w:r>
        <w:rPr>
          <w:rFonts w:hint="eastAsia" w:ascii="宋体" w:hAnsi="宋体" w:eastAsia="宋体" w:cs="宋体"/>
          <w:highlight w:val="none"/>
        </w:rPr>
        <w:t xml:space="preserve">： </w:t>
      </w:r>
    </w:p>
    <w:p w14:paraId="475072AE">
      <w:pPr>
        <w:rPr>
          <w:rFonts w:hint="eastAsia" w:ascii="宋体" w:hAnsi="宋体" w:eastAsia="宋体" w:cs="宋体"/>
          <w:highlight w:val="none"/>
        </w:rPr>
      </w:pPr>
      <w:r>
        <w:rPr>
          <w:rFonts w:hint="eastAsia" w:ascii="宋体" w:hAnsi="宋体" w:eastAsia="宋体" w:cs="宋体"/>
          <w:highlight w:val="none"/>
        </w:rPr>
        <w:t>日      期：</w:t>
      </w:r>
    </w:p>
    <w:p w14:paraId="744C64C2">
      <w:pPr>
        <w:rPr>
          <w:rFonts w:hint="eastAsia" w:ascii="宋体" w:hAnsi="宋体" w:eastAsia="宋体" w:cs="宋体"/>
          <w:highlight w:val="none"/>
        </w:rPr>
      </w:pPr>
      <w:r>
        <w:rPr>
          <w:rFonts w:hint="eastAsia" w:ascii="宋体" w:hAnsi="宋体" w:eastAsia="宋体" w:cs="宋体"/>
          <w:highlight w:val="none"/>
        </w:rPr>
        <w:br w:type="page"/>
      </w:r>
    </w:p>
    <w:p w14:paraId="31C267BB">
      <w:pPr>
        <w:pStyle w:val="4"/>
        <w:rPr>
          <w:rFonts w:hint="eastAsia" w:ascii="宋体" w:hAnsi="宋体" w:eastAsia="宋体" w:cs="宋体"/>
          <w:highlight w:val="none"/>
        </w:rPr>
      </w:pPr>
      <w:bookmarkStart w:id="415" w:name="_Toc226739072"/>
      <w:bookmarkStart w:id="416" w:name="_Toc163492931"/>
      <w:r>
        <w:rPr>
          <w:rFonts w:hint="eastAsia" w:ascii="宋体" w:hAnsi="宋体" w:eastAsia="宋体" w:cs="宋体"/>
          <w:highlight w:val="none"/>
        </w:rPr>
        <w:t>八、拟派项目团队</w:t>
      </w:r>
      <w:bookmarkEnd w:id="415"/>
      <w:bookmarkEnd w:id="416"/>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67C4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0A123127">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08" w:type="dxa"/>
            <w:vAlign w:val="center"/>
          </w:tcPr>
          <w:p w14:paraId="76F44BD4">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团队成员</w:t>
            </w:r>
          </w:p>
          <w:p w14:paraId="150DF9B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286" w:type="dxa"/>
            <w:tcBorders>
              <w:left w:val="single" w:color="auto" w:sz="4" w:space="0"/>
            </w:tcBorders>
            <w:vAlign w:val="center"/>
          </w:tcPr>
          <w:p w14:paraId="54323C32">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身份证号</w:t>
            </w:r>
          </w:p>
        </w:tc>
        <w:tc>
          <w:tcPr>
            <w:tcW w:w="957" w:type="dxa"/>
            <w:tcBorders>
              <w:left w:val="single" w:color="auto" w:sz="4" w:space="0"/>
            </w:tcBorders>
            <w:vAlign w:val="center"/>
          </w:tcPr>
          <w:p w14:paraId="263C2C06">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2214" w:type="dxa"/>
            <w:vAlign w:val="center"/>
          </w:tcPr>
          <w:p w14:paraId="6D719E32">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注册证书（岗位证书）名称及编号</w:t>
            </w:r>
          </w:p>
        </w:tc>
        <w:tc>
          <w:tcPr>
            <w:tcW w:w="1614" w:type="dxa"/>
            <w:vAlign w:val="center"/>
          </w:tcPr>
          <w:p w14:paraId="3ACED0F6">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在团队中职务（岗位）</w:t>
            </w:r>
          </w:p>
        </w:tc>
        <w:tc>
          <w:tcPr>
            <w:tcW w:w="971" w:type="dxa"/>
            <w:vAlign w:val="center"/>
          </w:tcPr>
          <w:p w14:paraId="2B333D51">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7F21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E5FCEB">
            <w:pPr>
              <w:pStyle w:val="50"/>
              <w:jc w:val="center"/>
              <w:rPr>
                <w:rFonts w:hint="eastAsia" w:ascii="宋体" w:hAnsi="宋体" w:eastAsia="宋体" w:cs="宋体"/>
                <w:sz w:val="21"/>
                <w:szCs w:val="21"/>
                <w:highlight w:val="none"/>
              </w:rPr>
            </w:pPr>
            <w:bookmarkStart w:id="417" w:name="_Toc100090784"/>
            <w:bookmarkStart w:id="418" w:name="_Toc99533292"/>
            <w:r>
              <w:rPr>
                <w:rFonts w:hint="eastAsia" w:ascii="宋体" w:hAnsi="宋体" w:eastAsia="宋体" w:cs="宋体"/>
                <w:sz w:val="21"/>
                <w:szCs w:val="21"/>
                <w:highlight w:val="none"/>
              </w:rPr>
              <w:t>1</w:t>
            </w:r>
            <w:bookmarkEnd w:id="417"/>
            <w:bookmarkEnd w:id="418"/>
          </w:p>
        </w:tc>
        <w:tc>
          <w:tcPr>
            <w:tcW w:w="1508" w:type="dxa"/>
            <w:vAlign w:val="center"/>
          </w:tcPr>
          <w:p w14:paraId="3724ACDF">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1508B743">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0A6B4D6D">
            <w:pPr>
              <w:pStyle w:val="50"/>
              <w:jc w:val="center"/>
              <w:rPr>
                <w:rFonts w:hint="eastAsia" w:ascii="宋体" w:hAnsi="宋体" w:eastAsia="宋体" w:cs="宋体"/>
                <w:sz w:val="21"/>
                <w:szCs w:val="21"/>
                <w:highlight w:val="none"/>
              </w:rPr>
            </w:pPr>
          </w:p>
        </w:tc>
        <w:tc>
          <w:tcPr>
            <w:tcW w:w="2214" w:type="dxa"/>
            <w:vAlign w:val="center"/>
          </w:tcPr>
          <w:p w14:paraId="5185F808">
            <w:pPr>
              <w:pStyle w:val="50"/>
              <w:jc w:val="center"/>
              <w:rPr>
                <w:rFonts w:hint="eastAsia" w:ascii="宋体" w:hAnsi="宋体" w:eastAsia="宋体" w:cs="宋体"/>
                <w:sz w:val="21"/>
                <w:szCs w:val="21"/>
                <w:highlight w:val="none"/>
              </w:rPr>
            </w:pPr>
          </w:p>
        </w:tc>
        <w:tc>
          <w:tcPr>
            <w:tcW w:w="1614" w:type="dxa"/>
            <w:vAlign w:val="center"/>
          </w:tcPr>
          <w:p w14:paraId="1B8935E8">
            <w:pPr>
              <w:pStyle w:val="50"/>
              <w:jc w:val="center"/>
              <w:rPr>
                <w:rFonts w:hint="eastAsia" w:ascii="宋体" w:hAnsi="宋体" w:eastAsia="宋体" w:cs="宋体"/>
                <w:sz w:val="21"/>
                <w:szCs w:val="21"/>
                <w:highlight w:val="none"/>
              </w:rPr>
            </w:pPr>
          </w:p>
        </w:tc>
        <w:tc>
          <w:tcPr>
            <w:tcW w:w="971" w:type="dxa"/>
            <w:vAlign w:val="center"/>
          </w:tcPr>
          <w:p w14:paraId="79E5C771">
            <w:pPr>
              <w:pStyle w:val="50"/>
              <w:jc w:val="center"/>
              <w:rPr>
                <w:rFonts w:hint="eastAsia" w:ascii="宋体" w:hAnsi="宋体" w:eastAsia="宋体" w:cs="宋体"/>
                <w:sz w:val="21"/>
                <w:szCs w:val="21"/>
                <w:highlight w:val="none"/>
              </w:rPr>
            </w:pPr>
          </w:p>
        </w:tc>
      </w:tr>
      <w:tr w14:paraId="524F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540E9EA">
            <w:pPr>
              <w:pStyle w:val="50"/>
              <w:jc w:val="center"/>
              <w:rPr>
                <w:rFonts w:hint="eastAsia" w:ascii="宋体" w:hAnsi="宋体" w:eastAsia="宋体" w:cs="宋体"/>
                <w:sz w:val="21"/>
                <w:szCs w:val="21"/>
                <w:highlight w:val="none"/>
              </w:rPr>
            </w:pPr>
            <w:bookmarkStart w:id="419" w:name="_Toc99533293"/>
            <w:bookmarkStart w:id="420" w:name="_Toc100090785"/>
            <w:r>
              <w:rPr>
                <w:rFonts w:hint="eastAsia" w:ascii="宋体" w:hAnsi="宋体" w:eastAsia="宋体" w:cs="宋体"/>
                <w:sz w:val="21"/>
                <w:szCs w:val="21"/>
                <w:highlight w:val="none"/>
              </w:rPr>
              <w:t>2</w:t>
            </w:r>
            <w:bookmarkEnd w:id="419"/>
            <w:bookmarkEnd w:id="420"/>
          </w:p>
        </w:tc>
        <w:tc>
          <w:tcPr>
            <w:tcW w:w="1508" w:type="dxa"/>
            <w:vAlign w:val="center"/>
          </w:tcPr>
          <w:p w14:paraId="165A8EF3">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2B2ACB0F">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23BCBC91">
            <w:pPr>
              <w:pStyle w:val="50"/>
              <w:jc w:val="center"/>
              <w:rPr>
                <w:rFonts w:hint="eastAsia" w:ascii="宋体" w:hAnsi="宋体" w:eastAsia="宋体" w:cs="宋体"/>
                <w:sz w:val="21"/>
                <w:szCs w:val="21"/>
                <w:highlight w:val="none"/>
              </w:rPr>
            </w:pPr>
          </w:p>
        </w:tc>
        <w:tc>
          <w:tcPr>
            <w:tcW w:w="2214" w:type="dxa"/>
            <w:vAlign w:val="center"/>
          </w:tcPr>
          <w:p w14:paraId="1A9AD068">
            <w:pPr>
              <w:pStyle w:val="50"/>
              <w:jc w:val="center"/>
              <w:rPr>
                <w:rFonts w:hint="eastAsia" w:ascii="宋体" w:hAnsi="宋体" w:eastAsia="宋体" w:cs="宋体"/>
                <w:sz w:val="21"/>
                <w:szCs w:val="21"/>
                <w:highlight w:val="none"/>
              </w:rPr>
            </w:pPr>
          </w:p>
        </w:tc>
        <w:tc>
          <w:tcPr>
            <w:tcW w:w="1614" w:type="dxa"/>
            <w:vAlign w:val="center"/>
          </w:tcPr>
          <w:p w14:paraId="4039F56E">
            <w:pPr>
              <w:pStyle w:val="50"/>
              <w:jc w:val="center"/>
              <w:rPr>
                <w:rFonts w:hint="eastAsia" w:ascii="宋体" w:hAnsi="宋体" w:eastAsia="宋体" w:cs="宋体"/>
                <w:sz w:val="21"/>
                <w:szCs w:val="21"/>
                <w:highlight w:val="none"/>
              </w:rPr>
            </w:pPr>
          </w:p>
        </w:tc>
        <w:tc>
          <w:tcPr>
            <w:tcW w:w="971" w:type="dxa"/>
            <w:vAlign w:val="center"/>
          </w:tcPr>
          <w:p w14:paraId="0A895A07">
            <w:pPr>
              <w:pStyle w:val="50"/>
              <w:jc w:val="center"/>
              <w:rPr>
                <w:rFonts w:hint="eastAsia" w:ascii="宋体" w:hAnsi="宋体" w:eastAsia="宋体" w:cs="宋体"/>
                <w:sz w:val="21"/>
                <w:szCs w:val="21"/>
                <w:highlight w:val="none"/>
              </w:rPr>
            </w:pPr>
          </w:p>
        </w:tc>
      </w:tr>
      <w:tr w14:paraId="5E3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A85D621">
            <w:pPr>
              <w:pStyle w:val="50"/>
              <w:jc w:val="center"/>
              <w:rPr>
                <w:rFonts w:hint="eastAsia" w:ascii="宋体" w:hAnsi="宋体" w:eastAsia="宋体" w:cs="宋体"/>
                <w:sz w:val="21"/>
                <w:szCs w:val="21"/>
                <w:highlight w:val="none"/>
              </w:rPr>
            </w:pPr>
            <w:bookmarkStart w:id="421" w:name="_Toc99533294"/>
            <w:bookmarkStart w:id="422" w:name="_Toc100090786"/>
            <w:r>
              <w:rPr>
                <w:rFonts w:hint="eastAsia" w:ascii="宋体" w:hAnsi="宋体" w:eastAsia="宋体" w:cs="宋体"/>
                <w:sz w:val="21"/>
                <w:szCs w:val="21"/>
                <w:highlight w:val="none"/>
              </w:rPr>
              <w:t>3</w:t>
            </w:r>
            <w:bookmarkEnd w:id="421"/>
            <w:bookmarkEnd w:id="422"/>
          </w:p>
        </w:tc>
        <w:tc>
          <w:tcPr>
            <w:tcW w:w="1508" w:type="dxa"/>
            <w:vAlign w:val="center"/>
          </w:tcPr>
          <w:p w14:paraId="0B748E54">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1184D3EE">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2FC319C5">
            <w:pPr>
              <w:pStyle w:val="50"/>
              <w:jc w:val="center"/>
              <w:rPr>
                <w:rFonts w:hint="eastAsia" w:ascii="宋体" w:hAnsi="宋体" w:eastAsia="宋体" w:cs="宋体"/>
                <w:sz w:val="21"/>
                <w:szCs w:val="21"/>
                <w:highlight w:val="none"/>
              </w:rPr>
            </w:pPr>
          </w:p>
        </w:tc>
        <w:tc>
          <w:tcPr>
            <w:tcW w:w="2214" w:type="dxa"/>
            <w:vAlign w:val="center"/>
          </w:tcPr>
          <w:p w14:paraId="6AC058E8">
            <w:pPr>
              <w:pStyle w:val="50"/>
              <w:jc w:val="center"/>
              <w:rPr>
                <w:rFonts w:hint="eastAsia" w:ascii="宋体" w:hAnsi="宋体" w:eastAsia="宋体" w:cs="宋体"/>
                <w:sz w:val="21"/>
                <w:szCs w:val="21"/>
                <w:highlight w:val="none"/>
              </w:rPr>
            </w:pPr>
          </w:p>
        </w:tc>
        <w:tc>
          <w:tcPr>
            <w:tcW w:w="1614" w:type="dxa"/>
            <w:vAlign w:val="center"/>
          </w:tcPr>
          <w:p w14:paraId="701F9AEA">
            <w:pPr>
              <w:pStyle w:val="50"/>
              <w:jc w:val="center"/>
              <w:rPr>
                <w:rFonts w:hint="eastAsia" w:ascii="宋体" w:hAnsi="宋体" w:eastAsia="宋体" w:cs="宋体"/>
                <w:sz w:val="21"/>
                <w:szCs w:val="21"/>
                <w:highlight w:val="none"/>
              </w:rPr>
            </w:pPr>
          </w:p>
        </w:tc>
        <w:tc>
          <w:tcPr>
            <w:tcW w:w="971" w:type="dxa"/>
            <w:vAlign w:val="center"/>
          </w:tcPr>
          <w:p w14:paraId="0786ECA9">
            <w:pPr>
              <w:pStyle w:val="50"/>
              <w:jc w:val="center"/>
              <w:rPr>
                <w:rFonts w:hint="eastAsia" w:ascii="宋体" w:hAnsi="宋体" w:eastAsia="宋体" w:cs="宋体"/>
                <w:sz w:val="21"/>
                <w:szCs w:val="21"/>
                <w:highlight w:val="none"/>
              </w:rPr>
            </w:pPr>
          </w:p>
        </w:tc>
      </w:tr>
      <w:tr w14:paraId="1E0F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6BA2EED">
            <w:pPr>
              <w:pStyle w:val="50"/>
              <w:jc w:val="center"/>
              <w:rPr>
                <w:rFonts w:hint="eastAsia" w:ascii="宋体" w:hAnsi="宋体" w:eastAsia="宋体" w:cs="宋体"/>
                <w:sz w:val="21"/>
                <w:szCs w:val="21"/>
                <w:highlight w:val="none"/>
              </w:rPr>
            </w:pPr>
            <w:bookmarkStart w:id="423" w:name="_Toc99533295"/>
            <w:bookmarkStart w:id="424" w:name="_Toc100090787"/>
            <w:r>
              <w:rPr>
                <w:rFonts w:hint="eastAsia" w:ascii="宋体" w:hAnsi="宋体" w:eastAsia="宋体" w:cs="宋体"/>
                <w:sz w:val="21"/>
                <w:szCs w:val="21"/>
                <w:highlight w:val="none"/>
              </w:rPr>
              <w:t>4</w:t>
            </w:r>
            <w:bookmarkEnd w:id="423"/>
            <w:bookmarkEnd w:id="424"/>
          </w:p>
        </w:tc>
        <w:tc>
          <w:tcPr>
            <w:tcW w:w="1508" w:type="dxa"/>
            <w:vAlign w:val="center"/>
          </w:tcPr>
          <w:p w14:paraId="1FA70268">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65140E1F">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4D6E99E5">
            <w:pPr>
              <w:pStyle w:val="50"/>
              <w:jc w:val="center"/>
              <w:rPr>
                <w:rFonts w:hint="eastAsia" w:ascii="宋体" w:hAnsi="宋体" w:eastAsia="宋体" w:cs="宋体"/>
                <w:sz w:val="21"/>
                <w:szCs w:val="21"/>
                <w:highlight w:val="none"/>
              </w:rPr>
            </w:pPr>
          </w:p>
        </w:tc>
        <w:tc>
          <w:tcPr>
            <w:tcW w:w="2214" w:type="dxa"/>
            <w:vAlign w:val="center"/>
          </w:tcPr>
          <w:p w14:paraId="2712CFD8">
            <w:pPr>
              <w:pStyle w:val="50"/>
              <w:jc w:val="center"/>
              <w:rPr>
                <w:rFonts w:hint="eastAsia" w:ascii="宋体" w:hAnsi="宋体" w:eastAsia="宋体" w:cs="宋体"/>
                <w:sz w:val="21"/>
                <w:szCs w:val="21"/>
                <w:highlight w:val="none"/>
              </w:rPr>
            </w:pPr>
          </w:p>
        </w:tc>
        <w:tc>
          <w:tcPr>
            <w:tcW w:w="1614" w:type="dxa"/>
            <w:vAlign w:val="center"/>
          </w:tcPr>
          <w:p w14:paraId="17BC494B">
            <w:pPr>
              <w:pStyle w:val="50"/>
              <w:jc w:val="center"/>
              <w:rPr>
                <w:rFonts w:hint="eastAsia" w:ascii="宋体" w:hAnsi="宋体" w:eastAsia="宋体" w:cs="宋体"/>
                <w:sz w:val="21"/>
                <w:szCs w:val="21"/>
                <w:highlight w:val="none"/>
              </w:rPr>
            </w:pPr>
          </w:p>
        </w:tc>
        <w:tc>
          <w:tcPr>
            <w:tcW w:w="971" w:type="dxa"/>
            <w:vAlign w:val="center"/>
          </w:tcPr>
          <w:p w14:paraId="2D548216">
            <w:pPr>
              <w:pStyle w:val="50"/>
              <w:jc w:val="center"/>
              <w:rPr>
                <w:rFonts w:hint="eastAsia" w:ascii="宋体" w:hAnsi="宋体" w:eastAsia="宋体" w:cs="宋体"/>
                <w:sz w:val="21"/>
                <w:szCs w:val="21"/>
                <w:highlight w:val="none"/>
              </w:rPr>
            </w:pPr>
          </w:p>
        </w:tc>
      </w:tr>
      <w:tr w14:paraId="1F58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77D016">
            <w:pPr>
              <w:pStyle w:val="50"/>
              <w:jc w:val="center"/>
              <w:rPr>
                <w:rFonts w:hint="eastAsia" w:ascii="宋体" w:hAnsi="宋体" w:eastAsia="宋体" w:cs="宋体"/>
                <w:sz w:val="21"/>
                <w:szCs w:val="21"/>
                <w:highlight w:val="none"/>
              </w:rPr>
            </w:pPr>
            <w:bookmarkStart w:id="425" w:name="_Toc100090788"/>
            <w:bookmarkStart w:id="426" w:name="_Toc99533296"/>
            <w:r>
              <w:rPr>
                <w:rFonts w:hint="eastAsia" w:ascii="宋体" w:hAnsi="宋体" w:eastAsia="宋体" w:cs="宋体"/>
                <w:sz w:val="21"/>
                <w:szCs w:val="21"/>
                <w:highlight w:val="none"/>
              </w:rPr>
              <w:t>5</w:t>
            </w:r>
            <w:bookmarkEnd w:id="425"/>
            <w:bookmarkEnd w:id="426"/>
          </w:p>
        </w:tc>
        <w:tc>
          <w:tcPr>
            <w:tcW w:w="1508" w:type="dxa"/>
            <w:vAlign w:val="center"/>
          </w:tcPr>
          <w:p w14:paraId="0876C1AC">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4EF0A99E">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01A7ECD7">
            <w:pPr>
              <w:pStyle w:val="50"/>
              <w:jc w:val="center"/>
              <w:rPr>
                <w:rFonts w:hint="eastAsia" w:ascii="宋体" w:hAnsi="宋体" w:eastAsia="宋体" w:cs="宋体"/>
                <w:sz w:val="21"/>
                <w:szCs w:val="21"/>
                <w:highlight w:val="none"/>
              </w:rPr>
            </w:pPr>
          </w:p>
        </w:tc>
        <w:tc>
          <w:tcPr>
            <w:tcW w:w="2214" w:type="dxa"/>
            <w:vAlign w:val="center"/>
          </w:tcPr>
          <w:p w14:paraId="2235B0CD">
            <w:pPr>
              <w:pStyle w:val="50"/>
              <w:jc w:val="center"/>
              <w:rPr>
                <w:rFonts w:hint="eastAsia" w:ascii="宋体" w:hAnsi="宋体" w:eastAsia="宋体" w:cs="宋体"/>
                <w:sz w:val="21"/>
                <w:szCs w:val="21"/>
                <w:highlight w:val="none"/>
              </w:rPr>
            </w:pPr>
          </w:p>
        </w:tc>
        <w:tc>
          <w:tcPr>
            <w:tcW w:w="1614" w:type="dxa"/>
            <w:vAlign w:val="center"/>
          </w:tcPr>
          <w:p w14:paraId="00CC60E6">
            <w:pPr>
              <w:pStyle w:val="50"/>
              <w:jc w:val="center"/>
              <w:rPr>
                <w:rFonts w:hint="eastAsia" w:ascii="宋体" w:hAnsi="宋体" w:eastAsia="宋体" w:cs="宋体"/>
                <w:sz w:val="21"/>
                <w:szCs w:val="21"/>
                <w:highlight w:val="none"/>
              </w:rPr>
            </w:pPr>
          </w:p>
        </w:tc>
        <w:tc>
          <w:tcPr>
            <w:tcW w:w="971" w:type="dxa"/>
            <w:vAlign w:val="center"/>
          </w:tcPr>
          <w:p w14:paraId="3BAE0DEA">
            <w:pPr>
              <w:pStyle w:val="50"/>
              <w:jc w:val="center"/>
              <w:rPr>
                <w:rFonts w:hint="eastAsia" w:ascii="宋体" w:hAnsi="宋体" w:eastAsia="宋体" w:cs="宋体"/>
                <w:sz w:val="21"/>
                <w:szCs w:val="21"/>
                <w:highlight w:val="none"/>
              </w:rPr>
            </w:pPr>
          </w:p>
        </w:tc>
      </w:tr>
      <w:tr w14:paraId="1672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82F1673">
            <w:pPr>
              <w:pStyle w:val="50"/>
              <w:jc w:val="center"/>
              <w:rPr>
                <w:rFonts w:hint="eastAsia" w:ascii="宋体" w:hAnsi="宋体" w:eastAsia="宋体" w:cs="宋体"/>
                <w:sz w:val="21"/>
                <w:szCs w:val="21"/>
                <w:highlight w:val="none"/>
              </w:rPr>
            </w:pPr>
            <w:bookmarkStart w:id="427" w:name="_Toc100090789"/>
            <w:bookmarkStart w:id="428" w:name="_Toc99533297"/>
            <w:r>
              <w:rPr>
                <w:rFonts w:hint="eastAsia" w:ascii="宋体" w:hAnsi="宋体" w:eastAsia="宋体" w:cs="宋体"/>
                <w:sz w:val="21"/>
                <w:szCs w:val="21"/>
                <w:highlight w:val="none"/>
              </w:rPr>
              <w:t>6</w:t>
            </w:r>
            <w:bookmarkEnd w:id="427"/>
            <w:bookmarkEnd w:id="428"/>
          </w:p>
        </w:tc>
        <w:tc>
          <w:tcPr>
            <w:tcW w:w="1508" w:type="dxa"/>
            <w:vAlign w:val="center"/>
          </w:tcPr>
          <w:p w14:paraId="317CFEB6">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23446A27">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12A93270">
            <w:pPr>
              <w:pStyle w:val="50"/>
              <w:jc w:val="center"/>
              <w:rPr>
                <w:rFonts w:hint="eastAsia" w:ascii="宋体" w:hAnsi="宋体" w:eastAsia="宋体" w:cs="宋体"/>
                <w:sz w:val="21"/>
                <w:szCs w:val="21"/>
                <w:highlight w:val="none"/>
              </w:rPr>
            </w:pPr>
          </w:p>
        </w:tc>
        <w:tc>
          <w:tcPr>
            <w:tcW w:w="2214" w:type="dxa"/>
            <w:vAlign w:val="center"/>
          </w:tcPr>
          <w:p w14:paraId="0000A51E">
            <w:pPr>
              <w:pStyle w:val="50"/>
              <w:jc w:val="center"/>
              <w:rPr>
                <w:rFonts w:hint="eastAsia" w:ascii="宋体" w:hAnsi="宋体" w:eastAsia="宋体" w:cs="宋体"/>
                <w:sz w:val="21"/>
                <w:szCs w:val="21"/>
                <w:highlight w:val="none"/>
              </w:rPr>
            </w:pPr>
          </w:p>
        </w:tc>
        <w:tc>
          <w:tcPr>
            <w:tcW w:w="1614" w:type="dxa"/>
            <w:vAlign w:val="center"/>
          </w:tcPr>
          <w:p w14:paraId="33CB2CBE">
            <w:pPr>
              <w:pStyle w:val="50"/>
              <w:jc w:val="center"/>
              <w:rPr>
                <w:rFonts w:hint="eastAsia" w:ascii="宋体" w:hAnsi="宋体" w:eastAsia="宋体" w:cs="宋体"/>
                <w:sz w:val="21"/>
                <w:szCs w:val="21"/>
                <w:highlight w:val="none"/>
              </w:rPr>
            </w:pPr>
          </w:p>
        </w:tc>
        <w:tc>
          <w:tcPr>
            <w:tcW w:w="971" w:type="dxa"/>
            <w:vAlign w:val="center"/>
          </w:tcPr>
          <w:p w14:paraId="14803B63">
            <w:pPr>
              <w:pStyle w:val="50"/>
              <w:jc w:val="center"/>
              <w:rPr>
                <w:rFonts w:hint="eastAsia" w:ascii="宋体" w:hAnsi="宋体" w:eastAsia="宋体" w:cs="宋体"/>
                <w:sz w:val="21"/>
                <w:szCs w:val="21"/>
                <w:highlight w:val="none"/>
              </w:rPr>
            </w:pPr>
          </w:p>
        </w:tc>
      </w:tr>
      <w:tr w14:paraId="3560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33BFE06">
            <w:pPr>
              <w:pStyle w:val="50"/>
              <w:jc w:val="center"/>
              <w:rPr>
                <w:rFonts w:hint="eastAsia" w:ascii="宋体" w:hAnsi="宋体" w:eastAsia="宋体" w:cs="宋体"/>
                <w:sz w:val="21"/>
                <w:szCs w:val="21"/>
                <w:highlight w:val="none"/>
              </w:rPr>
            </w:pPr>
            <w:bookmarkStart w:id="429" w:name="_Toc100090790"/>
            <w:bookmarkStart w:id="430" w:name="_Toc99533298"/>
            <w:r>
              <w:rPr>
                <w:rFonts w:hint="eastAsia" w:ascii="宋体" w:hAnsi="宋体" w:eastAsia="宋体" w:cs="宋体"/>
                <w:sz w:val="21"/>
                <w:szCs w:val="21"/>
                <w:highlight w:val="none"/>
              </w:rPr>
              <w:t>7</w:t>
            </w:r>
            <w:bookmarkEnd w:id="429"/>
            <w:bookmarkEnd w:id="430"/>
          </w:p>
        </w:tc>
        <w:tc>
          <w:tcPr>
            <w:tcW w:w="1508" w:type="dxa"/>
            <w:vAlign w:val="center"/>
          </w:tcPr>
          <w:p w14:paraId="3F8D1514">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226E857F">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05041BD4">
            <w:pPr>
              <w:pStyle w:val="50"/>
              <w:jc w:val="center"/>
              <w:rPr>
                <w:rFonts w:hint="eastAsia" w:ascii="宋体" w:hAnsi="宋体" w:eastAsia="宋体" w:cs="宋体"/>
                <w:sz w:val="21"/>
                <w:szCs w:val="21"/>
                <w:highlight w:val="none"/>
              </w:rPr>
            </w:pPr>
          </w:p>
        </w:tc>
        <w:tc>
          <w:tcPr>
            <w:tcW w:w="2214" w:type="dxa"/>
            <w:vAlign w:val="center"/>
          </w:tcPr>
          <w:p w14:paraId="09AC3A75">
            <w:pPr>
              <w:pStyle w:val="50"/>
              <w:jc w:val="center"/>
              <w:rPr>
                <w:rFonts w:hint="eastAsia" w:ascii="宋体" w:hAnsi="宋体" w:eastAsia="宋体" w:cs="宋体"/>
                <w:sz w:val="21"/>
                <w:szCs w:val="21"/>
                <w:highlight w:val="none"/>
              </w:rPr>
            </w:pPr>
          </w:p>
        </w:tc>
        <w:tc>
          <w:tcPr>
            <w:tcW w:w="1614" w:type="dxa"/>
            <w:vAlign w:val="center"/>
          </w:tcPr>
          <w:p w14:paraId="2F4B54F3">
            <w:pPr>
              <w:pStyle w:val="50"/>
              <w:jc w:val="center"/>
              <w:rPr>
                <w:rFonts w:hint="eastAsia" w:ascii="宋体" w:hAnsi="宋体" w:eastAsia="宋体" w:cs="宋体"/>
                <w:sz w:val="21"/>
                <w:szCs w:val="21"/>
                <w:highlight w:val="none"/>
              </w:rPr>
            </w:pPr>
          </w:p>
        </w:tc>
        <w:tc>
          <w:tcPr>
            <w:tcW w:w="971" w:type="dxa"/>
            <w:vAlign w:val="center"/>
          </w:tcPr>
          <w:p w14:paraId="7806BBD3">
            <w:pPr>
              <w:pStyle w:val="50"/>
              <w:jc w:val="center"/>
              <w:rPr>
                <w:rFonts w:hint="eastAsia" w:ascii="宋体" w:hAnsi="宋体" w:eastAsia="宋体" w:cs="宋体"/>
                <w:sz w:val="21"/>
                <w:szCs w:val="21"/>
                <w:highlight w:val="none"/>
              </w:rPr>
            </w:pPr>
          </w:p>
        </w:tc>
      </w:tr>
      <w:tr w14:paraId="4B5F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42BFC82">
            <w:pPr>
              <w:pStyle w:val="50"/>
              <w:jc w:val="center"/>
              <w:rPr>
                <w:rFonts w:hint="eastAsia" w:ascii="宋体" w:hAnsi="宋体" w:eastAsia="宋体" w:cs="宋体"/>
                <w:sz w:val="21"/>
                <w:szCs w:val="21"/>
                <w:highlight w:val="none"/>
              </w:rPr>
            </w:pPr>
            <w:bookmarkStart w:id="431" w:name="_Toc99533299"/>
            <w:bookmarkStart w:id="432" w:name="_Toc100090791"/>
            <w:r>
              <w:rPr>
                <w:rFonts w:hint="eastAsia" w:ascii="宋体" w:hAnsi="宋体" w:eastAsia="宋体" w:cs="宋体"/>
                <w:sz w:val="21"/>
                <w:szCs w:val="21"/>
                <w:highlight w:val="none"/>
              </w:rPr>
              <w:t>8</w:t>
            </w:r>
            <w:bookmarkEnd w:id="431"/>
            <w:bookmarkEnd w:id="432"/>
          </w:p>
        </w:tc>
        <w:tc>
          <w:tcPr>
            <w:tcW w:w="1508" w:type="dxa"/>
            <w:vAlign w:val="center"/>
          </w:tcPr>
          <w:p w14:paraId="3682F2AD">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58A49C74">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3E130487">
            <w:pPr>
              <w:pStyle w:val="50"/>
              <w:jc w:val="center"/>
              <w:rPr>
                <w:rFonts w:hint="eastAsia" w:ascii="宋体" w:hAnsi="宋体" w:eastAsia="宋体" w:cs="宋体"/>
                <w:sz w:val="21"/>
                <w:szCs w:val="21"/>
                <w:highlight w:val="none"/>
              </w:rPr>
            </w:pPr>
          </w:p>
        </w:tc>
        <w:tc>
          <w:tcPr>
            <w:tcW w:w="2214" w:type="dxa"/>
            <w:vAlign w:val="center"/>
          </w:tcPr>
          <w:p w14:paraId="7AA18894">
            <w:pPr>
              <w:pStyle w:val="50"/>
              <w:jc w:val="center"/>
              <w:rPr>
                <w:rFonts w:hint="eastAsia" w:ascii="宋体" w:hAnsi="宋体" w:eastAsia="宋体" w:cs="宋体"/>
                <w:sz w:val="21"/>
                <w:szCs w:val="21"/>
                <w:highlight w:val="none"/>
              </w:rPr>
            </w:pPr>
          </w:p>
        </w:tc>
        <w:tc>
          <w:tcPr>
            <w:tcW w:w="1614" w:type="dxa"/>
            <w:vAlign w:val="center"/>
          </w:tcPr>
          <w:p w14:paraId="2201984B">
            <w:pPr>
              <w:pStyle w:val="50"/>
              <w:jc w:val="center"/>
              <w:rPr>
                <w:rFonts w:hint="eastAsia" w:ascii="宋体" w:hAnsi="宋体" w:eastAsia="宋体" w:cs="宋体"/>
                <w:sz w:val="21"/>
                <w:szCs w:val="21"/>
                <w:highlight w:val="none"/>
              </w:rPr>
            </w:pPr>
          </w:p>
        </w:tc>
        <w:tc>
          <w:tcPr>
            <w:tcW w:w="971" w:type="dxa"/>
            <w:vAlign w:val="center"/>
          </w:tcPr>
          <w:p w14:paraId="323C38E8">
            <w:pPr>
              <w:pStyle w:val="50"/>
              <w:jc w:val="center"/>
              <w:rPr>
                <w:rFonts w:hint="eastAsia" w:ascii="宋体" w:hAnsi="宋体" w:eastAsia="宋体" w:cs="宋体"/>
                <w:sz w:val="21"/>
                <w:szCs w:val="21"/>
                <w:highlight w:val="none"/>
              </w:rPr>
            </w:pPr>
          </w:p>
        </w:tc>
      </w:tr>
      <w:tr w14:paraId="2AD3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917383">
            <w:pPr>
              <w:pStyle w:val="50"/>
              <w:jc w:val="center"/>
              <w:rPr>
                <w:rFonts w:hint="eastAsia" w:ascii="宋体" w:hAnsi="宋体" w:eastAsia="宋体" w:cs="宋体"/>
                <w:sz w:val="21"/>
                <w:szCs w:val="21"/>
                <w:highlight w:val="none"/>
              </w:rPr>
            </w:pPr>
            <w:bookmarkStart w:id="433" w:name="_Toc99533300"/>
            <w:bookmarkStart w:id="434" w:name="_Toc100090792"/>
            <w:r>
              <w:rPr>
                <w:rFonts w:hint="eastAsia" w:ascii="宋体" w:hAnsi="宋体" w:eastAsia="宋体" w:cs="宋体"/>
                <w:sz w:val="21"/>
                <w:szCs w:val="21"/>
                <w:highlight w:val="none"/>
              </w:rPr>
              <w:t>9</w:t>
            </w:r>
            <w:bookmarkEnd w:id="433"/>
            <w:bookmarkEnd w:id="434"/>
          </w:p>
        </w:tc>
        <w:tc>
          <w:tcPr>
            <w:tcW w:w="1508" w:type="dxa"/>
            <w:vAlign w:val="center"/>
          </w:tcPr>
          <w:p w14:paraId="56093B03">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3B29B470">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49FBF811">
            <w:pPr>
              <w:pStyle w:val="50"/>
              <w:jc w:val="center"/>
              <w:rPr>
                <w:rFonts w:hint="eastAsia" w:ascii="宋体" w:hAnsi="宋体" w:eastAsia="宋体" w:cs="宋体"/>
                <w:sz w:val="21"/>
                <w:szCs w:val="21"/>
                <w:highlight w:val="none"/>
              </w:rPr>
            </w:pPr>
          </w:p>
        </w:tc>
        <w:tc>
          <w:tcPr>
            <w:tcW w:w="2214" w:type="dxa"/>
            <w:vAlign w:val="center"/>
          </w:tcPr>
          <w:p w14:paraId="626873AC">
            <w:pPr>
              <w:pStyle w:val="50"/>
              <w:jc w:val="center"/>
              <w:rPr>
                <w:rFonts w:hint="eastAsia" w:ascii="宋体" w:hAnsi="宋体" w:eastAsia="宋体" w:cs="宋体"/>
                <w:sz w:val="21"/>
                <w:szCs w:val="21"/>
                <w:highlight w:val="none"/>
              </w:rPr>
            </w:pPr>
          </w:p>
        </w:tc>
        <w:tc>
          <w:tcPr>
            <w:tcW w:w="1614" w:type="dxa"/>
            <w:vAlign w:val="center"/>
          </w:tcPr>
          <w:p w14:paraId="5C2A82F8">
            <w:pPr>
              <w:pStyle w:val="50"/>
              <w:jc w:val="center"/>
              <w:rPr>
                <w:rFonts w:hint="eastAsia" w:ascii="宋体" w:hAnsi="宋体" w:eastAsia="宋体" w:cs="宋体"/>
                <w:sz w:val="21"/>
                <w:szCs w:val="21"/>
                <w:highlight w:val="none"/>
              </w:rPr>
            </w:pPr>
          </w:p>
        </w:tc>
        <w:tc>
          <w:tcPr>
            <w:tcW w:w="971" w:type="dxa"/>
            <w:vAlign w:val="center"/>
          </w:tcPr>
          <w:p w14:paraId="65EF5D1A">
            <w:pPr>
              <w:pStyle w:val="50"/>
              <w:jc w:val="center"/>
              <w:rPr>
                <w:rFonts w:hint="eastAsia" w:ascii="宋体" w:hAnsi="宋体" w:eastAsia="宋体" w:cs="宋体"/>
                <w:sz w:val="21"/>
                <w:szCs w:val="21"/>
                <w:highlight w:val="none"/>
              </w:rPr>
            </w:pPr>
          </w:p>
        </w:tc>
      </w:tr>
      <w:tr w14:paraId="1FF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222B30C">
            <w:pPr>
              <w:pStyle w:val="50"/>
              <w:jc w:val="center"/>
              <w:rPr>
                <w:rFonts w:hint="eastAsia" w:ascii="宋体" w:hAnsi="宋体" w:eastAsia="宋体" w:cs="宋体"/>
                <w:sz w:val="21"/>
                <w:szCs w:val="21"/>
                <w:highlight w:val="none"/>
              </w:rPr>
            </w:pPr>
            <w:bookmarkStart w:id="435" w:name="_Toc99533301"/>
            <w:bookmarkStart w:id="436" w:name="_Toc100090793"/>
            <w:r>
              <w:rPr>
                <w:rFonts w:hint="eastAsia" w:ascii="宋体" w:hAnsi="宋体" w:eastAsia="宋体" w:cs="宋体"/>
                <w:sz w:val="21"/>
                <w:szCs w:val="21"/>
                <w:highlight w:val="none"/>
              </w:rPr>
              <w:t>10</w:t>
            </w:r>
            <w:bookmarkEnd w:id="435"/>
            <w:bookmarkEnd w:id="436"/>
          </w:p>
        </w:tc>
        <w:tc>
          <w:tcPr>
            <w:tcW w:w="1508" w:type="dxa"/>
            <w:vAlign w:val="center"/>
          </w:tcPr>
          <w:p w14:paraId="583B7D9E">
            <w:pPr>
              <w:pStyle w:val="50"/>
              <w:jc w:val="center"/>
              <w:rPr>
                <w:rFonts w:hint="eastAsia" w:ascii="宋体" w:hAnsi="宋体" w:eastAsia="宋体" w:cs="宋体"/>
                <w:sz w:val="21"/>
                <w:szCs w:val="21"/>
                <w:highlight w:val="none"/>
              </w:rPr>
            </w:pPr>
          </w:p>
        </w:tc>
        <w:tc>
          <w:tcPr>
            <w:tcW w:w="1286" w:type="dxa"/>
            <w:tcBorders>
              <w:left w:val="single" w:color="auto" w:sz="4" w:space="0"/>
            </w:tcBorders>
            <w:vAlign w:val="center"/>
          </w:tcPr>
          <w:p w14:paraId="7D4F0151">
            <w:pPr>
              <w:pStyle w:val="50"/>
              <w:jc w:val="center"/>
              <w:rPr>
                <w:rFonts w:hint="eastAsia" w:ascii="宋体" w:hAnsi="宋体" w:eastAsia="宋体" w:cs="宋体"/>
                <w:sz w:val="21"/>
                <w:szCs w:val="21"/>
                <w:highlight w:val="none"/>
              </w:rPr>
            </w:pPr>
          </w:p>
        </w:tc>
        <w:tc>
          <w:tcPr>
            <w:tcW w:w="957" w:type="dxa"/>
            <w:tcBorders>
              <w:left w:val="single" w:color="auto" w:sz="4" w:space="0"/>
            </w:tcBorders>
            <w:vAlign w:val="center"/>
          </w:tcPr>
          <w:p w14:paraId="5AF28858">
            <w:pPr>
              <w:pStyle w:val="50"/>
              <w:jc w:val="center"/>
              <w:rPr>
                <w:rFonts w:hint="eastAsia" w:ascii="宋体" w:hAnsi="宋体" w:eastAsia="宋体" w:cs="宋体"/>
                <w:sz w:val="21"/>
                <w:szCs w:val="21"/>
                <w:highlight w:val="none"/>
              </w:rPr>
            </w:pPr>
          </w:p>
        </w:tc>
        <w:tc>
          <w:tcPr>
            <w:tcW w:w="2214" w:type="dxa"/>
            <w:vAlign w:val="center"/>
          </w:tcPr>
          <w:p w14:paraId="256584FE">
            <w:pPr>
              <w:pStyle w:val="50"/>
              <w:jc w:val="center"/>
              <w:rPr>
                <w:rFonts w:hint="eastAsia" w:ascii="宋体" w:hAnsi="宋体" w:eastAsia="宋体" w:cs="宋体"/>
                <w:sz w:val="21"/>
                <w:szCs w:val="21"/>
                <w:highlight w:val="none"/>
              </w:rPr>
            </w:pPr>
          </w:p>
        </w:tc>
        <w:tc>
          <w:tcPr>
            <w:tcW w:w="1614" w:type="dxa"/>
            <w:vAlign w:val="center"/>
          </w:tcPr>
          <w:p w14:paraId="42ABC2C4">
            <w:pPr>
              <w:pStyle w:val="50"/>
              <w:jc w:val="center"/>
              <w:rPr>
                <w:rFonts w:hint="eastAsia" w:ascii="宋体" w:hAnsi="宋体" w:eastAsia="宋体" w:cs="宋体"/>
                <w:sz w:val="21"/>
                <w:szCs w:val="21"/>
                <w:highlight w:val="none"/>
              </w:rPr>
            </w:pPr>
          </w:p>
        </w:tc>
        <w:tc>
          <w:tcPr>
            <w:tcW w:w="971" w:type="dxa"/>
            <w:vAlign w:val="center"/>
          </w:tcPr>
          <w:p w14:paraId="525B9F69">
            <w:pPr>
              <w:pStyle w:val="50"/>
              <w:jc w:val="center"/>
              <w:rPr>
                <w:rFonts w:hint="eastAsia" w:ascii="宋体" w:hAnsi="宋体" w:eastAsia="宋体" w:cs="宋体"/>
                <w:sz w:val="21"/>
                <w:szCs w:val="21"/>
                <w:highlight w:val="none"/>
              </w:rPr>
            </w:pPr>
          </w:p>
        </w:tc>
      </w:tr>
    </w:tbl>
    <w:p w14:paraId="2327E029">
      <w:pPr>
        <w:rPr>
          <w:rFonts w:hint="eastAsia" w:ascii="宋体" w:hAnsi="宋体" w:eastAsia="宋体" w:cs="宋体"/>
          <w:highlight w:val="none"/>
        </w:rPr>
      </w:pPr>
    </w:p>
    <w:p w14:paraId="4BCF3DB1">
      <w:pPr>
        <w:rPr>
          <w:rFonts w:hint="eastAsia" w:ascii="宋体" w:hAnsi="宋体" w:eastAsia="宋体" w:cs="宋体"/>
          <w:highlight w:val="none"/>
        </w:rPr>
      </w:pPr>
      <w:r>
        <w:rPr>
          <w:rFonts w:hint="eastAsia" w:ascii="宋体" w:hAnsi="宋体" w:eastAsia="宋体" w:cs="宋体"/>
          <w:highlight w:val="none"/>
        </w:rPr>
        <w:t>注：按招标文件要求在本表后附相关人员证书。</w:t>
      </w:r>
    </w:p>
    <w:p w14:paraId="687E7D00">
      <w:pPr>
        <w:rPr>
          <w:rFonts w:hint="eastAsia" w:ascii="宋体" w:hAnsi="宋体" w:eastAsia="宋体" w:cs="宋体"/>
          <w:highlight w:val="none"/>
        </w:rPr>
      </w:pPr>
    </w:p>
    <w:p w14:paraId="578E50B3">
      <w:pPr>
        <w:rPr>
          <w:rFonts w:hint="eastAsia" w:ascii="宋体" w:hAnsi="宋体" w:eastAsia="宋体" w:cs="宋体"/>
          <w:highlight w:val="none"/>
        </w:rPr>
      </w:pPr>
      <w:r>
        <w:rPr>
          <w:rFonts w:hint="eastAsia" w:ascii="宋体" w:hAnsi="宋体" w:eastAsia="宋体" w:cs="宋体"/>
          <w:highlight w:val="none"/>
        </w:rPr>
        <w:t xml:space="preserve">说明： </w:t>
      </w:r>
    </w:p>
    <w:p w14:paraId="09BACBDB">
      <w:pPr>
        <w:rPr>
          <w:rFonts w:hint="eastAsia" w:ascii="宋体" w:hAnsi="宋体" w:eastAsia="宋体" w:cs="宋体"/>
          <w:highlight w:val="none"/>
        </w:rPr>
      </w:pPr>
      <w:r>
        <w:rPr>
          <w:rFonts w:hint="eastAsia" w:ascii="宋体" w:hAnsi="宋体" w:eastAsia="宋体" w:cs="宋体"/>
          <w:highlight w:val="none"/>
        </w:rPr>
        <w:t xml:space="preserve">1.“在团队中职务（岗位）”栏应包括但不限于：项目负责人、项目联系人、项目服务人员或技术人员或售后服务人员等。 </w:t>
      </w:r>
    </w:p>
    <w:p w14:paraId="5E2B4874">
      <w:pPr>
        <w:rPr>
          <w:rFonts w:hint="eastAsia" w:ascii="宋体" w:hAnsi="宋体" w:eastAsia="宋体" w:cs="宋体"/>
          <w:highlight w:val="none"/>
        </w:rPr>
      </w:pPr>
      <w:r>
        <w:rPr>
          <w:rFonts w:hint="eastAsia" w:ascii="宋体" w:hAnsi="宋体" w:eastAsia="宋体" w:cs="宋体"/>
          <w:highlight w:val="none"/>
        </w:rPr>
        <w:t>2.如投标人中标，须按本表项目组成人员操作，不得随意更换。</w:t>
      </w:r>
    </w:p>
    <w:p w14:paraId="3D877750">
      <w:pPr>
        <w:rPr>
          <w:rFonts w:hint="eastAsia" w:ascii="宋体" w:hAnsi="宋体" w:eastAsia="宋体" w:cs="宋体"/>
          <w:highlight w:val="none"/>
        </w:rPr>
      </w:pPr>
    </w:p>
    <w:p w14:paraId="10F9047E">
      <w:pPr>
        <w:rPr>
          <w:rFonts w:hint="eastAsia" w:ascii="宋体" w:hAnsi="宋体" w:eastAsia="宋体" w:cs="宋体"/>
          <w:highlight w:val="none"/>
        </w:rPr>
      </w:pPr>
      <w:r>
        <w:rPr>
          <w:rFonts w:hint="eastAsia" w:ascii="宋体" w:hAnsi="宋体" w:eastAsia="宋体" w:cs="宋体"/>
          <w:highlight w:val="none"/>
        </w:rPr>
        <w:br w:type="page"/>
      </w:r>
    </w:p>
    <w:p w14:paraId="3C2E13BD">
      <w:pPr>
        <w:pStyle w:val="4"/>
        <w:rPr>
          <w:rFonts w:hint="eastAsia" w:ascii="宋体" w:hAnsi="宋体" w:eastAsia="宋体" w:cs="宋体"/>
          <w:highlight w:val="none"/>
        </w:rPr>
      </w:pPr>
      <w:bookmarkStart w:id="437" w:name="_Toc163492934"/>
      <w:bookmarkStart w:id="438" w:name="_Toc226739073"/>
      <w:r>
        <w:rPr>
          <w:rFonts w:hint="eastAsia" w:ascii="宋体" w:hAnsi="宋体" w:eastAsia="宋体" w:cs="宋体"/>
          <w:highlight w:val="none"/>
        </w:rPr>
        <w:t>九、技术响应偏离表</w:t>
      </w:r>
      <w:bookmarkEnd w:id="437"/>
      <w:bookmarkEnd w:id="438"/>
    </w:p>
    <w:p w14:paraId="4EB81BD1">
      <w:pPr>
        <w:rPr>
          <w:rFonts w:hint="eastAsia" w:ascii="宋体" w:hAnsi="宋体" w:eastAsia="宋体" w:cs="宋体"/>
          <w:highlight w:val="none"/>
        </w:rPr>
      </w:pPr>
      <w:r>
        <w:rPr>
          <w:rFonts w:hint="eastAsia" w:ascii="宋体" w:hAnsi="宋体" w:eastAsia="宋体" w:cs="宋体"/>
          <w:highlight w:val="none"/>
        </w:rPr>
        <w:t xml:space="preserve">项目名称：                                         </w:t>
      </w:r>
    </w:p>
    <w:p w14:paraId="080FF8D2">
      <w:pPr>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bCs/>
          <w:szCs w:val="21"/>
          <w:highlight w:val="none"/>
        </w:rPr>
        <w:t>/</w:t>
      </w:r>
      <w:r>
        <w:rPr>
          <w:rFonts w:hint="eastAsia" w:ascii="宋体" w:hAnsi="宋体" w:eastAsia="宋体" w:cs="宋体"/>
          <w:bCs/>
          <w:szCs w:val="21"/>
          <w:highlight w:val="none"/>
          <w:lang w:val="zh-CN"/>
        </w:rPr>
        <w:t>包号</w:t>
      </w:r>
      <w:r>
        <w:rPr>
          <w:rFonts w:hint="eastAsia" w:ascii="宋体" w:hAnsi="宋体" w:eastAsia="宋体" w:cs="宋体"/>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C6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7C9463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59" w:type="pct"/>
            <w:vAlign w:val="center"/>
          </w:tcPr>
          <w:p w14:paraId="2F98639C">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招标文件技术</w:t>
            </w:r>
          </w:p>
          <w:p w14:paraId="04321C29">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要求条款</w:t>
            </w:r>
          </w:p>
        </w:tc>
        <w:tc>
          <w:tcPr>
            <w:tcW w:w="1031" w:type="pct"/>
            <w:vAlign w:val="center"/>
          </w:tcPr>
          <w:p w14:paraId="116F051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投标文件内容</w:t>
            </w:r>
          </w:p>
          <w:p w14:paraId="6B2440E3">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对应简述</w:t>
            </w:r>
          </w:p>
        </w:tc>
        <w:tc>
          <w:tcPr>
            <w:tcW w:w="1265" w:type="pct"/>
            <w:vAlign w:val="center"/>
          </w:tcPr>
          <w:p w14:paraId="68DA415E">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响应情况</w:t>
            </w:r>
          </w:p>
        </w:tc>
        <w:tc>
          <w:tcPr>
            <w:tcW w:w="1136" w:type="pct"/>
            <w:vAlign w:val="center"/>
          </w:tcPr>
          <w:p w14:paraId="180AAB90">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证明资料及索引</w:t>
            </w:r>
          </w:p>
        </w:tc>
      </w:tr>
      <w:tr w14:paraId="3F6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22FCBE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59" w:type="pct"/>
            <w:vAlign w:val="center"/>
          </w:tcPr>
          <w:p w14:paraId="5EAE775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31" w:type="pct"/>
            <w:vAlign w:val="center"/>
          </w:tcPr>
          <w:p w14:paraId="662552A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65" w:type="pct"/>
            <w:vAlign w:val="center"/>
          </w:tcPr>
          <w:p w14:paraId="40E152F2">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响应/正偏离/负偏离</w:t>
            </w:r>
          </w:p>
        </w:tc>
        <w:tc>
          <w:tcPr>
            <w:tcW w:w="1136" w:type="pct"/>
            <w:vAlign w:val="center"/>
          </w:tcPr>
          <w:p w14:paraId="1F37EC2D">
            <w:pPr>
              <w:pStyle w:val="50"/>
              <w:jc w:val="center"/>
              <w:rPr>
                <w:rFonts w:hint="eastAsia" w:ascii="宋体" w:hAnsi="宋体" w:eastAsia="宋体" w:cs="宋体"/>
                <w:sz w:val="21"/>
                <w:szCs w:val="21"/>
                <w:highlight w:val="none"/>
              </w:rPr>
            </w:pPr>
          </w:p>
        </w:tc>
      </w:tr>
      <w:tr w14:paraId="1CB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70C67F5">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59" w:type="pct"/>
            <w:vAlign w:val="center"/>
          </w:tcPr>
          <w:p w14:paraId="71FD0655">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31" w:type="pct"/>
            <w:vAlign w:val="center"/>
          </w:tcPr>
          <w:p w14:paraId="12E8CD0A">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65" w:type="pct"/>
            <w:vAlign w:val="center"/>
          </w:tcPr>
          <w:p w14:paraId="080EAA50">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响应/正偏离/负偏离</w:t>
            </w:r>
          </w:p>
        </w:tc>
        <w:tc>
          <w:tcPr>
            <w:tcW w:w="1136" w:type="pct"/>
            <w:vAlign w:val="center"/>
          </w:tcPr>
          <w:p w14:paraId="35A882F3">
            <w:pPr>
              <w:pStyle w:val="50"/>
              <w:jc w:val="center"/>
              <w:rPr>
                <w:rFonts w:hint="eastAsia" w:ascii="宋体" w:hAnsi="宋体" w:eastAsia="宋体" w:cs="宋体"/>
                <w:sz w:val="21"/>
                <w:szCs w:val="21"/>
                <w:highlight w:val="none"/>
              </w:rPr>
            </w:pPr>
          </w:p>
        </w:tc>
      </w:tr>
      <w:tr w14:paraId="518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0D8F348">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59" w:type="pct"/>
            <w:shd w:val="clear" w:color="auto" w:fill="auto"/>
            <w:vAlign w:val="center"/>
          </w:tcPr>
          <w:p w14:paraId="2DF9E4B4">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31" w:type="pct"/>
            <w:shd w:val="clear" w:color="auto" w:fill="auto"/>
            <w:vAlign w:val="center"/>
          </w:tcPr>
          <w:p w14:paraId="66C7952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65" w:type="pct"/>
            <w:shd w:val="clear" w:color="auto" w:fill="auto"/>
            <w:vAlign w:val="center"/>
          </w:tcPr>
          <w:p w14:paraId="11B29347">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响应/正偏离/负偏离</w:t>
            </w:r>
          </w:p>
        </w:tc>
        <w:tc>
          <w:tcPr>
            <w:tcW w:w="1136" w:type="pct"/>
            <w:vAlign w:val="center"/>
          </w:tcPr>
          <w:p w14:paraId="0AC8B98D">
            <w:pPr>
              <w:pStyle w:val="50"/>
              <w:jc w:val="center"/>
              <w:rPr>
                <w:rFonts w:hint="eastAsia" w:ascii="宋体" w:hAnsi="宋体" w:eastAsia="宋体" w:cs="宋体"/>
                <w:sz w:val="21"/>
                <w:szCs w:val="21"/>
                <w:highlight w:val="none"/>
              </w:rPr>
            </w:pPr>
          </w:p>
        </w:tc>
      </w:tr>
      <w:tr w14:paraId="65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D11D2F0">
            <w:pPr>
              <w:pStyle w:val="50"/>
              <w:jc w:val="center"/>
              <w:rPr>
                <w:rFonts w:hint="eastAsia" w:ascii="宋体" w:hAnsi="宋体" w:eastAsia="宋体" w:cs="宋体"/>
                <w:sz w:val="21"/>
                <w:szCs w:val="21"/>
                <w:highlight w:val="none"/>
              </w:rPr>
            </w:pPr>
          </w:p>
        </w:tc>
        <w:tc>
          <w:tcPr>
            <w:tcW w:w="1159" w:type="pct"/>
            <w:vAlign w:val="center"/>
          </w:tcPr>
          <w:p w14:paraId="1FD61E2D">
            <w:pPr>
              <w:pStyle w:val="50"/>
              <w:jc w:val="center"/>
              <w:rPr>
                <w:rFonts w:hint="eastAsia" w:ascii="宋体" w:hAnsi="宋体" w:eastAsia="宋体" w:cs="宋体"/>
                <w:sz w:val="21"/>
                <w:szCs w:val="21"/>
                <w:highlight w:val="none"/>
              </w:rPr>
            </w:pPr>
          </w:p>
        </w:tc>
        <w:tc>
          <w:tcPr>
            <w:tcW w:w="1031" w:type="pct"/>
            <w:vAlign w:val="center"/>
          </w:tcPr>
          <w:p w14:paraId="745067C8">
            <w:pPr>
              <w:pStyle w:val="50"/>
              <w:jc w:val="center"/>
              <w:rPr>
                <w:rFonts w:hint="eastAsia" w:ascii="宋体" w:hAnsi="宋体" w:eastAsia="宋体" w:cs="宋体"/>
                <w:sz w:val="21"/>
                <w:szCs w:val="21"/>
                <w:highlight w:val="none"/>
              </w:rPr>
            </w:pPr>
          </w:p>
        </w:tc>
        <w:tc>
          <w:tcPr>
            <w:tcW w:w="1265" w:type="pct"/>
            <w:vAlign w:val="center"/>
          </w:tcPr>
          <w:p w14:paraId="4BAA4FC7">
            <w:pPr>
              <w:pStyle w:val="50"/>
              <w:jc w:val="center"/>
              <w:rPr>
                <w:rFonts w:hint="eastAsia" w:ascii="宋体" w:hAnsi="宋体" w:eastAsia="宋体" w:cs="宋体"/>
                <w:sz w:val="21"/>
                <w:szCs w:val="21"/>
                <w:highlight w:val="none"/>
              </w:rPr>
            </w:pPr>
          </w:p>
        </w:tc>
        <w:tc>
          <w:tcPr>
            <w:tcW w:w="1136" w:type="pct"/>
            <w:vAlign w:val="center"/>
          </w:tcPr>
          <w:p w14:paraId="5FC36354">
            <w:pPr>
              <w:pStyle w:val="50"/>
              <w:jc w:val="center"/>
              <w:rPr>
                <w:rFonts w:hint="eastAsia" w:ascii="宋体" w:hAnsi="宋体" w:eastAsia="宋体" w:cs="宋体"/>
                <w:sz w:val="21"/>
                <w:szCs w:val="21"/>
                <w:highlight w:val="none"/>
              </w:rPr>
            </w:pPr>
          </w:p>
        </w:tc>
      </w:tr>
      <w:tr w14:paraId="6DC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3B8273">
            <w:pPr>
              <w:pStyle w:val="50"/>
              <w:jc w:val="center"/>
              <w:rPr>
                <w:rFonts w:hint="eastAsia" w:ascii="宋体" w:hAnsi="宋体" w:eastAsia="宋体" w:cs="宋体"/>
                <w:sz w:val="21"/>
                <w:szCs w:val="21"/>
                <w:highlight w:val="none"/>
              </w:rPr>
            </w:pPr>
          </w:p>
        </w:tc>
        <w:tc>
          <w:tcPr>
            <w:tcW w:w="1159" w:type="pct"/>
            <w:vAlign w:val="center"/>
          </w:tcPr>
          <w:p w14:paraId="1108329F">
            <w:pPr>
              <w:pStyle w:val="50"/>
              <w:jc w:val="center"/>
              <w:rPr>
                <w:rFonts w:hint="eastAsia" w:ascii="宋体" w:hAnsi="宋体" w:eastAsia="宋体" w:cs="宋体"/>
                <w:sz w:val="21"/>
                <w:szCs w:val="21"/>
                <w:highlight w:val="none"/>
              </w:rPr>
            </w:pPr>
          </w:p>
        </w:tc>
        <w:tc>
          <w:tcPr>
            <w:tcW w:w="1031" w:type="pct"/>
            <w:vAlign w:val="center"/>
          </w:tcPr>
          <w:p w14:paraId="028AC420">
            <w:pPr>
              <w:pStyle w:val="50"/>
              <w:jc w:val="center"/>
              <w:rPr>
                <w:rFonts w:hint="eastAsia" w:ascii="宋体" w:hAnsi="宋体" w:eastAsia="宋体" w:cs="宋体"/>
                <w:sz w:val="21"/>
                <w:szCs w:val="21"/>
                <w:highlight w:val="none"/>
              </w:rPr>
            </w:pPr>
          </w:p>
        </w:tc>
        <w:tc>
          <w:tcPr>
            <w:tcW w:w="1265" w:type="pct"/>
            <w:vAlign w:val="center"/>
          </w:tcPr>
          <w:p w14:paraId="2092A23E">
            <w:pPr>
              <w:pStyle w:val="50"/>
              <w:jc w:val="center"/>
              <w:rPr>
                <w:rFonts w:hint="eastAsia" w:ascii="宋体" w:hAnsi="宋体" w:eastAsia="宋体" w:cs="宋体"/>
                <w:sz w:val="21"/>
                <w:szCs w:val="21"/>
                <w:highlight w:val="none"/>
              </w:rPr>
            </w:pPr>
          </w:p>
        </w:tc>
        <w:tc>
          <w:tcPr>
            <w:tcW w:w="1136" w:type="pct"/>
            <w:vAlign w:val="center"/>
          </w:tcPr>
          <w:p w14:paraId="3466FB38">
            <w:pPr>
              <w:pStyle w:val="50"/>
              <w:jc w:val="center"/>
              <w:rPr>
                <w:rFonts w:hint="eastAsia" w:ascii="宋体" w:hAnsi="宋体" w:eastAsia="宋体" w:cs="宋体"/>
                <w:sz w:val="21"/>
                <w:szCs w:val="21"/>
                <w:highlight w:val="none"/>
              </w:rPr>
            </w:pPr>
          </w:p>
        </w:tc>
      </w:tr>
      <w:tr w14:paraId="58F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8C505C9">
            <w:pPr>
              <w:pStyle w:val="50"/>
              <w:jc w:val="center"/>
              <w:rPr>
                <w:rFonts w:hint="eastAsia" w:ascii="宋体" w:hAnsi="宋体" w:eastAsia="宋体" w:cs="宋体"/>
                <w:sz w:val="21"/>
                <w:szCs w:val="21"/>
                <w:highlight w:val="none"/>
              </w:rPr>
            </w:pPr>
          </w:p>
        </w:tc>
        <w:tc>
          <w:tcPr>
            <w:tcW w:w="1159" w:type="pct"/>
            <w:vAlign w:val="center"/>
          </w:tcPr>
          <w:p w14:paraId="097BAF7D">
            <w:pPr>
              <w:pStyle w:val="50"/>
              <w:jc w:val="center"/>
              <w:rPr>
                <w:rFonts w:hint="eastAsia" w:ascii="宋体" w:hAnsi="宋体" w:eastAsia="宋体" w:cs="宋体"/>
                <w:sz w:val="21"/>
                <w:szCs w:val="21"/>
                <w:highlight w:val="none"/>
              </w:rPr>
            </w:pPr>
          </w:p>
        </w:tc>
        <w:tc>
          <w:tcPr>
            <w:tcW w:w="1031" w:type="pct"/>
            <w:vAlign w:val="center"/>
          </w:tcPr>
          <w:p w14:paraId="6907FC1D">
            <w:pPr>
              <w:pStyle w:val="50"/>
              <w:jc w:val="center"/>
              <w:rPr>
                <w:rFonts w:hint="eastAsia" w:ascii="宋体" w:hAnsi="宋体" w:eastAsia="宋体" w:cs="宋体"/>
                <w:sz w:val="21"/>
                <w:szCs w:val="21"/>
                <w:highlight w:val="none"/>
              </w:rPr>
            </w:pPr>
          </w:p>
        </w:tc>
        <w:tc>
          <w:tcPr>
            <w:tcW w:w="1265" w:type="pct"/>
            <w:vAlign w:val="center"/>
          </w:tcPr>
          <w:p w14:paraId="725FDD18">
            <w:pPr>
              <w:pStyle w:val="50"/>
              <w:jc w:val="center"/>
              <w:rPr>
                <w:rFonts w:hint="eastAsia" w:ascii="宋体" w:hAnsi="宋体" w:eastAsia="宋体" w:cs="宋体"/>
                <w:sz w:val="21"/>
                <w:szCs w:val="21"/>
                <w:highlight w:val="none"/>
              </w:rPr>
            </w:pPr>
          </w:p>
        </w:tc>
        <w:tc>
          <w:tcPr>
            <w:tcW w:w="1136" w:type="pct"/>
            <w:vAlign w:val="center"/>
          </w:tcPr>
          <w:p w14:paraId="62B1C585">
            <w:pPr>
              <w:pStyle w:val="50"/>
              <w:jc w:val="center"/>
              <w:rPr>
                <w:rFonts w:hint="eastAsia" w:ascii="宋体" w:hAnsi="宋体" w:eastAsia="宋体" w:cs="宋体"/>
                <w:sz w:val="21"/>
                <w:szCs w:val="21"/>
                <w:highlight w:val="none"/>
              </w:rPr>
            </w:pPr>
          </w:p>
        </w:tc>
      </w:tr>
      <w:tr w14:paraId="790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1F669D">
            <w:pPr>
              <w:pStyle w:val="50"/>
              <w:jc w:val="center"/>
              <w:rPr>
                <w:rFonts w:hint="eastAsia" w:ascii="宋体" w:hAnsi="宋体" w:eastAsia="宋体" w:cs="宋体"/>
                <w:sz w:val="21"/>
                <w:szCs w:val="21"/>
                <w:highlight w:val="none"/>
              </w:rPr>
            </w:pPr>
          </w:p>
        </w:tc>
        <w:tc>
          <w:tcPr>
            <w:tcW w:w="1159" w:type="pct"/>
            <w:vAlign w:val="center"/>
          </w:tcPr>
          <w:p w14:paraId="1FB0485D">
            <w:pPr>
              <w:pStyle w:val="50"/>
              <w:jc w:val="center"/>
              <w:rPr>
                <w:rFonts w:hint="eastAsia" w:ascii="宋体" w:hAnsi="宋体" w:eastAsia="宋体" w:cs="宋体"/>
                <w:sz w:val="21"/>
                <w:szCs w:val="21"/>
                <w:highlight w:val="none"/>
              </w:rPr>
            </w:pPr>
          </w:p>
        </w:tc>
        <w:tc>
          <w:tcPr>
            <w:tcW w:w="1031" w:type="pct"/>
            <w:vAlign w:val="center"/>
          </w:tcPr>
          <w:p w14:paraId="48D4DB85">
            <w:pPr>
              <w:pStyle w:val="50"/>
              <w:jc w:val="center"/>
              <w:rPr>
                <w:rFonts w:hint="eastAsia" w:ascii="宋体" w:hAnsi="宋体" w:eastAsia="宋体" w:cs="宋体"/>
                <w:sz w:val="21"/>
                <w:szCs w:val="21"/>
                <w:highlight w:val="none"/>
              </w:rPr>
            </w:pPr>
          </w:p>
        </w:tc>
        <w:tc>
          <w:tcPr>
            <w:tcW w:w="1265" w:type="pct"/>
            <w:vAlign w:val="center"/>
          </w:tcPr>
          <w:p w14:paraId="28F65EF3">
            <w:pPr>
              <w:pStyle w:val="50"/>
              <w:jc w:val="center"/>
              <w:rPr>
                <w:rFonts w:hint="eastAsia" w:ascii="宋体" w:hAnsi="宋体" w:eastAsia="宋体" w:cs="宋体"/>
                <w:sz w:val="21"/>
                <w:szCs w:val="21"/>
                <w:highlight w:val="none"/>
              </w:rPr>
            </w:pPr>
          </w:p>
        </w:tc>
        <w:tc>
          <w:tcPr>
            <w:tcW w:w="1136" w:type="pct"/>
            <w:vAlign w:val="center"/>
          </w:tcPr>
          <w:p w14:paraId="0EA55DC2">
            <w:pPr>
              <w:pStyle w:val="50"/>
              <w:jc w:val="center"/>
              <w:rPr>
                <w:rFonts w:hint="eastAsia" w:ascii="宋体" w:hAnsi="宋体" w:eastAsia="宋体" w:cs="宋体"/>
                <w:sz w:val="21"/>
                <w:szCs w:val="21"/>
                <w:highlight w:val="none"/>
              </w:rPr>
            </w:pPr>
          </w:p>
        </w:tc>
      </w:tr>
      <w:tr w14:paraId="152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240CC479">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59" w:type="pct"/>
            <w:vAlign w:val="center"/>
          </w:tcPr>
          <w:p w14:paraId="18DA0CBB">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031" w:type="pct"/>
            <w:vAlign w:val="center"/>
          </w:tcPr>
          <w:p w14:paraId="0027334F">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65" w:type="pct"/>
            <w:vAlign w:val="center"/>
          </w:tcPr>
          <w:p w14:paraId="7AE81B36">
            <w:pPr>
              <w:pStyle w:val="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36" w:type="pct"/>
            <w:vAlign w:val="center"/>
          </w:tcPr>
          <w:p w14:paraId="3568EBB1">
            <w:pPr>
              <w:pStyle w:val="50"/>
              <w:jc w:val="center"/>
              <w:rPr>
                <w:rFonts w:hint="eastAsia" w:ascii="宋体" w:hAnsi="宋体" w:eastAsia="宋体" w:cs="宋体"/>
                <w:sz w:val="21"/>
                <w:szCs w:val="21"/>
                <w:highlight w:val="none"/>
              </w:rPr>
            </w:pPr>
          </w:p>
        </w:tc>
      </w:tr>
    </w:tbl>
    <w:p w14:paraId="0A519BD3">
      <w:pPr>
        <w:rPr>
          <w:rFonts w:hint="eastAsia" w:ascii="宋体" w:hAnsi="宋体" w:eastAsia="宋体" w:cs="宋体"/>
          <w:highlight w:val="none"/>
        </w:rPr>
      </w:pPr>
    </w:p>
    <w:p w14:paraId="77D395E3">
      <w:pPr>
        <w:rPr>
          <w:rFonts w:hint="eastAsia" w:ascii="宋体" w:hAnsi="宋体" w:eastAsia="宋体" w:cs="宋体"/>
          <w:highlight w:val="none"/>
        </w:rPr>
      </w:pPr>
      <w:r>
        <w:rPr>
          <w:rFonts w:hint="eastAsia" w:ascii="宋体" w:hAnsi="宋体" w:eastAsia="宋体" w:cs="宋体"/>
          <w:highlight w:val="none"/>
        </w:rPr>
        <w:t>投标人名称（</w:t>
      </w:r>
      <w:r>
        <w:rPr>
          <w:rFonts w:hint="eastAsia" w:ascii="宋体" w:hAnsi="宋体" w:eastAsia="宋体" w:cs="宋体"/>
          <w:kern w:val="0"/>
          <w:highlight w:val="none"/>
        </w:rPr>
        <w:t>公章）</w:t>
      </w:r>
      <w:r>
        <w:rPr>
          <w:rFonts w:hint="eastAsia" w:ascii="宋体" w:hAnsi="宋体" w:eastAsia="宋体" w:cs="宋体"/>
          <w:highlight w:val="none"/>
        </w:rPr>
        <w:t>：</w:t>
      </w:r>
    </w:p>
    <w:p w14:paraId="0B2A1410">
      <w:pPr>
        <w:rPr>
          <w:rFonts w:hint="eastAsia" w:ascii="宋体" w:hAnsi="宋体" w:eastAsia="宋体" w:cs="宋体"/>
          <w:highlight w:val="none"/>
        </w:rPr>
      </w:pPr>
      <w:r>
        <w:rPr>
          <w:rFonts w:hint="eastAsia" w:ascii="宋体" w:hAnsi="宋体" w:eastAsia="宋体" w:cs="宋体"/>
          <w:highlight w:val="none"/>
        </w:rPr>
        <w:t>日      期：</w:t>
      </w:r>
    </w:p>
    <w:p w14:paraId="6850612F">
      <w:pPr>
        <w:rPr>
          <w:rFonts w:hint="eastAsia" w:ascii="宋体" w:hAnsi="宋体" w:eastAsia="宋体" w:cs="宋体"/>
          <w:highlight w:val="none"/>
        </w:rPr>
      </w:pPr>
    </w:p>
    <w:p w14:paraId="6EAD2AD4">
      <w:pPr>
        <w:rPr>
          <w:rFonts w:hint="eastAsia" w:ascii="宋体" w:hAnsi="宋体" w:eastAsia="宋体" w:cs="宋体"/>
          <w:szCs w:val="24"/>
          <w:highlight w:val="none"/>
        </w:rPr>
      </w:pPr>
      <w:r>
        <w:rPr>
          <w:rFonts w:hint="eastAsia" w:ascii="宋体" w:hAnsi="宋体" w:eastAsia="宋体" w:cs="宋体"/>
          <w:highlight w:val="none"/>
        </w:rPr>
        <w:t>注：投标人应按照招标文件“第三章 采购需求”中的技术要求填写：</w:t>
      </w:r>
    </w:p>
    <w:p w14:paraId="0450F04B">
      <w:pPr>
        <w:rPr>
          <w:rFonts w:hint="eastAsia" w:ascii="宋体" w:hAnsi="宋体" w:eastAsia="宋体" w:cs="宋体"/>
          <w:highlight w:val="none"/>
        </w:rPr>
      </w:pPr>
      <w:r>
        <w:rPr>
          <w:rFonts w:hint="eastAsia" w:ascii="宋体" w:hAnsi="宋体" w:eastAsia="宋体" w:cs="宋体"/>
          <w:highlight w:val="none"/>
        </w:rPr>
        <w:t xml:space="preserve">1.“招标文件技术要求条款”栏应详细列明招标文件中的要求。 </w:t>
      </w:r>
    </w:p>
    <w:p w14:paraId="301F28AA">
      <w:pPr>
        <w:rPr>
          <w:rFonts w:hint="eastAsia" w:ascii="宋体" w:hAnsi="宋体" w:eastAsia="宋体" w:cs="宋体"/>
          <w:highlight w:val="none"/>
        </w:rPr>
      </w:pPr>
      <w:r>
        <w:rPr>
          <w:rFonts w:hint="eastAsia" w:ascii="宋体" w:hAnsi="宋体" w:eastAsia="宋体" w:cs="宋体"/>
          <w:highlight w:val="none"/>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highlight w:val="none"/>
        </w:rPr>
        <w:t>投标无效</w:t>
      </w:r>
      <w:r>
        <w:rPr>
          <w:rFonts w:hint="eastAsia" w:ascii="宋体" w:hAnsi="宋体" w:eastAsia="宋体" w:cs="宋体"/>
          <w:highlight w:val="none"/>
        </w:rPr>
        <w:t xml:space="preserve">。 </w:t>
      </w:r>
    </w:p>
    <w:p w14:paraId="3667DD2C">
      <w:pPr>
        <w:rPr>
          <w:rFonts w:hint="eastAsia" w:ascii="宋体" w:hAnsi="宋体" w:eastAsia="宋体" w:cs="宋体"/>
          <w:highlight w:val="none"/>
        </w:rPr>
      </w:pPr>
      <w:r>
        <w:rPr>
          <w:rFonts w:hint="eastAsia" w:ascii="宋体" w:hAnsi="宋体" w:eastAsia="宋体" w:cs="宋体"/>
          <w:highlight w:val="none"/>
        </w:rPr>
        <w:t xml:space="preserve">3.“响应情况”栏应据实填写“响应”、“正偏离”或“负偏离”。 </w:t>
      </w:r>
    </w:p>
    <w:p w14:paraId="499CAB8A">
      <w:pPr>
        <w:rPr>
          <w:rFonts w:hint="eastAsia" w:ascii="宋体" w:hAnsi="宋体" w:eastAsia="宋体" w:cs="宋体"/>
          <w:highlight w:val="none"/>
        </w:rPr>
      </w:pPr>
      <w:r>
        <w:rPr>
          <w:rFonts w:hint="eastAsia" w:ascii="宋体" w:hAnsi="宋体" w:eastAsia="宋体" w:cs="宋体"/>
          <w:highlight w:val="none"/>
        </w:rPr>
        <w:t>4.“证明资料及索引”栏可填写证明资料的具体内容及索引。</w:t>
      </w:r>
    </w:p>
    <w:p w14:paraId="1A6D9CB6">
      <w:pPr>
        <w:rPr>
          <w:rFonts w:hint="eastAsia" w:ascii="宋体" w:hAnsi="宋体" w:eastAsia="宋体" w:cs="宋体"/>
          <w:highlight w:val="none"/>
        </w:rPr>
      </w:pPr>
      <w:r>
        <w:rPr>
          <w:rFonts w:hint="eastAsia" w:ascii="宋体" w:hAnsi="宋体" w:eastAsia="宋体" w:cs="宋体"/>
          <w:highlight w:val="none"/>
        </w:rPr>
        <w:t>5.对招标文件中的所有技术要求，除本表所列明的所有偏离外，均视作供应商已对之理解和响应。此表中若无任何文字说明，内容为空白的，</w:t>
      </w:r>
      <w:r>
        <w:rPr>
          <w:rFonts w:hint="eastAsia" w:ascii="宋体" w:hAnsi="宋体" w:eastAsia="宋体" w:cs="宋体"/>
          <w:b/>
          <w:bCs/>
          <w:highlight w:val="none"/>
        </w:rPr>
        <w:t>投标无效</w:t>
      </w:r>
      <w:r>
        <w:rPr>
          <w:rFonts w:hint="eastAsia" w:ascii="宋体" w:hAnsi="宋体" w:eastAsia="宋体" w:cs="宋体"/>
          <w:highlight w:val="none"/>
        </w:rPr>
        <w:t>。</w:t>
      </w:r>
    </w:p>
    <w:p w14:paraId="7A21A1D8">
      <w:pPr>
        <w:rPr>
          <w:rFonts w:hint="eastAsia" w:ascii="宋体" w:hAnsi="宋体" w:eastAsia="宋体" w:cs="宋体"/>
          <w:highlight w:val="none"/>
        </w:rPr>
      </w:pPr>
      <w:r>
        <w:rPr>
          <w:rFonts w:hint="eastAsia" w:ascii="宋体" w:hAnsi="宋体" w:eastAsia="宋体" w:cs="宋体"/>
          <w:highlight w:val="none"/>
        </w:rPr>
        <w:t>6.技术要求中明确提供相关材料的，必须按要求提供，否则视为负偏离。证明材料在本表后附。</w:t>
      </w:r>
    </w:p>
    <w:p w14:paraId="774AD05B">
      <w:pPr>
        <w:rPr>
          <w:rFonts w:hint="eastAsia" w:ascii="宋体" w:hAnsi="宋体" w:eastAsia="宋体" w:cs="宋体"/>
          <w:highlight w:val="none"/>
        </w:rPr>
      </w:pPr>
    </w:p>
    <w:p w14:paraId="0C281AB0">
      <w:pPr>
        <w:rPr>
          <w:rFonts w:hint="eastAsia" w:ascii="宋体" w:hAnsi="宋体" w:eastAsia="宋体" w:cs="宋体"/>
          <w:highlight w:val="none"/>
        </w:rPr>
      </w:pPr>
    </w:p>
    <w:p w14:paraId="79948D81">
      <w:pPr>
        <w:rPr>
          <w:rFonts w:hint="eastAsia" w:ascii="宋体" w:hAnsi="宋体" w:eastAsia="宋体" w:cs="宋体"/>
          <w:b/>
          <w:bCs/>
          <w:sz w:val="32"/>
          <w:szCs w:val="32"/>
          <w:highlight w:val="none"/>
        </w:rPr>
      </w:pPr>
      <w:bookmarkStart w:id="439" w:name="_Toc163492935"/>
      <w:bookmarkStart w:id="440" w:name="_Toc226739074"/>
      <w:r>
        <w:rPr>
          <w:rFonts w:hint="eastAsia" w:ascii="宋体" w:hAnsi="宋体" w:eastAsia="宋体" w:cs="宋体"/>
          <w:highlight w:val="none"/>
        </w:rPr>
        <w:br w:type="page"/>
      </w:r>
    </w:p>
    <w:p w14:paraId="53057736">
      <w:pPr>
        <w:pStyle w:val="4"/>
        <w:rPr>
          <w:rFonts w:hint="eastAsia" w:ascii="宋体" w:hAnsi="宋体" w:eastAsia="宋体" w:cs="宋体"/>
          <w:highlight w:val="none"/>
        </w:rPr>
      </w:pPr>
      <w:r>
        <w:rPr>
          <w:rFonts w:hint="eastAsia" w:ascii="宋体" w:hAnsi="宋体" w:eastAsia="宋体" w:cs="宋体"/>
          <w:highlight w:val="none"/>
        </w:rPr>
        <w:t>十、技术方案</w:t>
      </w:r>
      <w:bookmarkEnd w:id="439"/>
      <w:bookmarkEnd w:id="440"/>
    </w:p>
    <w:p w14:paraId="13BB3B72">
      <w:pPr>
        <w:pStyle w:val="38"/>
        <w:rPr>
          <w:rFonts w:hint="eastAsia" w:ascii="宋体" w:hAnsi="宋体" w:eastAsia="宋体" w:cs="宋体"/>
          <w:highlight w:val="none"/>
        </w:rPr>
      </w:pPr>
      <w:r>
        <w:rPr>
          <w:rFonts w:hint="eastAsia" w:ascii="宋体" w:hAnsi="宋体" w:eastAsia="宋体" w:cs="宋体"/>
          <w:highlight w:val="none"/>
        </w:rPr>
        <w:t>投标人应按照招标文件的评审要求，提供详细的</w:t>
      </w:r>
      <w:r>
        <w:rPr>
          <w:rFonts w:hint="eastAsia" w:ascii="宋体" w:hAnsi="宋体" w:eastAsia="宋体" w:cs="宋体"/>
          <w:highlight w:val="none"/>
          <w:lang w:val="en-US"/>
        </w:rPr>
        <w:t>供货及相关</w:t>
      </w:r>
      <w:r>
        <w:rPr>
          <w:rFonts w:hint="eastAsia" w:ascii="宋体" w:hAnsi="宋体" w:eastAsia="宋体" w:cs="宋体"/>
          <w:highlight w:val="none"/>
        </w:rPr>
        <w:t>服务方案，包括文字描述或图表显示，具体内容详见商务技术评审标准。格式自拟。</w:t>
      </w:r>
    </w:p>
    <w:p w14:paraId="10E43C50">
      <w:pPr>
        <w:pStyle w:val="38"/>
        <w:rPr>
          <w:rFonts w:hint="eastAsia" w:ascii="宋体" w:hAnsi="宋体" w:eastAsia="宋体" w:cs="宋体"/>
          <w:highlight w:val="none"/>
        </w:rPr>
      </w:pPr>
      <w:r>
        <w:rPr>
          <w:rFonts w:hint="eastAsia" w:ascii="宋体" w:hAnsi="宋体" w:eastAsia="宋体" w:cs="宋体"/>
          <w:highlight w:val="none"/>
        </w:rPr>
        <w:br w:type="page"/>
      </w:r>
    </w:p>
    <w:p w14:paraId="1EEA8FDF">
      <w:pPr>
        <w:rPr>
          <w:rFonts w:hint="eastAsia" w:ascii="宋体" w:hAnsi="宋体" w:eastAsia="宋体" w:cs="宋体"/>
          <w:highlight w:val="none"/>
        </w:rPr>
      </w:pPr>
      <w:bookmarkStart w:id="441" w:name="_Toc163492936"/>
    </w:p>
    <w:p w14:paraId="279E2A71">
      <w:pPr>
        <w:pStyle w:val="4"/>
        <w:rPr>
          <w:rFonts w:hint="eastAsia" w:ascii="宋体" w:hAnsi="宋体" w:eastAsia="宋体" w:cs="宋体"/>
          <w:highlight w:val="none"/>
        </w:rPr>
      </w:pPr>
      <w:bookmarkStart w:id="442" w:name="_Toc226739075"/>
      <w:r>
        <w:rPr>
          <w:rFonts w:hint="eastAsia" w:ascii="宋体" w:hAnsi="宋体" w:eastAsia="宋体" w:cs="宋体"/>
          <w:highlight w:val="none"/>
        </w:rPr>
        <w:t>十一、其他文件</w:t>
      </w:r>
      <w:bookmarkEnd w:id="441"/>
      <w:bookmarkEnd w:id="442"/>
    </w:p>
    <w:p w14:paraId="79CEEF03">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一）</w:t>
      </w:r>
      <w:r>
        <w:rPr>
          <w:rFonts w:hint="eastAsia" w:ascii="宋体" w:hAnsi="宋体" w:eastAsia="宋体" w:cs="宋体"/>
          <w:highlight w:val="none"/>
        </w:rPr>
        <w:t>招标文件要求提供的其它商务、技术资料和证明材料；</w:t>
      </w:r>
    </w:p>
    <w:p w14:paraId="12B44E9D">
      <w:pPr>
        <w:pStyle w:val="38"/>
        <w:rPr>
          <w:rFonts w:hint="eastAsia" w:ascii="宋体" w:hAnsi="宋体" w:eastAsia="宋体" w:cs="宋体"/>
          <w:highlight w:val="none"/>
        </w:rPr>
      </w:pPr>
      <w:r>
        <w:rPr>
          <w:rFonts w:hint="eastAsia" w:ascii="宋体" w:hAnsi="宋体" w:eastAsia="宋体" w:cs="宋体"/>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4AF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A388EB7">
            <w:pPr>
              <w:rPr>
                <w:rFonts w:hint="eastAsia" w:ascii="宋体" w:hAnsi="宋体" w:eastAsia="宋体" w:cs="宋体"/>
                <w:highlight w:val="none"/>
              </w:rPr>
            </w:pPr>
            <w:r>
              <w:rPr>
                <w:rFonts w:hint="eastAsia" w:ascii="宋体" w:hAnsi="宋体" w:eastAsia="宋体" w:cs="宋体"/>
                <w:highlight w:val="none"/>
                <w:lang w:bidi="ar"/>
              </w:rPr>
              <w:t>供应商名称</w:t>
            </w:r>
          </w:p>
        </w:tc>
        <w:tc>
          <w:tcPr>
            <w:tcW w:w="2841" w:type="dxa"/>
            <w:vAlign w:val="center"/>
          </w:tcPr>
          <w:p w14:paraId="56C7C65D">
            <w:pPr>
              <w:rPr>
                <w:rFonts w:hint="eastAsia" w:ascii="宋体" w:hAnsi="宋体" w:eastAsia="宋体" w:cs="宋体"/>
                <w:highlight w:val="none"/>
              </w:rPr>
            </w:pPr>
            <w:r>
              <w:rPr>
                <w:rFonts w:hint="eastAsia" w:ascii="宋体" w:hAnsi="宋体" w:eastAsia="宋体" w:cs="宋体"/>
                <w:highlight w:val="none"/>
                <w:lang w:bidi="ar"/>
              </w:rPr>
              <w:t>供应商实际控制人性别</w:t>
            </w:r>
          </w:p>
        </w:tc>
        <w:tc>
          <w:tcPr>
            <w:tcW w:w="2743" w:type="dxa"/>
            <w:vAlign w:val="center"/>
          </w:tcPr>
          <w:p w14:paraId="4911CD5A">
            <w:pPr>
              <w:rPr>
                <w:rFonts w:hint="eastAsia" w:ascii="宋体" w:hAnsi="宋体" w:eastAsia="宋体" w:cs="宋体"/>
                <w:highlight w:val="none"/>
              </w:rPr>
            </w:pPr>
            <w:r>
              <w:rPr>
                <w:rFonts w:hint="eastAsia" w:ascii="宋体" w:hAnsi="宋体" w:eastAsia="宋体" w:cs="宋体"/>
                <w:highlight w:val="none"/>
                <w:lang w:bidi="ar"/>
              </w:rPr>
              <w:t>外商投资类型</w:t>
            </w:r>
          </w:p>
        </w:tc>
      </w:tr>
      <w:tr w14:paraId="783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72CDCA">
            <w:pPr>
              <w:pStyle w:val="38"/>
              <w:rPr>
                <w:rFonts w:hint="eastAsia" w:ascii="宋体" w:hAnsi="宋体" w:eastAsia="宋体" w:cs="宋体"/>
                <w:highlight w:val="none"/>
              </w:rPr>
            </w:pPr>
          </w:p>
        </w:tc>
        <w:tc>
          <w:tcPr>
            <w:tcW w:w="2841" w:type="dxa"/>
          </w:tcPr>
          <w:p w14:paraId="304DAC87">
            <w:pPr>
              <w:pStyle w:val="38"/>
              <w:rPr>
                <w:rFonts w:hint="eastAsia" w:ascii="宋体" w:hAnsi="宋体" w:eastAsia="宋体" w:cs="宋体"/>
                <w:highlight w:val="none"/>
              </w:rPr>
            </w:pPr>
          </w:p>
        </w:tc>
        <w:tc>
          <w:tcPr>
            <w:tcW w:w="2743" w:type="dxa"/>
          </w:tcPr>
          <w:p w14:paraId="2EE09155">
            <w:pPr>
              <w:pStyle w:val="38"/>
              <w:rPr>
                <w:rFonts w:hint="eastAsia" w:ascii="宋体" w:hAnsi="宋体" w:eastAsia="宋体" w:cs="宋体"/>
                <w:highlight w:val="none"/>
              </w:rPr>
            </w:pPr>
          </w:p>
        </w:tc>
      </w:tr>
      <w:tr w14:paraId="29F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761A3AB">
            <w:pPr>
              <w:pStyle w:val="38"/>
              <w:rPr>
                <w:rFonts w:hint="eastAsia" w:ascii="宋体" w:hAnsi="宋体" w:eastAsia="宋体" w:cs="宋体"/>
                <w:highlight w:val="none"/>
              </w:rPr>
            </w:pPr>
          </w:p>
        </w:tc>
        <w:tc>
          <w:tcPr>
            <w:tcW w:w="2841" w:type="dxa"/>
          </w:tcPr>
          <w:p w14:paraId="47D0814E">
            <w:pPr>
              <w:pStyle w:val="38"/>
              <w:rPr>
                <w:rFonts w:hint="eastAsia" w:ascii="宋体" w:hAnsi="宋体" w:eastAsia="宋体" w:cs="宋体"/>
                <w:highlight w:val="none"/>
              </w:rPr>
            </w:pPr>
          </w:p>
        </w:tc>
        <w:tc>
          <w:tcPr>
            <w:tcW w:w="2743" w:type="dxa"/>
          </w:tcPr>
          <w:p w14:paraId="24FD714B">
            <w:pPr>
              <w:pStyle w:val="38"/>
              <w:rPr>
                <w:rFonts w:hint="eastAsia" w:ascii="宋体" w:hAnsi="宋体" w:eastAsia="宋体" w:cs="宋体"/>
                <w:highlight w:val="none"/>
              </w:rPr>
            </w:pPr>
          </w:p>
        </w:tc>
      </w:tr>
      <w:tr w14:paraId="6F3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B9F71">
            <w:pPr>
              <w:pStyle w:val="38"/>
              <w:rPr>
                <w:rFonts w:hint="eastAsia" w:ascii="宋体" w:hAnsi="宋体" w:eastAsia="宋体" w:cs="宋体"/>
                <w:highlight w:val="none"/>
              </w:rPr>
            </w:pPr>
          </w:p>
        </w:tc>
        <w:tc>
          <w:tcPr>
            <w:tcW w:w="2841" w:type="dxa"/>
          </w:tcPr>
          <w:p w14:paraId="6B10B2DA">
            <w:pPr>
              <w:pStyle w:val="38"/>
              <w:rPr>
                <w:rFonts w:hint="eastAsia" w:ascii="宋体" w:hAnsi="宋体" w:eastAsia="宋体" w:cs="宋体"/>
                <w:highlight w:val="none"/>
              </w:rPr>
            </w:pPr>
          </w:p>
        </w:tc>
        <w:tc>
          <w:tcPr>
            <w:tcW w:w="2743" w:type="dxa"/>
          </w:tcPr>
          <w:p w14:paraId="7AAA3852">
            <w:pPr>
              <w:pStyle w:val="38"/>
              <w:rPr>
                <w:rFonts w:hint="eastAsia" w:ascii="宋体" w:hAnsi="宋体" w:eastAsia="宋体" w:cs="宋体"/>
                <w:highlight w:val="none"/>
              </w:rPr>
            </w:pPr>
          </w:p>
        </w:tc>
      </w:tr>
      <w:tr w14:paraId="325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9024A53">
            <w:pPr>
              <w:pStyle w:val="38"/>
              <w:rPr>
                <w:rFonts w:hint="eastAsia" w:ascii="宋体" w:hAnsi="宋体" w:eastAsia="宋体" w:cs="宋体"/>
                <w:highlight w:val="none"/>
              </w:rPr>
            </w:pPr>
          </w:p>
        </w:tc>
        <w:tc>
          <w:tcPr>
            <w:tcW w:w="2841" w:type="dxa"/>
          </w:tcPr>
          <w:p w14:paraId="67EA51C1">
            <w:pPr>
              <w:pStyle w:val="38"/>
              <w:rPr>
                <w:rFonts w:hint="eastAsia" w:ascii="宋体" w:hAnsi="宋体" w:eastAsia="宋体" w:cs="宋体"/>
                <w:highlight w:val="none"/>
              </w:rPr>
            </w:pPr>
          </w:p>
        </w:tc>
        <w:tc>
          <w:tcPr>
            <w:tcW w:w="2743" w:type="dxa"/>
          </w:tcPr>
          <w:p w14:paraId="234F3FD8">
            <w:pPr>
              <w:pStyle w:val="38"/>
              <w:rPr>
                <w:rFonts w:hint="eastAsia" w:ascii="宋体" w:hAnsi="宋体" w:eastAsia="宋体" w:cs="宋体"/>
                <w:highlight w:val="none"/>
              </w:rPr>
            </w:pPr>
          </w:p>
        </w:tc>
      </w:tr>
    </w:tbl>
    <w:p w14:paraId="66FCD7A5">
      <w:pPr>
        <w:rPr>
          <w:rFonts w:hint="eastAsia" w:ascii="宋体" w:hAnsi="宋体" w:eastAsia="宋体" w:cs="宋体"/>
          <w:highlight w:val="none"/>
        </w:rPr>
      </w:pPr>
      <w:r>
        <w:rPr>
          <w:rFonts w:hint="eastAsia" w:ascii="宋体" w:hAnsi="宋体" w:eastAsia="宋体" w:cs="宋体"/>
          <w:highlight w:val="none"/>
          <w:lang w:bidi="ar"/>
        </w:rPr>
        <w:t xml:space="preserve">注：1.供应商如为联合体，则应填写联合体各成员信息。 </w:t>
      </w:r>
    </w:p>
    <w:p w14:paraId="0CE9BD3F">
      <w:pPr>
        <w:rPr>
          <w:rFonts w:hint="eastAsia" w:ascii="宋体" w:hAnsi="宋体" w:eastAsia="宋体" w:cs="宋体"/>
          <w:highlight w:val="none"/>
          <w:lang w:bidi="ar"/>
        </w:rPr>
      </w:pPr>
      <w:r>
        <w:rPr>
          <w:rFonts w:hint="eastAsia" w:ascii="宋体" w:hAnsi="宋体" w:eastAsia="宋体" w:cs="宋体"/>
          <w:highlight w:val="none"/>
          <w:lang w:bidi="ar"/>
        </w:rPr>
        <w:t>2.“供应商实际控制人性别”按供应商实际控制人性别划分请填写“男”或“女”，指拥有供应商 51%以上绝对所有权的性别；绝对所有权拥有者可以是一个人，也可以是多人合计计算。</w:t>
      </w:r>
    </w:p>
    <w:p w14:paraId="7E0DC75D">
      <w:pPr>
        <w:pStyle w:val="38"/>
        <w:rPr>
          <w:rFonts w:hint="eastAsia" w:ascii="宋体" w:hAnsi="宋体" w:eastAsia="宋体" w:cs="宋体"/>
          <w:highlight w:val="none"/>
        </w:rPr>
      </w:pPr>
      <w:r>
        <w:rPr>
          <w:rFonts w:hint="eastAsia" w:ascii="宋体" w:hAnsi="宋体" w:eastAsia="宋体" w:cs="宋体"/>
          <w:highlight w:val="none"/>
          <w:lang w:bidi="ar"/>
        </w:rPr>
        <w:t>3.“外商投资类型”请填写“外商单独投资”、“外商部分投资”或“内资”。</w:t>
      </w:r>
    </w:p>
    <w:p w14:paraId="71A644CD">
      <w:pPr>
        <w:pStyle w:val="38"/>
        <w:rPr>
          <w:rFonts w:hint="eastAsia" w:ascii="宋体" w:hAnsi="宋体" w:eastAsia="宋体" w:cs="宋体"/>
          <w:highlight w:val="none"/>
        </w:rPr>
      </w:pPr>
    </w:p>
    <w:p w14:paraId="12AA5CCB">
      <w:pPr>
        <w:pStyle w:val="38"/>
        <w:rPr>
          <w:rFonts w:hint="eastAsia" w:ascii="宋体" w:hAnsi="宋体" w:eastAsia="宋体" w:cs="宋体"/>
          <w:highlight w:val="none"/>
        </w:rPr>
      </w:pPr>
      <w:r>
        <w:rPr>
          <w:rFonts w:hint="eastAsia" w:ascii="宋体" w:hAnsi="宋体" w:eastAsia="宋体" w:cs="宋体"/>
          <w:highlight w:val="none"/>
        </w:rPr>
        <w:t>1.2其它商务、技术资料和证明材料</w:t>
      </w:r>
    </w:p>
    <w:p w14:paraId="2CB69603">
      <w:pPr>
        <w:pStyle w:val="38"/>
        <w:rPr>
          <w:rFonts w:hint="eastAsia" w:ascii="宋体" w:hAnsi="宋体" w:eastAsia="宋体" w:cs="宋体"/>
          <w:highlight w:val="none"/>
        </w:rPr>
      </w:pPr>
    </w:p>
    <w:p w14:paraId="73A5C8C1">
      <w:pPr>
        <w:pStyle w:val="38"/>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二）</w:t>
      </w:r>
      <w:r>
        <w:rPr>
          <w:rFonts w:hint="eastAsia" w:ascii="宋体" w:hAnsi="宋体" w:eastAsia="宋体" w:cs="宋体"/>
          <w:highlight w:val="none"/>
        </w:rPr>
        <w:t>投标人认为需要提供的其它商务、技术资料和说明。</w:t>
      </w:r>
    </w:p>
    <w:p w14:paraId="60D9669F">
      <w:pPr>
        <w:rPr>
          <w:rFonts w:hint="eastAsia" w:ascii="宋体" w:hAnsi="宋体" w:eastAsia="宋体" w:cs="宋体"/>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798900D-3B04-4784-9DFF-A65855E7CB82}"/>
  </w:font>
  <w:font w:name="Arial">
    <w:panose1 w:val="020B0604020202020204"/>
    <w:charset w:val="01"/>
    <w:family w:val="swiss"/>
    <w:pitch w:val="default"/>
    <w:sig w:usb0="E0002EFF" w:usb1="C000785B" w:usb2="00000009" w:usb3="00000000" w:csb0="400001FF" w:csb1="FFFF0000"/>
    <w:embedRegular r:id="rId2" w:fontKey="{AD0A1676-08DD-4A17-B76D-81603F718DE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7C9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06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E2DB">
                          <w:pPr>
                            <w:pStyle w:val="2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0AE2DB">
                    <w:pPr>
                      <w:pStyle w:val="2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3AA">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F0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8DEF0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21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v:textbox>
            </v:shape>
          </w:pict>
        </mc:Fallback>
      </mc:AlternateContent>
    </w:r>
  </w:p>
  <w:p w14:paraId="76A5C3A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28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CD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BC36AF20"/>
    <w:multiLevelType w:val="singleLevel"/>
    <w:tmpl w:val="BC36AF20"/>
    <w:lvl w:ilvl="0" w:tentative="0">
      <w:start w:val="2"/>
      <w:numFmt w:val="chineseCounting"/>
      <w:suff w:val="nothing"/>
      <w:lvlText w:val="（%1）"/>
      <w:lvlJc w:val="left"/>
      <w:rPr>
        <w:rFonts w:hint="eastAsia"/>
      </w:r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0F7F9A"/>
    <w:multiLevelType w:val="singleLevel"/>
    <w:tmpl w:val="1D0F7F9A"/>
    <w:lvl w:ilvl="0" w:tentative="0">
      <w:start w:val="2"/>
      <w:numFmt w:val="decimal"/>
      <w:suff w:val="nothing"/>
      <w:lvlText w:val="%1、"/>
      <w:lvlJc w:val="left"/>
    </w:lvl>
  </w:abstractNum>
  <w:abstractNum w:abstractNumId="5">
    <w:nsid w:val="3B98BB1F"/>
    <w:multiLevelType w:val="singleLevel"/>
    <w:tmpl w:val="3B98BB1F"/>
    <w:lvl w:ilvl="0" w:tentative="0">
      <w:start w:val="2"/>
      <w:numFmt w:val="decimal"/>
      <w:lvlText w:val="%1."/>
      <w:lvlJc w:val="left"/>
      <w:pPr>
        <w:tabs>
          <w:tab w:val="left" w:pos="312"/>
        </w:tabs>
      </w:pPr>
    </w:lvl>
  </w:abstractNum>
  <w:abstractNum w:abstractNumId="6">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E3E196"/>
    <w:multiLevelType w:val="singleLevel"/>
    <w:tmpl w:val="67E3E196"/>
    <w:lvl w:ilvl="0" w:tentative="0">
      <w:start w:val="6"/>
      <w:numFmt w:val="decimal"/>
      <w:suff w:val="space"/>
      <w:lvlText w:val="%1、"/>
      <w:lvlJc w:val="left"/>
      <w:pPr>
        <w:ind w:left="-60" w:firstLine="459"/>
      </w:pPr>
      <w:rPr>
        <w:rFonts w:hint="default"/>
        <w:b w:val="0"/>
        <w:bCs w:val="0"/>
      </w:r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595"/>
    <w:rsid w:val="000439DA"/>
    <w:rsid w:val="00050E96"/>
    <w:rsid w:val="00051421"/>
    <w:rsid w:val="00063604"/>
    <w:rsid w:val="0006370A"/>
    <w:rsid w:val="00066832"/>
    <w:rsid w:val="00067934"/>
    <w:rsid w:val="000720BF"/>
    <w:rsid w:val="00080B92"/>
    <w:rsid w:val="0008641D"/>
    <w:rsid w:val="00094851"/>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063"/>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5BB6"/>
    <w:rsid w:val="001A77DE"/>
    <w:rsid w:val="001B36EC"/>
    <w:rsid w:val="001D7B23"/>
    <w:rsid w:val="001E2F56"/>
    <w:rsid w:val="001F41C3"/>
    <w:rsid w:val="001F5E77"/>
    <w:rsid w:val="001F66D3"/>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31E6"/>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D6684"/>
    <w:rsid w:val="004E0BF9"/>
    <w:rsid w:val="004E0CF9"/>
    <w:rsid w:val="004F3FDD"/>
    <w:rsid w:val="004F46AB"/>
    <w:rsid w:val="00501A4A"/>
    <w:rsid w:val="005032B9"/>
    <w:rsid w:val="0050390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3F85"/>
    <w:rsid w:val="005A7208"/>
    <w:rsid w:val="005A7987"/>
    <w:rsid w:val="005B5936"/>
    <w:rsid w:val="005B66C0"/>
    <w:rsid w:val="005C0D20"/>
    <w:rsid w:val="005C2483"/>
    <w:rsid w:val="005D050C"/>
    <w:rsid w:val="005F7A46"/>
    <w:rsid w:val="00611383"/>
    <w:rsid w:val="00620B1C"/>
    <w:rsid w:val="00626E33"/>
    <w:rsid w:val="00630021"/>
    <w:rsid w:val="006407ED"/>
    <w:rsid w:val="0064251F"/>
    <w:rsid w:val="00643E1F"/>
    <w:rsid w:val="00643F74"/>
    <w:rsid w:val="006503AE"/>
    <w:rsid w:val="00651EE4"/>
    <w:rsid w:val="00654524"/>
    <w:rsid w:val="00654BCF"/>
    <w:rsid w:val="0066052B"/>
    <w:rsid w:val="006630EF"/>
    <w:rsid w:val="0066446E"/>
    <w:rsid w:val="0066601A"/>
    <w:rsid w:val="006662AB"/>
    <w:rsid w:val="00674212"/>
    <w:rsid w:val="0067621A"/>
    <w:rsid w:val="006815D1"/>
    <w:rsid w:val="00685B60"/>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0E57"/>
    <w:rsid w:val="006D2C95"/>
    <w:rsid w:val="006D5F8F"/>
    <w:rsid w:val="006D6CEA"/>
    <w:rsid w:val="006E3B5C"/>
    <w:rsid w:val="006E3EB8"/>
    <w:rsid w:val="006F7368"/>
    <w:rsid w:val="00707B1D"/>
    <w:rsid w:val="00710909"/>
    <w:rsid w:val="00716369"/>
    <w:rsid w:val="00720BE1"/>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A6100"/>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4820"/>
    <w:rsid w:val="00905FFE"/>
    <w:rsid w:val="00906396"/>
    <w:rsid w:val="0090770A"/>
    <w:rsid w:val="00916E4D"/>
    <w:rsid w:val="00917A63"/>
    <w:rsid w:val="00920750"/>
    <w:rsid w:val="0092398C"/>
    <w:rsid w:val="00923C36"/>
    <w:rsid w:val="00924B8E"/>
    <w:rsid w:val="00930024"/>
    <w:rsid w:val="009318DD"/>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97D50"/>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087F"/>
    <w:rsid w:val="00A736C6"/>
    <w:rsid w:val="00A82472"/>
    <w:rsid w:val="00A83F1F"/>
    <w:rsid w:val="00A8416F"/>
    <w:rsid w:val="00A84F1A"/>
    <w:rsid w:val="00AA0223"/>
    <w:rsid w:val="00AB28B8"/>
    <w:rsid w:val="00AB3B77"/>
    <w:rsid w:val="00AC57B7"/>
    <w:rsid w:val="00AC73C5"/>
    <w:rsid w:val="00AC755C"/>
    <w:rsid w:val="00AD0E13"/>
    <w:rsid w:val="00AD558A"/>
    <w:rsid w:val="00AD5ABF"/>
    <w:rsid w:val="00AF45C5"/>
    <w:rsid w:val="00AF5667"/>
    <w:rsid w:val="00B05DD5"/>
    <w:rsid w:val="00B12477"/>
    <w:rsid w:val="00B13343"/>
    <w:rsid w:val="00B1354B"/>
    <w:rsid w:val="00B13F85"/>
    <w:rsid w:val="00B220B2"/>
    <w:rsid w:val="00B23942"/>
    <w:rsid w:val="00B32474"/>
    <w:rsid w:val="00B4327E"/>
    <w:rsid w:val="00B467A4"/>
    <w:rsid w:val="00B5286D"/>
    <w:rsid w:val="00B545BC"/>
    <w:rsid w:val="00B61032"/>
    <w:rsid w:val="00B61D2E"/>
    <w:rsid w:val="00B67392"/>
    <w:rsid w:val="00B71854"/>
    <w:rsid w:val="00B71DA4"/>
    <w:rsid w:val="00B7235B"/>
    <w:rsid w:val="00B75885"/>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5CF1"/>
    <w:rsid w:val="00BC757B"/>
    <w:rsid w:val="00BC7ED2"/>
    <w:rsid w:val="00BD0190"/>
    <w:rsid w:val="00BE212E"/>
    <w:rsid w:val="00BE4AAB"/>
    <w:rsid w:val="00BE5086"/>
    <w:rsid w:val="00BF4971"/>
    <w:rsid w:val="00C07F40"/>
    <w:rsid w:val="00C105C6"/>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09A6"/>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1742"/>
    <w:rsid w:val="00D5541F"/>
    <w:rsid w:val="00D557C2"/>
    <w:rsid w:val="00D57923"/>
    <w:rsid w:val="00D66387"/>
    <w:rsid w:val="00D66426"/>
    <w:rsid w:val="00D741B6"/>
    <w:rsid w:val="00D74BD0"/>
    <w:rsid w:val="00D74FED"/>
    <w:rsid w:val="00D75A81"/>
    <w:rsid w:val="00D7761F"/>
    <w:rsid w:val="00D8057B"/>
    <w:rsid w:val="00D86806"/>
    <w:rsid w:val="00D86C35"/>
    <w:rsid w:val="00D91C2E"/>
    <w:rsid w:val="00DB04FB"/>
    <w:rsid w:val="00DB6DFF"/>
    <w:rsid w:val="00DC003F"/>
    <w:rsid w:val="00DE72B3"/>
    <w:rsid w:val="00DF4668"/>
    <w:rsid w:val="00E00172"/>
    <w:rsid w:val="00E0533A"/>
    <w:rsid w:val="00E0701A"/>
    <w:rsid w:val="00E131D1"/>
    <w:rsid w:val="00E17AA0"/>
    <w:rsid w:val="00E20A28"/>
    <w:rsid w:val="00E2655B"/>
    <w:rsid w:val="00E311AB"/>
    <w:rsid w:val="00E358BF"/>
    <w:rsid w:val="00E36EC8"/>
    <w:rsid w:val="00E51146"/>
    <w:rsid w:val="00E512A9"/>
    <w:rsid w:val="00E524D9"/>
    <w:rsid w:val="00E54AF9"/>
    <w:rsid w:val="00E5624E"/>
    <w:rsid w:val="00E601D4"/>
    <w:rsid w:val="00E6307C"/>
    <w:rsid w:val="00E64C88"/>
    <w:rsid w:val="00E70084"/>
    <w:rsid w:val="00E7179D"/>
    <w:rsid w:val="00E74832"/>
    <w:rsid w:val="00E81B04"/>
    <w:rsid w:val="00E820C5"/>
    <w:rsid w:val="00E87550"/>
    <w:rsid w:val="00E9288B"/>
    <w:rsid w:val="00E9413F"/>
    <w:rsid w:val="00E973D2"/>
    <w:rsid w:val="00EA0745"/>
    <w:rsid w:val="00EC77F0"/>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1AD0"/>
    <w:rsid w:val="00FD28C2"/>
    <w:rsid w:val="00FD76E1"/>
    <w:rsid w:val="00FE0970"/>
    <w:rsid w:val="00FF3F3A"/>
    <w:rsid w:val="00FF400F"/>
    <w:rsid w:val="01002534"/>
    <w:rsid w:val="01064C9A"/>
    <w:rsid w:val="011B0745"/>
    <w:rsid w:val="01303AC5"/>
    <w:rsid w:val="013E61E2"/>
    <w:rsid w:val="014F4893"/>
    <w:rsid w:val="01554610"/>
    <w:rsid w:val="01781929"/>
    <w:rsid w:val="017C564F"/>
    <w:rsid w:val="01877B89"/>
    <w:rsid w:val="019E3125"/>
    <w:rsid w:val="01A324E9"/>
    <w:rsid w:val="01BA39DE"/>
    <w:rsid w:val="01CA216C"/>
    <w:rsid w:val="01D0068D"/>
    <w:rsid w:val="01D775B9"/>
    <w:rsid w:val="01DD3C4D"/>
    <w:rsid w:val="02026E30"/>
    <w:rsid w:val="02132174"/>
    <w:rsid w:val="0215534B"/>
    <w:rsid w:val="02186A33"/>
    <w:rsid w:val="022278B2"/>
    <w:rsid w:val="023130F5"/>
    <w:rsid w:val="023839D5"/>
    <w:rsid w:val="024737BC"/>
    <w:rsid w:val="024C2B81"/>
    <w:rsid w:val="026D3223"/>
    <w:rsid w:val="02835873"/>
    <w:rsid w:val="028604AE"/>
    <w:rsid w:val="028B75EF"/>
    <w:rsid w:val="028D5673"/>
    <w:rsid w:val="02922C89"/>
    <w:rsid w:val="029D33DC"/>
    <w:rsid w:val="02AD1871"/>
    <w:rsid w:val="02AD3196"/>
    <w:rsid w:val="02C44E0D"/>
    <w:rsid w:val="02C47896"/>
    <w:rsid w:val="02C9326F"/>
    <w:rsid w:val="02DA63DE"/>
    <w:rsid w:val="02DF39F5"/>
    <w:rsid w:val="02EF5EA2"/>
    <w:rsid w:val="03092820"/>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449DC"/>
    <w:rsid w:val="043833BC"/>
    <w:rsid w:val="04446205"/>
    <w:rsid w:val="044E2BE0"/>
    <w:rsid w:val="04506958"/>
    <w:rsid w:val="045126D0"/>
    <w:rsid w:val="045D72C7"/>
    <w:rsid w:val="045F303F"/>
    <w:rsid w:val="04640C82"/>
    <w:rsid w:val="04820ADC"/>
    <w:rsid w:val="04893C18"/>
    <w:rsid w:val="04951C17"/>
    <w:rsid w:val="049F343C"/>
    <w:rsid w:val="04B14F1D"/>
    <w:rsid w:val="04F01EE9"/>
    <w:rsid w:val="04F574FF"/>
    <w:rsid w:val="05025778"/>
    <w:rsid w:val="05045DF2"/>
    <w:rsid w:val="050C3DD7"/>
    <w:rsid w:val="052851DF"/>
    <w:rsid w:val="052E656D"/>
    <w:rsid w:val="053A4F12"/>
    <w:rsid w:val="053F247C"/>
    <w:rsid w:val="0548762F"/>
    <w:rsid w:val="05595CE0"/>
    <w:rsid w:val="0562281B"/>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6462C"/>
    <w:rsid w:val="06093262"/>
    <w:rsid w:val="060C1B32"/>
    <w:rsid w:val="06231E4A"/>
    <w:rsid w:val="06253E14"/>
    <w:rsid w:val="0633208D"/>
    <w:rsid w:val="063A16EC"/>
    <w:rsid w:val="063B53E6"/>
    <w:rsid w:val="06451DC1"/>
    <w:rsid w:val="065B7836"/>
    <w:rsid w:val="06616EC2"/>
    <w:rsid w:val="0680729D"/>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444F23"/>
    <w:rsid w:val="07564E8A"/>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E4A06"/>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97F77"/>
    <w:rsid w:val="0C1E6205"/>
    <w:rsid w:val="0C1F5CE6"/>
    <w:rsid w:val="0C236700"/>
    <w:rsid w:val="0C28640C"/>
    <w:rsid w:val="0C3B7EEE"/>
    <w:rsid w:val="0C3C5A14"/>
    <w:rsid w:val="0C5A4DAC"/>
    <w:rsid w:val="0C5E47B4"/>
    <w:rsid w:val="0C891FF1"/>
    <w:rsid w:val="0C8A677F"/>
    <w:rsid w:val="0CAA6E21"/>
    <w:rsid w:val="0CBF4A67"/>
    <w:rsid w:val="0CC04897"/>
    <w:rsid w:val="0CD12600"/>
    <w:rsid w:val="0CD520F0"/>
    <w:rsid w:val="0CD67C16"/>
    <w:rsid w:val="0CD81BE1"/>
    <w:rsid w:val="0CE445F2"/>
    <w:rsid w:val="0CEB1914"/>
    <w:rsid w:val="0CFB142B"/>
    <w:rsid w:val="0D026644"/>
    <w:rsid w:val="0D0C53E6"/>
    <w:rsid w:val="0D0F4ED6"/>
    <w:rsid w:val="0D2210AE"/>
    <w:rsid w:val="0D2546FA"/>
    <w:rsid w:val="0D3E58A5"/>
    <w:rsid w:val="0D466B4A"/>
    <w:rsid w:val="0D5154EF"/>
    <w:rsid w:val="0D611BD6"/>
    <w:rsid w:val="0D7A0D99"/>
    <w:rsid w:val="0D865A79"/>
    <w:rsid w:val="0D95205B"/>
    <w:rsid w:val="0D957AD2"/>
    <w:rsid w:val="0D9D0734"/>
    <w:rsid w:val="0DA90E87"/>
    <w:rsid w:val="0DB42355"/>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9648FA"/>
    <w:rsid w:val="0EB36461"/>
    <w:rsid w:val="0EB45D35"/>
    <w:rsid w:val="0EBD108E"/>
    <w:rsid w:val="0EBD75FE"/>
    <w:rsid w:val="0ECA5559"/>
    <w:rsid w:val="0ED87C76"/>
    <w:rsid w:val="0EF600FC"/>
    <w:rsid w:val="0F0C12E9"/>
    <w:rsid w:val="0F0D5187"/>
    <w:rsid w:val="0F1B5913"/>
    <w:rsid w:val="0F4C0664"/>
    <w:rsid w:val="0F4E3BA2"/>
    <w:rsid w:val="0F5337A0"/>
    <w:rsid w:val="0F711E78"/>
    <w:rsid w:val="0F7E3A23"/>
    <w:rsid w:val="0F860C64"/>
    <w:rsid w:val="0F917E25"/>
    <w:rsid w:val="0F96368D"/>
    <w:rsid w:val="0F9D4A1B"/>
    <w:rsid w:val="0FA062BA"/>
    <w:rsid w:val="0FA638D0"/>
    <w:rsid w:val="0FA93522"/>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5413C"/>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4B2486"/>
    <w:rsid w:val="124F7459"/>
    <w:rsid w:val="127001C5"/>
    <w:rsid w:val="1276132D"/>
    <w:rsid w:val="127759F8"/>
    <w:rsid w:val="127A0C92"/>
    <w:rsid w:val="127F48AC"/>
    <w:rsid w:val="128819B3"/>
    <w:rsid w:val="128F2D41"/>
    <w:rsid w:val="12942106"/>
    <w:rsid w:val="129E4D32"/>
    <w:rsid w:val="12A07E8F"/>
    <w:rsid w:val="12A548F1"/>
    <w:rsid w:val="12AA7B7B"/>
    <w:rsid w:val="12B75DF4"/>
    <w:rsid w:val="12B91B6C"/>
    <w:rsid w:val="12BA7692"/>
    <w:rsid w:val="12EF558E"/>
    <w:rsid w:val="12F9640D"/>
    <w:rsid w:val="13021765"/>
    <w:rsid w:val="13037AFF"/>
    <w:rsid w:val="13160D6D"/>
    <w:rsid w:val="13182D37"/>
    <w:rsid w:val="131F1D77"/>
    <w:rsid w:val="132A4818"/>
    <w:rsid w:val="13456351"/>
    <w:rsid w:val="134C0C32"/>
    <w:rsid w:val="13541895"/>
    <w:rsid w:val="135D4BEE"/>
    <w:rsid w:val="137B79E1"/>
    <w:rsid w:val="13833F28"/>
    <w:rsid w:val="13D64F42"/>
    <w:rsid w:val="13E7095B"/>
    <w:rsid w:val="13E83E5F"/>
    <w:rsid w:val="14065285"/>
    <w:rsid w:val="14425D3E"/>
    <w:rsid w:val="144731A8"/>
    <w:rsid w:val="14717C9A"/>
    <w:rsid w:val="147F2942"/>
    <w:rsid w:val="14991C55"/>
    <w:rsid w:val="14AF7789"/>
    <w:rsid w:val="14D50D33"/>
    <w:rsid w:val="14DA401C"/>
    <w:rsid w:val="14EA0703"/>
    <w:rsid w:val="14EF1875"/>
    <w:rsid w:val="14FF269F"/>
    <w:rsid w:val="151E65FF"/>
    <w:rsid w:val="1537321C"/>
    <w:rsid w:val="154020D1"/>
    <w:rsid w:val="157B7F4A"/>
    <w:rsid w:val="1585042C"/>
    <w:rsid w:val="15A840F3"/>
    <w:rsid w:val="15AE1730"/>
    <w:rsid w:val="15B11221"/>
    <w:rsid w:val="15E37F2A"/>
    <w:rsid w:val="15FB249C"/>
    <w:rsid w:val="15FF3D3A"/>
    <w:rsid w:val="161A0B74"/>
    <w:rsid w:val="162D2E8D"/>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6F05D79"/>
    <w:rsid w:val="1711641B"/>
    <w:rsid w:val="1719707D"/>
    <w:rsid w:val="171B6978"/>
    <w:rsid w:val="17215F32"/>
    <w:rsid w:val="172872C1"/>
    <w:rsid w:val="17457E73"/>
    <w:rsid w:val="174F6F43"/>
    <w:rsid w:val="175814CF"/>
    <w:rsid w:val="176821F4"/>
    <w:rsid w:val="177C5D3F"/>
    <w:rsid w:val="177E15D6"/>
    <w:rsid w:val="177E1C86"/>
    <w:rsid w:val="1780534F"/>
    <w:rsid w:val="17944956"/>
    <w:rsid w:val="179B7A92"/>
    <w:rsid w:val="17AC68A6"/>
    <w:rsid w:val="17AD77C6"/>
    <w:rsid w:val="17B62B1E"/>
    <w:rsid w:val="17CB7119"/>
    <w:rsid w:val="17DB67AF"/>
    <w:rsid w:val="18041ADC"/>
    <w:rsid w:val="18495740"/>
    <w:rsid w:val="185A794E"/>
    <w:rsid w:val="18891474"/>
    <w:rsid w:val="188E6B63"/>
    <w:rsid w:val="188F0B1E"/>
    <w:rsid w:val="18975ADC"/>
    <w:rsid w:val="18A71A51"/>
    <w:rsid w:val="18C272A1"/>
    <w:rsid w:val="18D314AE"/>
    <w:rsid w:val="18DA283C"/>
    <w:rsid w:val="18E54848"/>
    <w:rsid w:val="18F90F15"/>
    <w:rsid w:val="192D6E10"/>
    <w:rsid w:val="19373862"/>
    <w:rsid w:val="193D1CBA"/>
    <w:rsid w:val="19520625"/>
    <w:rsid w:val="19526877"/>
    <w:rsid w:val="196547FC"/>
    <w:rsid w:val="19856C4C"/>
    <w:rsid w:val="198729C4"/>
    <w:rsid w:val="199665EC"/>
    <w:rsid w:val="199C7AF2"/>
    <w:rsid w:val="19CC03D7"/>
    <w:rsid w:val="19D2300F"/>
    <w:rsid w:val="19E80F89"/>
    <w:rsid w:val="19EC5173"/>
    <w:rsid w:val="19F872A0"/>
    <w:rsid w:val="1A1D66BC"/>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D8480B"/>
    <w:rsid w:val="1DFA5CE9"/>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77665"/>
    <w:rsid w:val="1EAF02C7"/>
    <w:rsid w:val="1EBA1146"/>
    <w:rsid w:val="1EC73863"/>
    <w:rsid w:val="1ED46823"/>
    <w:rsid w:val="1EDB24C3"/>
    <w:rsid w:val="1EDF295B"/>
    <w:rsid w:val="1EF94D63"/>
    <w:rsid w:val="1F046865"/>
    <w:rsid w:val="1F0A2A61"/>
    <w:rsid w:val="1F14362A"/>
    <w:rsid w:val="1F1D16D5"/>
    <w:rsid w:val="1F204D21"/>
    <w:rsid w:val="1F2760B0"/>
    <w:rsid w:val="1F460C2C"/>
    <w:rsid w:val="1F525822"/>
    <w:rsid w:val="1F58270D"/>
    <w:rsid w:val="1F5F1CED"/>
    <w:rsid w:val="1F692180"/>
    <w:rsid w:val="1F707A57"/>
    <w:rsid w:val="1F7237CF"/>
    <w:rsid w:val="1F770DE5"/>
    <w:rsid w:val="1F7F25FA"/>
    <w:rsid w:val="1F833C2E"/>
    <w:rsid w:val="1F890B18"/>
    <w:rsid w:val="1F8D0609"/>
    <w:rsid w:val="1FB82BC8"/>
    <w:rsid w:val="1FCA53B9"/>
    <w:rsid w:val="1FD47FE6"/>
    <w:rsid w:val="1FE31481"/>
    <w:rsid w:val="1FE917AE"/>
    <w:rsid w:val="1FF16DE9"/>
    <w:rsid w:val="1FF468DA"/>
    <w:rsid w:val="200F54C2"/>
    <w:rsid w:val="201B5C14"/>
    <w:rsid w:val="2020237A"/>
    <w:rsid w:val="20254CE5"/>
    <w:rsid w:val="2039253E"/>
    <w:rsid w:val="203B0BFB"/>
    <w:rsid w:val="204A02A8"/>
    <w:rsid w:val="20564E9E"/>
    <w:rsid w:val="2059498F"/>
    <w:rsid w:val="205A00D9"/>
    <w:rsid w:val="20690166"/>
    <w:rsid w:val="20803CC9"/>
    <w:rsid w:val="209239FD"/>
    <w:rsid w:val="20C75D9C"/>
    <w:rsid w:val="20CC482F"/>
    <w:rsid w:val="20D9162C"/>
    <w:rsid w:val="20E45483"/>
    <w:rsid w:val="20E97AC1"/>
    <w:rsid w:val="20EA2A65"/>
    <w:rsid w:val="20EF2BFD"/>
    <w:rsid w:val="20FD7526"/>
    <w:rsid w:val="210112AE"/>
    <w:rsid w:val="210D6215"/>
    <w:rsid w:val="21187848"/>
    <w:rsid w:val="21354AB4"/>
    <w:rsid w:val="214D44F3"/>
    <w:rsid w:val="214D6B5B"/>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005CF"/>
    <w:rsid w:val="22454F49"/>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2836D2"/>
    <w:rsid w:val="23576223"/>
    <w:rsid w:val="235A0EEE"/>
    <w:rsid w:val="235C6C70"/>
    <w:rsid w:val="23614286"/>
    <w:rsid w:val="23712585"/>
    <w:rsid w:val="237D0994"/>
    <w:rsid w:val="2389558B"/>
    <w:rsid w:val="23C93BD9"/>
    <w:rsid w:val="23F30C56"/>
    <w:rsid w:val="242B03F0"/>
    <w:rsid w:val="243472A5"/>
    <w:rsid w:val="2440076D"/>
    <w:rsid w:val="248F4B37"/>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85028B"/>
    <w:rsid w:val="26977FBF"/>
    <w:rsid w:val="26AF355A"/>
    <w:rsid w:val="26B50445"/>
    <w:rsid w:val="26B54405"/>
    <w:rsid w:val="26B835BD"/>
    <w:rsid w:val="26BC17D3"/>
    <w:rsid w:val="26DC11F6"/>
    <w:rsid w:val="26E256DE"/>
    <w:rsid w:val="26EC191F"/>
    <w:rsid w:val="26F251F5"/>
    <w:rsid w:val="270C62B7"/>
    <w:rsid w:val="270F0F22"/>
    <w:rsid w:val="27422414"/>
    <w:rsid w:val="274730B4"/>
    <w:rsid w:val="27473793"/>
    <w:rsid w:val="27677991"/>
    <w:rsid w:val="27802801"/>
    <w:rsid w:val="27802D01"/>
    <w:rsid w:val="27867CA0"/>
    <w:rsid w:val="278A123C"/>
    <w:rsid w:val="27962024"/>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06133"/>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02412C"/>
    <w:rsid w:val="2C235EB7"/>
    <w:rsid w:val="2C2B5431"/>
    <w:rsid w:val="2C42277B"/>
    <w:rsid w:val="2C550700"/>
    <w:rsid w:val="2C610E53"/>
    <w:rsid w:val="2C6646BB"/>
    <w:rsid w:val="2C7072E8"/>
    <w:rsid w:val="2C876684"/>
    <w:rsid w:val="2C8B237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A30CA"/>
    <w:rsid w:val="2DEF7457"/>
    <w:rsid w:val="2DFD104F"/>
    <w:rsid w:val="2E093AD9"/>
    <w:rsid w:val="2E0A0E72"/>
    <w:rsid w:val="2E112405"/>
    <w:rsid w:val="2E2121FD"/>
    <w:rsid w:val="2E426A62"/>
    <w:rsid w:val="2E4637EF"/>
    <w:rsid w:val="2E4E18AB"/>
    <w:rsid w:val="2E5B378B"/>
    <w:rsid w:val="2E6B420B"/>
    <w:rsid w:val="2E6C48D9"/>
    <w:rsid w:val="2E7035CF"/>
    <w:rsid w:val="2E7D3F3E"/>
    <w:rsid w:val="2E864BA1"/>
    <w:rsid w:val="2E8F4F19"/>
    <w:rsid w:val="2E9279E9"/>
    <w:rsid w:val="2EA63495"/>
    <w:rsid w:val="2EB57234"/>
    <w:rsid w:val="2EC8340B"/>
    <w:rsid w:val="2ED303B5"/>
    <w:rsid w:val="2ED91711"/>
    <w:rsid w:val="2EF35FAE"/>
    <w:rsid w:val="2EF91817"/>
    <w:rsid w:val="2EFA6A37"/>
    <w:rsid w:val="2F167CA6"/>
    <w:rsid w:val="2F25260C"/>
    <w:rsid w:val="2F3B3145"/>
    <w:rsid w:val="2F452CAE"/>
    <w:rsid w:val="2F4A3E20"/>
    <w:rsid w:val="2F59444C"/>
    <w:rsid w:val="2F5D70AC"/>
    <w:rsid w:val="2F6824F8"/>
    <w:rsid w:val="2F8A246F"/>
    <w:rsid w:val="2F8B61E7"/>
    <w:rsid w:val="2F904855"/>
    <w:rsid w:val="2F947791"/>
    <w:rsid w:val="2F971705"/>
    <w:rsid w:val="2FA33530"/>
    <w:rsid w:val="2FA36C75"/>
    <w:rsid w:val="2FB83480"/>
    <w:rsid w:val="2FBE036A"/>
    <w:rsid w:val="2FDF15AE"/>
    <w:rsid w:val="2FFA41B9"/>
    <w:rsid w:val="300B7175"/>
    <w:rsid w:val="301D6DE7"/>
    <w:rsid w:val="302428C3"/>
    <w:rsid w:val="30297EDA"/>
    <w:rsid w:val="303074BA"/>
    <w:rsid w:val="304E08DD"/>
    <w:rsid w:val="30601421"/>
    <w:rsid w:val="3062519A"/>
    <w:rsid w:val="306929CC"/>
    <w:rsid w:val="30696528"/>
    <w:rsid w:val="306B405E"/>
    <w:rsid w:val="30717AD3"/>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EF7018"/>
    <w:rsid w:val="31F84559"/>
    <w:rsid w:val="3207249C"/>
    <w:rsid w:val="320B7605"/>
    <w:rsid w:val="320F4D4B"/>
    <w:rsid w:val="32140715"/>
    <w:rsid w:val="3223427F"/>
    <w:rsid w:val="3236068C"/>
    <w:rsid w:val="324059AE"/>
    <w:rsid w:val="326351F9"/>
    <w:rsid w:val="327626B1"/>
    <w:rsid w:val="32766A06"/>
    <w:rsid w:val="327D078A"/>
    <w:rsid w:val="32933D30"/>
    <w:rsid w:val="32A7158A"/>
    <w:rsid w:val="32B31CDC"/>
    <w:rsid w:val="32C550EB"/>
    <w:rsid w:val="32C75788"/>
    <w:rsid w:val="32E165BD"/>
    <w:rsid w:val="32FA3DAF"/>
    <w:rsid w:val="330469DC"/>
    <w:rsid w:val="33244988"/>
    <w:rsid w:val="33274478"/>
    <w:rsid w:val="332B3F69"/>
    <w:rsid w:val="33361BF7"/>
    <w:rsid w:val="333C43C8"/>
    <w:rsid w:val="333D67B4"/>
    <w:rsid w:val="334A3443"/>
    <w:rsid w:val="334F40FB"/>
    <w:rsid w:val="3353526D"/>
    <w:rsid w:val="33641229"/>
    <w:rsid w:val="338673F1"/>
    <w:rsid w:val="338B4ADF"/>
    <w:rsid w:val="339964E5"/>
    <w:rsid w:val="339D48A3"/>
    <w:rsid w:val="33AC3A1C"/>
    <w:rsid w:val="33C74846"/>
    <w:rsid w:val="33CF6FEA"/>
    <w:rsid w:val="33F64577"/>
    <w:rsid w:val="33F943FE"/>
    <w:rsid w:val="34056568"/>
    <w:rsid w:val="34296B28"/>
    <w:rsid w:val="343E7CCC"/>
    <w:rsid w:val="34525525"/>
    <w:rsid w:val="34572B3B"/>
    <w:rsid w:val="346040E6"/>
    <w:rsid w:val="34A0589E"/>
    <w:rsid w:val="34A67F96"/>
    <w:rsid w:val="34A9783B"/>
    <w:rsid w:val="34B0508B"/>
    <w:rsid w:val="34CE1050"/>
    <w:rsid w:val="34DF440A"/>
    <w:rsid w:val="350A581B"/>
    <w:rsid w:val="352E7D40"/>
    <w:rsid w:val="35426A60"/>
    <w:rsid w:val="35586B6B"/>
    <w:rsid w:val="355E7319"/>
    <w:rsid w:val="35690D78"/>
    <w:rsid w:val="356B1211"/>
    <w:rsid w:val="358D36CE"/>
    <w:rsid w:val="3598340C"/>
    <w:rsid w:val="35A10512"/>
    <w:rsid w:val="35CE6E2D"/>
    <w:rsid w:val="35DB7EC8"/>
    <w:rsid w:val="35EE2046"/>
    <w:rsid w:val="35F41640"/>
    <w:rsid w:val="361A6E50"/>
    <w:rsid w:val="362A0508"/>
    <w:rsid w:val="363967AA"/>
    <w:rsid w:val="36415851"/>
    <w:rsid w:val="36460158"/>
    <w:rsid w:val="3650748E"/>
    <w:rsid w:val="36603F29"/>
    <w:rsid w:val="36745C27"/>
    <w:rsid w:val="36851BE2"/>
    <w:rsid w:val="368A0116"/>
    <w:rsid w:val="368E4F3A"/>
    <w:rsid w:val="369116D0"/>
    <w:rsid w:val="36941E25"/>
    <w:rsid w:val="36965B9D"/>
    <w:rsid w:val="369F7E9A"/>
    <w:rsid w:val="36A4650C"/>
    <w:rsid w:val="36C648FF"/>
    <w:rsid w:val="36CC15BF"/>
    <w:rsid w:val="36EF34FF"/>
    <w:rsid w:val="36F909C4"/>
    <w:rsid w:val="370C4F32"/>
    <w:rsid w:val="370E607B"/>
    <w:rsid w:val="372907BF"/>
    <w:rsid w:val="37294C63"/>
    <w:rsid w:val="37353608"/>
    <w:rsid w:val="37392C59"/>
    <w:rsid w:val="374C6AA7"/>
    <w:rsid w:val="374D6BA3"/>
    <w:rsid w:val="37500442"/>
    <w:rsid w:val="375A6BCB"/>
    <w:rsid w:val="37721B96"/>
    <w:rsid w:val="377A726D"/>
    <w:rsid w:val="377E4FAF"/>
    <w:rsid w:val="37971BCD"/>
    <w:rsid w:val="37A75B88"/>
    <w:rsid w:val="37BA3B0D"/>
    <w:rsid w:val="37CB124E"/>
    <w:rsid w:val="37D921E5"/>
    <w:rsid w:val="37DF5322"/>
    <w:rsid w:val="37F51788"/>
    <w:rsid w:val="37F92887"/>
    <w:rsid w:val="37FC2378"/>
    <w:rsid w:val="380C2A2C"/>
    <w:rsid w:val="382014AF"/>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2576AC"/>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94AC9"/>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4A33FA"/>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71314"/>
    <w:rsid w:val="3D0A4BEF"/>
    <w:rsid w:val="3D0E2E48"/>
    <w:rsid w:val="3D163594"/>
    <w:rsid w:val="3D1D0DC6"/>
    <w:rsid w:val="3D1F37E4"/>
    <w:rsid w:val="3D211F38"/>
    <w:rsid w:val="3D235CB1"/>
    <w:rsid w:val="3D346110"/>
    <w:rsid w:val="3D37175C"/>
    <w:rsid w:val="3D491BBB"/>
    <w:rsid w:val="3D4F2F4A"/>
    <w:rsid w:val="3D762284"/>
    <w:rsid w:val="3D826E7B"/>
    <w:rsid w:val="3D864BBD"/>
    <w:rsid w:val="3DA037A5"/>
    <w:rsid w:val="3DBA6615"/>
    <w:rsid w:val="3DDB0CD9"/>
    <w:rsid w:val="3DDD67A7"/>
    <w:rsid w:val="3DE23DBE"/>
    <w:rsid w:val="3DE90CA8"/>
    <w:rsid w:val="3DF15DAF"/>
    <w:rsid w:val="3E157CEF"/>
    <w:rsid w:val="3E667746"/>
    <w:rsid w:val="3E815385"/>
    <w:rsid w:val="3E885B96"/>
    <w:rsid w:val="3E952BDE"/>
    <w:rsid w:val="3EB43064"/>
    <w:rsid w:val="3EB92D70"/>
    <w:rsid w:val="3EBC22FE"/>
    <w:rsid w:val="3ECD4126"/>
    <w:rsid w:val="3EF1250A"/>
    <w:rsid w:val="3EF773F5"/>
    <w:rsid w:val="3F0F0BE2"/>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C17179"/>
    <w:rsid w:val="3FD85478"/>
    <w:rsid w:val="3FE536F1"/>
    <w:rsid w:val="3FE77469"/>
    <w:rsid w:val="40094B23"/>
    <w:rsid w:val="40215D3E"/>
    <w:rsid w:val="403A57EB"/>
    <w:rsid w:val="404843AC"/>
    <w:rsid w:val="404B3E9C"/>
    <w:rsid w:val="4061546E"/>
    <w:rsid w:val="40664832"/>
    <w:rsid w:val="406E36E7"/>
    <w:rsid w:val="4079067E"/>
    <w:rsid w:val="4093139F"/>
    <w:rsid w:val="409343AF"/>
    <w:rsid w:val="409E3FCC"/>
    <w:rsid w:val="40C73F2B"/>
    <w:rsid w:val="40D75730"/>
    <w:rsid w:val="40E63BC5"/>
    <w:rsid w:val="40EB4D37"/>
    <w:rsid w:val="40EC14AB"/>
    <w:rsid w:val="40FA4F7A"/>
    <w:rsid w:val="410D2F00"/>
    <w:rsid w:val="410D73A4"/>
    <w:rsid w:val="413C37E5"/>
    <w:rsid w:val="41412BA9"/>
    <w:rsid w:val="415648A7"/>
    <w:rsid w:val="415A71E1"/>
    <w:rsid w:val="41630D72"/>
    <w:rsid w:val="41720259"/>
    <w:rsid w:val="418807D8"/>
    <w:rsid w:val="418F600A"/>
    <w:rsid w:val="419B675D"/>
    <w:rsid w:val="41AA69A0"/>
    <w:rsid w:val="41AD1C45"/>
    <w:rsid w:val="41B15F81"/>
    <w:rsid w:val="41C31810"/>
    <w:rsid w:val="41C55588"/>
    <w:rsid w:val="41DC7318"/>
    <w:rsid w:val="41DD7C7C"/>
    <w:rsid w:val="41E225DE"/>
    <w:rsid w:val="41F8595E"/>
    <w:rsid w:val="42100EF9"/>
    <w:rsid w:val="4214206C"/>
    <w:rsid w:val="42422E12"/>
    <w:rsid w:val="42454372"/>
    <w:rsid w:val="424E557E"/>
    <w:rsid w:val="42585591"/>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728CF"/>
    <w:rsid w:val="435C1F1C"/>
    <w:rsid w:val="437D1278"/>
    <w:rsid w:val="4387343D"/>
    <w:rsid w:val="43902162"/>
    <w:rsid w:val="43972F54"/>
    <w:rsid w:val="439E42E3"/>
    <w:rsid w:val="43A124B3"/>
    <w:rsid w:val="43B65AD0"/>
    <w:rsid w:val="43B77719"/>
    <w:rsid w:val="43BB4E95"/>
    <w:rsid w:val="43C55D14"/>
    <w:rsid w:val="43D85A47"/>
    <w:rsid w:val="43E837B0"/>
    <w:rsid w:val="43E97C54"/>
    <w:rsid w:val="43F11473"/>
    <w:rsid w:val="43F839F3"/>
    <w:rsid w:val="44022AC4"/>
    <w:rsid w:val="44024872"/>
    <w:rsid w:val="44044A8E"/>
    <w:rsid w:val="44103433"/>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4F7014F"/>
    <w:rsid w:val="450048CC"/>
    <w:rsid w:val="451A208F"/>
    <w:rsid w:val="451A5BEB"/>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C10F2"/>
    <w:rsid w:val="45DE4E6B"/>
    <w:rsid w:val="45F43872"/>
    <w:rsid w:val="46087D1A"/>
    <w:rsid w:val="46113492"/>
    <w:rsid w:val="461B3AA5"/>
    <w:rsid w:val="462C5BD6"/>
    <w:rsid w:val="462E5DF2"/>
    <w:rsid w:val="464C0026"/>
    <w:rsid w:val="46595606"/>
    <w:rsid w:val="46655038"/>
    <w:rsid w:val="466C06C8"/>
    <w:rsid w:val="46843C64"/>
    <w:rsid w:val="46850285"/>
    <w:rsid w:val="468B6B36"/>
    <w:rsid w:val="46955E71"/>
    <w:rsid w:val="469F45FA"/>
    <w:rsid w:val="46A240EA"/>
    <w:rsid w:val="46A460B4"/>
    <w:rsid w:val="46AF05B5"/>
    <w:rsid w:val="46B758D3"/>
    <w:rsid w:val="46C94CDE"/>
    <w:rsid w:val="46D30747"/>
    <w:rsid w:val="46E14C12"/>
    <w:rsid w:val="4706474A"/>
    <w:rsid w:val="470703F1"/>
    <w:rsid w:val="470D3C59"/>
    <w:rsid w:val="471B28B4"/>
    <w:rsid w:val="473B0E1B"/>
    <w:rsid w:val="473F27FF"/>
    <w:rsid w:val="474C1D1F"/>
    <w:rsid w:val="475E1C43"/>
    <w:rsid w:val="476017C6"/>
    <w:rsid w:val="476A1887"/>
    <w:rsid w:val="47745A86"/>
    <w:rsid w:val="47811F51"/>
    <w:rsid w:val="47841A42"/>
    <w:rsid w:val="47863A0C"/>
    <w:rsid w:val="478E2D76"/>
    <w:rsid w:val="47916CB1"/>
    <w:rsid w:val="47A65E5C"/>
    <w:rsid w:val="47CA1B4A"/>
    <w:rsid w:val="47E67FE2"/>
    <w:rsid w:val="47F0014A"/>
    <w:rsid w:val="47F60B91"/>
    <w:rsid w:val="480F21D6"/>
    <w:rsid w:val="481903DC"/>
    <w:rsid w:val="48517B76"/>
    <w:rsid w:val="486F26F2"/>
    <w:rsid w:val="48740AF8"/>
    <w:rsid w:val="487B247F"/>
    <w:rsid w:val="48825F81"/>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725FF6"/>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B28F5"/>
    <w:rsid w:val="4EEF633A"/>
    <w:rsid w:val="4EF23735"/>
    <w:rsid w:val="4F134939"/>
    <w:rsid w:val="4F1D6A04"/>
    <w:rsid w:val="4F2935FA"/>
    <w:rsid w:val="4F2A7373"/>
    <w:rsid w:val="4F314D25"/>
    <w:rsid w:val="4F437111"/>
    <w:rsid w:val="4F495A4B"/>
    <w:rsid w:val="4F587A3C"/>
    <w:rsid w:val="4F683249"/>
    <w:rsid w:val="4F7A3E56"/>
    <w:rsid w:val="4F8C3B89"/>
    <w:rsid w:val="4F9547EC"/>
    <w:rsid w:val="4FC63E91"/>
    <w:rsid w:val="4FCC21D8"/>
    <w:rsid w:val="4FE6773D"/>
    <w:rsid w:val="4FE966F0"/>
    <w:rsid w:val="4FEB6B02"/>
    <w:rsid w:val="4FEE65F2"/>
    <w:rsid w:val="4FF27E90"/>
    <w:rsid w:val="50106568"/>
    <w:rsid w:val="501222E0"/>
    <w:rsid w:val="501F0559"/>
    <w:rsid w:val="5023629C"/>
    <w:rsid w:val="503A5393"/>
    <w:rsid w:val="5043249A"/>
    <w:rsid w:val="504D50C7"/>
    <w:rsid w:val="505521CD"/>
    <w:rsid w:val="5060304C"/>
    <w:rsid w:val="50614828"/>
    <w:rsid w:val="5069710A"/>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7119D8"/>
    <w:rsid w:val="519A433C"/>
    <w:rsid w:val="519B0C10"/>
    <w:rsid w:val="51AE366B"/>
    <w:rsid w:val="51D71830"/>
    <w:rsid w:val="51DF0427"/>
    <w:rsid w:val="51E23F34"/>
    <w:rsid w:val="51F83758"/>
    <w:rsid w:val="520B3E30"/>
    <w:rsid w:val="520E5B76"/>
    <w:rsid w:val="5246001F"/>
    <w:rsid w:val="52651758"/>
    <w:rsid w:val="528C10A0"/>
    <w:rsid w:val="52966207"/>
    <w:rsid w:val="52972F71"/>
    <w:rsid w:val="52B0193D"/>
    <w:rsid w:val="52BC29D7"/>
    <w:rsid w:val="52C8312A"/>
    <w:rsid w:val="52D71FC3"/>
    <w:rsid w:val="52DD4E28"/>
    <w:rsid w:val="52FB52AE"/>
    <w:rsid w:val="52FB705C"/>
    <w:rsid w:val="52FC4B82"/>
    <w:rsid w:val="532E2213"/>
    <w:rsid w:val="533026AA"/>
    <w:rsid w:val="533E2F7F"/>
    <w:rsid w:val="534C7AEF"/>
    <w:rsid w:val="534D3630"/>
    <w:rsid w:val="535C60FE"/>
    <w:rsid w:val="53807561"/>
    <w:rsid w:val="538708F0"/>
    <w:rsid w:val="538E7D0E"/>
    <w:rsid w:val="53A56FC8"/>
    <w:rsid w:val="53B4545D"/>
    <w:rsid w:val="53B8319F"/>
    <w:rsid w:val="53C03E02"/>
    <w:rsid w:val="53C658BC"/>
    <w:rsid w:val="53DE61DE"/>
    <w:rsid w:val="53DF24DA"/>
    <w:rsid w:val="53F43F3C"/>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091A90"/>
    <w:rsid w:val="560D0647"/>
    <w:rsid w:val="56183DBD"/>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2B1EDA"/>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E14F46"/>
    <w:rsid w:val="58ED38EB"/>
    <w:rsid w:val="58F24A5D"/>
    <w:rsid w:val="59030A18"/>
    <w:rsid w:val="591A469F"/>
    <w:rsid w:val="59215342"/>
    <w:rsid w:val="59264A99"/>
    <w:rsid w:val="5927033A"/>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075872"/>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35753"/>
    <w:rsid w:val="5AD77DB4"/>
    <w:rsid w:val="5AE44879"/>
    <w:rsid w:val="5AFA409D"/>
    <w:rsid w:val="5AFA5E4B"/>
    <w:rsid w:val="5B1769FD"/>
    <w:rsid w:val="5B2D6220"/>
    <w:rsid w:val="5B3162C4"/>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DB2B96"/>
    <w:rsid w:val="5DE201AE"/>
    <w:rsid w:val="5DE828D3"/>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916AC6"/>
    <w:rsid w:val="5EAA0273"/>
    <w:rsid w:val="5ECF75EF"/>
    <w:rsid w:val="5ED54C05"/>
    <w:rsid w:val="5EF2352E"/>
    <w:rsid w:val="5EF57055"/>
    <w:rsid w:val="5EF763C6"/>
    <w:rsid w:val="5EFC4888"/>
    <w:rsid w:val="5EFD0600"/>
    <w:rsid w:val="5F011E9E"/>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4B4A19"/>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0757E"/>
    <w:rsid w:val="6283706E"/>
    <w:rsid w:val="628C1A7E"/>
    <w:rsid w:val="629B7F14"/>
    <w:rsid w:val="62A96AD4"/>
    <w:rsid w:val="62AE40EB"/>
    <w:rsid w:val="62B2525D"/>
    <w:rsid w:val="62B965EC"/>
    <w:rsid w:val="62C0797A"/>
    <w:rsid w:val="62E95123"/>
    <w:rsid w:val="62FB09B2"/>
    <w:rsid w:val="62FE04A2"/>
    <w:rsid w:val="63001694"/>
    <w:rsid w:val="630D184F"/>
    <w:rsid w:val="63185A08"/>
    <w:rsid w:val="631D29EB"/>
    <w:rsid w:val="633C6169"/>
    <w:rsid w:val="63483036"/>
    <w:rsid w:val="635322D4"/>
    <w:rsid w:val="637A3FCD"/>
    <w:rsid w:val="63822EAD"/>
    <w:rsid w:val="638C7755"/>
    <w:rsid w:val="639B1A12"/>
    <w:rsid w:val="63B70D7D"/>
    <w:rsid w:val="63BC45E5"/>
    <w:rsid w:val="63D23E09"/>
    <w:rsid w:val="63F773CC"/>
    <w:rsid w:val="64055F8C"/>
    <w:rsid w:val="642663F5"/>
    <w:rsid w:val="64300F47"/>
    <w:rsid w:val="64483336"/>
    <w:rsid w:val="644F0FB6"/>
    <w:rsid w:val="64562D15"/>
    <w:rsid w:val="646C600B"/>
    <w:rsid w:val="646F3406"/>
    <w:rsid w:val="647C2CAA"/>
    <w:rsid w:val="64942E6C"/>
    <w:rsid w:val="64AE53F9"/>
    <w:rsid w:val="64D63485"/>
    <w:rsid w:val="64E35BA2"/>
    <w:rsid w:val="64EC2CA8"/>
    <w:rsid w:val="65073E81"/>
    <w:rsid w:val="65085608"/>
    <w:rsid w:val="65091AAC"/>
    <w:rsid w:val="650F7082"/>
    <w:rsid w:val="65110961"/>
    <w:rsid w:val="651838A9"/>
    <w:rsid w:val="6518767F"/>
    <w:rsid w:val="6530528B"/>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3E5786"/>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46598"/>
    <w:rsid w:val="67286258"/>
    <w:rsid w:val="67293782"/>
    <w:rsid w:val="673516B2"/>
    <w:rsid w:val="675114E9"/>
    <w:rsid w:val="67575B19"/>
    <w:rsid w:val="675863D3"/>
    <w:rsid w:val="6759039D"/>
    <w:rsid w:val="679703E1"/>
    <w:rsid w:val="67984F00"/>
    <w:rsid w:val="67A965FC"/>
    <w:rsid w:val="67C25F5F"/>
    <w:rsid w:val="680B5B3B"/>
    <w:rsid w:val="68220B45"/>
    <w:rsid w:val="68336E40"/>
    <w:rsid w:val="683926A8"/>
    <w:rsid w:val="684F3C7A"/>
    <w:rsid w:val="68537CAF"/>
    <w:rsid w:val="685E210F"/>
    <w:rsid w:val="685F3791"/>
    <w:rsid w:val="68725BBA"/>
    <w:rsid w:val="68776D2D"/>
    <w:rsid w:val="687A4A6F"/>
    <w:rsid w:val="68B079A5"/>
    <w:rsid w:val="68BB30BE"/>
    <w:rsid w:val="68CA1553"/>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3C72AF"/>
    <w:rsid w:val="6A4415E9"/>
    <w:rsid w:val="6A5D1F52"/>
    <w:rsid w:val="6A7C062B"/>
    <w:rsid w:val="6A8D0A8A"/>
    <w:rsid w:val="6A9736B6"/>
    <w:rsid w:val="6A975464"/>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0E42DF"/>
    <w:rsid w:val="6C17069E"/>
    <w:rsid w:val="6C1F5711"/>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8C00B5"/>
    <w:rsid w:val="6D940381"/>
    <w:rsid w:val="6D9C3AFC"/>
    <w:rsid w:val="6DA22A9E"/>
    <w:rsid w:val="6DAA462E"/>
    <w:rsid w:val="6DAC1227"/>
    <w:rsid w:val="6DB4457F"/>
    <w:rsid w:val="6DBB76BC"/>
    <w:rsid w:val="6DC23F1C"/>
    <w:rsid w:val="6DD15131"/>
    <w:rsid w:val="6DD469CF"/>
    <w:rsid w:val="6DF66946"/>
    <w:rsid w:val="6E14209A"/>
    <w:rsid w:val="6E22773B"/>
    <w:rsid w:val="6E443B55"/>
    <w:rsid w:val="6E4E6782"/>
    <w:rsid w:val="6E597DC9"/>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348AB"/>
    <w:rsid w:val="6FB915A7"/>
    <w:rsid w:val="6FC14D32"/>
    <w:rsid w:val="6FCD1928"/>
    <w:rsid w:val="6FD902CD"/>
    <w:rsid w:val="6FDD39BA"/>
    <w:rsid w:val="6FDE58E3"/>
    <w:rsid w:val="6FE61F3E"/>
    <w:rsid w:val="70161521"/>
    <w:rsid w:val="701914D7"/>
    <w:rsid w:val="701C6FC8"/>
    <w:rsid w:val="702F613F"/>
    <w:rsid w:val="703244E4"/>
    <w:rsid w:val="703A6FBE"/>
    <w:rsid w:val="705636CC"/>
    <w:rsid w:val="70720586"/>
    <w:rsid w:val="70875F7B"/>
    <w:rsid w:val="70897150"/>
    <w:rsid w:val="70A64653"/>
    <w:rsid w:val="70C8281B"/>
    <w:rsid w:val="70D86B89"/>
    <w:rsid w:val="70E94540"/>
    <w:rsid w:val="70FE4044"/>
    <w:rsid w:val="71094BE2"/>
    <w:rsid w:val="71401537"/>
    <w:rsid w:val="71656047"/>
    <w:rsid w:val="718F158B"/>
    <w:rsid w:val="71A242CB"/>
    <w:rsid w:val="71C8684B"/>
    <w:rsid w:val="71CF732E"/>
    <w:rsid w:val="71DC40A5"/>
    <w:rsid w:val="71DD22F7"/>
    <w:rsid w:val="71E116BB"/>
    <w:rsid w:val="71EC078C"/>
    <w:rsid w:val="71F4319C"/>
    <w:rsid w:val="71F80EDE"/>
    <w:rsid w:val="71FC75D1"/>
    <w:rsid w:val="71FE04BF"/>
    <w:rsid w:val="720D49AF"/>
    <w:rsid w:val="720F7FD6"/>
    <w:rsid w:val="72121874"/>
    <w:rsid w:val="72181F15"/>
    <w:rsid w:val="721F290F"/>
    <w:rsid w:val="722021E3"/>
    <w:rsid w:val="7229553C"/>
    <w:rsid w:val="722C3EB1"/>
    <w:rsid w:val="72323CC5"/>
    <w:rsid w:val="726F7FB0"/>
    <w:rsid w:val="72A46970"/>
    <w:rsid w:val="72AD3E9C"/>
    <w:rsid w:val="72B50B7E"/>
    <w:rsid w:val="72B80961"/>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221482"/>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21858"/>
    <w:rsid w:val="76790114"/>
    <w:rsid w:val="76794AF8"/>
    <w:rsid w:val="76850C08"/>
    <w:rsid w:val="76BB24DB"/>
    <w:rsid w:val="76C84BF7"/>
    <w:rsid w:val="76D67314"/>
    <w:rsid w:val="76DF266D"/>
    <w:rsid w:val="770B3462"/>
    <w:rsid w:val="7711659E"/>
    <w:rsid w:val="77194E98"/>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D55BAA"/>
    <w:rsid w:val="77F40160"/>
    <w:rsid w:val="780600CD"/>
    <w:rsid w:val="781D568D"/>
    <w:rsid w:val="78342545"/>
    <w:rsid w:val="78362F6D"/>
    <w:rsid w:val="78412EB3"/>
    <w:rsid w:val="78627545"/>
    <w:rsid w:val="78632E2A"/>
    <w:rsid w:val="78654665"/>
    <w:rsid w:val="78654DF4"/>
    <w:rsid w:val="786F17CF"/>
    <w:rsid w:val="787B0173"/>
    <w:rsid w:val="787C0B87"/>
    <w:rsid w:val="789C661D"/>
    <w:rsid w:val="78A82F32"/>
    <w:rsid w:val="78BB0EB8"/>
    <w:rsid w:val="78E0447A"/>
    <w:rsid w:val="78EF46BD"/>
    <w:rsid w:val="78F63C9E"/>
    <w:rsid w:val="78F9378E"/>
    <w:rsid w:val="790740FD"/>
    <w:rsid w:val="791660EE"/>
    <w:rsid w:val="791668EE"/>
    <w:rsid w:val="791D122B"/>
    <w:rsid w:val="791F31F5"/>
    <w:rsid w:val="793F5645"/>
    <w:rsid w:val="794E7636"/>
    <w:rsid w:val="797F1EE5"/>
    <w:rsid w:val="79892D64"/>
    <w:rsid w:val="798B2638"/>
    <w:rsid w:val="798E037A"/>
    <w:rsid w:val="79960FDD"/>
    <w:rsid w:val="79997202"/>
    <w:rsid w:val="799E680F"/>
    <w:rsid w:val="79B0209F"/>
    <w:rsid w:val="79B772FD"/>
    <w:rsid w:val="79C1605A"/>
    <w:rsid w:val="79C45B4A"/>
    <w:rsid w:val="79DC034F"/>
    <w:rsid w:val="79E104AA"/>
    <w:rsid w:val="79E7658E"/>
    <w:rsid w:val="7A1B3962"/>
    <w:rsid w:val="7A2111EE"/>
    <w:rsid w:val="7A2A00A3"/>
    <w:rsid w:val="7A2B5BC9"/>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BFC152D"/>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51B5E"/>
    <w:rsid w:val="7D0C7F34"/>
    <w:rsid w:val="7D0E5A5A"/>
    <w:rsid w:val="7D1666BD"/>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A0929"/>
    <w:rsid w:val="7ECD724F"/>
    <w:rsid w:val="7ED405DD"/>
    <w:rsid w:val="7ED625A7"/>
    <w:rsid w:val="7EED715E"/>
    <w:rsid w:val="7EFD7F37"/>
    <w:rsid w:val="7F0A2251"/>
    <w:rsid w:val="7F0D3AEF"/>
    <w:rsid w:val="7F17671C"/>
    <w:rsid w:val="7F2271E4"/>
    <w:rsid w:val="7F2D7CEE"/>
    <w:rsid w:val="7F313C82"/>
    <w:rsid w:val="7F4A61E1"/>
    <w:rsid w:val="7F544D8E"/>
    <w:rsid w:val="7F592C2E"/>
    <w:rsid w:val="7F596D35"/>
    <w:rsid w:val="7F5C68C8"/>
    <w:rsid w:val="7F63516B"/>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firstLineChars="200"/>
    </w:pPr>
    <w:rPr>
      <w:rFonts w:ascii="Calibri" w:hAnsi="Calibri"/>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3"/>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4"/>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5"/>
    <w:autoRedefine/>
    <w:qFormat/>
    <w:uiPriority w:val="9"/>
    <w:rPr>
      <w:rFonts w:eastAsia="宋体"/>
      <w:b/>
      <w:bCs/>
      <w:sz w:val="30"/>
      <w:szCs w:val="32"/>
    </w:rPr>
  </w:style>
  <w:style w:type="character" w:customStyle="1" w:styleId="47">
    <w:name w:val="标题 4 Char"/>
    <w:basedOn w:val="32"/>
    <w:link w:val="6"/>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NormalCharacter"/>
    <w:qFormat/>
    <w:uiPriority w:val="0"/>
  </w:style>
  <w:style w:type="paragraph" w:customStyle="1" w:styleId="8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84">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font6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18130</Words>
  <Characters>19571</Characters>
  <Lines>556</Lines>
  <Paragraphs>156</Paragraphs>
  <TotalTime>46</TotalTime>
  <ScaleCrop>false</ScaleCrop>
  <LinksUpToDate>false</LinksUpToDate>
  <CharactersWithSpaces>20120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缚己</cp:lastModifiedBy>
  <cp:lastPrinted>2024-12-28T09:33:00Z</cp:lastPrinted>
  <dcterms:modified xsi:type="dcterms:W3CDTF">2026-06-02T09:19:58Z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31BE6204F4664C44B28D66140E0F0A30_13</vt:lpwstr>
  </property>
  <property fmtid="{D5CDD505-2E9C-101B-9397-08002B2CF9AE}" pid="4" name="KSOTemplateDocerSaveRecord">
    <vt:lpwstr>eyJoZGlkIjoiZTNiNzNjOTY3N2IyODIwYmY2OWU0ZTNlNmYzM2M1NjYiLCJ1c2VySWQiOiIyOTIyNDcyMDkifQ==</vt:lpwstr>
  </property>
</Properties>
</file>